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  <Override ContentType="application/vnd.openxmlformats-officedocument.wordprocessingml.footer+xml" PartName="/word/footer6.xml"/>
  <Override ContentType="application/vnd.openxmlformats-officedocument.wordprocessingml.footer+xml" PartName="/word/footer7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top w:val="single" w:color="C62828" w:sz="36" w:space="10"/>
        </w:pBdr>
        <w:spacing w:after="20" w:before="0"/>
      </w:pPr>
      <w:r>
        <w:rPr>
          <w:rFonts w:ascii="Courier New" w:cs="Courier New" w:eastAsia="Courier New" w:hAnsi="Courier New"/>
          <w:b/>
          <w:bCs/>
          <w:color w:val="5F6670"/>
          <w:sz w:val="17"/>
          <w:szCs w:val="17"/>
        </w:rPr>
        <w:t xml:space="preserve">NOTFALL-TEAM  ·  STRENG GEHEIM</w:t>
      </w:r>
    </w:p>
    <w:p>
      <w:pPr>
        <w:pBdr>
          <w:bottom w:val="single" w:color="111418" w:sz="12" w:space="4"/>
        </w:pBdr>
        <w:tabs>
          <w:tab w:val="right" w:pos="9506"/>
        </w:tabs>
        <w:spacing w:after="200" w:before="0"/>
      </w:pPr>
      <w:r>
        <w:rPr>
          <w:rFonts w:ascii="Arial" w:cs="Arial" w:eastAsia="Arial" w:hAnsi="Arial"/>
          <w:b/>
          <w:bCs/>
          <w:color w:val="111418"/>
          <w:sz w:val="38"/>
          <w:szCs w:val="38"/>
        </w:rPr>
        <w:t xml:space="preserve">Systemabsturz: euer Auftrag</w:t>
      </w:r>
      <w:r>
        <w:t xml:space="preserve">	</w:t>
      </w:r>
      <w:r>
        <w:rPr>
          <w:rFonts w:ascii="Arial" w:cs="Arial" w:eastAsia="Arial" w:hAnsi="Arial"/>
          <w:b/>
          <w:bCs/>
          <w:color w:val="FFFFFF"/>
          <w:sz w:val="20"/>
          <w:szCs w:val="20"/>
          <w:shd w:fill="C62828" w:color="auto" w:val="clear"/>
        </w:rPr>
        <w:t xml:space="preserve">  STUFE SCHWER  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Lage: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Heute Morgen um 08:13 Uhr hat die Hackergruppe NULLBYTE das Schulnetz gesperrt. Sie will beweisen, dass an unserer Schule niemand auf Datensicherheit achtet. In 45 Minuten löscht NULLBYTE alle Daten: Noten, Stundenpläne, Fotos. Ihr seid ein Notfall-Team und müsst das System retten.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c>
          <w:tcPr>
            <w:tcW w:type="dxa" w:w="9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0F2" w:color="auto" w:val="clear"/>
            <w:tcMar>
              <w:top w:type="dxa" w:w="170"/>
              <w:left w:type="dxa" w:w="220"/>
              <w:bottom w:type="dxa" w:w="170"/>
              <w:right w:type="dxa" w:w="220"/>
            </w:tcMar>
            <w:vAlign w:val="top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color w:val="111418"/>
                <w:sz w:val="22"/>
                <w:szCs w:val="22"/>
              </w:rPr>
              <w:t xml:space="preserve">Teamname:</w:t>
            </w:r>
            <w:r>
              <w:rPr>
                <w:rFonts w:ascii="Arial" w:cs="Arial" w:eastAsia="Arial" w:hAnsi="Arial"/>
                <w:color w:val="111418"/>
                <w:sz w:val="22"/>
                <w:szCs w:val="22"/>
              </w:rPr>
              <w:t xml:space="preserve"> ________________________________________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11418"/>
                <w:sz w:val="22"/>
                <w:szCs w:val="22"/>
              </w:rPr>
              <w:t xml:space="preserve">Beitrittscode</w:t>
            </w:r>
            <w:r>
              <w:rPr>
                <w:rFonts w:ascii="Arial" w:cs="Arial" w:eastAsia="Arial" w:hAnsi="Arial"/>
                <w:color w:val="111418"/>
                <w:sz w:val="22"/>
                <w:szCs w:val="22"/>
              </w:rPr>
              <w:t xml:space="preserve"> (steht auf der Leinwand):   ☐ ☐ ☐ ☐ ☐</w:t>
            </w:r>
          </w:p>
        </w:tc>
      </w:tr>
    </w:tbl>
    <w:p>
      <w:pPr>
        <w:keepNext/>
        <w:spacing w:after="100" w:before="220"/>
      </w:pPr>
      <w:r>
        <w:rPr>
          <w:rFonts w:ascii="Arial" w:cs="Arial" w:eastAsia="Arial" w:hAnsi="Arial"/>
          <w:b/>
          <w:bCs/>
          <w:color w:val="111418"/>
          <w:sz w:val="26"/>
          <w:szCs w:val="26"/>
        </w:rPr>
        <w:t xml:space="preserve">So startet ihr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11418"/>
          <w:sz w:val="22"/>
          <w:szCs w:val="22"/>
        </w:rPr>
        <w:t xml:space="preserve">Öffnet auf eurem Tablet das </w:t>
      </w: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Notfall-Terminal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: schmij03.github.io/HackingSchule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11418"/>
          <w:sz w:val="22"/>
          <w:szCs w:val="22"/>
        </w:rPr>
        <w:t xml:space="preserve">Gebt euren </w:t>
      </w: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Teamnamen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und den </w:t>
      </w: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Beitrittscode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ein und tippt auf «Spiel starten».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11418"/>
          <w:sz w:val="22"/>
          <w:szCs w:val="22"/>
        </w:rPr>
        <w:t xml:space="preserve">Tippt auf «Wir sind bereit». Sobald die Spielleitung startet, erscheinen eure Aufgaben und der Countdown läuft.</w:t>
      </w:r>
    </w:p>
    <w:p>
      <w:pPr>
        <w:keepNext/>
        <w:spacing w:after="100" w:before="220"/>
      </w:pPr>
      <w:r>
        <w:rPr>
          <w:rFonts w:ascii="Arial" w:cs="Arial" w:eastAsia="Arial" w:hAnsi="Arial"/>
          <w:b/>
          <w:bCs/>
          <w:color w:val="111418"/>
          <w:sz w:val="26"/>
          <w:szCs w:val="26"/>
        </w:rPr>
        <w:t xml:space="preserve">Eure Mission: drei Sicherheitsprotokolle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606"/>
        <w:gridCol w:w="1500"/>
      </w:tblGrid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shd w:fill="11141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Protokoll</w:t>
            </w:r>
          </w:p>
        </w:tc>
        <w:tc>
          <w:tcPr>
            <w:tcW w:type="dxa" w:w="5606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shd w:fill="11141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Was ihr tut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shd w:fill="11141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11418"/>
                <w:sz w:val="20"/>
                <w:szCs w:val="20"/>
              </w:rPr>
              <w:t xml:space="preserve">1  Kryptografie</w:t>
            </w:r>
          </w:p>
        </w:tc>
        <w:tc>
          <w:tcPr>
            <w:tcW w:type="dxa" w:w="5606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11418"/>
                <w:sz w:val="20"/>
                <w:szCs w:val="20"/>
              </w:rPr>
              <w:t xml:space="preserve">Entschlüsselt die Nachricht aus dem Terminal mit der Chiffrierscheibe und gebt den Code ein.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11418"/>
                <w:sz w:val="20"/>
                <w:szCs w:val="20"/>
              </w:rPr>
              <w:t xml:space="preserve">Papier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11418"/>
                <w:sz w:val="20"/>
                <w:szCs w:val="20"/>
              </w:rPr>
              <w:t xml:space="preserve">2  Algorithmen</w:t>
            </w:r>
          </w:p>
        </w:tc>
        <w:tc>
          <w:tcPr>
            <w:tcW w:type="dxa" w:w="5606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11418"/>
                <w:sz w:val="20"/>
                <w:szCs w:val="20"/>
              </w:rPr>
              <w:t xml:space="preserve">Programmiert den Antiviren-Roboter ANTI-V mit Blöcken, bis er die drei Viren-Signaturen einsammelt.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11418"/>
                <w:sz w:val="20"/>
                <w:szCs w:val="20"/>
              </w:rPr>
              <w:t xml:space="preserve">Tablet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11418"/>
                <w:sz w:val="20"/>
                <w:szCs w:val="20"/>
              </w:rPr>
              <w:t xml:space="preserve">3  Netzwerke</w:t>
            </w:r>
          </w:p>
        </w:tc>
        <w:tc>
          <w:tcPr>
            <w:tcW w:type="dxa" w:w="5606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11418"/>
                <w:sz w:val="20"/>
                <w:szCs w:val="20"/>
              </w:rPr>
              <w:t xml:space="preserve">Findet auf dem Netzwerkplan den kürzesten Weg ohne infizierte Server. Die Summe ist der Override-Code.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11418"/>
                <w:sz w:val="20"/>
                <w:szCs w:val="20"/>
              </w:rPr>
              <w:t xml:space="preserve">Papier</w:t>
            </w:r>
          </w:p>
        </w:tc>
      </w:tr>
    </w:tbl>
    <w:p>
      <w:pPr>
        <w:keepNext/>
        <w:spacing w:after="100" w:before="220"/>
      </w:pPr>
      <w:r>
        <w:rPr>
          <w:rFonts w:ascii="Arial" w:cs="Arial" w:eastAsia="Arial" w:hAnsi="Arial"/>
          <w:b/>
          <w:bCs/>
          <w:color w:val="111418"/>
          <w:sz w:val="26"/>
          <w:szCs w:val="26"/>
        </w:rPr>
        <w:t xml:space="preserve">Regeln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418"/>
          <w:sz w:val="22"/>
          <w:szCs w:val="22"/>
        </w:rPr>
        <w:t xml:space="preserve">Löst die Protokolle der Reihe nach. Jedes gelöste Protokoll schaltet das nächste frei.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Help-Desk: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Im Terminal gibt es Tipps. Jedes Team hat 3 Joker, jeder Joker kostet 20 Punkte. Kommt ihr 5 Minuten nicht weiter, gibt es einen Tipp gratis.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Punkte: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Start mit 100 Punkten, plus 20 pro Protokoll, Bonus für wenige Blöcke in Protokoll 2 und für jede übrige Minute beim Override.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color w:val="111418"/>
          <w:sz w:val="22"/>
          <w:szCs w:val="22"/>
        </w:rPr>
        <w:t xml:space="preserve">Bei 00:00 ist alles verloren. Teilt die Arbeit auf und sprecht euch ab!</w:t>
      </w:r>
    </w:p>
    <w:p>
      <w:pPr>
        <w:keepNext/>
        <w:spacing w:after="100" w:before="220"/>
      </w:pPr>
      <w:r>
        <w:rPr>
          <w:rFonts w:ascii="Arial" w:cs="Arial" w:eastAsia="Arial" w:hAnsi="Arial"/>
          <w:b/>
          <w:bCs/>
          <w:color w:val="111418"/>
          <w:sz w:val="26"/>
          <w:szCs w:val="26"/>
        </w:rPr>
        <w:t xml:space="preserve">Notizen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trHeight w:val="500" w:hRule="exact"/>
        </w:trPr>
        <w:tc>
          <w:tcPr>
            <w:tcW w:type="dxa" w:w="9506"/>
            <w:tcBorders>
              <w:top w:val="none" w:color="FFFFFF" w:sz="0"/>
              <w:left w:val="none" w:color="FFFFFF" w:sz="0"/>
              <w:bottom w:val="single" w:color="9AA1A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trHeight w:val="500" w:hRule="exact"/>
        </w:trPr>
        <w:tc>
          <w:tcPr>
            <w:tcW w:type="dxa" w:w="9506"/>
            <w:tcBorders>
              <w:top w:val="none" w:color="FFFFFF" w:sz="0"/>
              <w:left w:val="none" w:color="FFFFFF" w:sz="0"/>
              <w:bottom w:val="single" w:color="9AA1A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trHeight w:val="500" w:hRule="exact"/>
        </w:trPr>
        <w:tc>
          <w:tcPr>
            <w:tcW w:type="dxa" w:w="9506"/>
            <w:tcBorders>
              <w:top w:val="none" w:color="FFFFFF" w:sz="0"/>
              <w:left w:val="none" w:color="FFFFFF" w:sz="0"/>
              <w:bottom w:val="single" w:color="9AA1A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trHeight w:val="500" w:hRule="exact"/>
        </w:trPr>
        <w:tc>
          <w:tcPr>
            <w:tcW w:type="dxa" w:w="9506"/>
            <w:tcBorders>
              <w:top w:val="none" w:color="FFFFFF" w:sz="0"/>
              <w:left w:val="none" w:color="FFFFFF" w:sz="0"/>
              <w:bottom w:val="single" w:color="9AA1A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</w:p>
        </w:tc>
      </w:tr>
    </w:tbl>
    <w:p>
      <w:pPr>
        <w:sectPr>
          <w:footerReference w:type="default" r:id="rId7"/>
          <w:pgSz w:w="11906" w:h="16838" w:orient="portrait"/>
          <w:pgMar w:top="900" w:right="1200" w:bottom="1000" w:left="1200" w:header="708" w:footer="500" w:gutter="0"/>
          <w:pgNumType/>
          <w:docGrid w:linePitch="360"/>
        </w:sectPr>
      </w:pPr>
    </w:p>
    <w:p>
      <w:pPr>
        <w:pBdr>
          <w:top w:val="single" w:color="C62828" w:sz="36" w:space="10"/>
        </w:pBdr>
        <w:spacing w:after="20" w:before="0"/>
      </w:pPr>
      <w:r>
        <w:rPr>
          <w:rFonts w:ascii="Courier New" w:cs="Courier New" w:eastAsia="Courier New" w:hAnsi="Courier New"/>
          <w:b/>
          <w:bCs/>
          <w:color w:val="5F6670"/>
          <w:sz w:val="17"/>
          <w:szCs w:val="17"/>
        </w:rPr>
        <w:t xml:space="preserve">SICHERHEITSPROTOKOLL 1  ·  KRYPTOGRAFIE</w:t>
      </w:r>
    </w:p>
    <w:p>
      <w:pPr>
        <w:pBdr>
          <w:bottom w:val="single" w:color="111418" w:sz="12" w:space="4"/>
        </w:pBdr>
        <w:tabs>
          <w:tab w:val="right" w:pos="9506"/>
        </w:tabs>
        <w:spacing w:after="200" w:before="0"/>
      </w:pPr>
      <w:r>
        <w:rPr>
          <w:rFonts w:ascii="Arial" w:cs="Arial" w:eastAsia="Arial" w:hAnsi="Arial"/>
          <w:b/>
          <w:bCs/>
          <w:color w:val="111418"/>
          <w:sz w:val="38"/>
          <w:szCs w:val="38"/>
        </w:rPr>
        <w:t xml:space="preserve">Die Nachricht von NULLBYTE</w:t>
      </w:r>
      <w:r>
        <w:t xml:space="preserve">	</w:t>
      </w:r>
      <w:r>
        <w:rPr>
          <w:rFonts w:ascii="Arial" w:cs="Arial" w:eastAsia="Arial" w:hAnsi="Arial"/>
          <w:b/>
          <w:bCs/>
          <w:color w:val="FFFFFF"/>
          <w:sz w:val="20"/>
          <w:szCs w:val="20"/>
          <w:shd w:fill="C62828" w:color="auto" w:val="clear"/>
        </w:rPr>
        <w:t xml:space="preserve">  STUFE SCHWER  </w:t>
      </w:r>
    </w:p>
    <w:p>
      <w:pPr>
        <w:spacing w:after="120" w:before="0"/>
      </w:pPr>
      <w:r>
        <w:rPr>
          <w:rFonts w:ascii="Arial" w:cs="Arial" w:eastAsia="Arial" w:hAnsi="Arial"/>
          <w:color w:val="111418"/>
          <w:sz w:val="22"/>
          <w:szCs w:val="22"/>
        </w:rPr>
        <w:t xml:space="preserve">Um 08:13 Uhr erschien auf allen Bildschirmen der Schule eine verschlüsselte Nachricht. Ihr findet sie im </w:t>
      </w: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Notfall-Terminal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unter Protokoll 1. Entschlüsselt sie mit eurer Chiffrierscheibe und gebt den Code, der darin versteckt ist, im Terminal ein.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c>
          <w:tcPr>
            <w:tcW w:type="dxa" w:w="9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D5D5" w:color="auto" w:val="clear"/>
            <w:tcMar>
              <w:top w:type="dxa" w:w="170"/>
              <w:left w:type="dxa" w:w="220"/>
              <w:bottom w:type="dxa" w:w="170"/>
              <w:right w:type="dxa" w:w="22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62828"/>
                <w:sz w:val="20"/>
                <w:szCs w:val="20"/>
              </w:rPr>
              <w:t xml:space="preserve">WAS WIR ÜBER DIE HACKER WISSEN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20"/>
                <w:szCs w:val="20"/>
              </w:rPr>
              <w:t xml:space="preserve">Die Gruppe NULLBYTE unterschreibt jede Nachricht am Schluss mit ihrem Namen. Vergleicht die Unterschrift mit dem Namen, dann wisst ihr, wie die Buchstaben verschoben wurden.</w:t>
            </w:r>
          </w:p>
        </w:tc>
      </w:tr>
    </w:tbl>
    <w:p>
      <w:pPr>
        <w:keepNext/>
        <w:spacing w:after="0" w:before="120"/>
      </w:pP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Geheimtext (aus dem Terminal abschreiben):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trHeight w:val="500" w:hRule="exact"/>
        </w:trPr>
        <w:tc>
          <w:tcPr>
            <w:tcW w:type="dxa" w:w="9506"/>
            <w:tcBorders>
              <w:top w:val="none" w:color="FFFFFF" w:sz="0"/>
              <w:left w:val="none" w:color="FFFFFF" w:sz="0"/>
              <w:bottom w:val="single" w:color="9AA1A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trHeight w:val="500" w:hRule="exact"/>
        </w:trPr>
        <w:tc>
          <w:tcPr>
            <w:tcW w:type="dxa" w:w="9506"/>
            <w:tcBorders>
              <w:top w:val="none" w:color="FFFFFF" w:sz="0"/>
              <w:left w:val="none" w:color="FFFFFF" w:sz="0"/>
              <w:bottom w:val="single" w:color="9AA1A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trHeight w:val="500" w:hRule="exact"/>
        </w:trPr>
        <w:tc>
          <w:tcPr>
            <w:tcW w:type="dxa" w:w="9506"/>
            <w:tcBorders>
              <w:top w:val="none" w:color="FFFFFF" w:sz="0"/>
              <w:left w:val="none" w:color="FFFFFF" w:sz="0"/>
              <w:bottom w:val="single" w:color="9AA1A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</w:p>
        </w:tc>
      </w:tr>
    </w:tbl>
    <w:p>
      <w:pPr>
        <w:spacing w:after="120" w:before="280"/>
      </w:pP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Verschiebung: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Aus dem Buchstaben ____ wird ____, also um ____ Stellen.</w:t>
      </w:r>
    </w:p>
    <w:p>
      <w:pPr>
        <w:keepNext/>
        <w:spacing w:after="0" w:before="120"/>
      </w:pP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Entschlüsselte Nachricht (Klartext):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trHeight w:val="500" w:hRule="exact"/>
        </w:trPr>
        <w:tc>
          <w:tcPr>
            <w:tcW w:type="dxa" w:w="9506"/>
            <w:tcBorders>
              <w:top w:val="none" w:color="FFFFFF" w:sz="0"/>
              <w:left w:val="none" w:color="FFFFFF" w:sz="0"/>
              <w:bottom w:val="single" w:color="9AA1A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trHeight w:val="500" w:hRule="exact"/>
        </w:trPr>
        <w:tc>
          <w:tcPr>
            <w:tcW w:type="dxa" w:w="9506"/>
            <w:tcBorders>
              <w:top w:val="none" w:color="FFFFFF" w:sz="0"/>
              <w:left w:val="none" w:color="FFFFFF" w:sz="0"/>
              <w:bottom w:val="single" w:color="9AA1A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trHeight w:val="500" w:hRule="exact"/>
        </w:trPr>
        <w:tc>
          <w:tcPr>
            <w:tcW w:type="dxa" w:w="9506"/>
            <w:tcBorders>
              <w:top w:val="none" w:color="FFFFFF" w:sz="0"/>
              <w:left w:val="none" w:color="FFFFFF" w:sz="0"/>
              <w:bottom w:val="single" w:color="9AA1A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trHeight w:val="500" w:hRule="exact"/>
        </w:trPr>
        <w:tc>
          <w:tcPr>
            <w:tcW w:type="dxa" w:w="9506"/>
            <w:tcBorders>
              <w:top w:val="none" w:color="FFFFFF" w:sz="0"/>
              <w:left w:val="none" w:color="FFFFFF" w:sz="0"/>
              <w:bottom w:val="single" w:color="9AA1A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</w:p>
        </w:tc>
      </w:tr>
    </w:tbl>
    <w:p>
      <w:pPr>
        <w:spacing w:after="240" w:before="0"/>
      </w:pPr>
    </w:p>
    <w:tbl>
      <w:tblPr>
        <w:tblW w:type="dxa" w:w="61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700"/>
        <w:gridCol w:w="140"/>
        <w:gridCol w:w="700"/>
        <w:gridCol w:w="140"/>
        <w:gridCol w:w="700"/>
      </w:tblGrid>
      <w:tr>
        <w:trPr>
          <w:trHeight w:val="680" w:hRule="atLeast"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11418"/>
                <w:sz w:val="22"/>
                <w:szCs w:val="22"/>
              </w:rPr>
              <w:t xml:space="preserve">Code für das Terminal:</w:t>
            </w:r>
          </w:p>
        </w:tc>
        <w:tc>
          <w:tcPr>
            <w:tcW w:type="dxa" w:w="700"/>
            <w:tcBorders>
              <w:top w:val="single" w:color="111418" w:sz="6"/>
              <w:left w:val="single" w:color="111418" w:sz="6"/>
              <w:bottom w:val="single" w:color="111418" w:sz="6"/>
              <w:right w:val="single" w:color="111418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40"/>
                <w:szCs w:val="40"/>
              </w:rPr>
              <w:t xml:space="preserve"> 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</w:p>
        </w:tc>
        <w:tc>
          <w:tcPr>
            <w:tcW w:type="dxa" w:w="700"/>
            <w:tcBorders>
              <w:top w:val="single" w:color="111418" w:sz="6"/>
              <w:left w:val="single" w:color="111418" w:sz="6"/>
              <w:bottom w:val="single" w:color="111418" w:sz="6"/>
              <w:right w:val="single" w:color="111418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40"/>
                <w:szCs w:val="40"/>
              </w:rPr>
              <w:t xml:space="preserve"> 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</w:p>
        </w:tc>
        <w:tc>
          <w:tcPr>
            <w:tcW w:type="dxa" w:w="700"/>
            <w:tcBorders>
              <w:top w:val="single" w:color="111418" w:sz="6"/>
              <w:left w:val="single" w:color="111418" w:sz="6"/>
              <w:bottom w:val="single" w:color="111418" w:sz="6"/>
              <w:right w:val="single" w:color="111418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40"/>
                <w:szCs w:val="40"/>
              </w:rPr>
              <w:t xml:space="preserve"> </w:t>
            </w:r>
          </w:p>
        </w:tc>
      </w:tr>
    </w:tbl>
    <w:p>
      <w:pPr>
        <w:spacing w:after="240" w:before="0"/>
      </w:pP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c>
          <w:tcPr>
            <w:tcW w:type="dxa" w:w="9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0F2" w:color="auto" w:val="clear"/>
            <w:tcMar>
              <w:top w:type="dxa" w:w="170"/>
              <w:left w:type="dxa" w:w="220"/>
              <w:bottom w:type="dxa" w:w="170"/>
              <w:right w:type="dxa" w:w="22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11418"/>
                <w:sz w:val="22"/>
                <w:szCs w:val="22"/>
              </w:rPr>
              <w:t xml:space="preserve">Bonusfrage im Terminal</w:t>
            </w:r>
            <w:r>
              <w:rPr>
                <w:rFonts w:ascii="Arial" w:cs="Arial" w:eastAsia="Arial" w:hAnsi="Arial"/>
                <w:color w:val="111418"/>
                <w:sz w:val="22"/>
                <w:szCs w:val="22"/>
              </w:rPr>
              <w:t xml:space="preserve"> (ein Versuch, plus 10 Punkte)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20"/>
                <w:szCs w:val="20"/>
              </w:rPr>
              <w:t xml:space="preserve">Wie viele Einstellungen der Chiffrierscheibe verschlüsseln eine Nachricht wirklich? Überlegt hier, bevor ihr antwortet:</w:t>
            </w:r>
          </w:p>
          <w:tbl>
            <w:tblPr>
              <w:tblW w:type="dxa" w:w="95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506"/>
            </w:tblGrid>
            <w:tr>
              <w:trPr>
                <w:trHeight w:val="500" w:hRule="exact"/>
              </w:trPr>
              <w:tc>
                <w:tcPr>
                  <w:tcW w:type="dxa" w:w="9506"/>
                  <w:tcBorders>
                    <w:top w:val="none" w:color="FFFFFF" w:sz="0"/>
                    <w:left w:val="none" w:color="FFFFFF" w:sz="0"/>
                    <w:bottom w:val="single" w:color="9AA1AA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before="0"/>
                  </w:pPr>
                </w:p>
              </w:tc>
            </w:tr>
            <w:tr>
              <w:trPr>
                <w:trHeight w:val="500" w:hRule="exact"/>
              </w:trPr>
              <w:tc>
                <w:tcPr>
                  <w:tcW w:type="dxa" w:w="9506"/>
                  <w:tcBorders>
                    <w:top w:val="none" w:color="FFFFFF" w:sz="0"/>
                    <w:left w:val="none" w:color="FFFFFF" w:sz="0"/>
                    <w:bottom w:val="single" w:color="9AA1AA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before="0"/>
                  </w:pPr>
                </w:p>
              </w:tc>
            </w:tr>
          </w:tbl>
          <w:p/>
        </w:tc>
      </w:tr>
    </w:tbl>
    <w:p>
      <w:pPr>
        <w:sectPr>
          <w:footerReference w:type="default" r:id="rId8"/>
          <w:pgSz w:w="11906" w:h="16838" w:orient="portrait"/>
          <w:pgMar w:top="900" w:right="1200" w:bottom="1000" w:left="1200" w:header="708" w:footer="500" w:gutter="0"/>
          <w:pgNumType/>
          <w:docGrid w:linePitch="360"/>
        </w:sectPr>
      </w:pPr>
    </w:p>
    <w:p>
      <w:pPr>
        <w:pBdr>
          <w:top w:val="single" w:color="C62828" w:sz="36" w:space="10"/>
        </w:pBdr>
        <w:spacing w:after="20" w:before="0"/>
      </w:pPr>
      <w:r>
        <w:rPr>
          <w:rFonts w:ascii="Courier New" w:cs="Courier New" w:eastAsia="Courier New" w:hAnsi="Courier New"/>
          <w:b/>
          <w:bCs/>
          <w:color w:val="5F6670"/>
          <w:sz w:val="17"/>
          <w:szCs w:val="17"/>
        </w:rPr>
        <w:t xml:space="preserve">SICHERHEITSPROTOKOLL 1  ·  BASTELVORLAGE 1 VON 2</w:t>
      </w:r>
    </w:p>
    <w:p>
      <w:pPr>
        <w:pBdr>
          <w:bottom w:val="single" w:color="111418" w:sz="12" w:space="4"/>
        </w:pBdr>
        <w:tabs>
          <w:tab w:val="right" w:pos="9506"/>
        </w:tabs>
        <w:spacing w:after="200" w:before="0"/>
      </w:pPr>
      <w:r>
        <w:rPr>
          <w:rFonts w:ascii="Arial" w:cs="Arial" w:eastAsia="Arial" w:hAnsi="Arial"/>
          <w:b/>
          <w:bCs/>
          <w:color w:val="111418"/>
          <w:sz w:val="38"/>
          <w:szCs w:val="38"/>
        </w:rPr>
        <w:t xml:space="preserve">Chiffrierscheibe: grosse Scheibe</w:t>
      </w:r>
      <w:r>
        <w:t xml:space="preserve">	</w:t>
      </w:r>
      <w:r>
        <w:rPr>
          <w:rFonts w:ascii="Arial" w:cs="Arial" w:eastAsia="Arial" w:hAnsi="Arial"/>
          <w:b/>
          <w:bCs/>
          <w:color w:val="FFFFFF"/>
          <w:sz w:val="20"/>
          <w:szCs w:val="20"/>
          <w:shd w:fill="C62828" w:color="auto" w:val="clear"/>
        </w:rPr>
        <w:t xml:space="preserve">  STUFE SCHWER  </w:t>
      </w:r>
    </w:p>
    <w:p>
      <w:pPr>
        <w:spacing w:after="120" w:before="0"/>
      </w:pPr>
      <w:r>
        <w:rPr>
          <w:rFonts w:ascii="Arial" w:cs="Arial" w:eastAsia="Arial" w:hAnsi="Arial"/>
          <w:color w:val="111418"/>
          <w:sz w:val="22"/>
          <w:szCs w:val="22"/>
        </w:rPr>
        <w:t xml:space="preserve">Entlang des äusseren Kreises ausschneiden. Die schwarzen Buchstaben sind der </w:t>
      </w: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Klartext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. Am besten auf festes Papier und in tatsächlicher Grösse (100 %) drucken.</w:t>
      </w:r>
    </w:p>
    <w:p>
      <w:pPr>
        <w:spacing w:after="120" w:before="300"/>
        <w:jc w:val="center"/>
      </w:pPr>
      <w:r>
        <w:drawing>
          <wp:inline distT="0" distB="0" distL="0" distR="0">
            <wp:extent cx="6191250" cy="619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619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Arial" w:cs="Arial" w:eastAsia="Arial" w:hAnsi="Arial"/>
          <w:color w:val="5F6670"/>
          <w:sz w:val="18"/>
          <w:szCs w:val="18"/>
        </w:rPr>
        <w:t xml:space="preserve">✂  hier ausschneiden</w:t>
      </w:r>
    </w:p>
    <w:p>
      <w:pPr>
        <w:sectPr>
          <w:footerReference w:type="default" r:id="rId9"/>
          <w:pgSz w:w="11906" w:h="16838" w:orient="portrait"/>
          <w:pgMar w:top="900" w:right="1200" w:bottom="1000" w:left="1200" w:header="708" w:footer="500" w:gutter="0"/>
          <w:pgNumType/>
          <w:docGrid w:linePitch="360"/>
        </w:sectPr>
      </w:pPr>
    </w:p>
    <w:p>
      <w:pPr>
        <w:pBdr>
          <w:top w:val="single" w:color="C62828" w:sz="36" w:space="10"/>
        </w:pBdr>
        <w:spacing w:after="20" w:before="0"/>
      </w:pPr>
      <w:r>
        <w:rPr>
          <w:rFonts w:ascii="Courier New" w:cs="Courier New" w:eastAsia="Courier New" w:hAnsi="Courier New"/>
          <w:b/>
          <w:bCs/>
          <w:color w:val="5F6670"/>
          <w:sz w:val="17"/>
          <w:szCs w:val="17"/>
        </w:rPr>
        <w:t xml:space="preserve">SICHERHEITSPROTOKOLL 1  ·  BASTELVORLAGE 2 VON 2</w:t>
      </w:r>
    </w:p>
    <w:p>
      <w:pPr>
        <w:pBdr>
          <w:bottom w:val="single" w:color="111418" w:sz="12" w:space="4"/>
        </w:pBdr>
        <w:tabs>
          <w:tab w:val="right" w:pos="9506"/>
        </w:tabs>
        <w:spacing w:after="200" w:before="0"/>
      </w:pPr>
      <w:r>
        <w:rPr>
          <w:rFonts w:ascii="Arial" w:cs="Arial" w:eastAsia="Arial" w:hAnsi="Arial"/>
          <w:b/>
          <w:bCs/>
          <w:color w:val="111418"/>
          <w:sz w:val="38"/>
          <w:szCs w:val="38"/>
        </w:rPr>
        <w:t xml:space="preserve">Chiffrierscheibe: kleine Scheibe</w:t>
      </w:r>
      <w:r>
        <w:t xml:space="preserve">	</w:t>
      </w:r>
      <w:r>
        <w:rPr>
          <w:rFonts w:ascii="Arial" w:cs="Arial" w:eastAsia="Arial" w:hAnsi="Arial"/>
          <w:b/>
          <w:bCs/>
          <w:color w:val="FFFFFF"/>
          <w:sz w:val="20"/>
          <w:szCs w:val="20"/>
          <w:shd w:fill="C62828" w:color="auto" w:val="clear"/>
        </w:rPr>
        <w:t xml:space="preserve">  STUFE SCHWER  </w:t>
      </w:r>
    </w:p>
    <w:p>
      <w:pPr>
        <w:spacing w:after="120" w:before="0"/>
      </w:pPr>
      <w:r>
        <w:rPr>
          <w:rFonts w:ascii="Arial" w:cs="Arial" w:eastAsia="Arial" w:hAnsi="Arial"/>
          <w:color w:val="111418"/>
          <w:sz w:val="22"/>
          <w:szCs w:val="22"/>
        </w:rPr>
        <w:t xml:space="preserve">Entlang des äusseren Kreises ausschneiden. Die roten Buchstaben sind der </w:t>
      </w: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Geheimtext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.</w:t>
      </w:r>
    </w:p>
    <w:p>
      <w:pPr>
        <w:spacing w:after="300" w:before="200"/>
        <w:jc w:val="center"/>
      </w:pPr>
      <w:r>
        <w:drawing>
          <wp:inline distT="0" distB="0" distL="0" distR="0">
            <wp:extent cx="5114925" cy="5114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925" cy="511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c>
          <w:tcPr>
            <w:tcW w:type="dxa" w:w="9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0F2" w:color="auto" w:val="clear"/>
            <w:tcMar>
              <w:top w:type="dxa" w:w="170"/>
              <w:left w:type="dxa" w:w="220"/>
              <w:bottom w:type="dxa" w:w="170"/>
              <w:right w:type="dxa" w:w="220"/>
            </w:tcMar>
            <w:vAlign w:val="top"/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111418"/>
                <w:sz w:val="24"/>
                <w:szCs w:val="24"/>
              </w:rPr>
              <w:t xml:space="preserve">So baut ihr die Scheibe zusammen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60" w:before="0"/>
            </w:pPr>
            <w:r>
              <w:rPr>
                <w:rFonts w:ascii="Arial" w:cs="Arial" w:eastAsia="Arial" w:hAnsi="Arial"/>
                <w:color w:val="111418"/>
                <w:sz w:val="22"/>
                <w:szCs w:val="22"/>
              </w:rPr>
              <w:t xml:space="preserve">Schneidet beide Scheiben aus (grosse Scheibe auf der vorherigen Seite).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60" w:before="0"/>
            </w:pPr>
            <w:r>
              <w:rPr>
                <w:rFonts w:ascii="Arial" w:cs="Arial" w:eastAsia="Arial" w:hAnsi="Arial"/>
                <w:color w:val="111418"/>
                <w:sz w:val="22"/>
                <w:szCs w:val="22"/>
              </w:rPr>
              <w:t xml:space="preserve">Legt die kleine rote Scheibe auf die grosse, Mittelpunkt auf Mittelpunkt.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60" w:before="0"/>
            </w:pPr>
            <w:r>
              <w:rPr>
                <w:rFonts w:ascii="Arial" w:cs="Arial" w:eastAsia="Arial" w:hAnsi="Arial"/>
                <w:color w:val="111418"/>
                <w:sz w:val="22"/>
                <w:szCs w:val="22"/>
              </w:rPr>
              <w:t xml:space="preserve">Stecht mit einem Bleistift durch beide Mittelpunkte und steckt eine Musterklammer durch.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60" w:before="0"/>
            </w:pPr>
            <w:r>
              <w:rPr>
                <w:rFonts w:ascii="Arial" w:cs="Arial" w:eastAsia="Arial" w:hAnsi="Arial"/>
                <w:color w:val="111418"/>
                <w:sz w:val="22"/>
                <w:szCs w:val="22"/>
              </w:rPr>
              <w:t xml:space="preserve">Dreht die kleine Scheibe: Aussen steht der Klartext, innen der Geheimtext.</w:t>
            </w:r>
          </w:p>
        </w:tc>
      </w:tr>
    </w:tbl>
    <w:p>
      <w:pPr>
        <w:sectPr>
          <w:footerReference w:type="default" r:id="rId10"/>
          <w:pgSz w:w="11906" w:h="16838" w:orient="portrait"/>
          <w:pgMar w:top="900" w:right="1200" w:bottom="1000" w:left="1200" w:header="708" w:footer="500" w:gutter="0"/>
          <w:pgNumType/>
          <w:docGrid w:linePitch="360"/>
        </w:sectPr>
      </w:pPr>
    </w:p>
    <w:p>
      <w:pPr>
        <w:pBdr>
          <w:top w:val="single" w:color="C62828" w:sz="36" w:space="10"/>
        </w:pBdr>
        <w:spacing w:after="20" w:before="0"/>
      </w:pPr>
      <w:r>
        <w:rPr>
          <w:rFonts w:ascii="Courier New" w:cs="Courier New" w:eastAsia="Courier New" w:hAnsi="Courier New"/>
          <w:b/>
          <w:bCs/>
          <w:color w:val="5F6670"/>
          <w:sz w:val="17"/>
          <w:szCs w:val="17"/>
        </w:rPr>
        <w:t xml:space="preserve">SICHERHEITSPROTOKOLL 2  ·  ALGORITHMEN</w:t>
      </w:r>
    </w:p>
    <w:p>
      <w:pPr>
        <w:pBdr>
          <w:bottom w:val="single" w:color="111418" w:sz="12" w:space="4"/>
        </w:pBdr>
        <w:tabs>
          <w:tab w:val="right" w:pos="9506"/>
        </w:tabs>
        <w:spacing w:after="200" w:before="0"/>
      </w:pPr>
      <w:r>
        <w:rPr>
          <w:rFonts w:ascii="Arial" w:cs="Arial" w:eastAsia="Arial" w:hAnsi="Arial"/>
          <w:b/>
          <w:bCs/>
          <w:color w:val="111418"/>
          <w:sz w:val="38"/>
          <w:szCs w:val="38"/>
        </w:rPr>
        <w:t xml:space="preserve">Virenscanner programmieren</w:t>
      </w:r>
      <w:r>
        <w:t xml:space="preserve">	</w:t>
      </w:r>
      <w:r>
        <w:rPr>
          <w:rFonts w:ascii="Arial" w:cs="Arial" w:eastAsia="Arial" w:hAnsi="Arial"/>
          <w:b/>
          <w:bCs/>
          <w:color w:val="FFFFFF"/>
          <w:sz w:val="20"/>
          <w:szCs w:val="20"/>
          <w:shd w:fill="C62828" w:color="auto" w:val="clear"/>
        </w:rPr>
        <w:t xml:space="preserve">  STUFE SCHWER  </w:t>
      </w:r>
    </w:p>
    <w:p>
      <w:pPr>
        <w:spacing w:after="120" w:before="0"/>
      </w:pPr>
      <w:r>
        <w:rPr>
          <w:rFonts w:ascii="Arial" w:cs="Arial" w:eastAsia="Arial" w:hAnsi="Arial"/>
          <w:color w:val="111418"/>
          <w:sz w:val="22"/>
          <w:szCs w:val="22"/>
        </w:rPr>
        <w:t xml:space="preserve">NULLBYTE hat einen Virus ins Netzwerk geschleust. Programmiert im Notfall-Terminal den Antiviren-Roboter </w:t>
      </w: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ANTI-V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so, dass er das Ziel erreicht und unterwegs die drei Viren-Signaturen einsammelt. Rote Felder sind infiziert: Betritt ANTI-V eines, ist er verloren.</w:t>
      </w:r>
    </w:p>
    <w:p>
      <w:pPr>
        <w:keepNext/>
        <w:spacing w:after="100" w:before="220"/>
      </w:pPr>
      <w:r>
        <w:rPr>
          <w:rFonts w:ascii="Arial" w:cs="Arial" w:eastAsia="Arial" w:hAnsi="Arial"/>
          <w:b/>
          <w:bCs/>
          <w:color w:val="111418"/>
          <w:sz w:val="26"/>
          <w:szCs w:val="26"/>
        </w:rPr>
        <w:t xml:space="preserve">So geht ihr vor</w:t>
      </w:r>
    </w:p>
    <w:p>
      <w:pPr>
        <w:pStyle w:val="ListParagraph"/>
        <w:numPr>
          <w:ilvl w:val="0"/>
          <w:numId w:val="5"/>
        </w:numPr>
        <w:spacing w:after="60" w:before="0"/>
      </w:pPr>
      <w:r>
        <w:rPr>
          <w:rFonts w:ascii="Arial" w:cs="Arial" w:eastAsia="Arial" w:hAnsi="Arial"/>
          <w:color w:val="111418"/>
          <w:sz w:val="22"/>
          <w:szCs w:val="22"/>
        </w:rPr>
        <w:t xml:space="preserve">Zieht die Blöcke aus der Werkzeugleiste unter «wenn Programm startet».</w:t>
      </w:r>
    </w:p>
    <w:p>
      <w:pPr>
        <w:pStyle w:val="ListParagraph"/>
        <w:numPr>
          <w:ilvl w:val="0"/>
          <w:numId w:val="5"/>
        </w:numPr>
        <w:spacing w:after="60" w:before="0"/>
      </w:pPr>
      <w:r>
        <w:rPr>
          <w:rFonts w:ascii="Arial" w:cs="Arial" w:eastAsia="Arial" w:hAnsi="Arial"/>
          <w:color w:val="111418"/>
          <w:sz w:val="22"/>
          <w:szCs w:val="22"/>
        </w:rPr>
        <w:t xml:space="preserve">Startet das Programm oder lasst es </w:t>
      </w: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Schritt für Schritt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laufen und beobachtet, welcher Block gerade arbeitet.</w:t>
      </w:r>
    </w:p>
    <w:p>
      <w:pPr>
        <w:pStyle w:val="ListParagraph"/>
        <w:numPr>
          <w:ilvl w:val="0"/>
          <w:numId w:val="5"/>
        </w:numPr>
        <w:spacing w:after="60" w:before="0"/>
      </w:pPr>
      <w:r>
        <w:rPr>
          <w:rFonts w:ascii="Arial" w:cs="Arial" w:eastAsia="Arial" w:hAnsi="Arial"/>
          <w:color w:val="111418"/>
          <w:sz w:val="22"/>
          <w:szCs w:val="22"/>
        </w:rPr>
        <w:t xml:space="preserve">Sammelt ANTI-V auf dem Weg ins Ziel die richtigen Signaturen ein, ist Protokoll 2 geknackt.</w:t>
      </w:r>
    </w:p>
    <w:p>
      <w:pPr>
        <w:keepNext/>
        <w:spacing w:after="100" w:before="220"/>
      </w:pPr>
      <w:r>
        <w:rPr>
          <w:rFonts w:ascii="Arial" w:cs="Arial" w:eastAsia="Arial" w:hAnsi="Arial"/>
          <w:b/>
          <w:bCs/>
          <w:color w:val="111418"/>
          <w:sz w:val="26"/>
          <w:szCs w:val="26"/>
        </w:rPr>
        <w:t xml:space="preserve">Eure Blöcke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306"/>
      </w:tblGrid>
      <w:tr>
        <w:trPr>
          <w:cantSplit/>
        </w:trPr>
        <w:tc>
          <w:tcPr>
            <w:tcW w:type="dxa" w:w="2200"/>
            <w:tcBorders>
              <w:top w:val="single" w:color="FFFFFF" w:sz="12"/>
              <w:left w:val="none" w:color="FFFFFF" w:sz="0"/>
              <w:bottom w:val="single" w:color="FFFFFF" w:sz="12"/>
              <w:right w:val="none" w:color="FFFFFF" w:sz="0"/>
            </w:tcBorders>
            <w:shd w:fill="FFAB1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Steuerung</w:t>
            </w:r>
          </w:p>
        </w:tc>
        <w:tc>
          <w:tcPr>
            <w:tcW w:type="dxa" w:w="7306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20"/>
                <w:szCs w:val="20"/>
              </w:rPr>
              <w:t xml:space="preserve">«wiederhole bis Ziel erreicht», «falls ‹ › dann», «falls ‹ › dann sonst»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FFFFFF" w:sz="12"/>
              <w:left w:val="none" w:color="FFFFFF" w:sz="0"/>
              <w:bottom w:val="single" w:color="FFFFFF" w:sz="12"/>
              <w:right w:val="none" w:color="FFFFFF" w:sz="0"/>
            </w:tcBorders>
            <w:shd w:fill="4C97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Bewegung</w:t>
            </w:r>
          </w:p>
        </w:tc>
        <w:tc>
          <w:tcPr>
            <w:tcW w:type="dxa" w:w="7306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20"/>
                <w:szCs w:val="20"/>
              </w:rPr>
              <w:t xml:space="preserve">«gehe 1 Feld vor», «drehe dich nach rechts», «drehe dich nach links»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FFFFFF" w:sz="12"/>
              <w:left w:val="none" w:color="FFFFFF" w:sz="0"/>
              <w:bottom w:val="single" w:color="FFFFFF" w:sz="12"/>
              <w:right w:val="none" w:color="FFFFFF" w:sz="0"/>
            </w:tcBorders>
            <w:shd w:fill="5CB1D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Fühlen</w:t>
            </w:r>
          </w:p>
        </w:tc>
        <w:tc>
          <w:tcPr>
            <w:tcW w:type="dxa" w:w="7306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20"/>
                <w:szCs w:val="20"/>
              </w:rPr>
              <w:t xml:space="preserve">«rechts frei?», «vorne frei?», «links frei?», «rechts infiziert?», «vorne infiziert?»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FFFFFF" w:sz="12"/>
              <w:left w:val="none" w:color="FFFFFF" w:sz="0"/>
              <w:bottom w:val="single" w:color="FFFFFF" w:sz="12"/>
              <w:right w:val="none" w:color="FFFFFF" w:sz="0"/>
            </w:tcBorders>
            <w:shd w:fill="59C05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Operatoren</w:t>
            </w:r>
          </w:p>
        </w:tc>
        <w:tc>
          <w:tcPr>
            <w:tcW w:type="dxa" w:w="7306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20"/>
                <w:szCs w:val="20"/>
              </w:rPr>
              <w:t xml:space="preserve">«‹ › und ‹ ›», «‹ › oder ‹ ›», «nicht ‹ ›»</w:t>
            </w:r>
          </w:p>
        </w:tc>
      </w:tr>
    </w:tbl>
    <w:p>
      <w:pPr>
        <w:spacing w:after="120" w:before="0"/>
      </w:pP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c>
          <w:tcPr>
            <w:tcW w:type="dxa" w:w="9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0F2" w:color="auto" w:val="clear"/>
            <w:tcMar>
              <w:top w:type="dxa" w:w="170"/>
              <w:left w:type="dxa" w:w="220"/>
              <w:bottom w:type="dxa" w:w="170"/>
              <w:right w:type="dxa" w:w="22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11418"/>
                <w:sz w:val="20"/>
                <w:szCs w:val="20"/>
              </w:rPr>
              <w:t xml:space="preserve">frei</w:t>
            </w:r>
            <w:r>
              <w:rPr>
                <w:rFonts w:ascii="Arial" w:cs="Arial" w:eastAsia="Arial" w:hAnsi="Arial"/>
                <w:color w:val="111418"/>
                <w:sz w:val="20"/>
                <w:szCs w:val="20"/>
              </w:rPr>
              <w:t xml:space="preserve"> heisst: Auf dem Nachbarfeld steht keine Mauer. </w:t>
            </w:r>
            <w:r>
              <w:rPr>
                <w:rFonts w:ascii="Arial" w:cs="Arial" w:eastAsia="Arial" w:hAnsi="Arial"/>
                <w:b/>
                <w:bCs/>
                <w:color w:val="111418"/>
                <w:sz w:val="20"/>
                <w:szCs w:val="20"/>
              </w:rPr>
              <w:t xml:space="preserve">infiziert</w:t>
            </w:r>
            <w:r>
              <w:rPr>
                <w:rFonts w:ascii="Arial" w:cs="Arial" w:eastAsia="Arial" w:hAnsi="Arial"/>
                <w:color w:val="111418"/>
                <w:sz w:val="20"/>
                <w:szCs w:val="20"/>
              </w:rPr>
              <w:t xml:space="preserve"> heisst: Das Feld ist rot.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11418"/>
                <w:sz w:val="20"/>
                <w:szCs w:val="20"/>
              </w:rPr>
              <w:t xml:space="preserve">Rechts und links</w:t>
            </w:r>
            <w:r>
              <w:rPr>
                <w:rFonts w:ascii="Arial" w:cs="Arial" w:eastAsia="Arial" w:hAnsi="Arial"/>
                <w:color w:val="111418"/>
                <w:sz w:val="20"/>
                <w:szCs w:val="20"/>
              </w:rPr>
              <w:t xml:space="preserve"> gelten aus der Sicht von ANTI-V. Stellt euch hinter den Roboter!</w:t>
            </w:r>
          </w:p>
        </w:tc>
      </w:tr>
    </w:tbl>
    <w:p>
      <w:pPr>
        <w:keepNext/>
        <w:spacing w:after="100" w:before="220"/>
      </w:pPr>
      <w:r>
        <w:rPr>
          <w:rFonts w:ascii="Arial" w:cs="Arial" w:eastAsia="Arial" w:hAnsi="Arial"/>
          <w:b/>
          <w:bCs/>
          <w:color w:val="111418"/>
          <w:sz w:val="26"/>
          <w:szCs w:val="26"/>
        </w:rPr>
        <w:t xml:space="preserve">Regeln des Terminals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b/>
          <w:bCs/>
          <w:color w:val="111418"/>
          <w:sz w:val="20"/>
          <w:szCs w:val="20"/>
        </w:rPr>
        <w:t xml:space="preserve">Schleife ist Pflicht:</w:t>
      </w:r>
      <w:r>
        <w:rPr>
          <w:rFonts w:ascii="Arial" w:cs="Arial" w:eastAsia="Arial" w:hAnsi="Arial"/>
          <w:color w:val="111418"/>
          <w:sz w:val="20"/>
          <w:szCs w:val="20"/>
        </w:rPr>
        <w:t xml:space="preserve"> Ohne «wiederhole bis Ziel erreicht» startet das Programm nicht.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b/>
          <w:bCs/>
          <w:color w:val="111418"/>
          <w:sz w:val="20"/>
          <w:szCs w:val="20"/>
        </w:rPr>
        <w:t xml:space="preserve">Blocklimit:</w:t>
      </w:r>
      <w:r>
        <w:rPr>
          <w:rFonts w:ascii="Arial" w:cs="Arial" w:eastAsia="Arial" w:hAnsi="Arial"/>
          <w:color w:val="111418"/>
          <w:sz w:val="20"/>
          <w:szCs w:val="20"/>
        </w:rPr>
        <w:t xml:space="preserve"> Höchstens </w:t>
      </w:r>
      <w:r>
        <w:rPr>
          <w:rFonts w:ascii="Arial" w:cs="Arial" w:eastAsia="Arial" w:hAnsi="Arial"/>
          <w:b/>
          <w:bCs/>
          <w:color w:val="111418"/>
          <w:sz w:val="20"/>
          <w:szCs w:val="20"/>
        </w:rPr>
        <w:t xml:space="preserve">15 Blöcke</w:t>
      </w:r>
      <w:r>
        <w:rPr>
          <w:rFonts w:ascii="Arial" w:cs="Arial" w:eastAsia="Arial" w:hAnsi="Arial"/>
          <w:color w:val="111418"/>
          <w:sz w:val="20"/>
          <w:szCs w:val="20"/>
        </w:rPr>
        <w:t xml:space="preserve">. Ist das Limit erreicht, werden die Blöcke grau.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b/>
          <w:bCs/>
          <w:color w:val="111418"/>
          <w:sz w:val="20"/>
          <w:szCs w:val="20"/>
        </w:rPr>
        <w:t xml:space="preserve">Energie:</w:t>
      </w:r>
      <w:r>
        <w:rPr>
          <w:rFonts w:ascii="Arial" w:cs="Arial" w:eastAsia="Arial" w:hAnsi="Arial"/>
          <w:color w:val="111418"/>
          <w:sz w:val="20"/>
          <w:szCs w:val="20"/>
        </w:rPr>
        <w:t xml:space="preserve"> ANTI-V kann höchstens </w:t>
      </w:r>
      <w:r>
        <w:rPr>
          <w:rFonts w:ascii="Arial" w:cs="Arial" w:eastAsia="Arial" w:hAnsi="Arial"/>
          <w:b/>
          <w:bCs/>
          <w:color w:val="111418"/>
          <w:sz w:val="20"/>
          <w:szCs w:val="20"/>
        </w:rPr>
        <w:t xml:space="preserve">16 Felder</w:t>
      </w:r>
      <w:r>
        <w:rPr>
          <w:rFonts w:ascii="Arial" w:cs="Arial" w:eastAsia="Arial" w:hAnsi="Arial"/>
          <w:color w:val="111418"/>
          <w:sz w:val="20"/>
          <w:szCs w:val="20"/>
        </w:rPr>
        <w:t xml:space="preserve"> gehen. Umwege enden mit «Energie leer!».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Arial" w:cs="Arial" w:eastAsia="Arial" w:hAnsi="Arial"/>
          <w:b/>
          <w:bCs/>
          <w:color w:val="111418"/>
          <w:sz w:val="20"/>
          <w:szCs w:val="20"/>
        </w:rPr>
        <w:t xml:space="preserve">Effizienzbonus:</w:t>
      </w:r>
      <w:r>
        <w:rPr>
          <w:rFonts w:ascii="Arial" w:cs="Arial" w:eastAsia="Arial" w:hAnsi="Arial"/>
          <w:color w:val="111418"/>
          <w:sz w:val="20"/>
          <w:szCs w:val="20"/>
        </w:rPr>
        <w:t xml:space="preserve"> 10 Punkte plus 5 Punkte für jeden Block unter dem Limit. Nach dem Lösen dürft ihr weiter optimieren.</w:t>
      </w:r>
    </w:p>
    <w:p>
      <w:pPr>
        <w:keepNext/>
        <w:spacing w:after="100" w:before="220"/>
      </w:pPr>
      <w:r>
        <w:rPr>
          <w:rFonts w:ascii="Arial" w:cs="Arial" w:eastAsia="Arial" w:hAnsi="Arial"/>
          <w:b/>
          <w:bCs/>
          <w:color w:val="111418"/>
          <w:sz w:val="26"/>
          <w:szCs w:val="26"/>
        </w:rPr>
        <w:t xml:space="preserve">Plant euer Programm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trHeight w:val="2300" w:hRule="atLeast"/>
        </w:trPr>
        <w:tc>
          <w:tcPr>
            <w:tcW w:type="dxa" w:w="9506"/>
            <w:tcBorders>
              <w:top w:val="single" w:color="C9CED6" w:sz="6"/>
              <w:left w:val="single" w:color="C9CED6" w:sz="6"/>
              <w:bottom w:val="single" w:color="C9CED6" w:sz="6"/>
              <w:right w:val="single" w:color="C9CED6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11418"/>
                <w:sz w:val="18"/>
                <w:szCs w:val="18"/>
                <w:shd w:fill="E7F0FB" w:color="auto" w:val="clear"/>
              </w:rPr>
              <w:t xml:space="preserve">  wenn Programm startet  </w:t>
            </w:r>
          </w:p>
        </w:tc>
      </w:tr>
    </w:tbl>
    <w:p>
      <w:pPr>
        <w:spacing w:after="200" w:before="0"/>
      </w:pPr>
    </w:p>
    <w:tbl>
      <w:tblPr>
        <w:tblW w:type="dxa" w:w="61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700"/>
        <w:gridCol w:w="140"/>
        <w:gridCol w:w="700"/>
        <w:gridCol w:w="140"/>
        <w:gridCol w:w="700"/>
      </w:tblGrid>
      <w:tr>
        <w:trPr>
          <w:trHeight w:val="680" w:hRule="atLeast"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11418"/>
                <w:sz w:val="22"/>
                <w:szCs w:val="22"/>
              </w:rPr>
              <w:t xml:space="preserve">Eingesammelte Signaturen:</w:t>
            </w:r>
          </w:p>
        </w:tc>
        <w:tc>
          <w:tcPr>
            <w:tcW w:type="dxa" w:w="700"/>
            <w:tcBorders>
              <w:top w:val="single" w:color="111418" w:sz="6"/>
              <w:left w:val="single" w:color="111418" w:sz="6"/>
              <w:bottom w:val="single" w:color="111418" w:sz="6"/>
              <w:right w:val="single" w:color="111418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40"/>
                <w:szCs w:val="40"/>
              </w:rPr>
              <w:t xml:space="preserve"> 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</w:p>
        </w:tc>
        <w:tc>
          <w:tcPr>
            <w:tcW w:type="dxa" w:w="700"/>
            <w:tcBorders>
              <w:top w:val="single" w:color="111418" w:sz="6"/>
              <w:left w:val="single" w:color="111418" w:sz="6"/>
              <w:bottom w:val="single" w:color="111418" w:sz="6"/>
              <w:right w:val="single" w:color="111418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40"/>
                <w:szCs w:val="40"/>
              </w:rPr>
              <w:t xml:space="preserve"> 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</w:p>
        </w:tc>
        <w:tc>
          <w:tcPr>
            <w:tcW w:type="dxa" w:w="700"/>
            <w:tcBorders>
              <w:top w:val="single" w:color="111418" w:sz="6"/>
              <w:left w:val="single" w:color="111418" w:sz="6"/>
              <w:bottom w:val="single" w:color="111418" w:sz="6"/>
              <w:right w:val="single" w:color="111418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40"/>
                <w:szCs w:val="40"/>
              </w:rPr>
              <w:t xml:space="preserve"> </w:t>
            </w:r>
          </w:p>
        </w:tc>
      </w:tr>
    </w:tbl>
    <w:p>
      <w:pPr>
        <w:sectPr>
          <w:footerReference w:type="default" r:id="rId11"/>
          <w:pgSz w:w="11906" w:h="16838" w:orient="portrait"/>
          <w:pgMar w:top="900" w:right="1200" w:bottom="1000" w:left="1200" w:header="708" w:footer="500" w:gutter="0"/>
          <w:pgNumType/>
          <w:docGrid w:linePitch="360"/>
        </w:sectPr>
      </w:pPr>
    </w:p>
    <w:p>
      <w:pPr>
        <w:pBdr>
          <w:top w:val="single" w:color="C62828" w:sz="36" w:space="10"/>
        </w:pBdr>
        <w:spacing w:after="20" w:before="0"/>
      </w:pPr>
      <w:r>
        <w:rPr>
          <w:rFonts w:ascii="Courier New" w:cs="Courier New" w:eastAsia="Courier New" w:hAnsi="Courier New"/>
          <w:b/>
          <w:bCs/>
          <w:color w:val="5F6670"/>
          <w:sz w:val="17"/>
          <w:szCs w:val="17"/>
        </w:rPr>
        <w:t xml:space="preserve">SICHERHEITSPROTOKOLL 3  ·  NETZWERKE</w:t>
      </w:r>
    </w:p>
    <w:p>
      <w:pPr>
        <w:pBdr>
          <w:bottom w:val="single" w:color="111418" w:sz="12" w:space="4"/>
        </w:pBdr>
        <w:tabs>
          <w:tab w:val="right" w:pos="9506"/>
        </w:tabs>
        <w:spacing w:after="200" w:before="0"/>
      </w:pPr>
      <w:r>
        <w:rPr>
          <w:rFonts w:ascii="Arial" w:cs="Arial" w:eastAsia="Arial" w:hAnsi="Arial"/>
          <w:b/>
          <w:bCs/>
          <w:color w:val="111418"/>
          <w:sz w:val="38"/>
          <w:szCs w:val="38"/>
        </w:rPr>
        <w:t xml:space="preserve">Routing reparieren</w:t>
      </w:r>
      <w:r>
        <w:t xml:space="preserve">	</w:t>
      </w:r>
      <w:r>
        <w:rPr>
          <w:rFonts w:ascii="Arial" w:cs="Arial" w:eastAsia="Arial" w:hAnsi="Arial"/>
          <w:b/>
          <w:bCs/>
          <w:color w:val="FFFFFF"/>
          <w:sz w:val="20"/>
          <w:szCs w:val="20"/>
          <w:shd w:fill="C62828" w:color="auto" w:val="clear"/>
        </w:rPr>
        <w:t xml:space="preserve">  STUFE SCHWER  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Virus gefunden!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Doch NULLBYTE hat Server im Schulnetz infiziert. Die Daten müssen von </w:t>
      </w: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Server A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zu </w:t>
      </w: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Server Z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fliessen, damit ihr den Override auslösen könnt.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c>
          <w:tcPr>
            <w:tcW w:type="dxa" w:w="9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0F2" w:color="auto" w:val="clear"/>
            <w:tcMar>
              <w:top w:type="dxa" w:w="170"/>
              <w:left w:type="dxa" w:w="220"/>
              <w:bottom w:type="dxa" w:w="170"/>
              <w:right w:type="dxa" w:w="220"/>
            </w:tcMar>
            <w:vAlign w:val="top"/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111418"/>
                <w:sz w:val="24"/>
                <w:szCs w:val="24"/>
              </w:rPr>
              <w:t xml:space="preserve">Euer Auftrag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60" w:before="0"/>
            </w:pPr>
            <w:r>
              <w:rPr>
                <w:rFonts w:ascii="Arial" w:cs="Arial" w:eastAsia="Arial" w:hAnsi="Arial"/>
                <w:color w:val="111418"/>
                <w:sz w:val="22"/>
                <w:szCs w:val="22"/>
              </w:rPr>
              <w:t xml:space="preserve">Sucht auf dem Netzwerkplan den Weg von Server A zu Server Z mit </w:t>
            </w:r>
            <w:r>
              <w:rPr>
                <w:rFonts w:ascii="Arial" w:cs="Arial" w:eastAsia="Arial" w:hAnsi="Arial"/>
                <w:b/>
                <w:bCs/>
                <w:color w:val="111418"/>
                <w:sz w:val="22"/>
                <w:szCs w:val="22"/>
              </w:rPr>
              <w:t xml:space="preserve">möglichst wenigen Verbindungen</w:t>
            </w:r>
            <w:r>
              <w:rPr>
                <w:rFonts w:ascii="Arial" w:cs="Arial" w:eastAsia="Arial" w:hAnsi="Arial"/>
                <w:color w:val="111418"/>
                <w:sz w:val="22"/>
                <w:szCs w:val="22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60" w:before="0"/>
            </w:pPr>
            <w:r>
              <w:rPr>
                <w:rFonts w:ascii="Arial" w:cs="Arial" w:eastAsia="Arial" w:hAnsi="Arial"/>
                <w:color w:val="111418"/>
                <w:sz w:val="22"/>
                <w:szCs w:val="22"/>
              </w:rPr>
              <w:t xml:space="preserve">Der Weg darf </w:t>
            </w:r>
            <w:r>
              <w:rPr>
                <w:rFonts w:ascii="Arial" w:cs="Arial" w:eastAsia="Arial" w:hAnsi="Arial"/>
                <w:b/>
                <w:bCs/>
                <w:color w:val="111418"/>
                <w:sz w:val="22"/>
                <w:szCs w:val="22"/>
              </w:rPr>
              <w:t xml:space="preserve">keinen infizierten (roten) Server</w:t>
            </w:r>
            <w:r>
              <w:rPr>
                <w:rFonts w:ascii="Arial" w:cs="Arial" w:eastAsia="Arial" w:hAnsi="Arial"/>
                <w:color w:val="111418"/>
                <w:sz w:val="22"/>
                <w:szCs w:val="22"/>
              </w:rPr>
              <w:t xml:space="preserve"> berühren.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60" w:before="0"/>
            </w:pPr>
            <w:r>
              <w:rPr>
                <w:rFonts w:ascii="Arial" w:cs="Arial" w:eastAsia="Arial" w:hAnsi="Arial"/>
                <w:color w:val="111418"/>
                <w:sz w:val="22"/>
                <w:szCs w:val="22"/>
              </w:rPr>
              <w:t xml:space="preserve">Zählt die Kennzahlen aller Server auf eurem Weg zusammen, </w:t>
            </w:r>
            <w:r>
              <w:rPr>
                <w:rFonts w:ascii="Arial" w:cs="Arial" w:eastAsia="Arial" w:hAnsi="Arial"/>
                <w:b/>
                <w:bCs/>
                <w:color w:val="111418"/>
                <w:sz w:val="22"/>
                <w:szCs w:val="22"/>
              </w:rPr>
              <w:t xml:space="preserve">Server A und Server Z eingeschlossen</w:t>
            </w:r>
            <w:r>
              <w:rPr>
                <w:rFonts w:ascii="Arial" w:cs="Arial" w:eastAsia="Arial" w:hAnsi="Arial"/>
                <w:color w:val="111418"/>
                <w:sz w:val="22"/>
                <w:szCs w:val="22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6"/>
              </w:numPr>
              <w:spacing w:after="60" w:before="0"/>
            </w:pPr>
            <w:r>
              <w:rPr>
                <w:rFonts w:ascii="Arial" w:cs="Arial" w:eastAsia="Arial" w:hAnsi="Arial"/>
                <w:color w:val="111418"/>
                <w:sz w:val="22"/>
                <w:szCs w:val="22"/>
              </w:rPr>
              <w:t xml:space="preserve">Die Summe ist der Override-Code. Gebt ihn dreistellig im Terminal ein (zum Beispiel 042) und drückt den roten Buzzer!</w:t>
            </w:r>
          </w:p>
        </w:tc>
      </w:tr>
    </w:tbl>
    <w:p>
      <w:pPr>
        <w:keepNext/>
        <w:spacing w:after="0" w:before="120"/>
      </w:pP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Verbindungen, die ihr durchgestrichen habt: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trHeight w:val="500" w:hRule="exact"/>
        </w:trPr>
        <w:tc>
          <w:tcPr>
            <w:tcW w:type="dxa" w:w="9506"/>
            <w:tcBorders>
              <w:top w:val="none" w:color="FFFFFF" w:sz="0"/>
              <w:left w:val="none" w:color="FFFFFF" w:sz="0"/>
              <w:bottom w:val="single" w:color="9AA1A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</w:p>
        </w:tc>
      </w:tr>
      <w:tr>
        <w:trPr>
          <w:trHeight w:val="500" w:hRule="exact"/>
        </w:trPr>
        <w:tc>
          <w:tcPr>
            <w:tcW w:type="dxa" w:w="9506"/>
            <w:tcBorders>
              <w:top w:val="none" w:color="FFFFFF" w:sz="0"/>
              <w:left w:val="none" w:color="FFFFFF" w:sz="0"/>
              <w:bottom w:val="single" w:color="9AA1AA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</w:p>
        </w:tc>
      </w:tr>
    </w:tbl>
    <w:p>
      <w:pPr>
        <w:spacing w:after="200" w:before="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Unser Weg: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______________________________________________________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Anzahl Verbindungen: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________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11418"/>
          <w:sz w:val="22"/>
          <w:szCs w:val="22"/>
        </w:rPr>
        <w:t xml:space="preserve">Rechnung:</w:t>
      </w:r>
      <w:r>
        <w:rPr>
          <w:rFonts w:ascii="Arial" w:cs="Arial" w:eastAsia="Arial" w:hAnsi="Arial"/>
          <w:color w:val="111418"/>
          <w:sz w:val="22"/>
          <w:szCs w:val="22"/>
        </w:rPr>
        <w:t xml:space="preserve"> _______________________________________________________</w:t>
      </w:r>
    </w:p>
    <w:p>
      <w:pPr>
        <w:spacing w:after="360" w:before="0"/>
      </w:pPr>
    </w:p>
    <w:tbl>
      <w:tblPr>
        <w:tblW w:type="dxa" w:w="61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700"/>
        <w:gridCol w:w="140"/>
        <w:gridCol w:w="700"/>
        <w:gridCol w:w="140"/>
        <w:gridCol w:w="700"/>
      </w:tblGrid>
      <w:tr>
        <w:trPr>
          <w:trHeight w:val="680" w:hRule="atLeast"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11418"/>
                <w:sz w:val="22"/>
                <w:szCs w:val="22"/>
              </w:rPr>
              <w:t xml:space="preserve">Override-Code:</w:t>
            </w:r>
          </w:p>
        </w:tc>
        <w:tc>
          <w:tcPr>
            <w:tcW w:type="dxa" w:w="700"/>
            <w:tcBorders>
              <w:top w:val="single" w:color="111418" w:sz="6"/>
              <w:left w:val="single" w:color="111418" w:sz="6"/>
              <w:bottom w:val="single" w:color="111418" w:sz="6"/>
              <w:right w:val="single" w:color="111418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40"/>
                <w:szCs w:val="40"/>
              </w:rPr>
              <w:t xml:space="preserve"> 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</w:p>
        </w:tc>
        <w:tc>
          <w:tcPr>
            <w:tcW w:type="dxa" w:w="700"/>
            <w:tcBorders>
              <w:top w:val="single" w:color="111418" w:sz="6"/>
              <w:left w:val="single" w:color="111418" w:sz="6"/>
              <w:bottom w:val="single" w:color="111418" w:sz="6"/>
              <w:right w:val="single" w:color="111418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40"/>
                <w:szCs w:val="40"/>
              </w:rPr>
              <w:t xml:space="preserve"> 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</w:p>
        </w:tc>
        <w:tc>
          <w:tcPr>
            <w:tcW w:type="dxa" w:w="700"/>
            <w:tcBorders>
              <w:top w:val="single" w:color="111418" w:sz="6"/>
              <w:left w:val="single" w:color="111418" w:sz="6"/>
              <w:bottom w:val="single" w:color="111418" w:sz="6"/>
              <w:right w:val="single" w:color="111418" w:sz="6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11418"/>
                <w:sz w:val="40"/>
                <w:szCs w:val="40"/>
              </w:rPr>
              <w:t xml:space="preserve"> </w:t>
            </w:r>
          </w:p>
        </w:tc>
      </w:tr>
    </w:tbl>
    <w:p>
      <w:pPr>
        <w:sectPr>
          <w:footerReference w:type="default" r:id="rId12"/>
          <w:pgSz w:w="11906" w:h="16838" w:orient="portrait"/>
          <w:pgMar w:top="900" w:right="1200" w:bottom="1000" w:left="1200" w:header="708" w:footer="500" w:gutter="0"/>
          <w:pgNumType/>
          <w:docGrid w:linePitch="360"/>
        </w:sectPr>
      </w:pPr>
    </w:p>
    <w:p>
      <w:pPr>
        <w:pBdr>
          <w:top w:val="single" w:color="C62828" w:sz="36" w:space="10"/>
        </w:pBdr>
        <w:spacing w:after="20" w:before="0"/>
      </w:pPr>
      <w:r>
        <w:rPr>
          <w:rFonts w:ascii="Courier New" w:cs="Courier New" w:eastAsia="Courier New" w:hAnsi="Courier New"/>
          <w:b/>
          <w:bCs/>
          <w:color w:val="5F6670"/>
          <w:sz w:val="17"/>
          <w:szCs w:val="17"/>
        </w:rPr>
        <w:t xml:space="preserve">SICHERHEITSPROTOKOLL 3  ·  NETZWERKPLAN</w:t>
      </w:r>
    </w:p>
    <w:p>
      <w:pPr>
        <w:pBdr>
          <w:bottom w:val="single" w:color="111418" w:sz="12" w:space="4"/>
        </w:pBdr>
        <w:tabs>
          <w:tab w:val="right" w:pos="9506"/>
        </w:tabs>
        <w:spacing w:after="200" w:before="0"/>
      </w:pPr>
      <w:r>
        <w:rPr>
          <w:rFonts w:ascii="Arial" w:cs="Arial" w:eastAsia="Arial" w:hAnsi="Arial"/>
          <w:b/>
          <w:bCs/>
          <w:color w:val="111418"/>
          <w:sz w:val="38"/>
          <w:szCs w:val="38"/>
        </w:rPr>
        <w:t xml:space="preserve">Serverarchitektur der Schule</w:t>
      </w:r>
      <w:r>
        <w:t xml:space="preserve">	</w:t>
      </w:r>
      <w:r>
        <w:rPr>
          <w:rFonts w:ascii="Arial" w:cs="Arial" w:eastAsia="Arial" w:hAnsi="Arial"/>
          <w:b/>
          <w:bCs/>
          <w:color w:val="FFFFFF"/>
          <w:sz w:val="20"/>
          <w:szCs w:val="20"/>
          <w:shd w:fill="C62828" w:color="auto" w:val="clear"/>
        </w:rPr>
        <w:t xml:space="preserve">  STUFE SCHWER  </w:t>
      </w:r>
    </w:p>
    <w:p>
      <w:pPr>
        <w:spacing w:after="300" w:before="200"/>
        <w:jc w:val="center"/>
      </w:pPr>
      <w:r>
        <w:drawing>
          <wp:inline distT="0" distB="0" distL="0" distR="0">
            <wp:extent cx="6124575" cy="6200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20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rPr>
          <w:rFonts w:ascii="Arial" w:cs="Arial" w:eastAsia="Arial" w:hAnsi="Arial"/>
          <w:b/>
          <w:bCs/>
          <w:color w:val="FFFFFF"/>
          <w:sz w:val="18"/>
          <w:szCs w:val="18"/>
          <w:shd w:fill="1565C0" w:color="auto" w:val="clear"/>
        </w:rPr>
        <w:t xml:space="preserve">  A  </w:t>
      </w:r>
      <w:r>
        <w:rPr>
          <w:rFonts w:ascii="Arial" w:cs="Arial" w:eastAsia="Arial" w:hAnsi="Arial"/>
          <w:color w:val="111418"/>
          <w:sz w:val="19"/>
          <w:szCs w:val="19"/>
        </w:rPr>
        <w:t xml:space="preserve"> Start und Ziel     </w:t>
      </w:r>
      <w:r>
        <w:rPr>
          <w:rFonts w:ascii="Arial" w:cs="Arial" w:eastAsia="Arial" w:hAnsi="Arial"/>
          <w:b/>
          <w:bCs/>
          <w:color w:val="111418"/>
          <w:sz w:val="18"/>
          <w:szCs w:val="18"/>
          <w:shd w:fill="FFFFFF" w:color="auto" w:val="clear"/>
        </w:rPr>
        <w:t xml:space="preserve">  B  </w:t>
      </w:r>
      <w:r>
        <w:rPr>
          <w:rFonts w:ascii="Arial" w:cs="Arial" w:eastAsia="Arial" w:hAnsi="Arial"/>
          <w:color w:val="111418"/>
          <w:sz w:val="19"/>
          <w:szCs w:val="19"/>
        </w:rPr>
        <w:t xml:space="preserve"> sauberer Server (weiss)     </w:t>
      </w:r>
      <w:r>
        <w:rPr>
          <w:rFonts w:ascii="Arial" w:cs="Arial" w:eastAsia="Arial" w:hAnsi="Arial"/>
          <w:b/>
          <w:bCs/>
          <w:color w:val="FFFFFF"/>
          <w:sz w:val="18"/>
          <w:szCs w:val="18"/>
          <w:shd w:fill="C62828" w:color="auto" w:val="clear"/>
        </w:rPr>
        <w:t xml:space="preserve">  H  </w:t>
      </w:r>
      <w:r>
        <w:rPr>
          <w:rFonts w:ascii="Arial" w:cs="Arial" w:eastAsia="Arial" w:hAnsi="Arial"/>
          <w:color w:val="111418"/>
          <w:sz w:val="19"/>
          <w:szCs w:val="19"/>
        </w:rPr>
        <w:t xml:space="preserve"> infiziert     </w:t>
      </w:r>
      <w:r>
        <w:rPr>
          <w:rFonts w:ascii="Arial" w:cs="Arial" w:eastAsia="Arial" w:hAnsi="Arial"/>
          <w:color w:val="5F6670"/>
          <w:sz w:val="19"/>
          <w:szCs w:val="19"/>
        </w:rPr>
        <w:t xml:space="preserve">Zahl = Kennzahl  ·  Linie = Verbindung</w:t>
      </w:r>
    </w:p>
    <w:sectPr>
      <w:footerReference w:type="default" r:id="rId13"/>
      <w:pgSz w:w="11906" w:h="16838" w:orient="portrait"/>
      <w:pgMar w:top="900" w:right="1200" w:bottom="1000" w:left="120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506"/>
      </w:tabs>
      <w:spacing w:after="0" w:before="0"/>
    </w:pPr>
    <w:r>
      <w:rPr>
        <w:rFonts w:ascii="Arial" w:cs="Arial" w:eastAsia="Arial" w:hAnsi="Arial"/>
        <w:color w:val="5F6670"/>
        <w:sz w:val="15"/>
        <w:szCs w:val="15"/>
      </w:rPr>
      <w:t xml:space="preserve">«Systemabsturz»  ·  Heiss, Schmid  ·  PH Luzern 2026  ·  CC BY-SA 4.0</w:t>
    </w:r>
    <w:r>
      <w:rPr>
        <w:rFonts w:ascii="Arial" w:cs="Arial" w:eastAsia="Arial" w:hAnsi="Arial"/>
        <w:color w:val="5F6670"/>
        <w:sz w:val="15"/>
        <w:szCs w:val="15"/>
      </w:rPr>
      <w:t xml:space="preserve">	Teamset Stufe Schwer · Auftrag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506"/>
      </w:tabs>
      <w:spacing w:after="0" w:before="0"/>
    </w:pPr>
    <w:r>
      <w:rPr>
        <w:rFonts w:ascii="Arial" w:cs="Arial" w:eastAsia="Arial" w:hAnsi="Arial"/>
        <w:color w:val="5F6670"/>
        <w:sz w:val="15"/>
        <w:szCs w:val="15"/>
      </w:rPr>
      <w:t xml:space="preserve">«Systemabsturz»  ·  Heiss, Schmid  ·  PH Luzern 2026  ·  CC BY-SA 4.0</w:t>
    </w:r>
    <w:r>
      <w:rPr>
        <w:rFonts w:ascii="Arial" w:cs="Arial" w:eastAsia="Arial" w:hAnsi="Arial"/>
        <w:color w:val="5F6670"/>
        <w:sz w:val="15"/>
        <w:szCs w:val="15"/>
      </w:rPr>
      <w:t xml:space="preserve">	Teamset Stufe Schwer · Protokoll 1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506"/>
      </w:tabs>
      <w:spacing w:after="0" w:before="0"/>
    </w:pPr>
    <w:r>
      <w:rPr>
        <w:rFonts w:ascii="Arial" w:cs="Arial" w:eastAsia="Arial" w:hAnsi="Arial"/>
        <w:color w:val="5F6670"/>
        <w:sz w:val="15"/>
        <w:szCs w:val="15"/>
      </w:rPr>
      <w:t xml:space="preserve">«Systemabsturz»  ·  Heiss, Schmid  ·  PH Luzern 2026  ·  CC BY-SA 4.0</w:t>
    </w:r>
    <w:r>
      <w:rPr>
        <w:rFonts w:ascii="Arial" w:cs="Arial" w:eastAsia="Arial" w:hAnsi="Arial"/>
        <w:color w:val="5F6670"/>
        <w:sz w:val="15"/>
        <w:szCs w:val="15"/>
      </w:rPr>
      <w:t xml:space="preserve">	Teamset Stufe Schwer · Protokoll 1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506"/>
      </w:tabs>
      <w:spacing w:after="0" w:before="0"/>
    </w:pPr>
    <w:r>
      <w:rPr>
        <w:rFonts w:ascii="Arial" w:cs="Arial" w:eastAsia="Arial" w:hAnsi="Arial"/>
        <w:color w:val="5F6670"/>
        <w:sz w:val="15"/>
        <w:szCs w:val="15"/>
      </w:rPr>
      <w:t xml:space="preserve">«Systemabsturz»  ·  Heiss, Schmid  ·  PH Luzern 2026  ·  CC BY-SA 4.0</w:t>
    </w:r>
    <w:r>
      <w:rPr>
        <w:rFonts w:ascii="Arial" w:cs="Arial" w:eastAsia="Arial" w:hAnsi="Arial"/>
        <w:color w:val="5F6670"/>
        <w:sz w:val="15"/>
        <w:szCs w:val="15"/>
      </w:rPr>
      <w:t xml:space="preserve">	Teamset Stufe Schwer · Protokoll 1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506"/>
      </w:tabs>
      <w:spacing w:after="0" w:before="0"/>
    </w:pPr>
    <w:r>
      <w:rPr>
        <w:rFonts w:ascii="Arial" w:cs="Arial" w:eastAsia="Arial" w:hAnsi="Arial"/>
        <w:color w:val="5F6670"/>
        <w:sz w:val="15"/>
        <w:szCs w:val="15"/>
      </w:rPr>
      <w:t xml:space="preserve">«Systemabsturz»  ·  Heiss, Schmid  ·  PH Luzern 2026  ·  CC BY-SA 4.0</w:t>
    </w:r>
    <w:r>
      <w:rPr>
        <w:rFonts w:ascii="Arial" w:cs="Arial" w:eastAsia="Arial" w:hAnsi="Arial"/>
        <w:color w:val="5F6670"/>
        <w:sz w:val="15"/>
        <w:szCs w:val="15"/>
      </w:rPr>
      <w:t xml:space="preserve">	Teamset Stufe Schwer · Protokoll 2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506"/>
      </w:tabs>
      <w:spacing w:after="0" w:before="0"/>
    </w:pPr>
    <w:r>
      <w:rPr>
        <w:rFonts w:ascii="Arial" w:cs="Arial" w:eastAsia="Arial" w:hAnsi="Arial"/>
        <w:color w:val="5F6670"/>
        <w:sz w:val="15"/>
        <w:szCs w:val="15"/>
      </w:rPr>
      <w:t xml:space="preserve">«Systemabsturz»  ·  Heiss, Schmid  ·  PH Luzern 2026  ·  CC BY-SA 4.0</w:t>
    </w:r>
    <w:r>
      <w:rPr>
        <w:rFonts w:ascii="Arial" w:cs="Arial" w:eastAsia="Arial" w:hAnsi="Arial"/>
        <w:color w:val="5F6670"/>
        <w:sz w:val="15"/>
        <w:szCs w:val="15"/>
      </w:rPr>
      <w:t xml:space="preserve">	Teamset Stufe Schwer · Protokoll 3</w: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506"/>
      </w:tabs>
      <w:spacing w:after="0" w:before="0"/>
    </w:pPr>
    <w:r>
      <w:rPr>
        <w:rFonts w:ascii="Arial" w:cs="Arial" w:eastAsia="Arial" w:hAnsi="Arial"/>
        <w:color w:val="5F6670"/>
        <w:sz w:val="15"/>
        <w:szCs w:val="15"/>
      </w:rPr>
      <w:t xml:space="preserve">«Systemabsturz»  ·  Heiss, Schmid  ·  PH Luzern 2026  ·  CC BY-SA 4.0</w:t>
    </w:r>
    <w:r>
      <w:rPr>
        <w:rFonts w:ascii="Arial" w:cs="Arial" w:eastAsia="Arial" w:hAnsi="Arial"/>
        <w:color w:val="5F6670"/>
        <w:sz w:val="15"/>
        <w:szCs w:val="15"/>
      </w:rPr>
      <w:t xml:space="preserve">	Teamset Stufe Schwer · Protokoll 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2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2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20"/>
      </w:pPr>
    </w:lvl>
  </w:abstractNum>
  <w:num w:numId="1">
    <w:abstractNumId w:val="1"/>
    <w:lvlOverride w:ilvl="0">
      <w:startOverride w:val="1"/>
    </w:lvlOverride>
  </w:num>
  <w:num w:numId="2">
    <w:abstractNumId w:val="11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12"/>
    <w:lvlOverride w:ilvl="0">
      <w:startOverride w:val="1"/>
    </w:lvlOverride>
  </w:num>
  <w:num w:numId="5">
    <w:abstractNumId w:val="13"/>
    <w:lvlOverride w:ilvl="0">
      <w:startOverride w:val="1"/>
    </w:lvlOverride>
  </w:num>
  <w:num w:numId="6">
    <w:abstractNumId w:val="1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footer" Target="footer6.xml"/><Relationship Id="rId13" Type="http://schemas.openxmlformats.org/officeDocument/2006/relationships/footer" Target="footer7.xml"/><Relationship Id="rId14" Type="http://schemas.openxmlformats.org/officeDocument/2006/relationships/image" Target="media/8dca0f56873263192f382968c22229e354f1834e.png"/><Relationship Id="rId15" Type="http://schemas.openxmlformats.org/officeDocument/2006/relationships/image" Target="media/cb7ea42ace06462f1f9960f43b813bf43648c603.png"/><Relationship Id="rId16" Type="http://schemas.openxmlformats.org/officeDocument/2006/relationships/image" Target="media/14a30a7eb24b6eff3010830d634b5e2eb3e6fb1c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Systemabsturz</dc:title>
  <dc:creator>Christof Heiss, Jan Schmid</dc:creator>
  <cp:lastModifiedBy>Un-named</cp:lastModifiedBy>
  <cp:revision>1</cp:revision>
  <dcterms:created xsi:type="dcterms:W3CDTF">2026-10-03T16:01:25.804Z</dcterms:created>
  <dcterms:modified xsi:type="dcterms:W3CDTF">2026-10-03T16:01:25.804Z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