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TRIzol™ Reagent Experimental protocol for DNA isolation</w:t>
      </w:r>
    </w:p>
    <w:p>
      <w:pPr>
        <w:pStyle w:val="Heading2"/>
      </w:pPr>
      <w:r>
        <w:t>Objective</w:t>
      </w:r>
    </w:p>
    <w:p>
      <w:r>
        <w:t>Isolate high quality DNA from cell and tissue samples of human, animal, plant, yeast, or bacterial origin using TRIzol™ Reagent.</w:t>
      </w:r>
    </w:p>
    <w:p>
      <w:pPr>
        <w:pStyle w:val="Heading2"/>
      </w:pPr>
      <w:r>
        <w:t>Materials</w:t>
      </w:r>
    </w:p>
    <w:p>
      <w:pPr>
        <w:pStyle w:val="ListBullet"/>
      </w:pPr>
      <w:r>
        <w:t>TRIzol™ Reagent (100 mL or 200 mL)</w:t>
      </w:r>
    </w:p>
    <w:p>
      <w:pPr>
        <w:pStyle w:val="ListBullet"/>
      </w:pPr>
      <w:r>
        <w:t>Chloroform</w:t>
      </w:r>
    </w:p>
    <w:p>
      <w:pPr>
        <w:pStyle w:val="ListBullet"/>
      </w:pPr>
      <w:r>
        <w:t>Ethanol, 100%</w:t>
      </w:r>
    </w:p>
    <w:p>
      <w:pPr>
        <w:pStyle w:val="ListBullet"/>
      </w:pPr>
      <w:r>
        <w:t>Ethanol, 75%</w:t>
      </w:r>
    </w:p>
    <w:p>
      <w:pPr>
        <w:pStyle w:val="ListBullet"/>
      </w:pPr>
      <w:r>
        <w:t>0.1 M sodium citrate in 10% ethanol, pH 8.5</w:t>
      </w:r>
    </w:p>
    <w:p>
      <w:pPr>
        <w:pStyle w:val="ListBullet"/>
      </w:pPr>
      <w:r>
        <w:t>8 mM NaOH</w:t>
      </w:r>
    </w:p>
    <w:p>
      <w:pPr>
        <w:pStyle w:val="ListBullet"/>
      </w:pPr>
      <w:r>
        <w:t>HEPES</w:t>
      </w:r>
    </w:p>
    <w:p>
      <w:pPr>
        <w:pStyle w:val="ListBullet"/>
      </w:pPr>
      <w:r>
        <w:t>Polypropylene microcentrifuge tubes</w:t>
      </w:r>
    </w:p>
    <w:p>
      <w:pPr>
        <w:pStyle w:val="ListBullet"/>
      </w:pPr>
      <w:r>
        <w:t>Centrifuge capable of 12,000 × g at 4°C</w:t>
      </w:r>
    </w:p>
    <w:p>
      <w:pPr>
        <w:pStyle w:val="ListBullet"/>
      </w:pPr>
      <w:r>
        <w:t>Homogenizer (for tissue samples)</w:t>
      </w:r>
    </w:p>
    <w:p>
      <w:pPr>
        <w:pStyle w:val="ListBullet"/>
      </w:pPr>
      <w:r>
        <w:t>RNaseZap™ RNase Decontamination Solution (optional)</w:t>
      </w:r>
    </w:p>
    <w:p>
      <w:pPr>
        <w:pStyle w:val="Heading2"/>
      </w:pPr>
      <w:r>
        <w:t>Procedure</w:t>
      </w:r>
    </w:p>
    <w:p>
      <w:pPr>
        <w:pStyle w:val="Heading3"/>
      </w:pPr>
      <w:r>
        <w:t>Lyse samples and separate phases</w:t>
      </w:r>
    </w:p>
    <w:p>
      <w:pPr>
        <w:pStyle w:val="ListNumber"/>
      </w:pPr>
      <w:r>
        <w:t>Lyse and homogenize samples in TRIzol™ Reagent according to your starting material:</w:t>
      </w:r>
    </w:p>
    <w:p>
      <w:pPr>
        <w:pStyle w:val="ListBullet"/>
      </w:pPr>
      <w:r>
        <w:t>For tissues: Add 1 mL of TRIzol™ Reagent per 50–100 mg of tissue; homogenize using a homogenizer.</w:t>
      </w:r>
    </w:p>
    <w:p>
      <w:pPr>
        <w:pStyle w:val="ListBullet"/>
      </w:pPr>
      <w:r>
        <w:t>For cells grown in monolayer:</w:t>
      </w:r>
    </w:p>
    <w:p>
      <w:pPr>
        <w:pStyle w:val="ListBullet"/>
      </w:pPr>
      <w:r>
        <w:t>Remove growth media.</w:t>
      </w:r>
    </w:p>
    <w:p>
      <w:pPr>
        <w:pStyle w:val="ListBullet"/>
      </w:pPr>
      <w:r>
        <w:t>Add 0.3–0.4 mL of TRIzol™ Reagent per 1 × 10^5 to 1 × 10^7 cells directly to the culture dish to lyse the cells.</w:t>
      </w:r>
    </w:p>
    <w:p>
      <w:pPr>
        <w:pStyle w:val="ListBullet"/>
      </w:pPr>
      <w:r>
        <w:t>Pipet the lysate up and down several times to homogenize.</w:t>
      </w:r>
    </w:p>
    <w:p>
      <w:pPr>
        <w:pStyle w:val="ListBullet"/>
      </w:pPr>
      <w:r>
        <w:t>For cells grown in suspension:</w:t>
      </w:r>
    </w:p>
    <w:p>
      <w:pPr>
        <w:pStyle w:val="ListBullet"/>
      </w:pPr>
      <w:r>
        <w:t>Pellet the cells by centrifugation and discard the supernatant.</w:t>
      </w:r>
    </w:p>
    <w:p>
      <w:pPr>
        <w:pStyle w:val="ListBullet"/>
      </w:pPr>
      <w:r>
        <w:t>Add 0.75 mL of TRIzol™ Reagent per 0.25 mL of sample (5–10 × 10^6 cells from animal, plant, or yeast origin, or 1 × 10^7 cells of bacterial origin) to the pellet.</w:t>
      </w:r>
    </w:p>
    <w:p>
      <w:pPr>
        <w:pStyle w:val="ListNumber"/>
      </w:pPr>
      <w:r>
        <w:t>Incubate for 5 minutes to permit complete dissociation of the nucleoprotein complex.</w:t>
      </w:r>
    </w:p>
    <w:p>
      <w:pPr>
        <w:pStyle w:val="ListNumber"/>
      </w:pPr>
      <w:r>
        <w:t>Add 0.2 mL of chloroform per 1 mL of TRIzol™ Reagent used for lysis; securely cap the tube.</w:t>
      </w:r>
    </w:p>
    <w:p>
      <w:pPr>
        <w:pStyle w:val="ListNumber"/>
      </w:pPr>
      <w:r>
        <w:t>Incubate for 2–3 minutes at room temperature (20–25°C).</w:t>
      </w:r>
    </w:p>
    <w:p>
      <w:pPr>
        <w:pStyle w:val="ListNumber"/>
      </w:pPr>
      <w:r>
        <w:t>Centrifuge the sample for 15 minutes at 12,000 × g at 4°C.</w:t>
      </w:r>
    </w:p>
    <w:p>
      <w:r>
        <w:t>The mixture separates into a lower red phenol-chloroform phase, an interphase, and a colorless upper aqueous phase.</w:t>
      </w:r>
    </w:p>
    <w:p>
      <w:pPr>
        <w:pStyle w:val="ListNumber"/>
      </w:pPr>
      <w:r>
        <w:t>Discard the aqueous phase containing the RNA. Proceed with the interphase and phenol-chloroform phase for DNA isolation.</w:t>
      </w:r>
    </w:p>
    <w:p>
      <w:pPr>
        <w:pStyle w:val="Heading3"/>
      </w:pPr>
      <w:r>
        <w:t>Isolate DNA</w:t>
      </w:r>
    </w:p>
    <w:p>
      <w:r>
        <w:t>#### 1. Precipitate the DNA</w:t>
      </w:r>
    </w:p>
    <w:p>
      <w:pPr>
        <w:pStyle w:val="ListNumber"/>
      </w:pPr>
      <w:r>
        <w:t>Remove any remaining aqueous phase overlying the interphase carefully.</w:t>
      </w:r>
    </w:p>
    <w:p>
      <w:pPr>
        <w:pStyle w:val="ListNumber"/>
      </w:pPr>
      <w:r>
        <w:t>Add 0.3 mL of 100% ethanol per 1 mL of TRIzol™ Reagent used for lysis.</w:t>
      </w:r>
    </w:p>
    <w:p>
      <w:pPr>
        <w:pStyle w:val="ListNumber"/>
      </w:pPr>
      <w:r>
        <w:t>Cap the tube and mix by inverting several times.</w:t>
      </w:r>
    </w:p>
    <w:p>
      <w:pPr>
        <w:pStyle w:val="ListNumber"/>
      </w:pPr>
      <w:r>
        <w:t>Incubate for 2–3 minutes at room temperature.</w:t>
      </w:r>
    </w:p>
    <w:p>
      <w:pPr>
        <w:pStyle w:val="ListNumber"/>
      </w:pPr>
      <w:r>
        <w:t>Centrifuge for 5 minutes at 2000 × g at 4°C to pellet the DNA.</w:t>
      </w:r>
    </w:p>
    <w:p>
      <w:pPr>
        <w:pStyle w:val="ListNumber"/>
      </w:pPr>
      <w:r>
        <w:t>Transfer the phenol-ethanol supernatant to a new tube for protein isolation or storage at –70°C.</w:t>
      </w:r>
    </w:p>
    <w:p>
      <w:r>
        <w:t>#### 2. Wash the DNA</w:t>
      </w:r>
    </w:p>
    <w:p>
      <w:pPr>
        <w:pStyle w:val="ListNumber"/>
      </w:pPr>
      <w:r>
        <w:t>Resuspend the pellet in 1 mL of 0.1 M sodium citrate in 10% ethanol, pH 8.5, per 1 mL of TRIzol™ Reagent used for lysis.</w:t>
      </w:r>
    </w:p>
    <w:p>
      <w:pPr>
        <w:pStyle w:val="ListNumber"/>
      </w:pPr>
      <w:r>
        <w:t>Incubate for 30 minutes at room temperature, mixing occasionally by gentle inversion.</w:t>
      </w:r>
    </w:p>
    <w:p>
      <w:pPr>
        <w:pStyle w:val="ListBullet"/>
      </w:pPr>
      <w:r>
        <w:t>Note: DNA can be stored in sodium citrate/ethanol for at least 2 hours at this stage.</w:t>
      </w:r>
    </w:p>
    <w:p>
      <w:pPr>
        <w:pStyle w:val="ListNumber"/>
      </w:pPr>
      <w:r>
        <w:t>Centrifuge for 5 minutes at 2000 × g at 4°C.</w:t>
      </w:r>
    </w:p>
    <w:p>
      <w:pPr>
        <w:pStyle w:val="ListNumber"/>
      </w:pPr>
      <w:r>
        <w:t>Discard the supernatant using a micropipettor.</w:t>
      </w:r>
    </w:p>
    <w:p>
      <w:pPr>
        <w:pStyle w:val="ListNumber"/>
      </w:pPr>
      <w:r>
        <w:t>Repeat the wash steps 2a–2d once (twice for large DNA pellets &gt;200 µg).</w:t>
      </w:r>
    </w:p>
    <w:p>
      <w:pPr>
        <w:pStyle w:val="ListNumber"/>
      </w:pPr>
      <w:r>
        <w:t>Resuspend the pellet in 1.5–2 mL of 75% ethanol per 1 mL of TRIzol™ Reagent used.</w:t>
      </w:r>
    </w:p>
    <w:p>
      <w:pPr>
        <w:pStyle w:val="ListNumber"/>
      </w:pPr>
      <w:r>
        <w:t>Incubate for 10–20 minutes at room temperature with occasional gentle inversion.</w:t>
      </w:r>
    </w:p>
    <w:p>
      <w:pPr>
        <w:pStyle w:val="ListBullet"/>
      </w:pPr>
      <w:r>
        <w:t>Note: DNA can be stored in 75% ethanol for several months at 4°C.</w:t>
      </w:r>
    </w:p>
    <w:p>
      <w:pPr>
        <w:pStyle w:val="ListNumber"/>
      </w:pPr>
      <w:r>
        <w:t>Centrifuge for 5 minutes at 2000 × g at 4°C.</w:t>
      </w:r>
    </w:p>
    <w:p>
      <w:pPr>
        <w:pStyle w:val="ListNumber"/>
      </w:pPr>
      <w:r>
        <w:t>Discard the supernatant with a micropipettor.</w:t>
      </w:r>
    </w:p>
    <w:p>
      <w:pPr>
        <w:pStyle w:val="ListNumber"/>
      </w:pPr>
      <w:r>
        <w:t>Vacuum or air dry the DNA pellet for 5–10 minutes without using a vacuum centrifuge.</w:t>
      </w:r>
    </w:p>
    <w:p>
      <w:r>
        <w:t>#### 3. Solubilize the DNA</w:t>
      </w:r>
    </w:p>
    <w:p>
      <w:pPr>
        <w:pStyle w:val="ListNumber"/>
      </w:pPr>
      <w:r>
        <w:t>Resuspend the pellet in 0.3–0.6 mL of 8 mM NaOH by pipetting up and down.</w:t>
      </w:r>
    </w:p>
    <w:p>
      <w:pPr>
        <w:pStyle w:val="ListBullet"/>
      </w:pPr>
      <w:r>
        <w:t>Note: Solubilization in mild base is preferred because DNA does not resuspend well in water or Tris buffer.</w:t>
      </w:r>
    </w:p>
    <w:p>
      <w:pPr>
        <w:pStyle w:val="ListNumber"/>
      </w:pPr>
      <w:r>
        <w:t>Centrifuge for 10 minutes at 12,000 × g at 4°C to remove insoluble materials.</w:t>
      </w:r>
    </w:p>
    <w:p>
      <w:pPr>
        <w:pStyle w:val="ListNumber"/>
      </w:pPr>
      <w:r>
        <w:t>Transfer the supernatant to a new tube.</w:t>
      </w:r>
    </w:p>
    <w:p>
      <w:pPr>
        <w:pStyle w:val="ListNumber"/>
      </w:pPr>
      <w:r>
        <w:t>Adjust pH as needed with HEPES.</w:t>
      </w:r>
    </w:p>
    <w:p>
      <w:pPr>
        <w:pStyle w:val="ListNumber"/>
      </w:pPr>
      <w:r>
        <w:t>Proceed to downstream applications or store DNA at 4°C overnight.</w:t>
      </w:r>
    </w:p>
    <w:p>
      <w:pPr>
        <w:pStyle w:val="ListBullet"/>
      </w:pPr>
      <w:r>
        <w:t>For long-term storage at –20°C, adjust pH to 7–8 with HEPES and add 1 mM EDTA.</w:t>
      </w:r>
    </w:p>
    <w:p>
      <w:pPr>
        <w:pStyle w:val="Heading3"/>
      </w:pPr>
      <w:r>
        <w:t>Determine DNA yield</w:t>
      </w:r>
    </w:p>
    <w:p>
      <w:pPr>
        <w:pStyle w:val="ListNumber"/>
      </w:pPr>
      <w:r>
        <w:t>Use absorbance method:</w:t>
      </w:r>
    </w:p>
    <w:p>
      <w:pPr>
        <w:pStyle w:val="ListBullet"/>
      </w:pPr>
      <w:r>
        <w:t>Dilute sample in water or buffer (pH &gt;7.5).</w:t>
      </w:r>
    </w:p>
    <w:p>
      <w:pPr>
        <w:pStyle w:val="ListBullet"/>
      </w:pPr>
      <w:r>
        <w:t>Measure absorbance at 260 nm and 280 nm.</w:t>
      </w:r>
    </w:p>
    <w:p>
      <w:pPr>
        <w:pStyle w:val="ListBullet"/>
      </w:pPr>
      <w:r>
        <w:t>Calculate DNA concentration as A260 × 50 = µg DNA/mL.</w:t>
      </w:r>
    </w:p>
    <w:p>
      <w:pPr>
        <w:pStyle w:val="ListBullet"/>
      </w:pPr>
      <w:r>
        <w:t>Calculate A260/A280 ratio; a ratio ~1.8 indicates pure DNA.</w:t>
      </w:r>
    </w:p>
    <w:p>
      <w:pPr>
        <w:pStyle w:val="ListNumber"/>
      </w:pPr>
      <w:r>
        <w:t>Use fluorescence method:</w:t>
      </w:r>
    </w:p>
    <w:p>
      <w:pPr>
        <w:pStyle w:val="ListBullet"/>
      </w:pPr>
      <w:r>
        <w:t>Quantify double-stranded DNA using an appropriate Qubit™ or Quant-iT™ ds DNA Assay Kit.</w:t>
      </w:r>
    </w:p>
    <w:p>
      <w:pPr>
        <w:pStyle w:val="ListNumber"/>
      </w:pPr>
      <w:r>
        <w:t>Typical DNA yields from various starting materials:</w:t>
      </w:r>
    </w:p>
    <w:p>
      <w:pPr>
        <w:pStyle w:val="ListBullet"/>
      </w:pPr>
      <w:r>
        <w:t>Fibroblasts, 1 × 10^6 cells: 5–7 µg DNA</w:t>
      </w:r>
    </w:p>
    <w:p>
      <w:pPr>
        <w:pStyle w:val="ListBullet"/>
      </w:pPr>
      <w:r>
        <w:t>Cultured mammal cells, 1 × 10^6 cells: 5–7 µg DNA</w:t>
      </w:r>
    </w:p>
    <w:p>
      <w:pPr>
        <w:pStyle w:val="ListBullet"/>
      </w:pPr>
      <w:r>
        <w:t>Skeletal muscles and brain, 1 mg: 2–3 µg DNA</w:t>
      </w:r>
    </w:p>
    <w:p>
      <w:pPr>
        <w:pStyle w:val="ListBullet"/>
      </w:pPr>
      <w:r>
        <w:t>Placenta, 1 mg: 2–3 µg DNA</w:t>
      </w:r>
    </w:p>
    <w:p>
      <w:pPr>
        <w:pStyle w:val="ListBullet"/>
      </w:pPr>
      <w:r>
        <w:t>Liver, 1 mg: 3–4 µg DNA</w:t>
      </w:r>
    </w:p>
    <w:p>
      <w:pPr>
        <w:pStyle w:val="ListBullet"/>
      </w:pPr>
      <w:r>
        <w:t>Kidney, 1 mg: 3–4 µg DNA</w:t>
      </w:r>
    </w:p>
    <w:p>
      <w:pPr>
        <w:pStyle w:val="Heading2"/>
      </w:pPr>
      <w:r>
        <w:t>Notes</w:t>
      </w:r>
    </w:p>
    <w:p>
      <w:pPr>
        <w:pStyle w:val="ListBullet"/>
      </w:pPr>
      <w:r>
        <w:t>Perform all steps at room temperature (20–25°C) unless otherwise noted.</w:t>
      </w:r>
    </w:p>
    <w:p>
      <w:pPr>
        <w:pStyle w:val="ListBullet"/>
      </w:pPr>
      <w:r>
        <w:t>Use cold TRIzol™ Reagent for samples with high RNase content (e.g., spleen or pancreas).</w:t>
      </w:r>
    </w:p>
    <w:p>
      <w:pPr>
        <w:pStyle w:val="ListBullet"/>
      </w:pPr>
      <w:r>
        <w:t>Use sterile, RNase-free plastic ware and gloves to prevent RNase contamination.</w:t>
      </w:r>
    </w:p>
    <w:p>
      <w:pPr>
        <w:pStyle w:val="ListBullet"/>
      </w:pPr>
      <w:r>
        <w:t>Do not wash cells before addition of TRIzol™ Reagent to avoid mRNA degradation.</w:t>
      </w:r>
    </w:p>
    <w:p>
      <w:pPr>
        <w:pStyle w:val="ListBullet"/>
      </w:pPr>
      <w:r>
        <w:t>Samples can be stored at 4°C overnight or at –20°C for up to a year after lysis.</w:t>
      </w:r>
    </w:p>
    <w:p>
      <w:pPr>
        <w:pStyle w:val="ListBullet"/>
      </w:pPr>
      <w:r>
        <w:t>Do not dry DNA pellet using vacuum centrifuge.</w:t>
      </w:r>
    </w:p>
    <w:p>
      <w:pPr>
        <w:pStyle w:val="ListBullet"/>
      </w:pPr>
      <w:r>
        <w:t>DNA can be stored in sodium citrate/ethanol washing solutions or 75% ethanol for extended periods.</w:t>
      </w:r>
    </w:p>
    <w:p>
      <w:pPr>
        <w:pStyle w:val="ListBullet"/>
      </w:pPr>
      <w:r>
        <w:t>Handle all reagents following safety guidelines; wear appropriate PPE.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Lower DNA yield may result from incomplete homogenization; ensure complete immersion and homogenization.</w:t>
      </w:r>
    </w:p>
    <w:p>
      <w:pPr>
        <w:pStyle w:val="ListBullet"/>
      </w:pPr>
      <w:r>
        <w:t>Insufficient DNA solubilization can be addressed by pipetting repeatedly and heating sample to 50–60°C.</w:t>
      </w:r>
    </w:p>
    <w:p>
      <w:pPr>
        <w:pStyle w:val="ListBullet"/>
      </w:pPr>
      <w:r>
        <w:t>Sample degradation is avoided by immediate processing or freezing after collection.</w:t>
      </w:r>
    </w:p>
    <w:p>
      <w:pPr>
        <w:pStyle w:val="ListBullet"/>
      </w:pPr>
      <w:r>
        <w:t>Contaminating aqueous phase can reduce DNA quality; remove it completely before DNA precipitation.</w:t>
      </w:r>
    </w:p>
    <w:p>
      <w:pPr>
        <w:pStyle w:val="ListBullet"/>
      </w:pPr>
      <w:r>
        <w:t>Insufficient washing of DNA pellet reduces purity; wash pellet adequately with sodium citrate in ethanol.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(temperature, CO2/O2, time)</w:t>
      </w:r>
    </w:p>
    <w:p>
      <w:pPr>
        <w:pStyle w:val="ListBullet"/>
      </w:pPr>
      <w:r>
        <w:t>[ ] Media composition and volumes verified</w:t>
      </w:r>
    </w:p>
    <w:p>
      <w:pPr>
        <w:pStyle w:val="ListBullet"/>
      </w:pPr>
      <w:r>
        <w:t>[ ] Mixing parameters verified (rpm/RCF, time)</w:t>
      </w:r>
    </w:p>
    <w:p>
      <w:pPr>
        <w:pStyle w:val="ListBullet"/>
      </w:pPr>
      <w:r>
        <w:t>[ ] Incubation times verified</w:t>
      </w:r>
    </w:p>
    <w:p>
      <w:pPr>
        <w:pStyle w:val="ListBullet"/>
      </w:pPr>
      <w:r>
        <w:t>[ ] Centrifugation settings verified (RCF, time, temp)</w:t>
      </w:r>
    </w:p>
    <w:p>
      <w:pPr>
        <w:pStyle w:val="ListBullet"/>
      </w:pPr>
      <w:r>
        <w:t>[ ] Step order confirmed against source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TRIzol™ Reagent volume per sample:</w:t>
      </w:r>
    </w:p>
    <w:p>
      <w:pPr>
        <w:pStyle w:val="ListBullet"/>
      </w:pPr>
      <w:r>
        <w:t>Tissue: 1 mL per 50–100 mg</w:t>
      </w:r>
    </w:p>
    <w:p>
      <w:pPr>
        <w:pStyle w:val="ListBullet"/>
      </w:pPr>
      <w:r>
        <w:t>Monolayer cells: 0.3–0.4 mL per 1 × 10^5–10^7 cells</w:t>
      </w:r>
    </w:p>
    <w:p>
      <w:pPr>
        <w:pStyle w:val="ListBullet"/>
      </w:pPr>
      <w:r>
        <w:t>Suspension cells: 0.75 mL per 0.25 mL sample</w:t>
      </w:r>
    </w:p>
    <w:p>
      <w:pPr>
        <w:pStyle w:val="ListBullet"/>
      </w:pPr>
      <w:r>
        <w:t>Incubation times:</w:t>
      </w:r>
    </w:p>
    <w:p>
      <w:pPr>
        <w:pStyle w:val="ListBullet"/>
      </w:pPr>
      <w:r>
        <w:t>Post-homogenization: 5 minutes</w:t>
      </w:r>
    </w:p>
    <w:p>
      <w:pPr>
        <w:pStyle w:val="ListBullet"/>
      </w:pPr>
      <w:r>
        <w:t>After chloroform addition: 2–3 minutes</w:t>
      </w:r>
    </w:p>
    <w:p>
      <w:pPr>
        <w:pStyle w:val="ListBullet"/>
      </w:pPr>
      <w:r>
        <w:t>DNA ethanol incubation: 2–3 minutes</w:t>
      </w:r>
    </w:p>
    <w:p>
      <w:pPr>
        <w:pStyle w:val="ListBullet"/>
      </w:pPr>
      <w:r>
        <w:t>Sodium citrate in ethanol wash: 30 minutes</w:t>
      </w:r>
    </w:p>
    <w:p>
      <w:pPr>
        <w:pStyle w:val="ListBullet"/>
      </w:pPr>
      <w:r>
        <w:t>75% ethanol wash: 10–20 minutes</w:t>
      </w:r>
    </w:p>
    <w:p>
      <w:pPr>
        <w:pStyle w:val="ListBullet"/>
      </w:pPr>
      <w:r>
        <w:t>DNA pellet drying: 5–10 minutes</w:t>
      </w:r>
    </w:p>
    <w:p>
      <w:pPr>
        <w:pStyle w:val="ListBullet"/>
      </w:pPr>
      <w:r>
        <w:t>Centrifugation settings:</w:t>
      </w:r>
    </w:p>
    <w:p>
      <w:pPr>
        <w:pStyle w:val="ListBullet"/>
      </w:pPr>
      <w:r>
        <w:t>Lysate (after chloroform): 12,000 × g, 15 min, 4°C</w:t>
      </w:r>
    </w:p>
    <w:p>
      <w:pPr>
        <w:pStyle w:val="ListBullet"/>
      </w:pPr>
      <w:r>
        <w:t>High fat sample centrifugation (optional): 12,000 × g, 5 min, 4–10°C (mentioned in source, missing in protocol)</w:t>
      </w:r>
    </w:p>
    <w:p>
      <w:pPr>
        <w:pStyle w:val="ListBullet"/>
      </w:pPr>
      <w:r>
        <w:t>DNA precipitation centrifugation: 2000 × g, 5 min, 4°C</w:t>
      </w:r>
    </w:p>
    <w:p>
      <w:pPr>
        <w:pStyle w:val="ListBullet"/>
      </w:pPr>
      <w:r>
        <w:t>DNA pellet washing centrifugation: 2000 × g, 5 min, 4°C</w:t>
      </w:r>
    </w:p>
    <w:p>
      <w:pPr>
        <w:pStyle w:val="ListBullet"/>
      </w:pPr>
      <w:r>
        <w:t>Solubilization centrifugation: 12,000 × g, 10 min, 4°C</w:t>
      </w:r>
    </w:p>
    <w:p>
      <w:pPr>
        <w:pStyle w:val="ListBullet"/>
      </w:pPr>
      <w:r>
        <w:t>Chloroform volume: 0.2 mL per 1 mL TRIzol™</w:t>
      </w:r>
    </w:p>
    <w:p>
      <w:pPr>
        <w:pStyle w:val="ListBullet"/>
      </w:pPr>
      <w:r>
        <w:t>Ethanol for DNA precipitation: 0.3 mL 100% ethanol per 1 mL TRIzol™</w:t>
      </w:r>
    </w:p>
    <w:p>
      <w:pPr>
        <w:pStyle w:val="ListBullet"/>
      </w:pPr>
      <w:r>
        <w:t>Sodium citrate wash solution: 1 mL 0.1 M sodium citrate in 10% ethanol per 1 mL TRIzol™</w:t>
      </w:r>
    </w:p>
    <w:p>
      <w:pPr>
        <w:pStyle w:val="ListBullet"/>
      </w:pPr>
      <w:r>
        <w:t>75% ethanol wash: 1.5–2 mL per 1 mL TRIzol™</w:t>
      </w:r>
    </w:p>
    <w:p>
      <w:pPr>
        <w:pStyle w:val="ListBullet"/>
      </w:pPr>
      <w:r>
        <w:t>DNA resuspension volume: 0.3–0.6 mL 8 mM NaOH</w:t>
      </w:r>
    </w:p>
    <w:p>
      <w:pPr>
        <w:pStyle w:val="ListBullet"/>
      </w:pPr>
      <w:r>
        <w:t>Temperature for incubations: room temperature (20–25°C) unless otherwise noted</w:t>
      </w:r>
    </w:p>
    <w:p>
      <w:pPr>
        <w:pStyle w:val="ListBullet"/>
      </w:pPr>
      <w:r>
        <w:t>Storage conditions: samples can be stored at 4°C overnight or –20°C up to one year after lysis; DNA stored in sodium citrate/ethanol for ≥2 hours; DNA in 75% ethanol several months at 4°C; long-term DNA storage at –20°C with adjusted pH and 1 mM EDTA</w:t>
      </w:r>
    </w:p>
    <w:p>
      <w:pPr>
        <w:pStyle w:val="ListBullet"/>
      </w:pPr>
      <w:r>
        <w:t>DNA yield expectations for various samples listed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Optional centrifugation step for high fat samples (5 min, 12,000 × g, 4–10°C) before phase separation is mentioned in source but omitted in protocol.</w:t>
      </w:r>
    </w:p>
    <w:p>
      <w:pPr>
        <w:pStyle w:val="ListBullet"/>
      </w:pPr>
      <w:r>
        <w:t>Source states use cold TRIzol™ Reagent for high RNase samples (spleen, pancreas), but protocol mentions this only lightly in notes, not emphasized.</w:t>
      </w:r>
    </w:p>
    <w:p>
      <w:pPr>
        <w:pStyle w:val="ListBullet"/>
      </w:pPr>
      <w:r>
        <w:t>Source advises against washing cells before adding TRIzol™ to avoid mRNA degradation; protocol includes this but could emphasize in a warning box or clearer alert for DNA isolation step.</w:t>
      </w:r>
    </w:p>
    <w:p>
      <w:pPr>
        <w:pStyle w:val="ListBullet"/>
      </w:pPr>
      <w:r>
        <w:t>Source notes “sample volume should not exceed 10% of TRIzol™ volume” for lysis; this detail is missing in protocol.</w:t>
      </w:r>
    </w:p>
    <w:p>
      <w:pPr>
        <w:pStyle w:val="ListBullet"/>
      </w:pPr>
      <w:r>
        <w:t>Source includes optional storage times and temperatures for intermediate steps (e.g., storage at 4°C overnight or –20°C up to 1 year for lysed samples); partially included but could be clearer regarding potential impact on yield/quality.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None detected. All procedure steps and notes align well with the source text.</w:t>
      </w:r>
    </w:p>
    <w:p>
      <w:pPr>
        <w:pStyle w:val="ListBullet"/>
      </w:pPr>
      <w:r>
        <w:t>The protocol’s statement that DNA can be stored in 75% ethanol for several months at 4°C is supported by source.</w:t>
      </w:r>
    </w:p>
    <w:p>
      <w:pPr>
        <w:pStyle w:val="ListBullet"/>
      </w:pPr>
      <w:r>
        <w:t>Troubleshooting points included are all referenced in source text.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Missing optional centrifugation for high fat samples prior to phase separation is a risk factor. This could affect phase clarity and yield if omitted.</w:t>
      </w:r>
    </w:p>
    <w:p>
      <w:pPr>
        <w:pStyle w:val="ListBullet"/>
      </w:pPr>
      <w:r>
        <w:t>Source text notes careful removal of aqueous phase over interphase is critical for DNA quality; protocol includes this but no extra emphasis or caution flag could be a risk.</w:t>
      </w:r>
    </w:p>
    <w:p>
      <w:pPr>
        <w:pStyle w:val="ListBullet"/>
      </w:pPr>
      <w:r>
        <w:t>No explicit mention in protocol to not dry DNA pellet by vacuum centrifuge beyond note line; a stronger warning could mitigate risk.</w:t>
      </w:r>
    </w:p>
    <w:p>
      <w:pPr>
        <w:pStyle w:val="ListBullet"/>
      </w:pPr>
      <w:r>
        <w:t>No mention of the initial brief centrifugation step to clear lysates with high fat content as a “pre-lysis prep.”</w:t>
      </w:r>
    </w:p>
    <w:p>
      <w:pPr>
        <w:pStyle w:val="ListBullet"/>
      </w:pPr>
      <w:r>
        <w:t>All other steps appear in correct order matching source text.</w:t>
      </w:r>
    </w:p>
    <w:p>
      <w:r>
        <w:t>---</w:t>
      </w:r>
    </w:p>
    <w:p>
      <w:r>
        <w:t>Overall, the generated protocol is comprehensive and consistent with the source text, but the optional pre-centrifugation of high fat samples should be explicitly included or flagged as [CHECK], and more explicit warnings about avoiding cell washing before lysis and maximum sample volume relative to TRIzol™ could reduce user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