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Expansion of Human Pluripotent Stem Cells as Aggregates in Suspension Culture Using mTeSR™3D</w:t>
      </w:r>
    </w:p>
    <w:p>
      <w:pPr>
        <w:pStyle w:val="Heading2"/>
      </w:pPr>
      <w:r>
        <w:t>Objective</w:t>
      </w:r>
    </w:p>
    <w:p>
      <w:r>
        <w:t>To expand human pluripotent stem cells (hPSCs) as aggregates in a 3D suspension culture using the defined, serum-free mTeSR™3D system optimized for undifferentiated hPSC growth and maintenance.</w:t>
      </w:r>
    </w:p>
    <w:p>
      <w:pPr>
        <w:pStyle w:val="Heading2"/>
      </w:pPr>
      <w:r>
        <w:t>Materials</w:t>
      </w:r>
    </w:p>
    <w:p>
      <w:pPr>
        <w:pStyle w:val="Heading3"/>
      </w:pPr>
      <w:r>
        <w:t>mTeSR™3D Components (Catalog #03950)</w:t>
      </w:r>
    </w:p>
    <w:p>
      <w:pPr>
        <w:pStyle w:val="ListBullet"/>
      </w:pPr>
      <w:r>
        <w:t>mTeSR™3D Seed Basal Medium (#03951), 400 mL, store at 2 - 8°C</w:t>
      </w:r>
    </w:p>
    <w:p>
      <w:pPr>
        <w:pStyle w:val="ListBullet"/>
      </w:pPr>
      <w:r>
        <w:t>mTeSR™3D Seed 5X Supplement (#03952), 100 mL, store at -20°C</w:t>
      </w:r>
    </w:p>
    <w:p>
      <w:pPr>
        <w:pStyle w:val="ListBullet"/>
      </w:pPr>
      <w:r>
        <w:t>mTeSR™3D Feed Supplement A (#03953), 100 mL, store at -20°C</w:t>
      </w:r>
    </w:p>
    <w:p>
      <w:pPr>
        <w:pStyle w:val="ListBullet"/>
      </w:pPr>
      <w:r>
        <w:t>mTeSR™3D Feed Supplement B (#03954), 12 mL, store at 2 - 8°C</w:t>
      </w:r>
    </w:p>
    <w:p>
      <w:pPr>
        <w:pStyle w:val="Heading3"/>
      </w:pPr>
      <w:r>
        <w:t>Required Materials for hPSC Suspension Culture</w:t>
      </w:r>
    </w:p>
    <w:p>
      <w:pPr>
        <w:pStyle w:val="ListBullet"/>
      </w:pPr>
      <w:r>
        <w:t>Corning® Matrigel® hESC-qualified Matrix (Corning 354277)</w:t>
      </w:r>
    </w:p>
    <w:p>
      <w:pPr>
        <w:pStyle w:val="ListBullet"/>
      </w:pPr>
      <w:r>
        <w:t>D-PBS (Without Ca++ and Mg++) (Catalog #37350)</w:t>
      </w:r>
    </w:p>
    <w:p>
      <w:pPr>
        <w:pStyle w:val="ListBullet"/>
      </w:pPr>
      <w:r>
        <w:t>Gentle Cell Dissociation Reagent (GCDR) (Catalog #07174)</w:t>
      </w:r>
    </w:p>
    <w:p>
      <w:pPr>
        <w:pStyle w:val="ListBullet"/>
      </w:pPr>
      <w:r>
        <w:t>Cell scrapers (Fisher 08-100-240)</w:t>
      </w:r>
    </w:p>
    <w:p>
      <w:pPr>
        <w:pStyle w:val="ListBullet"/>
      </w:pPr>
      <w:r>
        <w:t>Y-27632 ROCK inhibitor (Catalog #72304)</w:t>
      </w:r>
    </w:p>
    <w:p>
      <w:pPr>
        <w:pStyle w:val="ListBullet"/>
      </w:pPr>
      <w:r>
        <w:t>Reversible Strainers: Large 37 µm (#27250), Small 37 µm (#27215)</w:t>
      </w:r>
    </w:p>
    <w:p>
      <w:pPr>
        <w:pStyle w:val="ListBullet"/>
      </w:pPr>
      <w:r>
        <w:t>Falcon® Conical Tubes (15 mL #38009, 50 mL #38003)</w:t>
      </w:r>
    </w:p>
    <w:p>
      <w:pPr>
        <w:pStyle w:val="ListBullet"/>
      </w:pPr>
      <w:r>
        <w:t>Falcon® Serological Pipettes (5 mL #38010, 25 mL #38005, 50 mL #38006)</w:t>
      </w:r>
    </w:p>
    <w:p>
      <w:pPr>
        <w:pStyle w:val="Heading3"/>
      </w:pPr>
      <w:r>
        <w:t>Vessels and Coatings</w:t>
      </w:r>
    </w:p>
    <w:p>
      <w:pPr>
        <w:pStyle w:val="ListBullet"/>
      </w:pPr>
      <w:r>
        <w:t>Non-Treated 6-Well Flat-Bottom Plates (Catalog #38040)</w:t>
      </w:r>
    </w:p>
    <w:p>
      <w:pPr>
        <w:pStyle w:val="ListBullet"/>
      </w:pPr>
      <w:r>
        <w:t>Corning® 125 mL Polycarbonate Erlenmeyer Flask with Vent Cap (Corning 431143)</w:t>
      </w:r>
    </w:p>
    <w:p>
      <w:pPr>
        <w:pStyle w:val="ListBullet"/>
      </w:pPr>
      <w:r>
        <w:t>Qorpak® 300 mL Polycarbonate Round Bottles (AKM-3002-0007)</w:t>
      </w:r>
    </w:p>
    <w:p>
      <w:pPr>
        <w:pStyle w:val="ListBullet"/>
      </w:pPr>
      <w:r>
        <w:t>INTEGRA CELLSPIN 100 mL Glass Spinner Flask with 1 Pendulum (Catalog #182701)</w:t>
      </w:r>
    </w:p>
    <w:p>
      <w:pPr>
        <w:pStyle w:val="ListBullet"/>
      </w:pPr>
      <w:r>
        <w:t>INTEGRA CELLSPIN 250 mL Glass Spinner Flask with 2 Pendulums (Catalog #182703)</w:t>
      </w:r>
    </w:p>
    <w:p>
      <w:pPr>
        <w:pStyle w:val="ListBullet"/>
      </w:pPr>
      <w:r>
        <w:t>Applikon MiniBio 500 bioreactor (Catalog #V3LP070201)</w:t>
      </w:r>
    </w:p>
    <w:p>
      <w:pPr>
        <w:pStyle w:val="ListBullet"/>
      </w:pPr>
      <w:r>
        <w:t>Anti-Adherence Rinsing Solution (Catalog #07010)</w:t>
      </w:r>
    </w:p>
    <w:p>
      <w:pPr>
        <w:pStyle w:val="ListBullet"/>
      </w:pPr>
      <w:r>
        <w:t>DMEM/F-12 with 15 mM HEPES (Catalog #36254)</w:t>
      </w:r>
    </w:p>
    <w:p>
      <w:pPr>
        <w:pStyle w:val="ListBullet"/>
      </w:pPr>
      <w:r>
        <w:t>Sodium Hydroxide (NaOH) Sigma 221465</w:t>
      </w:r>
    </w:p>
    <w:p>
      <w:pPr>
        <w:pStyle w:val="ListBullet"/>
      </w:pPr>
      <w:r>
        <w:t>Sigmacote® Sigma SL2</w:t>
      </w:r>
    </w:p>
    <w:p>
      <w:pPr>
        <w:pStyle w:val="Heading3"/>
      </w:pPr>
      <w:r>
        <w:t>Equipment</w:t>
      </w:r>
    </w:p>
    <w:p>
      <w:pPr>
        <w:pStyle w:val="ListBullet"/>
      </w:pPr>
      <w:r>
        <w:t>Vertical laminar flow hood certified for Level II</w:t>
      </w:r>
    </w:p>
    <w:p>
      <w:pPr>
        <w:pStyle w:val="ListBullet"/>
      </w:pPr>
      <w:r>
        <w:t>CO₂ incubator at 37°C, 95% humidity, 5% CO₂ in air</w:t>
      </w:r>
    </w:p>
    <w:p>
      <w:pPr>
        <w:pStyle w:val="ListBullet"/>
      </w:pPr>
      <w:r>
        <w:t>Low-speed centrifuge with swinging bucket rotor</w:t>
      </w:r>
    </w:p>
    <w:p>
      <w:pPr>
        <w:pStyle w:val="ListBullet"/>
      </w:pPr>
      <w:r>
        <w:t>Pipette-Aid and micropipettes with tips</w:t>
      </w:r>
    </w:p>
    <w:p>
      <w:pPr>
        <w:pStyle w:val="ListBullet"/>
      </w:pPr>
      <w:r>
        <w:t>Inverted microscope (20X to 100X)</w:t>
      </w:r>
    </w:p>
    <w:p>
      <w:pPr>
        <w:pStyle w:val="ListBullet"/>
      </w:pPr>
      <w:r>
        <w:t>-20°C freezer and refrigerator (2 - 8°C)</w:t>
      </w:r>
    </w:p>
    <w:p>
      <w:pPr>
        <w:pStyle w:val="ListBullet"/>
      </w:pPr>
      <w:r>
        <w:t>Orbital shaker, spinner flask platform, or alternative suspension culture system</w:t>
      </w:r>
    </w:p>
    <w:p>
      <w:pPr>
        <w:pStyle w:val="ListBullet"/>
      </w:pPr>
      <w:r>
        <w:t>Autoclave (for glass spinner flasks)</w:t>
      </w:r>
    </w:p>
    <w:p>
      <w:pPr>
        <w:pStyle w:val="ListBullet"/>
      </w:pPr>
      <w:r>
        <w:t>Optional: ChemoMetec NucleoCounter® NC-250™ for viable cell counting</w:t>
      </w:r>
    </w:p>
    <w:p>
      <w:pPr>
        <w:pStyle w:val="Heading2"/>
      </w:pPr>
      <w:r>
        <w:t>Procedure</w:t>
      </w:r>
    </w:p>
    <w:p>
      <w:pPr>
        <w:pStyle w:val="Heading3"/>
      </w:pPr>
      <w:r>
        <w:t>1. Preparation of mTeSR™3D Media</w:t>
      </w:r>
    </w:p>
    <w:p>
      <w:r>
        <w:t>#### 1.1 Preparing mTeSR™3D Seed Medium (example for 500 mL)</w:t>
      </w:r>
    </w:p>
    <w:p>
      <w:pPr>
        <w:pStyle w:val="ListNumber"/>
      </w:pPr>
      <w:r>
        <w:t>Thaw mTeSR™3D Seed 5X Supplement at room temperature (15 - 25°C) or overnight at 2 - 8°C. Mix thoroughly. Do not thaw at 37°C.</w:t>
      </w:r>
    </w:p>
    <w:p>
      <w:pPr>
        <w:pStyle w:val="ListNumber"/>
      </w:pPr>
      <w:r>
        <w:t>Add 100 mL of 5X Supplement to 400 mL of Seed Basal Medium. Mix well.</w:t>
      </w:r>
    </w:p>
    <w:p>
      <w:pPr>
        <w:pStyle w:val="ListNumber"/>
      </w:pPr>
      <w:r>
        <w:t>Store at 2 - 8°C for up to 2 weeks or aliquot and freeze at -20°C for up to 6 months. After thawing, use immediately and do not refreeze.</w:t>
      </w:r>
    </w:p>
    <w:p>
      <w:pPr>
        <w:pStyle w:val="ListNumber"/>
      </w:pPr>
      <w:r>
        <w:t>Immediately before use, add 10 µM Y-27632 ROCK inhibitor.</w:t>
      </w:r>
    </w:p>
    <w:p>
      <w:r>
        <w:t>#### 1.2 Preparing mTeSR™3D Feed Medium (example for 112 mL)</w:t>
      </w:r>
    </w:p>
    <w:p>
      <w:pPr>
        <w:pStyle w:val="ListNumber"/>
      </w:pPr>
      <w:r>
        <w:t>Thaw mTeSR™3D Feed Supplement A at room temperature (15 - 25°C) or overnight at 2 - 8°C. Mix thoroughly. Do not thaw at 37°C.</w:t>
      </w:r>
    </w:p>
    <w:p>
      <w:pPr>
        <w:pStyle w:val="ListNumber"/>
      </w:pPr>
      <w:r>
        <w:t>Add 12 mL of Feed Supplement B to 100 mL of Feed Supplement A. Mix well.</w:t>
      </w:r>
    </w:p>
    <w:p>
      <w:pPr>
        <w:pStyle w:val="ListNumber"/>
      </w:pPr>
      <w:r>
        <w:t>Store at 2 - 8°C for up to 2 weeks or aliquot and freeze at -20°C for up to 3 months. After thawing, use immediately and do not refreeze.</w:t>
      </w:r>
    </w:p>
    <w:p>
      <w:pPr>
        <w:pStyle w:val="ListNumber"/>
      </w:pPr>
      <w:r>
        <w:t>Medium ready for use; filtering with 0.2 µm filter is optional if prepared aseptically.</w:t>
      </w:r>
    </w:p>
    <w:p>
      <w:pPr>
        <w:pStyle w:val="Heading3"/>
      </w:pPr>
      <w:r>
        <w:t>2. Suspension Culture Vessel Parameters</w:t>
      </w:r>
    </w:p>
    <w:p>
      <w:pPr>
        <w:pStyle w:val="ListBullet"/>
      </w:pPr>
      <w:r>
        <w:t>Select vessel and working volume based on scale (see Table 1 below).</w:t>
      </w:r>
    </w:p>
    <w:p>
      <w:pPr>
        <w:pStyle w:val="ListBullet"/>
      </w:pPr>
      <w:r>
        <w:t>Recommended culture shaker or impeller speeds are provided in Table 1.</w:t>
      </w:r>
    </w:p>
    <w:p>
      <w:pPr>
        <w:pStyle w:val="ListBullet"/>
      </w:pPr>
      <w:r>
        <w:t>Refer to Appendix 1 for detailed vessel preparation and coating instructions.</w:t>
      </w:r>
    </w:p>
    <w:p>
      <w:r>
        <w:t>| Culture Vessel                                 | Catalog # | Initial Culture Volume (mL) | Recommended Speed (rpm)          |</w:t>
      </w:r>
    </w:p>
    <w:p>
      <w:r>
        <w:t>|-----------------------------------------------|-----------|-----------------------------|---------------------------------|</w:t>
      </w:r>
    </w:p>
    <w:p>
      <w:r>
        <w:t>| 6-Well Flat-Bottom Plate, Non-Treated         | 38040     | 2                           | 70 (1.9 cm orbital diameter)    |</w:t>
      </w:r>
    </w:p>
    <w:p>
      <w:r>
        <w:t>| Corning® 125 mL Polycarbonate Erlenmeyer Flask| 431143    | 20                          | 70 (1.9 cm orbital diameter)    |</w:t>
      </w:r>
    </w:p>
    <w:p>
      <w:r>
        <w:t>| Qorpak® 300 mL Polycarbonate Round Bottles    | AKM-3002-0007 | 24                       | 65 (2.5 cm orbital diameter)    |</w:t>
      </w:r>
    </w:p>
    <w:p>
      <w:r>
        <w:t>| INTEGRA CELLSPIN 100 mL Glass Spinner Flask   | 182701    | 50                          | 50 - 55                         |</w:t>
      </w:r>
    </w:p>
    <w:p>
      <w:r>
        <w:t>| INTEGRA CELLSPIN 250 mL Glass Spinner Flask   | 182703    | 100                         | 40 - 50                         |</w:t>
      </w:r>
    </w:p>
    <w:p>
      <w:r>
        <w:t>| Applikon MiniBio 500 Bioreactor                | V3LP070201| 200                         | 70 - 90                         |</w:t>
      </w:r>
    </w:p>
    <w:p>
      <w:pPr>
        <w:pStyle w:val="Heading3"/>
      </w:pPr>
      <w:r>
        <w:t>3. Initiating hPSC Suspension Culture in mTeSR™3D</w:t>
      </w:r>
    </w:p>
    <w:p>
      <w:r>
        <w:t>#### 3.1 Starting with High-Quality 2D hPSC Cultures</w:t>
      </w:r>
    </w:p>
    <w:p>
      <w:pPr>
        <w:pStyle w:val="ListBullet"/>
      </w:pPr>
      <w:r>
        <w:t>Use hPSCs cultured adherently on Corning® Matrigel® with mTeSR™1.</w:t>
      </w:r>
    </w:p>
    <w:p>
      <w:pPr>
        <w:pStyle w:val="ListBullet"/>
      </w:pPr>
      <w:r>
        <w:t>Confirm expression of pluripotency markers (OCT4, TRA-1-60, SSEA-3) &gt; 95%.</w:t>
      </w:r>
    </w:p>
    <w:p>
      <w:pPr>
        <w:pStyle w:val="ListBullet"/>
      </w:pPr>
      <w:r>
        <w:t>Use cultures with normal morphology, growth rates, and karyotype.</w:t>
      </w:r>
    </w:p>
    <w:p>
      <w:r>
        <w:t>#### 3.2 Dissociating 2D Culture to Small Clumps for 3D Seeding</w:t>
      </w:r>
    </w:p>
    <w:p>
      <w:pPr>
        <w:pStyle w:val="ListNumber"/>
      </w:pPr>
      <w:r>
        <w:t>Prepare mTeSR™3D Seed Medium + 10 µM Y-27632 and warm to room temperature (15 - 25°C). Do not warm in 37°C water bath.</w:t>
      </w:r>
    </w:p>
    <w:p>
      <w:pPr>
        <w:pStyle w:val="ListNumber"/>
      </w:pPr>
      <w:r>
        <w:t>Inspect 2D culture; mark and remove differentiated areas by scraping or aspiration. Avoid &gt; 15 minutes outside incubator.</w:t>
      </w:r>
    </w:p>
    <w:p>
      <w:pPr>
        <w:pStyle w:val="ListNumber"/>
      </w:pPr>
      <w:r>
        <w:t>Aspirate spent medium; wash once with 1 mL D-PBS (without Ca²⁺/Mg²⁺) at room temperature.</w:t>
      </w:r>
    </w:p>
    <w:p>
      <w:pPr>
        <w:pStyle w:val="ListNumber"/>
      </w:pPr>
      <w:r>
        <w:t>Aspirate D-PBS and add 1 mL Gentle Cell Dissociation Reagent (GCDR) at room temperature.</w:t>
      </w:r>
    </w:p>
    <w:p>
      <w:pPr>
        <w:pStyle w:val="ListNumber"/>
      </w:pPr>
      <w:r>
        <w:t>Incubate 6 - 8 minutes at room temperature.</w:t>
      </w:r>
    </w:p>
    <w:p>
      <w:pPr>
        <w:pStyle w:val="ListNumber"/>
      </w:pPr>
      <w:r>
        <w:t>Aspirate GCDR and add 1 mL mTeSR™3D Seed Medium + 10 µM Y-27632. Detach colonies by gentle scraping with a pipette or cell scraper without over-disrupting (clumps ~50 - 100 µm optimal).</w:t>
      </w:r>
    </w:p>
    <w:p>
      <w:pPr>
        <w:pStyle w:val="ListNumber"/>
      </w:pPr>
      <w:r>
        <w:t>Transfer clumps into 15 mL conical tube. Optional: rinse well with 1 mL medium to collect remaining clumps.</w:t>
      </w:r>
    </w:p>
    <w:p>
      <w:pPr>
        <w:pStyle w:val="ListNumber"/>
      </w:pPr>
      <w:r>
        <w:t>Gently pipette up and down to homogenize suspension; avoid single cells.</w:t>
      </w:r>
    </w:p>
    <w:p>
      <w:pPr>
        <w:pStyle w:val="ListNumber"/>
      </w:pPr>
      <w:r>
        <w:t>Count clumps manually or with an automated cell counting instrument (see Appendix 2).</w:t>
      </w:r>
    </w:p>
    <w:p>
      <w:pPr>
        <w:pStyle w:val="ListNumber"/>
      </w:pPr>
      <w:r>
        <w:t>Seed desired number of viable cells or clumps into suspension culture vessel, topping up to volume with mTeSR™3D Seed Medium + 10 µM Y-27632.</w:t>
      </w:r>
    </w:p>
    <w:p>
      <w:r>
        <w:t>#### 3.3 Choosing Optimal Seeding Density</w:t>
      </w:r>
    </w:p>
    <w:p>
      <w:pPr>
        <w:pStyle w:val="ListBullet"/>
      </w:pPr>
      <w:r>
        <w:t>Typical seeding density: 1 - 5 x 10⁵ viable cells/mL (approx. 1 - 5 x 10³ clumps/mL).</w:t>
      </w:r>
    </w:p>
    <w:p>
      <w:pPr>
        <w:pStyle w:val="ListBullet"/>
      </w:pPr>
      <w:r>
        <w:t>Final harvested density should not exceed 1 - 2 x 10⁶ viable cells/mL.</w:t>
      </w:r>
    </w:p>
    <w:p>
      <w:pPr>
        <w:pStyle w:val="ListBullet"/>
      </w:pPr>
      <w:r>
        <w:t>Cells may require adaptation; seed higher initially if needed, then reduce density.</w:t>
      </w:r>
    </w:p>
    <w:p>
      <w:pPr>
        <w:pStyle w:val="ListBullet"/>
      </w:pPr>
      <w:r>
        <w:t>Optimize density per cell line and culture conditions using small-scale vessels.</w:t>
      </w:r>
    </w:p>
    <w:p>
      <w:r>
        <w:t>Optimal Seeding Densities for Selected Cell Lines:</w:t>
      </w:r>
    </w:p>
    <w:p>
      <w:r>
        <w:t>| Cell Line     | Viable Cells/mL | Clumps/mL   |</w:t>
      </w:r>
    </w:p>
    <w:p>
      <w:r>
        <w:t>|---------------|-----------------|-------------|</w:t>
      </w:r>
    </w:p>
    <w:p>
      <w:r>
        <w:t>| H1 ES         | 1 x 10⁵         | 1 x 10³     |</w:t>
      </w:r>
    </w:p>
    <w:p>
      <w:r>
        <w:t>| H7 ES         | 2 x 10⁵         | 2 x 10³     |</w:t>
      </w:r>
    </w:p>
    <w:p>
      <w:r>
        <w:t>| H9 ES         | 5 x 10⁵         | 5 x 10³     |</w:t>
      </w:r>
    </w:p>
    <w:p>
      <w:r>
        <w:t>| WLS-1C iPS    | 3 x 10⁵         | 3 x 10³     |</w:t>
      </w:r>
    </w:p>
    <w:p>
      <w:r>
        <w:t>| STiPS M001*   | 1 x 10⁵         | 1 x 10³     |</w:t>
      </w:r>
    </w:p>
    <w:p>
      <w:r>
        <w:t>| STiPS F016*   | 2 x 10⁵         | 2 x 10³     |</w:t>
      </w:r>
    </w:p>
    <w:p>
      <w:r>
        <w:t>*In-house derived iPS cell lines.</w:t>
      </w:r>
    </w:p>
    <w:p>
      <w:pPr>
        <w:pStyle w:val="Heading3"/>
      </w:pPr>
      <w:r>
        <w:t>4. Culturing hPSC Suspension Aggregates</w:t>
      </w:r>
    </w:p>
    <w:p>
      <w:r>
        <w:t>#### 4.1 Fed-Batch Feeding</w:t>
      </w:r>
    </w:p>
    <w:p>
      <w:pPr>
        <w:pStyle w:val="ListNumber"/>
      </w:pPr>
      <w:r>
        <w:t>Prepare mTeSR™3D Feed Medium (section 1.2).</w:t>
      </w:r>
    </w:p>
    <w:p>
      <w:pPr>
        <w:pStyle w:val="ListNumber"/>
      </w:pPr>
      <w:r>
        <w:t>Add daily feed volume equal to approximately 0.112 mL of Feed Medium per mL of Seed Medium in culture (see Table 4).</w:t>
      </w:r>
    </w:p>
    <w:p>
      <w:pPr>
        <w:pStyle w:val="ListNumber"/>
      </w:pPr>
      <w:r>
        <w:t>Mix feed medium gently and add to the center of the culture without removing existing medium. Use fresh pipettes for each culture.</w:t>
      </w:r>
    </w:p>
    <w:p>
      <w:pPr>
        <w:pStyle w:val="ListNumber"/>
      </w:pPr>
      <w:r>
        <w:t>Alternate 3-day/4-day passaging schedule recommended with feeding on non-passaging days.</w:t>
      </w:r>
    </w:p>
    <w:p>
      <w:r>
        <w:t>| Culture Vessel                     | Seed Medium (mL) | Daily Feed Medium (mL) |</w:t>
      </w:r>
    </w:p>
    <w:p>
      <w:r>
        <w:t>|----------------------------------|------------------|-----------------------|</w:t>
      </w:r>
    </w:p>
    <w:p>
      <w:r>
        <w:t>| 6-Well Flat-Bottom Plate          | 2                | 0.224                 |</w:t>
      </w:r>
    </w:p>
    <w:p>
      <w:r>
        <w:t>| Corning® 125 mL Erlenmeyer Flask | 20               | 2.24                  |</w:t>
      </w:r>
    </w:p>
    <w:p>
      <w:r>
        <w:t>| Qorpak® 300 mL Polycarbonate      | 24               | 2.7                   |</w:t>
      </w:r>
    </w:p>
    <w:p>
      <w:r>
        <w:t>| INTEGRA CELLSPIN 100 mL Spinner   | 50               | 5.6                   |</w:t>
      </w:r>
    </w:p>
    <w:p>
      <w:r>
        <w:t>| INTEGRA CELLSPIN 250 mL Spinner   | 100              | 11.2                  |</w:t>
      </w:r>
    </w:p>
    <w:p>
      <w:r>
        <w:t>| Applikon MiniBio 500 Bioreactor   | 200              | 22.4                  |</w:t>
      </w:r>
    </w:p>
    <w:p>
      <w:r>
        <w:t>#### 4.2 Monitoring Aggregate Morphology</w:t>
      </w:r>
    </w:p>
    <w:p>
      <w:pPr>
        <w:pStyle w:val="ListBullet"/>
      </w:pPr>
      <w:r>
        <w:t>Undifferentiated aggregates: spherical, 200 - 300 µm diameter, with surface cratering; should not exceed 400 µm.</w:t>
      </w:r>
    </w:p>
    <w:p>
      <w:pPr>
        <w:pStyle w:val="ListBullet"/>
      </w:pPr>
      <w:r>
        <w:t>Avoid large bulbs, fully translucent areas, smooth spherical surfaces, or overly dark aggregates.</w:t>
      </w:r>
    </w:p>
    <w:p>
      <w:pPr>
        <w:pStyle w:val="ListBullet"/>
      </w:pPr>
      <w:r>
        <w:t>Changes in morphology may indicate differentiation, nutrient limitation, or cell death.</w:t>
      </w:r>
    </w:p>
    <w:p>
      <w:pPr>
        <w:pStyle w:val="ListBullet"/>
      </w:pPr>
      <w:r>
        <w:t>Observe morphology regularly via microscopy.</w:t>
      </w:r>
    </w:p>
    <w:p>
      <w:pPr>
        <w:pStyle w:val="Heading3"/>
      </w:pPr>
      <w:r>
        <w:t>5. Passaging Suspension Culture hPSCs</w:t>
      </w:r>
    </w:p>
    <w:p>
      <w:r>
        <w:t>#### 5.1 Passaging Schedule</w:t>
      </w:r>
    </w:p>
    <w:p>
      <w:pPr>
        <w:pStyle w:val="ListBullet"/>
      </w:pPr>
      <w:r>
        <w:t>Alternate passage every 3 or 4 days to avoid aggregates &gt; 400 µm.</w:t>
      </w:r>
    </w:p>
    <w:p>
      <w:pPr>
        <w:pStyle w:val="ListBullet"/>
      </w:pPr>
      <w:r>
        <w:t>Proper timing avoids passaging on weekends.</w:t>
      </w:r>
    </w:p>
    <w:p>
      <w:r>
        <w:t>#### 5.2 Dissociation to Small Clumps Protocol (for ~20 mL culture, scale accordingly)</w:t>
      </w:r>
    </w:p>
    <w:p>
      <w:pPr>
        <w:pStyle w:val="ListNumber"/>
      </w:pPr>
      <w:r>
        <w:t>Aliquot 5 mL Gentle Cell Dissociation Reagent (GCDR) and warm to 37°C.</w:t>
      </w:r>
    </w:p>
    <w:p>
      <w:pPr>
        <w:pStyle w:val="ListNumber"/>
      </w:pPr>
      <w:r>
        <w:t>Bring mTeSR™3D Seed Medium to room temperature (15 - 25°C).</w:t>
      </w:r>
    </w:p>
    <w:p>
      <w:pPr>
        <w:pStyle w:val="ListNumber"/>
      </w:pPr>
      <w:r>
        <w:t>Prepare mTeSR™3D Seed Medium + 10 µM Y-27632 for resuspension—see Table 5 for volumes.</w:t>
      </w:r>
    </w:p>
    <w:p>
      <w:r>
        <w:t>| Initial Culture Volume (mL) | Day 4 Culture Volume (mL) | GCDR Volume (mL) | Resuspension Medium (mL) |</w:t>
      </w:r>
    </w:p>
    <w:p>
      <w:r>
        <w:t>|----------------------------|---------------------------|------------------|--------------------------|</w:t>
      </w:r>
    </w:p>
    <w:p>
      <w:r>
        <w:t>| 2                          | 2.7                       | 1                | 1                        |</w:t>
      </w:r>
    </w:p>
    <w:p>
      <w:r>
        <w:t>| 20                         | 26.7                      | 5                | 5                        |</w:t>
      </w:r>
    </w:p>
    <w:p>
      <w:r>
        <w:t>| 50                         | 66.8                      | 15               | 15                       |</w:t>
      </w:r>
    </w:p>
    <w:p>
      <w:r>
        <w:t>| 100                        | 133.6                     | 30               | 30                       |</w:t>
      </w:r>
    </w:p>
    <w:p>
      <w:pPr>
        <w:pStyle w:val="ListNumber"/>
      </w:pPr>
      <w:r>
        <w:t>Image cultures before passaging to assess aggregate size.</w:t>
      </w:r>
    </w:p>
    <w:p>
      <w:pPr>
        <w:pStyle w:val="ListNumber"/>
      </w:pPr>
      <w:r>
        <w:t>Pass culture through 37 µm Reversible Strainer to remove single cells into conical tube.</w:t>
      </w:r>
    </w:p>
    <w:p>
      <w:pPr>
        <w:pStyle w:val="ListBullet"/>
      </w:pPr>
      <w:r>
        <w:t>Use small strainer and 15 mL tube for 6-well plates.</w:t>
      </w:r>
    </w:p>
    <w:p>
      <w:pPr>
        <w:pStyle w:val="ListNumber"/>
      </w:pPr>
      <w:r>
        <w:t>Flip strainer onto new conical tube; rinse with 5 mL warm GCDR and tap to collect aggregates.</w:t>
      </w:r>
    </w:p>
    <w:p>
      <w:pPr>
        <w:pStyle w:val="ListNumber"/>
      </w:pPr>
      <w:r>
        <w:t>Flip strainer onto second conical tube for use in step 13; keep aggregate-contact side up.</w:t>
      </w:r>
    </w:p>
    <w:p>
      <w:pPr>
        <w:pStyle w:val="ListNumber"/>
      </w:pPr>
      <w:r>
        <w:t>Incubate aggregates in GCDR at 37°C for 6 minutes undisturbed.</w:t>
      </w:r>
    </w:p>
    <w:p>
      <w:pPr>
        <w:pStyle w:val="ListNumber"/>
      </w:pPr>
      <w:r>
        <w:t>Remove tube gently; for volumes &gt; 5 mL GCDR, centrifuge 2 minutes at 100 x g.</w:t>
      </w:r>
    </w:p>
    <w:p>
      <w:pPr>
        <w:pStyle w:val="ListNumber"/>
      </w:pPr>
      <w:r>
        <w:t>Slowly aspirate GCDR, leaving ~0.5 mL to avoid losing aggregates.</w:t>
      </w:r>
    </w:p>
    <w:p>
      <w:pPr>
        <w:pStyle w:val="ListNumber"/>
      </w:pPr>
      <w:r>
        <w:t>Add 5 mL mTeSR™3D Seed Medium + 10 µM Y-27632; resuspend gently.</w:t>
      </w:r>
    </w:p>
    <w:p>
      <w:pPr>
        <w:pStyle w:val="ListBullet"/>
      </w:pPr>
      <w:r>
        <w:t>For &gt;5-fold culture expansion, consider doubling resuspension volume.</w:t>
      </w:r>
    </w:p>
    <w:p>
      <w:pPr>
        <w:pStyle w:val="ListNumber"/>
      </w:pPr>
      <w:r>
        <w:t>Using a 25 mL pipette, remove suspension carefully, avoiding bubbles.</w:t>
      </w:r>
    </w:p>
    <w:p>
      <w:pPr>
        <w:pStyle w:val="ListNumber"/>
      </w:pPr>
      <w:r>
        <w:t>Pass suspension slowly through the 37 µm Reversible Strainer (flow rate ~0.5 mL/second) into new tube to generate small clumps (~50-100 µm).</w:t>
      </w:r>
    </w:p>
    <w:p>
      <w:pPr>
        <w:pStyle w:val="ListBullet"/>
      </w:pPr>
      <w:r>
        <w:t>Scale pipetting per Table 6 below.</w:t>
      </w:r>
    </w:p>
    <w:p>
      <w:pPr>
        <w:pStyle w:val="ListNumber"/>
      </w:pPr>
      <w:r>
        <w:t>Optionally rinse original tube with 5 mL mTeSR™3D Seed Medium + 10 µM Y-27632 and pass through strainer.</w:t>
      </w:r>
    </w:p>
    <w:p>
      <w:pPr>
        <w:pStyle w:val="ListNumber"/>
      </w:pPr>
      <w:r>
        <w:t>Gently mix clump suspension; count viable cells or clumps (see Appendix 2).</w:t>
      </w:r>
    </w:p>
    <w:p>
      <w:pPr>
        <w:pStyle w:val="ListNumber"/>
      </w:pPr>
      <w:r>
        <w:t>Seed clumps into fresh culture vessel at desired density in mTeSR™3D Seed Medium + 10 µM Y-27632.</w:t>
      </w:r>
    </w:p>
    <w:p>
      <w:pPr>
        <w:pStyle w:val="ListBullet"/>
      </w:pPr>
      <w:r>
        <w:t>If large clumps &gt; 400 – 500 µm formed, gently triturate 1–2 times with a 25 mL pipette (~1 mL/s) immediately before seeding.</w:t>
      </w:r>
    </w:p>
    <w:p>
      <w:r>
        <w:t>| Initial Culture Volume (mL) | Strainer Tube Size          | Number and Volume of Pipette Passes            |</w:t>
      </w:r>
    </w:p>
    <w:p>
      <w:r>
        <w:t>|----------------------------|----------------------------|------------------------------------------------|</w:t>
      </w:r>
    </w:p>
    <w:p>
      <w:r>
        <w:t>| 2                          | Small (15 mL tube)         | 1 x 1 mL (5 mL serological pipette)            |</w:t>
      </w:r>
    </w:p>
    <w:p>
      <w:r>
        <w:t>| 20                         | Large (50 mL tube)         | 1 x 5 mL (25 mL serological pipette)           |</w:t>
      </w:r>
    </w:p>
    <w:p>
      <w:r>
        <w:t>| 50                         | Large (50 mL tube)         | 3 x 5 mL (25 mL serological pipette)           |</w:t>
      </w:r>
    </w:p>
    <w:p>
      <w:r>
        <w:t>| 100                        | Large (50 mL tube)         | 3 x 10 mL (50 mL serological pipette)          |</w:t>
      </w:r>
    </w:p>
    <w:p>
      <w:pPr>
        <w:pStyle w:val="Heading3"/>
      </w:pPr>
      <w:r>
        <w:t>6. Troubleshooting</w:t>
      </w:r>
    </w:p>
    <w:p>
      <w:pPr>
        <w:pStyle w:val="ListBullet"/>
      </w:pPr>
      <w:r>
        <w:t>Refer to the Troubleshooting section in source for detailed problems and solutions related to aggregate formation, size, dissociation, medium color, cell sticking, morphology, and marker expression.</w:t>
      </w:r>
    </w:p>
    <w:p>
      <w:pPr>
        <w:pStyle w:val="Heading3"/>
      </w:pPr>
      <w:r>
        <w:t>7. Appendices and Additional Protocols</w:t>
      </w:r>
    </w:p>
    <w:p>
      <w:r>
        <w:t>#### 7.1 Preparing Suspension Culture Vessels</w:t>
      </w:r>
    </w:p>
    <w:p>
      <w:pPr>
        <w:pStyle w:val="ListBullet"/>
      </w:pPr>
      <w:r>
        <w:t>Polycarbonate vessels: Coat with Anti-Adherence Rinsing Solution (37°C for 15 min, 145 rpm), rinse with DMEM/F-12.</w:t>
      </w:r>
    </w:p>
    <w:p>
      <w:pPr>
        <w:pStyle w:val="ListBullet"/>
      </w:pPr>
      <w:r>
        <w:t>Glass spinner flasks: Clean with NaOH, rinse, coat with Sigmacote®, autoclave, and rinse with DMEM/F-12 (see Appendix 1).</w:t>
      </w:r>
    </w:p>
    <w:p>
      <w:r>
        <w:t>#### 7.2 Counting Clumps</w:t>
      </w:r>
    </w:p>
    <w:p>
      <w:pPr>
        <w:pStyle w:val="ListBullet"/>
      </w:pPr>
      <w:r>
        <w:t>Manual counting of clumps ≥ 50 µm using microscope and plated samples.</w:t>
      </w:r>
    </w:p>
    <w:p>
      <w:pPr>
        <w:pStyle w:val="ListBullet"/>
      </w:pPr>
      <w:r>
        <w:t>Automated viable nuclei counting via instruments such as ChemoMetec NucleoCounter® NC-250™ is optional (Appendix 2).</w:t>
      </w:r>
    </w:p>
    <w:p>
      <w:r>
        <w:t>#### 7.3 Differentiation and Replating</w:t>
      </w:r>
    </w:p>
    <w:p>
      <w:pPr>
        <w:pStyle w:val="ListBullet"/>
      </w:pPr>
      <w:r>
        <w:t>Suspension-cultured hPSCs can be differentiated into three germ layers using STEMdiff™ Trilineage Differentiation Kit (Appendix 3).</w:t>
      </w:r>
    </w:p>
    <w:p>
      <w:pPr>
        <w:pStyle w:val="ListBullet"/>
      </w:pPr>
      <w:r>
        <w:t>Re-establish 2D colonies from suspension cultures by plating clumps on Matrigel®-coated plates in mTeSR™1 + Y-27632 (Appendix 4).</w:t>
      </w:r>
    </w:p>
    <w:p>
      <w:r>
        <w:t>#### 7.4 Karyotype Analysis</w:t>
      </w:r>
    </w:p>
    <w:p>
      <w:pPr>
        <w:pStyle w:val="ListBullet"/>
      </w:pPr>
      <w:r>
        <w:t>Recommended to monitor karyotype stability every 10 passages using G-banding or additional genetic analyses (Appendix 5).</w:t>
      </w:r>
    </w:p>
    <w:p>
      <w:r>
        <w:t>#### 7.5 Flow Cytometry</w:t>
      </w:r>
    </w:p>
    <w:p>
      <w:pPr>
        <w:pStyle w:val="ListBullet"/>
      </w:pPr>
      <w:r>
        <w:t>Protocols available for dissociating aggregates to single cells, surface antigen labeling, and intracellular OCT4 labeling (Appendices 6 &amp; 7).</w:t>
      </w:r>
    </w:p>
    <w:p>
      <w:pPr>
        <w:pStyle w:val="Heading2"/>
      </w:pPr>
      <w:r>
        <w:t>Review Checklist</w:t>
      </w:r>
    </w:p>
    <w:p>
      <w:pPr>
        <w:pStyle w:val="ListBullet"/>
      </w:pPr>
      <w:r>
        <w:t>[ ] Growth conditions verified (temperature 37°C, 5% CO₂, 95% humidity, time for passages)</w:t>
      </w:r>
    </w:p>
    <w:p>
      <w:pPr>
        <w:pStyle w:val="ListBullet"/>
      </w:pPr>
      <w:r>
        <w:t>[ ] Media composition and volumes verified (including supplements and Y-27632 addition)</w:t>
      </w:r>
    </w:p>
    <w:p>
      <w:pPr>
        <w:pStyle w:val="ListBullet"/>
      </w:pPr>
      <w:r>
        <w:t>[ ] Mixing parameters verified (orbital/shaker speeds per culture vessel, e.g., 40 – 90 rpm)</w:t>
      </w:r>
    </w:p>
    <w:p>
      <w:pPr>
        <w:pStyle w:val="ListBullet"/>
      </w:pPr>
      <w:r>
        <w:t>[ ] Incubation times verified (GCDR incubation 6–8 min for dissociation, 6 min for passaging aggregates, etc.)</w:t>
      </w:r>
    </w:p>
    <w:p>
      <w:pPr>
        <w:pStyle w:val="ListBullet"/>
      </w:pPr>
      <w:r>
        <w:t>[ ] Centrifugation settings verified (e.g., 300 x g for 5 min for cells, 100 x g for 2 min for aggregates)</w:t>
      </w:r>
    </w:p>
    <w:p>
      <w:pPr>
        <w:pStyle w:val="ListBullet"/>
      </w:pPr>
      <w:r>
        <w:t>[ ] Step order confirmed against source protocol</w:t>
      </w:r>
    </w:p>
    <w:p>
      <w:pPr>
        <w:pStyle w:val="ListBullet"/>
      </w:pPr>
      <w:r>
        <w:t>[ ] Any ambiguous values flagged with [CHECK]</w:t>
      </w:r>
    </w:p>
    <w:p>
      <w:pPr>
        <w:pStyle w:val="Heading2"/>
      </w:pPr>
      <w:r>
        <w:t>Review Flags</w:t>
      </w:r>
    </w:p>
    <w:p>
      <w:pPr>
        <w:pStyle w:val="Heading1"/>
      </w:pPr>
      <w:r>
        <w:t>Scientific QA Review Report</w:t>
      </w:r>
    </w:p>
    <w:p>
      <w:pPr>
        <w:pStyle w:val="Heading2"/>
      </w:pPr>
      <w:r>
        <w:t>Critical Parameters Checklist (from the protocol)</w:t>
      </w:r>
    </w:p>
    <w:p>
      <w:pPr>
        <w:pStyle w:val="ListBullet"/>
      </w:pPr>
      <w:r>
        <w:t>Temperatures:</w:t>
      </w:r>
    </w:p>
    <w:p>
      <w:pPr>
        <w:pStyle w:val="ListBullet"/>
      </w:pPr>
      <w:r>
        <w:t>Media thaw: 15 - 25°C (room temp), avoid 37°C water bath</w:t>
      </w:r>
    </w:p>
    <w:p>
      <w:pPr>
        <w:pStyle w:val="ListBullet"/>
      </w:pPr>
      <w:r>
        <w:t>Incubation for passaging GCDR: 37°C for 6 minutes</w:t>
      </w:r>
    </w:p>
    <w:p>
      <w:pPr>
        <w:pStyle w:val="ListBullet"/>
      </w:pPr>
      <w:r>
        <w:t>GCDR incubation for 2D dissociation: room temp (15 - 25°C) for 6 - 8 minutes</w:t>
      </w:r>
    </w:p>
    <w:p>
      <w:pPr>
        <w:pStyle w:val="ListBullet"/>
      </w:pPr>
      <w:r>
        <w:t>Culture incubation: 37°C, 5% CO₂, 95% humidity</w:t>
      </w:r>
    </w:p>
    <w:p>
      <w:pPr>
        <w:pStyle w:val="ListBullet"/>
      </w:pPr>
      <w:r>
        <w:t>Times:</w:t>
      </w:r>
    </w:p>
    <w:p>
      <w:pPr>
        <w:pStyle w:val="ListBullet"/>
      </w:pPr>
      <w:r>
        <w:t>Passaging every 3 or 4 days (alternating schedule)</w:t>
      </w:r>
    </w:p>
    <w:p>
      <w:pPr>
        <w:pStyle w:val="ListBullet"/>
      </w:pPr>
      <w:r>
        <w:t>GCDR incubation times as above</w:t>
      </w:r>
    </w:p>
    <w:p>
      <w:pPr>
        <w:pStyle w:val="ListBullet"/>
      </w:pPr>
      <w:r>
        <w:t>Volumes:</w:t>
      </w:r>
    </w:p>
    <w:p>
      <w:pPr>
        <w:pStyle w:val="ListBullet"/>
      </w:pPr>
      <w:r>
        <w:t>Seed medium preparation: 400 mL Basal + 100 mL 5X Supplement (examples given)</w:t>
      </w:r>
    </w:p>
    <w:p>
      <w:pPr>
        <w:pStyle w:val="ListBullet"/>
      </w:pPr>
      <w:r>
        <w:t>Feed medium preparation: 100 mL Supplement A + 12 mL Supplement B (examples given)</w:t>
      </w:r>
    </w:p>
    <w:p>
      <w:pPr>
        <w:pStyle w:val="ListBullet"/>
      </w:pPr>
      <w:r>
        <w:t>Daily feed volume: 0.112 mL feed per mL seed medium (numeric table with vessel volumes)</w:t>
      </w:r>
    </w:p>
    <w:p>
      <w:pPr>
        <w:pStyle w:val="ListBullet"/>
      </w:pPr>
      <w:r>
        <w:t>GCDR and resuspension volumes scaled by culture volume (tables provided)</w:t>
      </w:r>
    </w:p>
    <w:p>
      <w:pPr>
        <w:pStyle w:val="ListBullet"/>
      </w:pPr>
      <w:r>
        <w:t>Concentrations:</w:t>
      </w:r>
    </w:p>
    <w:p>
      <w:pPr>
        <w:pStyle w:val="ListBullet"/>
      </w:pPr>
      <w:r>
        <w:t>Y-27632 at 10 µM added freshly before use to Seed Medium</w:t>
      </w:r>
    </w:p>
    <w:p>
      <w:pPr>
        <w:pStyle w:val="ListBullet"/>
      </w:pPr>
      <w:r>
        <w:t>Seeding densities: 1 - 5 x 10⁵ viable cells/mL (approx. 1 - 5 x 10³ clumps/mL)</w:t>
      </w:r>
    </w:p>
    <w:p>
      <w:pPr>
        <w:pStyle w:val="ListBullet"/>
      </w:pPr>
      <w:r>
        <w:t>rpm (orbital/shaker speeds):</w:t>
      </w:r>
    </w:p>
    <w:p>
      <w:pPr>
        <w:pStyle w:val="ListBullet"/>
      </w:pPr>
      <w:r>
        <w:t>Provided for multiple vessels (2 to 200 mL volume range): 40 - 90 rpm</w:t>
      </w:r>
    </w:p>
    <w:p>
      <w:pPr>
        <w:pStyle w:val="ListBullet"/>
      </w:pPr>
      <w:r>
        <w:t>CO₂/O₂:</w:t>
      </w:r>
    </w:p>
    <w:p>
      <w:pPr>
        <w:pStyle w:val="ListBullet"/>
      </w:pPr>
      <w:r>
        <w:t>5% CO₂ in air atmosphere</w:t>
      </w:r>
    </w:p>
    <w:p>
      <w:pPr>
        <w:pStyle w:val="ListBullet"/>
      </w:pPr>
      <w:r>
        <w:t>Centrifugation:</w:t>
      </w:r>
    </w:p>
    <w:p>
      <w:pPr>
        <w:pStyle w:val="ListBullet"/>
      </w:pPr>
      <w:r>
        <w:t>100 x g for 2 min to collect aggregates (optional)</w:t>
      </w:r>
    </w:p>
    <w:p>
      <w:pPr>
        <w:pStyle w:val="ListBullet"/>
      </w:pPr>
      <w:r>
        <w:t>300 x g for 5 min suggested in review checklist for cells (not in main text)</w:t>
      </w:r>
    </w:p>
    <w:p>
      <w:pPr>
        <w:pStyle w:val="Heading2"/>
      </w:pPr>
      <w:r>
        <w:t>Potential Missing Parameters (compare to source)</w:t>
      </w:r>
    </w:p>
    <w:p>
      <w:pPr>
        <w:pStyle w:val="ListBullet"/>
      </w:pPr>
      <w:r>
        <w:t>Centrifugation settings for cell collection after dissociation (e.g., 300 x g for 5 min) mentioned in the review checklist but not detailed in main protocol text.</w:t>
      </w:r>
    </w:p>
    <w:p>
      <w:pPr>
        <w:pStyle w:val="ListBullet"/>
      </w:pPr>
      <w:r>
        <w:t>Incubation time during preparation of clumps from aggregates notes "optimal incubation time may vary depending on cell line" but no guidance on range or how to optimize.</w:t>
      </w:r>
    </w:p>
    <w:p>
      <w:pPr>
        <w:pStyle w:val="ListBullet"/>
      </w:pPr>
      <w:r>
        <w:t>Shear force during pipetting through strainer: flow rate specified (~0.5 mL/second), but mechanical force details limited — possible variability not fully addressed.</w:t>
      </w:r>
    </w:p>
    <w:p>
      <w:pPr>
        <w:pStyle w:val="ListBullet"/>
      </w:pPr>
      <w:r>
        <w:t>Mixing speed details during culture only given as rpm and orbital diameter, but no explicit instructions on mixing mode or how to check uniformity of suspension.</w:t>
      </w:r>
    </w:p>
    <w:p>
      <w:pPr>
        <w:pStyle w:val="ListBullet"/>
      </w:pPr>
      <w:r>
        <w:t>No explicit provision of total culture passage duration beyond recommended 3-4 days, other than mention in troubleshooting.</w:t>
      </w:r>
    </w:p>
    <w:p>
      <w:pPr>
        <w:pStyle w:val="Heading2"/>
      </w:pPr>
      <w:r>
        <w:t>Possible Unsupported Claims</w:t>
      </w:r>
    </w:p>
    <w:p>
      <w:pPr>
        <w:pStyle w:val="ListBullet"/>
      </w:pPr>
      <w:r>
        <w:t>None detected. All claims related to cell behavior, morphology, and passage timing are supported or presented as observations with parameters consistent with the source text.</w:t>
      </w:r>
    </w:p>
    <w:p>
      <w:pPr>
        <w:pStyle w:val="ListBullet"/>
      </w:pPr>
      <w:r>
        <w:t>The claim about final passages' aggregate max size of 400 µm is emphasized consistently and supported by imagery and troubleshooting sections.</w:t>
      </w:r>
    </w:p>
    <w:p>
      <w:pPr>
        <w:pStyle w:val="ListBullet"/>
      </w:pPr>
      <w:r>
        <w:t>Statements about advantages of 3D culture and markers expression cite referenced data or logical outcomes.</w:t>
      </w:r>
    </w:p>
    <w:p>
      <w:pPr>
        <w:pStyle w:val="Heading2"/>
      </w:pPr>
      <w:r>
        <w:t>Step Order / Omission Risks</w:t>
      </w:r>
    </w:p>
    <w:p>
      <w:pPr>
        <w:pStyle w:val="ListBullet"/>
      </w:pPr>
      <w:r>
        <w:t>None detected. The protocol closely follows the source text sequence: media prep, vessel prep, 2D culture dissociation, seeding in suspension, feeding regimen, monitoring morphology, passaging using GCDR and 37 µm strainers, and troubleshooting.</w:t>
      </w:r>
    </w:p>
    <w:p>
      <w:pPr>
        <w:pStyle w:val="ListBullet"/>
      </w:pPr>
      <w:r>
        <w:t>Optional steps such as rinsing wells, filtering media, and additional rinsing during passaging are included as notes, preserving flexibility.</w:t>
      </w:r>
    </w:p>
    <w:p>
      <w:pPr>
        <w:pStyle w:val="ListBullet"/>
      </w:pPr>
      <w:r>
        <w:t>Use of Y-27632 addition timing is precise, avoiding premature addition.</w:t>
      </w:r>
    </w:p>
    <w:p>
      <w:pPr>
        <w:pStyle w:val="ListBullet"/>
      </w:pPr>
      <w:r>
        <w:t>Clump counting procedure is referenced but exact step integration depends on user, which is consistent with source protocol.</w:t>
      </w:r>
    </w:p>
    <w:p>
      <w:pPr>
        <w:pStyle w:val="ListBullet"/>
      </w:pPr>
      <w:r>
        <w:t>Feeding volumes and seeding densities scaling via tables mitigate risk for scaling mistakes.</w:t>
      </w:r>
    </w:p>
    <w:p>
      <w:r>
        <w:t>---</w:t>
      </w:r>
    </w:p>
    <w:p>
      <w:pPr>
        <w:pStyle w:val="Heading1"/>
      </w:pPr>
      <w:r>
        <w:t>Summary</w:t>
      </w:r>
    </w:p>
    <w:p>
      <w:r>
        <w:t>The generated protocol includes critical numeric parameters from the source text with good fidelity. All major numeric values, volumes, concentrations, times, temperatures, rpm ranges, CO₂ levels, and passaging intervals are present and consistent. Minor parameters such as precise centrifugation force for cells post-dissociation are mentioned in a checklist but absence in main text is a mild gap. Mechanical details such as shear force during passaging and mixing uniformity could benefit from more clarification but are consistent with source. No unsupported claims or major procedural departures were observed.</w:t>
      </w:r>
    </w:p>
    <w:p>
      <w:r>
        <w:t>**Recommendation:** Confirm centrifugation parameters for cell pelleting after dissociation if relevant, and consider adding guidance or alerts regarding pipetting shear force and culture mixing uniformity to reduce variability. Otherwise, the protocol is consistent with the source text and safe to use with standard cell culture expertise.</w:t>
      </w:r>
    </w:p>
    <w:p>
      <w:pPr>
        <w:pStyle w:val="Heading1"/>
      </w:pPr>
      <w: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