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54917" w14:textId="7A793741" w:rsidR="00325F82" w:rsidRPr="00C32AD3" w:rsidRDefault="00325F82" w:rsidP="00A62079">
      <w:pPr>
        <w:rPr>
          <w:rFonts w:asciiTheme="minorHAnsi" w:hAnsiTheme="minorHAnsi" w:cstheme="minorHAnsi"/>
          <w:b/>
          <w:sz w:val="20"/>
          <w:szCs w:val="20"/>
          <w:lang w:val="en-US"/>
        </w:rPr>
      </w:pPr>
      <w:r w:rsidRPr="00C32AD3">
        <w:rPr>
          <w:rFonts w:asciiTheme="minorHAnsi" w:hAnsiTheme="minorHAnsi" w:cstheme="minorHAnsi"/>
          <w:b/>
          <w:sz w:val="20"/>
          <w:szCs w:val="20"/>
          <w:lang w:val="en-US"/>
        </w:rPr>
        <w:t xml:space="preserve">Protocol </w:t>
      </w:r>
      <w:r w:rsidR="003D1181" w:rsidRPr="00C32AD3">
        <w:rPr>
          <w:rFonts w:asciiTheme="minorHAnsi" w:hAnsiTheme="minorHAnsi" w:cstheme="minorHAnsi"/>
          <w:b/>
          <w:sz w:val="20"/>
          <w:szCs w:val="20"/>
          <w:lang w:val="en-US"/>
        </w:rPr>
        <w:t>water stable soil aggregates</w:t>
      </w:r>
    </w:p>
    <w:p w14:paraId="0A513B18" w14:textId="125B4303" w:rsidR="00A62079" w:rsidRDefault="00A62079" w:rsidP="00A62079">
      <w:pPr>
        <w:rPr>
          <w:rFonts w:asciiTheme="minorHAnsi" w:hAnsiTheme="minorHAnsi" w:cstheme="minorHAnsi"/>
          <w:b/>
          <w:sz w:val="20"/>
          <w:szCs w:val="20"/>
          <w:lang w:val="en-US"/>
        </w:rPr>
      </w:pPr>
    </w:p>
    <w:p w14:paraId="52268AC1" w14:textId="5E343697" w:rsidR="00083EC4" w:rsidRDefault="00083EC4" w:rsidP="00A62079">
      <w:pPr>
        <w:rPr>
          <w:rFonts w:asciiTheme="minorHAnsi" w:hAnsiTheme="minorHAnsi" w:cstheme="minorHAnsi"/>
          <w:b/>
          <w:sz w:val="20"/>
          <w:szCs w:val="20"/>
          <w:lang w:val="en-US"/>
        </w:rPr>
      </w:pPr>
      <w:r>
        <w:rPr>
          <w:rFonts w:asciiTheme="minorHAnsi" w:hAnsiTheme="minorHAnsi" w:cstheme="minorHAnsi"/>
          <w:b/>
          <w:sz w:val="20"/>
          <w:szCs w:val="20"/>
          <w:lang w:val="en-US"/>
        </w:rPr>
        <w:t>BEFORE</w:t>
      </w:r>
    </w:p>
    <w:p w14:paraId="2707CEC4" w14:textId="1FE7E179" w:rsidR="00083EC4" w:rsidRDefault="00083EC4" w:rsidP="00A62079">
      <w:pPr>
        <w:rPr>
          <w:rFonts w:asciiTheme="minorHAnsi" w:hAnsiTheme="minorHAnsi" w:cstheme="minorHAnsi"/>
          <w:sz w:val="20"/>
          <w:szCs w:val="20"/>
          <w:lang w:val="en-US"/>
        </w:rPr>
      </w:pPr>
      <w:r>
        <w:rPr>
          <w:rFonts w:asciiTheme="minorHAnsi" w:hAnsiTheme="minorHAnsi" w:cstheme="minorHAnsi"/>
          <w:b/>
          <w:sz w:val="20"/>
          <w:szCs w:val="20"/>
          <w:lang w:val="en-US"/>
        </w:rPr>
        <w:t>Notes for the soil sampling:</w:t>
      </w:r>
      <w:r>
        <w:rPr>
          <w:rFonts w:asciiTheme="minorHAnsi" w:hAnsiTheme="minorHAnsi" w:cstheme="minorHAnsi"/>
          <w:b/>
          <w:sz w:val="20"/>
          <w:szCs w:val="20"/>
          <w:lang w:val="en-US"/>
        </w:rPr>
        <w:br/>
      </w:r>
      <w:r>
        <w:rPr>
          <w:rFonts w:asciiTheme="minorHAnsi" w:hAnsiTheme="minorHAnsi" w:cstheme="minorHAnsi"/>
          <w:sz w:val="20"/>
          <w:szCs w:val="20"/>
          <w:lang w:val="en-US"/>
        </w:rPr>
        <w:t xml:space="preserve">It is important that the soil is not squeezed. </w:t>
      </w:r>
      <w:r w:rsidR="00BA4F9E">
        <w:rPr>
          <w:rFonts w:asciiTheme="minorHAnsi" w:hAnsiTheme="minorHAnsi" w:cstheme="minorHAnsi"/>
          <w:sz w:val="20"/>
          <w:szCs w:val="20"/>
          <w:lang w:val="en-US"/>
        </w:rPr>
        <w:t>If</w:t>
      </w:r>
      <w:r>
        <w:rPr>
          <w:rFonts w:asciiTheme="minorHAnsi" w:hAnsiTheme="minorHAnsi" w:cstheme="minorHAnsi"/>
          <w:sz w:val="20"/>
          <w:szCs w:val="20"/>
          <w:lang w:val="en-US"/>
        </w:rPr>
        <w:t xml:space="preserve"> you use a soil corer, take the inner part for soil aggregate analysis and put it in a stable container, </w:t>
      </w:r>
      <w:proofErr w:type="gramStart"/>
      <w:r>
        <w:rPr>
          <w:rFonts w:asciiTheme="minorHAnsi" w:hAnsiTheme="minorHAnsi" w:cstheme="minorHAnsi"/>
          <w:sz w:val="20"/>
          <w:szCs w:val="20"/>
          <w:lang w:val="en-US"/>
        </w:rPr>
        <w:t>e.g.</w:t>
      </w:r>
      <w:proofErr w:type="gramEnd"/>
      <w:r>
        <w:rPr>
          <w:rFonts w:asciiTheme="minorHAnsi" w:hAnsiTheme="minorHAnsi" w:cstheme="minorHAnsi"/>
          <w:sz w:val="20"/>
          <w:szCs w:val="20"/>
          <w:lang w:val="en-US"/>
        </w:rPr>
        <w:t xml:space="preserve"> a falcon tube. Plastic bags are not recommended as the bags will be stacked and thereby squeeze the soil.</w:t>
      </w:r>
    </w:p>
    <w:p w14:paraId="66920BF2" w14:textId="0BE12F0A" w:rsidR="006D03B3" w:rsidRDefault="006D03B3" w:rsidP="00A62079">
      <w:pPr>
        <w:rPr>
          <w:rFonts w:asciiTheme="minorHAnsi" w:hAnsiTheme="minorHAnsi" w:cstheme="minorHAnsi"/>
          <w:sz w:val="20"/>
          <w:szCs w:val="20"/>
          <w:lang w:val="en-US"/>
        </w:rPr>
      </w:pPr>
    </w:p>
    <w:p w14:paraId="58D64A3A" w14:textId="1288E686" w:rsidR="006D03B3" w:rsidRPr="006D03B3" w:rsidRDefault="006D03B3" w:rsidP="00A62079">
      <w:pPr>
        <w:rPr>
          <w:rFonts w:asciiTheme="minorHAnsi" w:hAnsiTheme="minorHAnsi" w:cstheme="minorHAnsi"/>
          <w:b/>
          <w:sz w:val="20"/>
          <w:szCs w:val="20"/>
          <w:lang w:val="en-US"/>
        </w:rPr>
      </w:pPr>
      <w:r w:rsidRPr="006D03B3">
        <w:rPr>
          <w:rFonts w:asciiTheme="minorHAnsi" w:hAnsiTheme="minorHAnsi" w:cstheme="minorHAnsi"/>
          <w:b/>
          <w:sz w:val="20"/>
          <w:szCs w:val="20"/>
          <w:lang w:val="en-US"/>
        </w:rPr>
        <w:t>Notes for sto</w:t>
      </w:r>
      <w:r>
        <w:rPr>
          <w:rFonts w:asciiTheme="minorHAnsi" w:hAnsiTheme="minorHAnsi" w:cstheme="minorHAnsi"/>
          <w:b/>
          <w:sz w:val="20"/>
          <w:szCs w:val="20"/>
          <w:lang w:val="en-US"/>
        </w:rPr>
        <w:t>r</w:t>
      </w:r>
      <w:r w:rsidRPr="006D03B3">
        <w:rPr>
          <w:rFonts w:asciiTheme="minorHAnsi" w:hAnsiTheme="minorHAnsi" w:cstheme="minorHAnsi"/>
          <w:b/>
          <w:sz w:val="20"/>
          <w:szCs w:val="20"/>
          <w:lang w:val="en-US"/>
        </w:rPr>
        <w:t>ing after sampling:</w:t>
      </w:r>
    </w:p>
    <w:p w14:paraId="1111815C" w14:textId="197FE2FE" w:rsidR="005936FB" w:rsidRDefault="005936FB" w:rsidP="00A62079">
      <w:pPr>
        <w:rPr>
          <w:rFonts w:asciiTheme="minorHAnsi" w:hAnsiTheme="minorHAnsi" w:cstheme="minorHAnsi"/>
          <w:sz w:val="20"/>
          <w:szCs w:val="20"/>
          <w:lang w:val="en-US"/>
        </w:rPr>
      </w:pPr>
      <w:r>
        <w:rPr>
          <w:rFonts w:asciiTheme="minorHAnsi" w:hAnsiTheme="minorHAnsi" w:cstheme="minorHAnsi"/>
          <w:sz w:val="20"/>
          <w:szCs w:val="20"/>
          <w:lang w:val="en-US"/>
        </w:rPr>
        <w:t>Do not freeze the samples as this may break aggregates. Soil should be dry. Cooling for short periods is ok. It is important that no fungi grow etc. as this causes aggregation.</w:t>
      </w:r>
      <w:r w:rsidR="00DA515B">
        <w:rPr>
          <w:rFonts w:asciiTheme="minorHAnsi" w:hAnsiTheme="minorHAnsi" w:cstheme="minorHAnsi"/>
          <w:sz w:val="20"/>
          <w:szCs w:val="20"/>
          <w:lang w:val="en-US"/>
        </w:rPr>
        <w:t xml:space="preserve"> For comparable and valuable data samples should be </w:t>
      </w:r>
      <w:proofErr w:type="spellStart"/>
      <w:r w:rsidR="00DA515B">
        <w:rPr>
          <w:rFonts w:asciiTheme="minorHAnsi" w:hAnsiTheme="minorHAnsi" w:cstheme="minorHAnsi"/>
          <w:sz w:val="20"/>
          <w:szCs w:val="20"/>
          <w:lang w:val="en-US"/>
        </w:rPr>
        <w:t>analized</w:t>
      </w:r>
      <w:proofErr w:type="spellEnd"/>
      <w:r w:rsidR="00DA515B">
        <w:rPr>
          <w:rFonts w:asciiTheme="minorHAnsi" w:hAnsiTheme="minorHAnsi" w:cstheme="minorHAnsi"/>
          <w:sz w:val="20"/>
          <w:szCs w:val="20"/>
          <w:lang w:val="en-US"/>
        </w:rPr>
        <w:t xml:space="preserve"> max. 14 days after air-drying.</w:t>
      </w:r>
    </w:p>
    <w:p w14:paraId="03A7AD75" w14:textId="52B607F1" w:rsidR="00083EC4" w:rsidRDefault="00083EC4" w:rsidP="00A62079">
      <w:pPr>
        <w:rPr>
          <w:rFonts w:asciiTheme="minorHAnsi" w:hAnsiTheme="minorHAnsi" w:cstheme="minorHAnsi"/>
          <w:sz w:val="20"/>
          <w:szCs w:val="20"/>
          <w:lang w:val="en-US"/>
        </w:rPr>
      </w:pPr>
    </w:p>
    <w:p w14:paraId="2C5B895C" w14:textId="101E920B" w:rsidR="00083EC4" w:rsidRPr="00083EC4" w:rsidRDefault="00083EC4" w:rsidP="00A62079">
      <w:pPr>
        <w:rPr>
          <w:rFonts w:asciiTheme="minorHAnsi" w:hAnsiTheme="minorHAnsi" w:cstheme="minorHAnsi"/>
          <w:sz w:val="20"/>
          <w:szCs w:val="20"/>
          <w:lang w:val="en-US"/>
        </w:rPr>
      </w:pPr>
      <w:r w:rsidRPr="00083EC4">
        <w:rPr>
          <w:rFonts w:asciiTheme="minorHAnsi" w:hAnsiTheme="minorHAnsi" w:cstheme="minorHAnsi"/>
          <w:b/>
          <w:sz w:val="20"/>
          <w:szCs w:val="20"/>
          <w:lang w:val="en-US"/>
        </w:rPr>
        <w:t>Amount of material needed:</w:t>
      </w:r>
      <w:r>
        <w:rPr>
          <w:rFonts w:asciiTheme="minorHAnsi" w:hAnsiTheme="minorHAnsi" w:cstheme="minorHAnsi"/>
          <w:sz w:val="20"/>
          <w:szCs w:val="20"/>
          <w:lang w:val="en-US"/>
        </w:rPr>
        <w:br/>
        <w:t>As the variation is high for soil aggregate measures, we take three replicates per sample</w:t>
      </w:r>
      <w:r w:rsidR="005936FB">
        <w:rPr>
          <w:rFonts w:asciiTheme="minorHAnsi" w:hAnsiTheme="minorHAnsi" w:cstheme="minorHAnsi"/>
          <w:sz w:val="20"/>
          <w:szCs w:val="20"/>
          <w:lang w:val="en-US"/>
        </w:rPr>
        <w:t xml:space="preserve">. Each replicate is around 4g dry soil and was sieved before </w:t>
      </w:r>
      <w:r w:rsidR="00DA515B">
        <w:rPr>
          <w:rFonts w:asciiTheme="minorHAnsi" w:hAnsiTheme="minorHAnsi" w:cstheme="minorHAnsi"/>
          <w:sz w:val="20"/>
          <w:szCs w:val="20"/>
          <w:lang w:val="en-US"/>
        </w:rPr>
        <w:t xml:space="preserve">between </w:t>
      </w:r>
      <w:r w:rsidR="008E541F">
        <w:rPr>
          <w:rFonts w:asciiTheme="minorHAnsi" w:hAnsiTheme="minorHAnsi" w:cstheme="minorHAnsi"/>
          <w:sz w:val="20"/>
          <w:szCs w:val="20"/>
          <w:lang w:val="en-US"/>
        </w:rPr>
        <w:t>1</w:t>
      </w:r>
      <w:r w:rsidR="00DA515B">
        <w:rPr>
          <w:rFonts w:asciiTheme="minorHAnsi" w:hAnsiTheme="minorHAnsi" w:cstheme="minorHAnsi"/>
          <w:sz w:val="20"/>
          <w:szCs w:val="20"/>
          <w:lang w:val="en-US"/>
        </w:rPr>
        <w:t xml:space="preserve"> and</w:t>
      </w:r>
      <w:r w:rsidR="005936FB">
        <w:rPr>
          <w:rFonts w:asciiTheme="minorHAnsi" w:hAnsiTheme="minorHAnsi" w:cstheme="minorHAnsi"/>
          <w:sz w:val="20"/>
          <w:szCs w:val="20"/>
          <w:lang w:val="en-US"/>
        </w:rPr>
        <w:t xml:space="preserve"> </w:t>
      </w:r>
      <w:r w:rsidR="008E541F">
        <w:rPr>
          <w:rFonts w:asciiTheme="minorHAnsi" w:hAnsiTheme="minorHAnsi" w:cstheme="minorHAnsi"/>
          <w:sz w:val="20"/>
          <w:szCs w:val="20"/>
          <w:lang w:val="en-US"/>
        </w:rPr>
        <w:t>2</w:t>
      </w:r>
      <w:r w:rsidR="005936FB">
        <w:rPr>
          <w:rFonts w:asciiTheme="minorHAnsi" w:hAnsiTheme="minorHAnsi" w:cstheme="minorHAnsi"/>
          <w:sz w:val="20"/>
          <w:szCs w:val="20"/>
          <w:lang w:val="en-US"/>
        </w:rPr>
        <w:t xml:space="preserve"> mm</w:t>
      </w:r>
      <w:r w:rsidR="00DA515B">
        <w:rPr>
          <w:rFonts w:asciiTheme="minorHAnsi" w:hAnsiTheme="minorHAnsi" w:cstheme="minorHAnsi"/>
          <w:sz w:val="20"/>
          <w:szCs w:val="20"/>
          <w:lang w:val="en-US"/>
        </w:rPr>
        <w:t xml:space="preserve"> in the sieving tower</w:t>
      </w:r>
      <w:r w:rsidR="009823D2">
        <w:rPr>
          <w:rFonts w:asciiTheme="minorHAnsi" w:hAnsiTheme="minorHAnsi" w:cstheme="minorHAnsi"/>
          <w:sz w:val="20"/>
          <w:szCs w:val="20"/>
          <w:lang w:val="en-US"/>
        </w:rPr>
        <w:t xml:space="preserve">. (If aggregation is too strong switch 2 mm to 4 mm sieves </w:t>
      </w:r>
      <w:proofErr w:type="gramStart"/>
      <w:r w:rsidR="009823D2">
        <w:rPr>
          <w:rFonts w:asciiTheme="minorHAnsi" w:hAnsiTheme="minorHAnsi" w:cstheme="minorHAnsi"/>
          <w:sz w:val="20"/>
          <w:szCs w:val="20"/>
          <w:lang w:val="en-US"/>
        </w:rPr>
        <w:t>e.g.</w:t>
      </w:r>
      <w:proofErr w:type="gramEnd"/>
      <w:r w:rsidR="009823D2">
        <w:rPr>
          <w:rFonts w:asciiTheme="minorHAnsi" w:hAnsiTheme="minorHAnsi" w:cstheme="minorHAnsi"/>
          <w:sz w:val="20"/>
          <w:szCs w:val="20"/>
          <w:lang w:val="en-US"/>
        </w:rPr>
        <w:t xml:space="preserve"> sieved fractions between 1 and 4 mm)</w:t>
      </w:r>
    </w:p>
    <w:p w14:paraId="57291524" w14:textId="5E1CFA71" w:rsidR="00083EC4" w:rsidRDefault="00083EC4" w:rsidP="00A62079">
      <w:pPr>
        <w:rPr>
          <w:rFonts w:asciiTheme="minorHAnsi" w:hAnsiTheme="minorHAnsi" w:cstheme="minorHAnsi"/>
          <w:b/>
          <w:sz w:val="20"/>
          <w:szCs w:val="20"/>
          <w:lang w:val="en-US"/>
        </w:rPr>
      </w:pPr>
    </w:p>
    <w:p w14:paraId="003188D5" w14:textId="47E9AAD7" w:rsidR="00083EC4" w:rsidRPr="00C32AD3" w:rsidRDefault="00083EC4" w:rsidP="00A62079">
      <w:pPr>
        <w:rPr>
          <w:rFonts w:asciiTheme="minorHAnsi" w:hAnsiTheme="minorHAnsi" w:cstheme="minorHAnsi"/>
          <w:b/>
          <w:sz w:val="20"/>
          <w:szCs w:val="20"/>
          <w:lang w:val="en-US"/>
        </w:rPr>
      </w:pPr>
      <w:r>
        <w:rPr>
          <w:rFonts w:asciiTheme="minorHAnsi" w:hAnsiTheme="minorHAnsi" w:cstheme="minorHAnsi"/>
          <w:b/>
          <w:sz w:val="20"/>
          <w:szCs w:val="20"/>
          <w:lang w:val="en-US"/>
        </w:rPr>
        <w:t>IN THE LAB</w:t>
      </w:r>
    </w:p>
    <w:p w14:paraId="3CF1A2BD" w14:textId="6EECAAB2" w:rsidR="00325F82" w:rsidRPr="00C32AD3" w:rsidRDefault="00325F82" w:rsidP="00325F82">
      <w:pPr>
        <w:rPr>
          <w:rFonts w:asciiTheme="minorHAnsi" w:hAnsiTheme="minorHAnsi" w:cstheme="minorHAnsi"/>
          <w:b/>
          <w:sz w:val="20"/>
          <w:szCs w:val="20"/>
          <w:lang w:val="en-US"/>
        </w:rPr>
      </w:pPr>
      <w:r w:rsidRPr="00C32AD3">
        <w:rPr>
          <w:rFonts w:asciiTheme="minorHAnsi" w:hAnsiTheme="minorHAnsi" w:cstheme="minorHAnsi"/>
          <w:b/>
          <w:sz w:val="20"/>
          <w:szCs w:val="20"/>
          <w:lang w:val="en-US"/>
        </w:rPr>
        <w:t>Materials:</w:t>
      </w:r>
    </w:p>
    <w:tbl>
      <w:tblPr>
        <w:tblW w:w="0" w:type="auto"/>
        <w:tblLayout w:type="fixed"/>
        <w:tblLook w:val="04A0" w:firstRow="1" w:lastRow="0" w:firstColumn="1" w:lastColumn="0" w:noHBand="0" w:noVBand="1"/>
      </w:tblPr>
      <w:tblGrid>
        <w:gridCol w:w="6030"/>
        <w:gridCol w:w="2639"/>
      </w:tblGrid>
      <w:tr w:rsidR="00C32AD3" w:rsidRPr="00C32AD3" w14:paraId="13F3EA8F" w14:textId="50052F37" w:rsidTr="003D1181">
        <w:trPr>
          <w:trHeight w:val="323"/>
        </w:trPr>
        <w:tc>
          <w:tcPr>
            <w:tcW w:w="6030" w:type="dxa"/>
            <w:tcBorders>
              <w:bottom w:val="single" w:sz="4" w:space="0" w:color="auto"/>
            </w:tcBorders>
            <w:shd w:val="clear" w:color="auto" w:fill="auto"/>
          </w:tcPr>
          <w:p w14:paraId="71F125F2" w14:textId="4981715F" w:rsidR="00C32AD3" w:rsidRPr="00C32AD3" w:rsidRDefault="00C32AD3" w:rsidP="00A65DE4">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heme="minorHAnsi" w:hAnsiTheme="minorHAnsi" w:cstheme="minorHAnsi"/>
                <w:b/>
                <w:sz w:val="20"/>
                <w:szCs w:val="20"/>
              </w:rPr>
            </w:pPr>
            <w:r w:rsidRPr="00C32AD3">
              <w:rPr>
                <w:rFonts w:asciiTheme="minorHAnsi" w:hAnsiTheme="minorHAnsi" w:cstheme="minorHAnsi"/>
                <w:b/>
                <w:sz w:val="20"/>
                <w:szCs w:val="20"/>
              </w:rPr>
              <w:t>Material</w:t>
            </w:r>
          </w:p>
        </w:tc>
        <w:tc>
          <w:tcPr>
            <w:tcW w:w="2639" w:type="dxa"/>
            <w:tcBorders>
              <w:bottom w:val="single" w:sz="4" w:space="0" w:color="auto"/>
            </w:tcBorders>
            <w:shd w:val="clear" w:color="auto" w:fill="auto"/>
          </w:tcPr>
          <w:p w14:paraId="4B49B45E" w14:textId="518690DC" w:rsidR="00C32AD3" w:rsidRPr="00C32AD3" w:rsidRDefault="00C32AD3" w:rsidP="00A65DE4">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heme="minorHAnsi" w:hAnsiTheme="minorHAnsi" w:cstheme="minorHAnsi"/>
                <w:b/>
                <w:sz w:val="20"/>
                <w:szCs w:val="20"/>
              </w:rPr>
            </w:pPr>
            <w:r w:rsidRPr="00C32AD3">
              <w:rPr>
                <w:rFonts w:asciiTheme="minorHAnsi" w:hAnsiTheme="minorHAnsi" w:cstheme="minorHAnsi"/>
                <w:b/>
                <w:sz w:val="20"/>
                <w:szCs w:val="20"/>
              </w:rPr>
              <w:t>Location</w:t>
            </w:r>
          </w:p>
        </w:tc>
      </w:tr>
      <w:tr w:rsidR="00C32AD3" w:rsidRPr="00970004" w14:paraId="061CD669" w14:textId="659952F0" w:rsidTr="00A65DE4">
        <w:tc>
          <w:tcPr>
            <w:tcW w:w="6030" w:type="dxa"/>
            <w:tcBorders>
              <w:top w:val="single" w:sz="4" w:space="0" w:color="auto"/>
            </w:tcBorders>
            <w:shd w:val="clear" w:color="auto" w:fill="auto"/>
          </w:tcPr>
          <w:p w14:paraId="460FA464" w14:textId="1BD0D01D" w:rsidR="00C32AD3" w:rsidRPr="00C32AD3" w:rsidRDefault="00C32AD3" w:rsidP="003D1181">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heme="minorHAnsi" w:hAnsiTheme="minorHAnsi" w:cstheme="minorHAnsi"/>
                <w:sz w:val="20"/>
                <w:szCs w:val="20"/>
                <w:lang w:val="en-US"/>
              </w:rPr>
            </w:pPr>
            <w:r w:rsidRPr="00C32AD3">
              <w:rPr>
                <w:rFonts w:asciiTheme="minorHAnsi" w:hAnsiTheme="minorHAnsi" w:cstheme="minorHAnsi"/>
                <w:sz w:val="20"/>
                <w:szCs w:val="20"/>
                <w:lang w:val="en-US"/>
              </w:rPr>
              <w:t>Sieving machine with matching sieves and metal bins</w:t>
            </w:r>
          </w:p>
        </w:tc>
        <w:tc>
          <w:tcPr>
            <w:tcW w:w="2639" w:type="dxa"/>
            <w:tcBorders>
              <w:top w:val="single" w:sz="4" w:space="0" w:color="auto"/>
            </w:tcBorders>
            <w:shd w:val="clear" w:color="auto" w:fill="auto"/>
          </w:tcPr>
          <w:p w14:paraId="61227D0C" w14:textId="1CC216CD" w:rsidR="00C32AD3" w:rsidRPr="00C32AD3" w:rsidRDefault="00970004" w:rsidP="003D1181">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heme="minorHAnsi" w:hAnsiTheme="minorHAnsi" w:cstheme="minorHAnsi"/>
                <w:sz w:val="20"/>
                <w:szCs w:val="20"/>
                <w:lang w:val="en-US"/>
              </w:rPr>
            </w:pPr>
            <w:r>
              <w:rPr>
                <w:rFonts w:asciiTheme="minorHAnsi" w:hAnsiTheme="minorHAnsi" w:cstheme="minorHAnsi"/>
                <w:sz w:val="20"/>
                <w:szCs w:val="20"/>
                <w:lang w:val="en-US"/>
              </w:rPr>
              <w:t>C.00.08</w:t>
            </w:r>
          </w:p>
        </w:tc>
      </w:tr>
      <w:tr w:rsidR="00C32AD3" w:rsidRPr="00C32AD3" w14:paraId="7D6D5F68" w14:textId="77777777" w:rsidTr="00A65DE4">
        <w:tc>
          <w:tcPr>
            <w:tcW w:w="6030" w:type="dxa"/>
            <w:shd w:val="clear" w:color="auto" w:fill="auto"/>
          </w:tcPr>
          <w:p w14:paraId="61830BE4" w14:textId="41E34F3F" w:rsidR="00C32AD3" w:rsidRPr="00C32AD3" w:rsidRDefault="00C32AD3" w:rsidP="003D1181">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heme="minorHAnsi" w:hAnsiTheme="minorHAnsi" w:cstheme="minorHAnsi"/>
                <w:sz w:val="20"/>
                <w:szCs w:val="20"/>
                <w:lang w:val="en-US"/>
              </w:rPr>
            </w:pPr>
            <w:r w:rsidRPr="00C32AD3">
              <w:rPr>
                <w:rFonts w:asciiTheme="minorHAnsi" w:hAnsiTheme="minorHAnsi" w:cstheme="minorHAnsi"/>
                <w:sz w:val="20"/>
                <w:szCs w:val="20"/>
                <w:lang w:val="en-US"/>
              </w:rPr>
              <w:t>Balance</w:t>
            </w:r>
            <w:r w:rsidR="00622639">
              <w:rPr>
                <w:rFonts w:asciiTheme="minorHAnsi" w:hAnsiTheme="minorHAnsi" w:cstheme="minorHAnsi"/>
                <w:sz w:val="20"/>
                <w:szCs w:val="20"/>
                <w:lang w:val="en-US"/>
              </w:rPr>
              <w:t xml:space="preserve"> D = 0,01</w:t>
            </w:r>
          </w:p>
        </w:tc>
        <w:tc>
          <w:tcPr>
            <w:tcW w:w="2639" w:type="dxa"/>
            <w:shd w:val="clear" w:color="auto" w:fill="auto"/>
          </w:tcPr>
          <w:p w14:paraId="7B6C1BA4" w14:textId="24F57180" w:rsidR="00C32AD3" w:rsidRPr="00C32AD3" w:rsidRDefault="00970004" w:rsidP="003D1181">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heme="minorHAnsi" w:hAnsiTheme="minorHAnsi" w:cstheme="minorHAnsi"/>
                <w:sz w:val="20"/>
                <w:szCs w:val="20"/>
                <w:lang w:val="en-US"/>
              </w:rPr>
            </w:pPr>
            <w:r>
              <w:rPr>
                <w:rFonts w:asciiTheme="minorHAnsi" w:hAnsiTheme="minorHAnsi" w:cstheme="minorHAnsi"/>
                <w:sz w:val="20"/>
                <w:szCs w:val="20"/>
                <w:lang w:val="en-US"/>
              </w:rPr>
              <w:t>C.00.08/09</w:t>
            </w:r>
          </w:p>
        </w:tc>
      </w:tr>
      <w:tr w:rsidR="00C32AD3" w:rsidRPr="00970004" w14:paraId="2D0F34E6" w14:textId="77777777" w:rsidTr="00A65DE4">
        <w:tc>
          <w:tcPr>
            <w:tcW w:w="6030" w:type="dxa"/>
            <w:shd w:val="clear" w:color="auto" w:fill="auto"/>
          </w:tcPr>
          <w:p w14:paraId="63108132" w14:textId="2C4CE570" w:rsidR="00C32AD3" w:rsidRPr="00C32AD3" w:rsidRDefault="00C32AD3" w:rsidP="003D1181">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heme="minorHAnsi" w:hAnsiTheme="minorHAnsi" w:cstheme="minorHAnsi"/>
                <w:sz w:val="20"/>
                <w:szCs w:val="20"/>
                <w:lang w:val="en-US"/>
              </w:rPr>
            </w:pPr>
            <w:r w:rsidRPr="00C32AD3">
              <w:rPr>
                <w:rFonts w:asciiTheme="minorHAnsi" w:hAnsiTheme="minorHAnsi" w:cstheme="minorHAnsi"/>
                <w:sz w:val="20"/>
                <w:szCs w:val="20"/>
                <w:lang w:val="en-US"/>
              </w:rPr>
              <w:t>Weighing boats</w:t>
            </w:r>
          </w:p>
        </w:tc>
        <w:tc>
          <w:tcPr>
            <w:tcW w:w="2639" w:type="dxa"/>
            <w:shd w:val="clear" w:color="auto" w:fill="auto"/>
          </w:tcPr>
          <w:p w14:paraId="0B393768" w14:textId="0B62E953" w:rsidR="00C32AD3" w:rsidRPr="00C32AD3" w:rsidRDefault="00970004" w:rsidP="003D1181">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heme="minorHAnsi" w:hAnsiTheme="minorHAnsi" w:cstheme="minorHAnsi"/>
                <w:sz w:val="20"/>
                <w:szCs w:val="20"/>
                <w:lang w:val="en-US"/>
              </w:rPr>
            </w:pPr>
            <w:r>
              <w:rPr>
                <w:rFonts w:asciiTheme="minorHAnsi" w:hAnsiTheme="minorHAnsi" w:cstheme="minorHAnsi"/>
                <w:sz w:val="20"/>
                <w:szCs w:val="20"/>
                <w:lang w:val="en-US"/>
              </w:rPr>
              <w:t>C.00.08/09</w:t>
            </w:r>
          </w:p>
        </w:tc>
      </w:tr>
      <w:tr w:rsidR="00C32AD3" w:rsidRPr="00970004" w14:paraId="0E9A42B4" w14:textId="77777777" w:rsidTr="00083EC4">
        <w:tc>
          <w:tcPr>
            <w:tcW w:w="6030" w:type="dxa"/>
            <w:shd w:val="clear" w:color="auto" w:fill="auto"/>
          </w:tcPr>
          <w:p w14:paraId="1E0CC1E9" w14:textId="1D0AD39B" w:rsidR="00C32AD3" w:rsidRPr="00C32AD3" w:rsidRDefault="00C32AD3" w:rsidP="003D1181">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heme="minorHAnsi" w:hAnsiTheme="minorHAnsi" w:cstheme="minorHAnsi"/>
                <w:sz w:val="20"/>
                <w:szCs w:val="20"/>
                <w:lang w:val="en-US"/>
              </w:rPr>
            </w:pPr>
            <w:r w:rsidRPr="00C32AD3">
              <w:rPr>
                <w:rFonts w:asciiTheme="minorHAnsi" w:hAnsiTheme="minorHAnsi" w:cstheme="minorHAnsi"/>
                <w:sz w:val="20"/>
                <w:szCs w:val="20"/>
                <w:lang w:val="en-US"/>
              </w:rPr>
              <w:t>Spatula</w:t>
            </w:r>
          </w:p>
        </w:tc>
        <w:tc>
          <w:tcPr>
            <w:tcW w:w="2639" w:type="dxa"/>
            <w:shd w:val="clear" w:color="auto" w:fill="auto"/>
          </w:tcPr>
          <w:p w14:paraId="6A77BCFE" w14:textId="7DCA4746" w:rsidR="00C32AD3" w:rsidRPr="00C32AD3" w:rsidRDefault="00970004" w:rsidP="003D1181">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heme="minorHAnsi" w:hAnsiTheme="minorHAnsi" w:cstheme="minorHAnsi"/>
                <w:sz w:val="20"/>
                <w:szCs w:val="20"/>
                <w:lang w:val="en-US"/>
              </w:rPr>
            </w:pPr>
            <w:r>
              <w:rPr>
                <w:rFonts w:asciiTheme="minorHAnsi" w:hAnsiTheme="minorHAnsi" w:cstheme="minorHAnsi"/>
                <w:sz w:val="20"/>
                <w:szCs w:val="20"/>
                <w:lang w:val="en-US"/>
              </w:rPr>
              <w:t>C.00.08/09</w:t>
            </w:r>
          </w:p>
        </w:tc>
      </w:tr>
      <w:tr w:rsidR="00C32AD3" w:rsidRPr="00C32AD3" w14:paraId="6F8F1589" w14:textId="77777777" w:rsidTr="00083EC4">
        <w:tc>
          <w:tcPr>
            <w:tcW w:w="6030" w:type="dxa"/>
            <w:tcBorders>
              <w:bottom w:val="single" w:sz="4" w:space="0" w:color="auto"/>
            </w:tcBorders>
            <w:shd w:val="clear" w:color="auto" w:fill="auto"/>
          </w:tcPr>
          <w:p w14:paraId="1531020B" w14:textId="77777777" w:rsidR="00C32AD3" w:rsidRDefault="00C32AD3" w:rsidP="003D1181">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heme="minorHAnsi" w:hAnsiTheme="minorHAnsi" w:cstheme="minorHAnsi"/>
                <w:sz w:val="20"/>
                <w:szCs w:val="20"/>
                <w:lang w:val="en-US"/>
              </w:rPr>
            </w:pPr>
            <w:r w:rsidRPr="00C32AD3">
              <w:rPr>
                <w:rFonts w:asciiTheme="minorHAnsi" w:hAnsiTheme="minorHAnsi" w:cstheme="minorHAnsi"/>
                <w:sz w:val="20"/>
                <w:szCs w:val="20"/>
                <w:lang w:val="en-US"/>
              </w:rPr>
              <w:t>Drying oven</w:t>
            </w:r>
          </w:p>
          <w:p w14:paraId="70382066" w14:textId="4AFA1B66" w:rsidR="00801A28" w:rsidRDefault="00801A28" w:rsidP="003D1181">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heme="minorHAnsi" w:hAnsiTheme="minorHAnsi" w:cstheme="minorHAnsi"/>
                <w:sz w:val="20"/>
                <w:szCs w:val="20"/>
                <w:lang w:val="en-US"/>
              </w:rPr>
            </w:pPr>
            <w:r>
              <w:rPr>
                <w:rFonts w:asciiTheme="minorHAnsi" w:hAnsiTheme="minorHAnsi" w:cstheme="minorHAnsi"/>
                <w:sz w:val="20"/>
                <w:szCs w:val="20"/>
                <w:lang w:val="en-US"/>
              </w:rPr>
              <w:t>Beakers 150 ml</w:t>
            </w:r>
          </w:p>
          <w:p w14:paraId="56DD35E0" w14:textId="69B4205F" w:rsidR="00801A28" w:rsidRPr="00C32AD3" w:rsidRDefault="00801A28" w:rsidP="003D1181">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heme="minorHAnsi" w:hAnsiTheme="minorHAnsi" w:cstheme="minorHAnsi"/>
                <w:sz w:val="20"/>
                <w:szCs w:val="20"/>
                <w:lang w:val="en-US"/>
              </w:rPr>
            </w:pPr>
            <w:r>
              <w:rPr>
                <w:rFonts w:asciiTheme="minorHAnsi" w:hAnsiTheme="minorHAnsi" w:cstheme="minorHAnsi"/>
                <w:sz w:val="20"/>
                <w:szCs w:val="20"/>
                <w:lang w:val="en-US"/>
              </w:rPr>
              <w:t>Dispersing Agent (Na</w:t>
            </w:r>
            <w:r w:rsidRPr="00801A28">
              <w:rPr>
                <w:rFonts w:asciiTheme="minorHAnsi" w:hAnsiTheme="minorHAnsi" w:cstheme="minorHAnsi"/>
                <w:sz w:val="20"/>
                <w:szCs w:val="20"/>
                <w:vertAlign w:val="subscript"/>
                <w:lang w:val="en-US"/>
              </w:rPr>
              <w:t>2</w:t>
            </w:r>
            <w:r>
              <w:rPr>
                <w:rFonts w:asciiTheme="minorHAnsi" w:hAnsiTheme="minorHAnsi" w:cstheme="minorHAnsi"/>
                <w:sz w:val="20"/>
                <w:szCs w:val="20"/>
                <w:lang w:val="en-US"/>
              </w:rPr>
              <w:t>PO</w:t>
            </w:r>
            <w:r w:rsidRPr="00801A28">
              <w:rPr>
                <w:rFonts w:asciiTheme="minorHAnsi" w:hAnsiTheme="minorHAnsi" w:cstheme="minorHAnsi"/>
                <w:sz w:val="20"/>
                <w:szCs w:val="20"/>
                <w:vertAlign w:val="subscript"/>
                <w:lang w:val="en-US"/>
              </w:rPr>
              <w:t>3</w:t>
            </w:r>
            <w:r>
              <w:rPr>
                <w:rFonts w:asciiTheme="minorHAnsi" w:hAnsiTheme="minorHAnsi" w:cstheme="minorHAnsi"/>
                <w:sz w:val="20"/>
                <w:szCs w:val="20"/>
                <w:lang w:val="en-US"/>
              </w:rPr>
              <w:t>)</w:t>
            </w:r>
          </w:p>
        </w:tc>
        <w:tc>
          <w:tcPr>
            <w:tcW w:w="2639" w:type="dxa"/>
            <w:tcBorders>
              <w:bottom w:val="single" w:sz="4" w:space="0" w:color="auto"/>
            </w:tcBorders>
            <w:shd w:val="clear" w:color="auto" w:fill="auto"/>
          </w:tcPr>
          <w:p w14:paraId="205C34C7" w14:textId="77777777" w:rsidR="00C32AD3" w:rsidRDefault="00970004" w:rsidP="003D1181">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heme="minorHAnsi" w:hAnsiTheme="minorHAnsi" w:cstheme="minorHAnsi"/>
                <w:sz w:val="20"/>
                <w:szCs w:val="20"/>
                <w:lang w:val="en-US"/>
              </w:rPr>
            </w:pPr>
            <w:r>
              <w:rPr>
                <w:rFonts w:asciiTheme="minorHAnsi" w:hAnsiTheme="minorHAnsi" w:cstheme="minorHAnsi"/>
                <w:sz w:val="20"/>
                <w:szCs w:val="20"/>
                <w:lang w:val="en-US"/>
              </w:rPr>
              <w:t>C.00.09</w:t>
            </w:r>
          </w:p>
          <w:p w14:paraId="51A8BFEA" w14:textId="22E52918" w:rsidR="00801A28" w:rsidRDefault="00801A28" w:rsidP="003D1181">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heme="minorHAnsi" w:hAnsiTheme="minorHAnsi" w:cstheme="minorHAnsi"/>
                <w:sz w:val="20"/>
                <w:szCs w:val="20"/>
                <w:lang w:val="en-US"/>
              </w:rPr>
            </w:pPr>
            <w:r>
              <w:rPr>
                <w:rFonts w:asciiTheme="minorHAnsi" w:hAnsiTheme="minorHAnsi" w:cstheme="minorHAnsi"/>
                <w:sz w:val="20"/>
                <w:szCs w:val="20"/>
                <w:lang w:val="en-US"/>
              </w:rPr>
              <w:t>C.00.03</w:t>
            </w:r>
          </w:p>
          <w:p w14:paraId="7F68B906" w14:textId="6F031B66" w:rsidR="00801A28" w:rsidRPr="00C32AD3" w:rsidRDefault="00801A28" w:rsidP="003D1181">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Theme="minorHAnsi" w:hAnsiTheme="minorHAnsi" w:cstheme="minorHAnsi"/>
                <w:sz w:val="20"/>
                <w:szCs w:val="20"/>
                <w:lang w:val="en-US"/>
              </w:rPr>
            </w:pPr>
            <w:r>
              <w:rPr>
                <w:rFonts w:asciiTheme="minorHAnsi" w:hAnsiTheme="minorHAnsi" w:cstheme="minorHAnsi"/>
                <w:sz w:val="20"/>
                <w:szCs w:val="20"/>
                <w:lang w:val="en-US"/>
              </w:rPr>
              <w:t>C.00.</w:t>
            </w:r>
            <w:r w:rsidR="00224DF1">
              <w:rPr>
                <w:rFonts w:asciiTheme="minorHAnsi" w:hAnsiTheme="minorHAnsi" w:cstheme="minorHAnsi"/>
                <w:sz w:val="20"/>
                <w:szCs w:val="20"/>
                <w:lang w:val="en-US"/>
              </w:rPr>
              <w:t>15</w:t>
            </w:r>
          </w:p>
        </w:tc>
      </w:tr>
    </w:tbl>
    <w:p w14:paraId="0997BFE4" w14:textId="77777777" w:rsidR="00A65DE4" w:rsidRPr="00C32AD3" w:rsidRDefault="00A65DE4" w:rsidP="00A65DE4">
      <w:pPr>
        <w:spacing w:after="0"/>
        <w:rPr>
          <w:rFonts w:asciiTheme="minorHAnsi" w:hAnsiTheme="minorHAnsi" w:cstheme="minorHAnsi"/>
          <w:vanish/>
          <w:sz w:val="20"/>
          <w:szCs w:val="20"/>
        </w:rPr>
      </w:pPr>
    </w:p>
    <w:p w14:paraId="2FA07A4E" w14:textId="77777777" w:rsidR="00C32AD3" w:rsidRPr="00C32AD3" w:rsidRDefault="005D3AC7" w:rsidP="00325F82">
      <w:pPr>
        <w:rPr>
          <w:rFonts w:asciiTheme="minorHAnsi" w:hAnsiTheme="minorHAnsi" w:cstheme="minorHAnsi"/>
          <w:b/>
          <w:noProof/>
          <w:sz w:val="20"/>
          <w:szCs w:val="20"/>
          <w:lang w:val="en-US" w:eastAsia="de-DE"/>
        </w:rPr>
      </w:pPr>
      <w:r w:rsidRPr="00C32AD3">
        <w:rPr>
          <w:rFonts w:asciiTheme="minorHAnsi" w:hAnsiTheme="minorHAnsi" w:cstheme="minorHAnsi"/>
          <w:b/>
          <w:noProof/>
          <w:sz w:val="20"/>
          <w:szCs w:val="20"/>
          <w:lang w:val="en-US" w:eastAsia="de-DE"/>
        </w:rPr>
        <w:t xml:space="preserve"> </w:t>
      </w:r>
      <w:r w:rsidR="003D1181" w:rsidRPr="00C32AD3">
        <w:rPr>
          <w:rFonts w:asciiTheme="minorHAnsi" w:hAnsiTheme="minorHAnsi" w:cstheme="minorHAnsi"/>
          <w:b/>
          <w:noProof/>
          <w:sz w:val="20"/>
          <w:szCs w:val="20"/>
          <w:lang w:eastAsia="de-DE"/>
        </w:rPr>
        <w:drawing>
          <wp:inline distT="0" distB="0" distL="0" distR="0" wp14:anchorId="6836A245" wp14:editId="594BD91E">
            <wp:extent cx="4578087" cy="2724907"/>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a:picLocks noChangeAspect="1" noChangeArrowheads="1"/>
                    </pic:cNvPicPr>
                  </pic:nvPicPr>
                  <pic:blipFill>
                    <a:blip r:embed="rId7"/>
                    <a:stretch>
                      <a:fillRect/>
                    </a:stretch>
                  </pic:blipFill>
                  <pic:spPr bwMode="auto">
                    <a:xfrm>
                      <a:off x="0" y="0"/>
                      <a:ext cx="4578087" cy="2724907"/>
                    </a:xfrm>
                    <a:prstGeom prst="rect">
                      <a:avLst/>
                    </a:prstGeom>
                    <a:noFill/>
                  </pic:spPr>
                </pic:pic>
              </a:graphicData>
            </a:graphic>
          </wp:inline>
        </w:drawing>
      </w:r>
    </w:p>
    <w:p w14:paraId="7AAEC74C" w14:textId="77777777" w:rsidR="00C32AD3" w:rsidRPr="00C32AD3" w:rsidRDefault="00C32AD3" w:rsidP="00C32AD3">
      <w:pPr>
        <w:rPr>
          <w:rFonts w:asciiTheme="minorHAnsi" w:hAnsiTheme="minorHAnsi" w:cstheme="minorHAnsi"/>
          <w:sz w:val="20"/>
          <w:szCs w:val="20"/>
          <w:lang w:val="en-US"/>
        </w:rPr>
      </w:pPr>
    </w:p>
    <w:p w14:paraId="1E20A8D2" w14:textId="1B622798" w:rsidR="00C32AD3" w:rsidRPr="00C32AD3" w:rsidRDefault="00C32AD3" w:rsidP="00C32AD3">
      <w:pPr>
        <w:rPr>
          <w:rFonts w:asciiTheme="minorHAnsi" w:hAnsiTheme="minorHAnsi" w:cstheme="minorHAnsi"/>
          <w:b/>
          <w:sz w:val="20"/>
          <w:szCs w:val="20"/>
          <w:lang w:val="en-US"/>
        </w:rPr>
      </w:pPr>
      <w:r w:rsidRPr="00C32AD3">
        <w:rPr>
          <w:rFonts w:asciiTheme="minorHAnsi" w:hAnsiTheme="minorHAnsi" w:cstheme="minorHAnsi"/>
          <w:b/>
          <w:sz w:val="20"/>
          <w:szCs w:val="20"/>
          <w:lang w:val="en-US"/>
        </w:rPr>
        <w:t>Pr</w:t>
      </w:r>
      <w:r w:rsidR="00622639">
        <w:rPr>
          <w:rFonts w:asciiTheme="minorHAnsi" w:hAnsiTheme="minorHAnsi" w:cstheme="minorHAnsi"/>
          <w:b/>
          <w:sz w:val="20"/>
          <w:szCs w:val="20"/>
          <w:lang w:val="en-US"/>
        </w:rPr>
        <w:t>ocessing</w:t>
      </w:r>
      <w:r w:rsidRPr="00C32AD3">
        <w:rPr>
          <w:rFonts w:asciiTheme="minorHAnsi" w:hAnsiTheme="minorHAnsi" w:cstheme="minorHAnsi"/>
          <w:b/>
          <w:sz w:val="20"/>
          <w:szCs w:val="20"/>
          <w:lang w:val="en-US"/>
        </w:rPr>
        <w:t>:</w:t>
      </w:r>
    </w:p>
    <w:p w14:paraId="77B8F82E" w14:textId="7C3D9B7A" w:rsidR="00C32AD3" w:rsidRDefault="00C32AD3" w:rsidP="00C32AD3">
      <w:pPr>
        <w:pStyle w:val="Listenabsatz"/>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hAnsiTheme="minorHAnsi" w:cstheme="minorHAnsi"/>
          <w:sz w:val="20"/>
          <w:szCs w:val="20"/>
          <w:lang w:val="en-US"/>
        </w:rPr>
      </w:pPr>
      <w:r w:rsidRPr="00C32AD3">
        <w:rPr>
          <w:rFonts w:asciiTheme="minorHAnsi" w:hAnsiTheme="minorHAnsi" w:cstheme="minorHAnsi"/>
          <w:sz w:val="20"/>
          <w:szCs w:val="20"/>
          <w:lang w:val="en-US"/>
        </w:rPr>
        <w:t xml:space="preserve">Put </w:t>
      </w:r>
      <w:r w:rsidR="008E541F">
        <w:rPr>
          <w:rFonts w:asciiTheme="minorHAnsi" w:hAnsiTheme="minorHAnsi" w:cstheme="minorHAnsi"/>
          <w:sz w:val="20"/>
          <w:szCs w:val="20"/>
          <w:lang w:val="en-US"/>
        </w:rPr>
        <w:t xml:space="preserve">the samples on top of the 2 mm sieve and place it </w:t>
      </w:r>
      <w:r w:rsidR="006A1F9C">
        <w:rPr>
          <w:rFonts w:asciiTheme="minorHAnsi" w:hAnsiTheme="minorHAnsi" w:cstheme="minorHAnsi"/>
          <w:sz w:val="20"/>
          <w:szCs w:val="20"/>
          <w:lang w:val="en-US"/>
        </w:rPr>
        <w:t xml:space="preserve">together with the 1 </w:t>
      </w:r>
      <w:proofErr w:type="gramStart"/>
      <w:r w:rsidR="006A1F9C">
        <w:rPr>
          <w:rFonts w:asciiTheme="minorHAnsi" w:hAnsiTheme="minorHAnsi" w:cstheme="minorHAnsi"/>
          <w:sz w:val="20"/>
          <w:szCs w:val="20"/>
          <w:lang w:val="en-US"/>
        </w:rPr>
        <w:t>mm  sieve</w:t>
      </w:r>
      <w:proofErr w:type="gramEnd"/>
      <w:r w:rsidR="006A1F9C">
        <w:rPr>
          <w:rFonts w:asciiTheme="minorHAnsi" w:hAnsiTheme="minorHAnsi" w:cstheme="minorHAnsi"/>
          <w:sz w:val="20"/>
          <w:szCs w:val="20"/>
          <w:lang w:val="en-US"/>
        </w:rPr>
        <w:t xml:space="preserve"> and a bottom in the tower (up to 3 samples possible)</w:t>
      </w:r>
    </w:p>
    <w:p w14:paraId="25BF26CE" w14:textId="3B767A9D" w:rsidR="00C32AD3" w:rsidRDefault="006A1F9C" w:rsidP="00C32AD3">
      <w:pPr>
        <w:pStyle w:val="Listenabsatz"/>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hAnsiTheme="minorHAnsi" w:cstheme="minorHAnsi"/>
          <w:sz w:val="20"/>
          <w:szCs w:val="20"/>
          <w:lang w:val="en-US"/>
        </w:rPr>
      </w:pPr>
      <w:r>
        <w:rPr>
          <w:rFonts w:asciiTheme="minorHAnsi" w:hAnsiTheme="minorHAnsi" w:cstheme="minorHAnsi"/>
          <w:sz w:val="20"/>
          <w:szCs w:val="20"/>
          <w:lang w:val="en-US"/>
        </w:rPr>
        <w:t>Use program “1”</w:t>
      </w:r>
      <w:r w:rsidR="00622639">
        <w:rPr>
          <w:rFonts w:asciiTheme="minorHAnsi" w:hAnsiTheme="minorHAnsi" w:cstheme="minorHAnsi"/>
          <w:sz w:val="20"/>
          <w:szCs w:val="20"/>
          <w:lang w:val="en-US"/>
        </w:rPr>
        <w:t xml:space="preserve"> of sieving tower</w:t>
      </w:r>
    </w:p>
    <w:p w14:paraId="0BBC7149" w14:textId="0362922D" w:rsidR="00C32AD3" w:rsidRPr="00C32AD3" w:rsidRDefault="006A1F9C" w:rsidP="00C32AD3">
      <w:pPr>
        <w:pStyle w:val="Listenabsatz"/>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hAnsiTheme="minorHAnsi" w:cstheme="minorHAnsi"/>
          <w:sz w:val="20"/>
          <w:szCs w:val="20"/>
          <w:lang w:val="en-US"/>
        </w:rPr>
      </w:pPr>
      <w:r>
        <w:rPr>
          <w:rFonts w:asciiTheme="minorHAnsi" w:hAnsiTheme="minorHAnsi" w:cstheme="minorHAnsi"/>
          <w:sz w:val="20"/>
          <w:szCs w:val="20"/>
          <w:lang w:val="en-US"/>
        </w:rPr>
        <w:t xml:space="preserve">Take the soil from the 1 </w:t>
      </w:r>
      <w:proofErr w:type="gramStart"/>
      <w:r>
        <w:rPr>
          <w:rFonts w:asciiTheme="minorHAnsi" w:hAnsiTheme="minorHAnsi" w:cstheme="minorHAnsi"/>
          <w:sz w:val="20"/>
          <w:szCs w:val="20"/>
          <w:lang w:val="en-US"/>
        </w:rPr>
        <w:t>mm  sieves</w:t>
      </w:r>
      <w:proofErr w:type="gramEnd"/>
      <w:r>
        <w:rPr>
          <w:rFonts w:asciiTheme="minorHAnsi" w:hAnsiTheme="minorHAnsi" w:cstheme="minorHAnsi"/>
          <w:sz w:val="20"/>
          <w:szCs w:val="20"/>
          <w:lang w:val="en-US"/>
        </w:rPr>
        <w:t xml:space="preserve"> for analysis</w:t>
      </w:r>
      <w:r w:rsidR="00622639">
        <w:rPr>
          <w:rFonts w:asciiTheme="minorHAnsi" w:hAnsiTheme="minorHAnsi" w:cstheme="minorHAnsi"/>
          <w:sz w:val="20"/>
          <w:szCs w:val="20"/>
          <w:lang w:val="en-US"/>
        </w:rPr>
        <w:t xml:space="preserve"> (you may have to carefully crush too large aggregates if you don’t get enough mass from the sieved sample)</w:t>
      </w:r>
    </w:p>
    <w:p w14:paraId="1261B932" w14:textId="307EBBD5" w:rsidR="00C32AD3" w:rsidRDefault="00C32AD3" w:rsidP="00C32AD3">
      <w:pPr>
        <w:pStyle w:val="Listenabsatz"/>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hAnsiTheme="minorHAnsi" w:cstheme="minorHAnsi"/>
          <w:sz w:val="20"/>
          <w:szCs w:val="20"/>
          <w:lang w:val="en-US"/>
        </w:rPr>
      </w:pPr>
      <w:r w:rsidRPr="00C32AD3">
        <w:rPr>
          <w:rFonts w:asciiTheme="minorHAnsi" w:hAnsiTheme="minorHAnsi" w:cstheme="minorHAnsi"/>
          <w:sz w:val="20"/>
          <w:szCs w:val="20"/>
          <w:lang w:val="en-US"/>
        </w:rPr>
        <w:t xml:space="preserve">Fill metal bins of sieving machine with </w:t>
      </w:r>
      <w:proofErr w:type="spellStart"/>
      <w:r w:rsidRPr="00C32AD3">
        <w:rPr>
          <w:rFonts w:asciiTheme="minorHAnsi" w:hAnsiTheme="minorHAnsi" w:cstheme="minorHAnsi"/>
          <w:sz w:val="20"/>
          <w:szCs w:val="20"/>
          <w:lang w:val="en-US"/>
        </w:rPr>
        <w:t>dest</w:t>
      </w:r>
      <w:proofErr w:type="spellEnd"/>
      <w:r w:rsidRPr="00C32AD3">
        <w:rPr>
          <w:rFonts w:asciiTheme="minorHAnsi" w:hAnsiTheme="minorHAnsi" w:cstheme="minorHAnsi"/>
          <w:sz w:val="20"/>
          <w:szCs w:val="20"/>
          <w:lang w:val="en-US"/>
        </w:rPr>
        <w:t>. H</w:t>
      </w:r>
      <w:r w:rsidRPr="00C32AD3">
        <w:rPr>
          <w:rFonts w:asciiTheme="minorHAnsi" w:hAnsiTheme="minorHAnsi" w:cstheme="minorHAnsi"/>
          <w:sz w:val="20"/>
          <w:szCs w:val="20"/>
          <w:vertAlign w:val="subscript"/>
          <w:lang w:val="en-US"/>
        </w:rPr>
        <w:t>2</w:t>
      </w:r>
      <w:r w:rsidRPr="00C32AD3">
        <w:rPr>
          <w:rFonts w:asciiTheme="minorHAnsi" w:hAnsiTheme="minorHAnsi" w:cstheme="minorHAnsi"/>
          <w:sz w:val="20"/>
          <w:szCs w:val="20"/>
          <w:lang w:val="en-US"/>
        </w:rPr>
        <w:t>O. Use the same amount of water for all bins (</w:t>
      </w:r>
      <w:r w:rsidR="006A1F9C">
        <w:rPr>
          <w:rFonts w:asciiTheme="minorHAnsi" w:hAnsiTheme="minorHAnsi" w:cstheme="minorHAnsi"/>
          <w:sz w:val="20"/>
          <w:szCs w:val="20"/>
          <w:lang w:val="en-US"/>
        </w:rPr>
        <w:t>75</w:t>
      </w:r>
      <w:r w:rsidRPr="00C32AD3">
        <w:rPr>
          <w:rFonts w:asciiTheme="minorHAnsi" w:hAnsiTheme="minorHAnsi" w:cstheme="minorHAnsi"/>
          <w:sz w:val="20"/>
          <w:szCs w:val="20"/>
          <w:lang w:val="en-US"/>
        </w:rPr>
        <w:t xml:space="preserve"> m</w:t>
      </w:r>
      <w:r w:rsidR="00622639">
        <w:rPr>
          <w:rFonts w:asciiTheme="minorHAnsi" w:hAnsiTheme="minorHAnsi" w:cstheme="minorHAnsi"/>
          <w:sz w:val="20"/>
          <w:szCs w:val="20"/>
          <w:lang w:val="en-US"/>
        </w:rPr>
        <w:t>l</w:t>
      </w:r>
      <w:r w:rsidR="006A1F9C">
        <w:rPr>
          <w:rFonts w:asciiTheme="minorHAnsi" w:hAnsiTheme="minorHAnsi" w:cstheme="minorHAnsi"/>
          <w:sz w:val="20"/>
          <w:szCs w:val="20"/>
          <w:lang w:val="en-US"/>
        </w:rPr>
        <w:t>)</w:t>
      </w:r>
    </w:p>
    <w:p w14:paraId="2B89F1D0" w14:textId="23F89007" w:rsidR="006A1F9C" w:rsidRDefault="006A1F9C" w:rsidP="00C32AD3">
      <w:pPr>
        <w:pStyle w:val="Listenabsatz"/>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hAnsiTheme="minorHAnsi" w:cstheme="minorHAnsi"/>
          <w:sz w:val="20"/>
          <w:szCs w:val="20"/>
          <w:lang w:val="en-US"/>
        </w:rPr>
      </w:pPr>
      <w:r>
        <w:rPr>
          <w:rFonts w:asciiTheme="minorHAnsi" w:hAnsiTheme="minorHAnsi" w:cstheme="minorHAnsi"/>
          <w:sz w:val="20"/>
          <w:szCs w:val="20"/>
          <w:lang w:val="en-US"/>
        </w:rPr>
        <w:t xml:space="preserve">Prepare </w:t>
      </w:r>
      <w:r w:rsidR="00224DF1">
        <w:rPr>
          <w:rFonts w:asciiTheme="minorHAnsi" w:hAnsiTheme="minorHAnsi" w:cstheme="minorHAnsi"/>
          <w:sz w:val="20"/>
          <w:szCs w:val="20"/>
          <w:lang w:val="en-US"/>
        </w:rPr>
        <w:t>dispersing agent</w:t>
      </w:r>
      <w:r>
        <w:rPr>
          <w:rFonts w:asciiTheme="minorHAnsi" w:hAnsiTheme="minorHAnsi" w:cstheme="minorHAnsi"/>
          <w:sz w:val="20"/>
          <w:szCs w:val="20"/>
          <w:lang w:val="en-US"/>
        </w:rPr>
        <w:t xml:space="preserve"> </w:t>
      </w:r>
      <w:r w:rsidR="00224DF1">
        <w:rPr>
          <w:rFonts w:asciiTheme="minorHAnsi" w:hAnsiTheme="minorHAnsi" w:cstheme="minorHAnsi"/>
          <w:sz w:val="20"/>
          <w:szCs w:val="20"/>
          <w:lang w:val="en-US"/>
        </w:rPr>
        <w:t>e.g.</w:t>
      </w:r>
      <w:r>
        <w:rPr>
          <w:rFonts w:asciiTheme="minorHAnsi" w:hAnsiTheme="minorHAnsi" w:cstheme="minorHAnsi"/>
          <w:sz w:val="20"/>
          <w:szCs w:val="20"/>
          <w:lang w:val="en-US"/>
        </w:rPr>
        <w:t xml:space="preserve"> a 2,0 g/l (NaPO</w:t>
      </w:r>
      <w:proofErr w:type="gramStart"/>
      <w:r>
        <w:rPr>
          <w:rFonts w:asciiTheme="minorHAnsi" w:hAnsiTheme="minorHAnsi" w:cstheme="minorHAnsi"/>
          <w:sz w:val="20"/>
          <w:szCs w:val="20"/>
          <w:vertAlign w:val="subscript"/>
          <w:lang w:val="en-US"/>
        </w:rPr>
        <w:t>3</w:t>
      </w:r>
      <w:r>
        <w:rPr>
          <w:rFonts w:asciiTheme="minorHAnsi" w:hAnsiTheme="minorHAnsi" w:cstheme="minorHAnsi"/>
          <w:sz w:val="20"/>
          <w:szCs w:val="20"/>
          <w:lang w:val="en-US"/>
        </w:rPr>
        <w:t>)</w:t>
      </w:r>
      <w:r>
        <w:rPr>
          <w:rFonts w:asciiTheme="minorHAnsi" w:hAnsiTheme="minorHAnsi" w:cstheme="minorHAnsi"/>
          <w:sz w:val="20"/>
          <w:szCs w:val="20"/>
          <w:vertAlign w:val="subscript"/>
          <w:lang w:val="en-US"/>
        </w:rPr>
        <w:t>n</w:t>
      </w:r>
      <w:proofErr w:type="gramEnd"/>
      <w:r>
        <w:rPr>
          <w:rFonts w:asciiTheme="minorHAnsi" w:hAnsiTheme="minorHAnsi" w:cstheme="minorHAnsi"/>
          <w:sz w:val="20"/>
          <w:szCs w:val="20"/>
          <w:lang w:val="en-US"/>
        </w:rPr>
        <w:t>, 0,45 g/l Na</w:t>
      </w:r>
      <w:r>
        <w:rPr>
          <w:rFonts w:asciiTheme="minorHAnsi" w:hAnsiTheme="minorHAnsi" w:cstheme="minorHAnsi"/>
          <w:sz w:val="20"/>
          <w:szCs w:val="20"/>
          <w:vertAlign w:val="subscript"/>
          <w:lang w:val="en-US"/>
        </w:rPr>
        <w:t>2</w:t>
      </w:r>
      <w:r>
        <w:rPr>
          <w:rFonts w:asciiTheme="minorHAnsi" w:hAnsiTheme="minorHAnsi" w:cstheme="minorHAnsi"/>
          <w:sz w:val="20"/>
          <w:szCs w:val="20"/>
          <w:lang w:val="en-US"/>
        </w:rPr>
        <w:t>CO</w:t>
      </w:r>
      <w:r>
        <w:rPr>
          <w:rFonts w:asciiTheme="minorHAnsi" w:hAnsiTheme="minorHAnsi" w:cstheme="minorHAnsi"/>
          <w:sz w:val="20"/>
          <w:szCs w:val="20"/>
          <w:vertAlign w:val="subscript"/>
          <w:lang w:val="en-US"/>
        </w:rPr>
        <w:t>3</w:t>
      </w:r>
      <w:r>
        <w:rPr>
          <w:rFonts w:asciiTheme="minorHAnsi" w:hAnsiTheme="minorHAnsi" w:cstheme="minorHAnsi"/>
          <w:sz w:val="20"/>
          <w:szCs w:val="20"/>
          <w:lang w:val="en-US"/>
        </w:rPr>
        <w:t xml:space="preserve"> solution</w:t>
      </w:r>
      <w:r w:rsidR="00224DF1">
        <w:rPr>
          <w:rFonts w:asciiTheme="minorHAnsi" w:hAnsiTheme="minorHAnsi" w:cstheme="minorHAnsi"/>
          <w:sz w:val="20"/>
          <w:szCs w:val="20"/>
          <w:lang w:val="en-US"/>
        </w:rPr>
        <w:t xml:space="preserve"> (2 l bottle is recommended</w:t>
      </w:r>
      <w:r w:rsidR="00622639">
        <w:rPr>
          <w:rFonts w:asciiTheme="minorHAnsi" w:hAnsiTheme="minorHAnsi" w:cstheme="minorHAnsi"/>
          <w:sz w:val="20"/>
          <w:szCs w:val="20"/>
          <w:lang w:val="en-US"/>
        </w:rPr>
        <w:t xml:space="preserve">; -&gt; later on: </w:t>
      </w:r>
      <w:r w:rsidR="00622639" w:rsidRPr="00622639">
        <w:rPr>
          <w:rFonts w:asciiTheme="minorHAnsi" w:hAnsiTheme="minorHAnsi" w:cstheme="minorHAnsi"/>
          <w:i/>
          <w:sz w:val="20"/>
          <w:szCs w:val="20"/>
          <w:lang w:val="en-US"/>
        </w:rPr>
        <w:t>dispersing solution</w:t>
      </w:r>
      <w:r w:rsidR="00224DF1">
        <w:rPr>
          <w:rFonts w:asciiTheme="minorHAnsi" w:hAnsiTheme="minorHAnsi" w:cstheme="minorHAnsi"/>
          <w:sz w:val="20"/>
          <w:szCs w:val="20"/>
          <w:lang w:val="en-US"/>
        </w:rPr>
        <w:t>)</w:t>
      </w:r>
    </w:p>
    <w:p w14:paraId="650FB87A" w14:textId="6DE8FED8" w:rsidR="008B5395" w:rsidRPr="00C32AD3" w:rsidRDefault="008B5395" w:rsidP="00C32AD3">
      <w:pPr>
        <w:pStyle w:val="Listenabsatz"/>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hAnsiTheme="minorHAnsi" w:cstheme="minorHAnsi"/>
          <w:sz w:val="20"/>
          <w:szCs w:val="20"/>
          <w:lang w:val="en-US"/>
        </w:rPr>
      </w:pPr>
      <w:r>
        <w:rPr>
          <w:rFonts w:asciiTheme="minorHAnsi" w:hAnsiTheme="minorHAnsi" w:cstheme="minorHAnsi"/>
          <w:sz w:val="20"/>
          <w:szCs w:val="20"/>
          <w:lang w:val="en-US"/>
        </w:rPr>
        <w:t xml:space="preserve">Weigh </w:t>
      </w:r>
      <w:r w:rsidR="00C0035C">
        <w:rPr>
          <w:rFonts w:asciiTheme="minorHAnsi" w:hAnsiTheme="minorHAnsi" w:cstheme="minorHAnsi"/>
          <w:sz w:val="20"/>
          <w:szCs w:val="20"/>
          <w:lang w:val="en-US"/>
        </w:rPr>
        <w:t>two beakers for each replicate -&gt; 1 for unstable and 1 for stable aggregates</w:t>
      </w:r>
    </w:p>
    <w:p w14:paraId="26BF6AC7" w14:textId="1B862094" w:rsidR="00C32AD3" w:rsidRDefault="00C32AD3" w:rsidP="00C32AD3">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hAnsiTheme="minorHAnsi" w:cstheme="minorHAnsi"/>
          <w:sz w:val="20"/>
          <w:szCs w:val="20"/>
          <w:lang w:val="en-US"/>
        </w:rPr>
      </w:pPr>
      <w:r w:rsidRPr="00C32AD3">
        <w:rPr>
          <w:rFonts w:asciiTheme="minorHAnsi" w:hAnsiTheme="minorHAnsi" w:cstheme="minorHAnsi"/>
          <w:sz w:val="20"/>
          <w:szCs w:val="20"/>
          <w:lang w:val="en-US"/>
        </w:rPr>
        <w:t>Place</w:t>
      </w:r>
      <w:r w:rsidR="006A1F9C">
        <w:rPr>
          <w:rFonts w:asciiTheme="minorHAnsi" w:hAnsiTheme="minorHAnsi" w:cstheme="minorHAnsi"/>
          <w:sz w:val="20"/>
          <w:szCs w:val="20"/>
          <w:lang w:val="en-US"/>
        </w:rPr>
        <w:t xml:space="preserve"> apparatus’</w:t>
      </w:r>
      <w:r w:rsidRPr="00C32AD3">
        <w:rPr>
          <w:rFonts w:asciiTheme="minorHAnsi" w:hAnsiTheme="minorHAnsi" w:cstheme="minorHAnsi"/>
          <w:sz w:val="20"/>
          <w:szCs w:val="20"/>
          <w:lang w:val="en-US"/>
        </w:rPr>
        <w:t xml:space="preserve"> sieves in weighing boats</w:t>
      </w:r>
      <w:r w:rsidR="006A1F9C">
        <w:rPr>
          <w:rFonts w:asciiTheme="minorHAnsi" w:hAnsiTheme="minorHAnsi" w:cstheme="minorHAnsi"/>
          <w:sz w:val="20"/>
          <w:szCs w:val="20"/>
          <w:lang w:val="en-US"/>
        </w:rPr>
        <w:t xml:space="preserve"> on scale (</w:t>
      </w:r>
      <w:proofErr w:type="spellStart"/>
      <w:r w:rsidR="006A1F9C">
        <w:rPr>
          <w:rFonts w:asciiTheme="minorHAnsi" w:hAnsiTheme="minorHAnsi" w:cstheme="minorHAnsi"/>
          <w:sz w:val="20"/>
          <w:szCs w:val="20"/>
          <w:lang w:val="en-US"/>
        </w:rPr>
        <w:t>tara</w:t>
      </w:r>
      <w:proofErr w:type="spellEnd"/>
      <w:r w:rsidR="006A1F9C">
        <w:rPr>
          <w:rFonts w:asciiTheme="minorHAnsi" w:hAnsiTheme="minorHAnsi" w:cstheme="minorHAnsi"/>
          <w:sz w:val="20"/>
          <w:szCs w:val="20"/>
          <w:lang w:val="en-US"/>
        </w:rPr>
        <w:t>!)</w:t>
      </w:r>
    </w:p>
    <w:p w14:paraId="6BB5C290" w14:textId="12174630" w:rsidR="00C32AD3" w:rsidRPr="00C32AD3" w:rsidRDefault="00C32AD3" w:rsidP="00C32AD3">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hAnsiTheme="minorHAnsi" w:cstheme="minorHAnsi"/>
          <w:sz w:val="20"/>
          <w:szCs w:val="20"/>
          <w:lang w:val="en-US"/>
        </w:rPr>
      </w:pPr>
      <w:r>
        <w:rPr>
          <w:rFonts w:asciiTheme="minorHAnsi" w:hAnsiTheme="minorHAnsi" w:cstheme="minorHAnsi"/>
          <w:sz w:val="20"/>
          <w:szCs w:val="20"/>
          <w:lang w:val="en-US"/>
        </w:rPr>
        <w:t xml:space="preserve">Use </w:t>
      </w:r>
      <w:r w:rsidR="006A1F9C">
        <w:rPr>
          <w:rFonts w:asciiTheme="minorHAnsi" w:hAnsiTheme="minorHAnsi" w:cstheme="minorHAnsi"/>
          <w:sz w:val="20"/>
          <w:szCs w:val="20"/>
          <w:lang w:val="en-US"/>
        </w:rPr>
        <w:t>sieved soil (1 mm)</w:t>
      </w:r>
    </w:p>
    <w:p w14:paraId="18701256" w14:textId="104B8298" w:rsidR="00C32AD3" w:rsidRPr="00C32AD3" w:rsidRDefault="00C32AD3" w:rsidP="00C32AD3">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hAnsiTheme="minorHAnsi" w:cstheme="minorHAnsi"/>
          <w:sz w:val="20"/>
          <w:szCs w:val="20"/>
          <w:lang w:val="en-US"/>
        </w:rPr>
      </w:pPr>
      <w:r w:rsidRPr="00C32AD3">
        <w:rPr>
          <w:rFonts w:asciiTheme="minorHAnsi" w:hAnsiTheme="minorHAnsi" w:cstheme="minorHAnsi"/>
          <w:sz w:val="20"/>
          <w:szCs w:val="20"/>
          <w:lang w:val="en-US"/>
        </w:rPr>
        <w:t>Weigh out 4</w:t>
      </w:r>
      <w:r>
        <w:rPr>
          <w:rFonts w:asciiTheme="minorHAnsi" w:hAnsiTheme="minorHAnsi" w:cstheme="minorHAnsi"/>
          <w:sz w:val="20"/>
          <w:szCs w:val="20"/>
          <w:lang w:val="en-US"/>
        </w:rPr>
        <w:t xml:space="preserve"> </w:t>
      </w:r>
      <w:r w:rsidRPr="00C32AD3">
        <w:rPr>
          <w:rFonts w:asciiTheme="minorHAnsi" w:hAnsiTheme="minorHAnsi" w:cstheme="minorHAnsi"/>
          <w:sz w:val="20"/>
          <w:szCs w:val="20"/>
          <w:lang w:val="en-US"/>
        </w:rPr>
        <w:t xml:space="preserve">g soil, </w:t>
      </w:r>
      <w:r>
        <w:rPr>
          <w:rFonts w:asciiTheme="minorHAnsi" w:hAnsiTheme="minorHAnsi" w:cstheme="minorHAnsi"/>
          <w:sz w:val="20"/>
          <w:szCs w:val="20"/>
          <w:lang w:val="en-US"/>
        </w:rPr>
        <w:t>note weight</w:t>
      </w:r>
      <w:r w:rsidR="00AB01BA">
        <w:rPr>
          <w:rFonts w:asciiTheme="minorHAnsi" w:hAnsiTheme="minorHAnsi" w:cstheme="minorHAnsi"/>
          <w:sz w:val="20"/>
          <w:szCs w:val="20"/>
          <w:lang w:val="en-US"/>
        </w:rPr>
        <w:t>. Due to high variance, it is recommended to prepare three replicates.</w:t>
      </w:r>
      <w:r>
        <w:rPr>
          <w:rFonts w:asciiTheme="minorHAnsi" w:hAnsiTheme="minorHAnsi" w:cstheme="minorHAnsi"/>
          <w:sz w:val="20"/>
          <w:szCs w:val="20"/>
          <w:lang w:val="en-US"/>
        </w:rPr>
        <w:t xml:space="preserve"> </w:t>
      </w:r>
    </w:p>
    <w:p w14:paraId="1E7C3001" w14:textId="10557AE5" w:rsidR="00C32AD3" w:rsidRPr="00C32AD3" w:rsidRDefault="006A1F9C" w:rsidP="00C32AD3">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hAnsiTheme="minorHAnsi" w:cstheme="minorHAnsi"/>
          <w:sz w:val="20"/>
          <w:szCs w:val="20"/>
          <w:lang w:val="en-US"/>
        </w:rPr>
      </w:pPr>
      <w:r>
        <w:rPr>
          <w:rFonts w:asciiTheme="minorHAnsi" w:hAnsiTheme="minorHAnsi" w:cstheme="minorHAnsi"/>
          <w:sz w:val="20"/>
          <w:szCs w:val="20"/>
          <w:lang w:val="en-US"/>
        </w:rPr>
        <w:t>Put apparatus’ sieves</w:t>
      </w:r>
      <w:r w:rsidR="00C32AD3" w:rsidRPr="00C32AD3">
        <w:rPr>
          <w:rFonts w:asciiTheme="minorHAnsi" w:hAnsiTheme="minorHAnsi" w:cstheme="minorHAnsi"/>
          <w:sz w:val="20"/>
          <w:szCs w:val="20"/>
          <w:lang w:val="en-US"/>
        </w:rPr>
        <w:t xml:space="preserve"> carefully</w:t>
      </w:r>
      <w:r>
        <w:rPr>
          <w:rFonts w:asciiTheme="minorHAnsi" w:hAnsiTheme="minorHAnsi" w:cstheme="minorHAnsi"/>
          <w:sz w:val="20"/>
          <w:szCs w:val="20"/>
          <w:lang w:val="en-US"/>
        </w:rPr>
        <w:t xml:space="preserve"> in the machine. See that the samples are in max. possible contact with water. If soil does not</w:t>
      </w:r>
      <w:r w:rsidR="008B5395">
        <w:rPr>
          <w:rFonts w:asciiTheme="minorHAnsi" w:hAnsiTheme="minorHAnsi" w:cstheme="minorHAnsi"/>
          <w:sz w:val="20"/>
          <w:szCs w:val="20"/>
          <w:lang w:val="en-US"/>
        </w:rPr>
        <w:t xml:space="preserve"> soak through carefully add</w:t>
      </w:r>
      <w:r w:rsidR="00C32AD3" w:rsidRPr="00C32AD3">
        <w:rPr>
          <w:rFonts w:asciiTheme="minorHAnsi" w:hAnsiTheme="minorHAnsi" w:cstheme="minorHAnsi"/>
          <w:sz w:val="20"/>
          <w:szCs w:val="20"/>
          <w:lang w:val="en-US"/>
        </w:rPr>
        <w:t xml:space="preserve"> </w:t>
      </w:r>
      <w:proofErr w:type="spellStart"/>
      <w:r w:rsidR="00C32AD3" w:rsidRPr="00C32AD3">
        <w:rPr>
          <w:rFonts w:asciiTheme="minorHAnsi" w:hAnsiTheme="minorHAnsi" w:cstheme="minorHAnsi"/>
          <w:sz w:val="20"/>
          <w:szCs w:val="20"/>
          <w:lang w:val="en-US"/>
        </w:rPr>
        <w:t>dest</w:t>
      </w:r>
      <w:proofErr w:type="spellEnd"/>
      <w:r w:rsidR="00C32AD3" w:rsidRPr="00C32AD3">
        <w:rPr>
          <w:rFonts w:asciiTheme="minorHAnsi" w:hAnsiTheme="minorHAnsi" w:cstheme="minorHAnsi"/>
          <w:sz w:val="20"/>
          <w:szCs w:val="20"/>
          <w:lang w:val="en-US"/>
        </w:rPr>
        <w:t>. H</w:t>
      </w:r>
      <w:r w:rsidR="00C32AD3" w:rsidRPr="00C32AD3">
        <w:rPr>
          <w:rFonts w:asciiTheme="minorHAnsi" w:hAnsiTheme="minorHAnsi" w:cstheme="minorHAnsi"/>
          <w:sz w:val="20"/>
          <w:szCs w:val="20"/>
          <w:vertAlign w:val="subscript"/>
          <w:lang w:val="en-US"/>
        </w:rPr>
        <w:t>2</w:t>
      </w:r>
      <w:r w:rsidR="00C32AD3" w:rsidRPr="00C32AD3">
        <w:rPr>
          <w:rFonts w:asciiTheme="minorHAnsi" w:hAnsiTheme="minorHAnsi" w:cstheme="minorHAnsi"/>
          <w:sz w:val="20"/>
          <w:szCs w:val="20"/>
          <w:lang w:val="en-US"/>
        </w:rPr>
        <w:t>O</w:t>
      </w:r>
      <w:r w:rsidR="008B5395">
        <w:rPr>
          <w:rFonts w:asciiTheme="minorHAnsi" w:hAnsiTheme="minorHAnsi" w:cstheme="minorHAnsi"/>
          <w:sz w:val="20"/>
          <w:szCs w:val="20"/>
          <w:lang w:val="en-US"/>
        </w:rPr>
        <w:t xml:space="preserve"> for overall water contact</w:t>
      </w:r>
      <w:r w:rsidR="00C32AD3" w:rsidRPr="00C32AD3">
        <w:rPr>
          <w:rFonts w:asciiTheme="minorHAnsi" w:hAnsiTheme="minorHAnsi" w:cstheme="minorHAnsi"/>
          <w:sz w:val="20"/>
          <w:szCs w:val="20"/>
          <w:lang w:val="en-US"/>
        </w:rPr>
        <w:t>, let soil soak for pre-defined time (e.g.</w:t>
      </w:r>
      <w:r w:rsidR="00AB01BA">
        <w:rPr>
          <w:rFonts w:asciiTheme="minorHAnsi" w:hAnsiTheme="minorHAnsi" w:cstheme="minorHAnsi"/>
          <w:sz w:val="20"/>
          <w:szCs w:val="20"/>
          <w:lang w:val="en-US"/>
        </w:rPr>
        <w:t>,</w:t>
      </w:r>
      <w:r w:rsidR="00C32AD3" w:rsidRPr="00C32AD3">
        <w:rPr>
          <w:rFonts w:asciiTheme="minorHAnsi" w:hAnsiTheme="minorHAnsi" w:cstheme="minorHAnsi"/>
          <w:sz w:val="20"/>
          <w:szCs w:val="20"/>
          <w:lang w:val="en-US"/>
        </w:rPr>
        <w:t xml:space="preserve"> 5 min)</w:t>
      </w:r>
    </w:p>
    <w:p w14:paraId="4AD6770A" w14:textId="22E5DA03" w:rsidR="00C32AD3" w:rsidRPr="00161DD2" w:rsidRDefault="008B5395" w:rsidP="00161DD2">
      <w:pPr>
        <w:pStyle w:val="Listenabsatz"/>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hAnsiTheme="minorHAnsi" w:cstheme="minorHAnsi"/>
          <w:sz w:val="20"/>
          <w:szCs w:val="20"/>
          <w:lang w:val="en-US"/>
        </w:rPr>
      </w:pPr>
      <w:r>
        <w:rPr>
          <w:rFonts w:asciiTheme="minorHAnsi" w:hAnsiTheme="minorHAnsi" w:cstheme="minorHAnsi"/>
          <w:sz w:val="20"/>
          <w:szCs w:val="20"/>
          <w:lang w:val="en-US"/>
        </w:rPr>
        <w:t>Let</w:t>
      </w:r>
      <w:r w:rsidR="00C32AD3" w:rsidRPr="00161DD2">
        <w:rPr>
          <w:rFonts w:asciiTheme="minorHAnsi" w:hAnsiTheme="minorHAnsi" w:cstheme="minorHAnsi"/>
          <w:sz w:val="20"/>
          <w:szCs w:val="20"/>
          <w:lang w:val="en-US"/>
        </w:rPr>
        <w:t xml:space="preserve"> the machine run for </w:t>
      </w:r>
      <w:r>
        <w:rPr>
          <w:rFonts w:asciiTheme="minorHAnsi" w:hAnsiTheme="minorHAnsi" w:cstheme="minorHAnsi"/>
          <w:sz w:val="20"/>
          <w:szCs w:val="20"/>
          <w:lang w:val="en-US"/>
        </w:rPr>
        <w:t>5</w:t>
      </w:r>
      <w:r w:rsidR="00C32AD3" w:rsidRPr="00161DD2">
        <w:rPr>
          <w:rFonts w:asciiTheme="minorHAnsi" w:hAnsiTheme="minorHAnsi" w:cstheme="minorHAnsi"/>
          <w:sz w:val="20"/>
          <w:szCs w:val="20"/>
          <w:lang w:val="en-US"/>
        </w:rPr>
        <w:t xml:space="preserve"> min</w:t>
      </w:r>
      <w:r w:rsidR="00161DD2" w:rsidRPr="00161DD2">
        <w:rPr>
          <w:rFonts w:asciiTheme="minorHAnsi" w:hAnsiTheme="minorHAnsi" w:cstheme="minorHAnsi"/>
          <w:sz w:val="20"/>
          <w:szCs w:val="20"/>
          <w:lang w:val="en-US"/>
        </w:rPr>
        <w:t xml:space="preserve">. </w:t>
      </w:r>
      <w:r w:rsidR="00C32AD3" w:rsidRPr="00161DD2">
        <w:rPr>
          <w:rFonts w:asciiTheme="minorHAnsi" w:hAnsiTheme="minorHAnsi" w:cstheme="minorHAnsi"/>
          <w:sz w:val="20"/>
          <w:szCs w:val="20"/>
          <w:lang w:val="en-US"/>
        </w:rPr>
        <w:t>Aggregates have to tumble in water!!</w:t>
      </w:r>
    </w:p>
    <w:p w14:paraId="20A1888F" w14:textId="4BB5832A" w:rsidR="00C32AD3" w:rsidRPr="00C32AD3" w:rsidRDefault="008B5395" w:rsidP="00C32AD3">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hAnsiTheme="minorHAnsi" w:cstheme="minorHAnsi"/>
          <w:sz w:val="20"/>
          <w:szCs w:val="20"/>
          <w:lang w:val="en-US"/>
        </w:rPr>
      </w:pPr>
      <w:r>
        <w:rPr>
          <w:rFonts w:asciiTheme="minorHAnsi" w:hAnsiTheme="minorHAnsi" w:cstheme="minorHAnsi"/>
          <w:sz w:val="20"/>
          <w:szCs w:val="20"/>
          <w:lang w:val="en-US"/>
        </w:rPr>
        <w:t>Pull sieves out of the water but leave them in the machine (sieve holder can be locked with screw)</w:t>
      </w:r>
    </w:p>
    <w:p w14:paraId="7000AC30" w14:textId="11B2EA06" w:rsidR="00C32AD3" w:rsidRDefault="00C32AD3" w:rsidP="00C32AD3">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hAnsiTheme="minorHAnsi" w:cstheme="minorHAnsi"/>
          <w:sz w:val="20"/>
          <w:szCs w:val="20"/>
          <w:lang w:val="en-US"/>
        </w:rPr>
      </w:pPr>
      <w:r w:rsidRPr="00C32AD3">
        <w:rPr>
          <w:rFonts w:asciiTheme="minorHAnsi" w:hAnsiTheme="minorHAnsi" w:cstheme="minorHAnsi"/>
          <w:sz w:val="20"/>
          <w:szCs w:val="20"/>
          <w:lang w:val="en-US"/>
        </w:rPr>
        <w:t xml:space="preserve">Take </w:t>
      </w:r>
      <w:r w:rsidR="008B5395">
        <w:rPr>
          <w:rFonts w:asciiTheme="minorHAnsi" w:hAnsiTheme="minorHAnsi" w:cstheme="minorHAnsi"/>
          <w:sz w:val="20"/>
          <w:szCs w:val="20"/>
          <w:lang w:val="en-US"/>
        </w:rPr>
        <w:t>metal bins</w:t>
      </w:r>
      <w:r w:rsidRPr="00C32AD3">
        <w:rPr>
          <w:rFonts w:asciiTheme="minorHAnsi" w:hAnsiTheme="minorHAnsi" w:cstheme="minorHAnsi"/>
          <w:sz w:val="20"/>
          <w:szCs w:val="20"/>
          <w:lang w:val="en-US"/>
        </w:rPr>
        <w:t xml:space="preserve"> out of the machine and </w:t>
      </w:r>
      <w:r w:rsidR="008B5395">
        <w:rPr>
          <w:rFonts w:asciiTheme="minorHAnsi" w:hAnsiTheme="minorHAnsi" w:cstheme="minorHAnsi"/>
          <w:sz w:val="20"/>
          <w:szCs w:val="20"/>
          <w:lang w:val="en-US"/>
        </w:rPr>
        <w:t>pour them into the beakers for unstable aggregates.</w:t>
      </w:r>
    </w:p>
    <w:p w14:paraId="17C8AB65" w14:textId="783C1ED3" w:rsidR="00622639" w:rsidRPr="00622639" w:rsidRDefault="00622639" w:rsidP="00622639">
      <w:pPr>
        <w:pStyle w:val="Listenabsatz"/>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hAnsiTheme="minorHAnsi" w:cstheme="minorHAnsi"/>
          <w:sz w:val="20"/>
          <w:szCs w:val="20"/>
          <w:lang w:val="en-US"/>
        </w:rPr>
      </w:pPr>
      <w:r>
        <w:rPr>
          <w:rFonts w:asciiTheme="minorHAnsi" w:hAnsiTheme="minorHAnsi" w:cstheme="minorHAnsi"/>
          <w:sz w:val="20"/>
          <w:szCs w:val="20"/>
          <w:lang w:val="en-US"/>
        </w:rPr>
        <w:t>Fill second set of metal bins with same amount of dispersing solution (75 ml)</w:t>
      </w:r>
    </w:p>
    <w:p w14:paraId="64DAB043" w14:textId="0CF78458" w:rsidR="00C32AD3" w:rsidRPr="00C32AD3" w:rsidRDefault="00C0035C" w:rsidP="00C32AD3">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hAnsiTheme="minorHAnsi" w:cstheme="minorHAnsi"/>
          <w:sz w:val="20"/>
          <w:szCs w:val="20"/>
          <w:lang w:val="en-US"/>
        </w:rPr>
      </w:pPr>
      <w:r>
        <w:rPr>
          <w:rFonts w:asciiTheme="minorHAnsi" w:hAnsiTheme="minorHAnsi" w:cstheme="minorHAnsi"/>
          <w:sz w:val="20"/>
          <w:szCs w:val="20"/>
          <w:lang w:val="en-US"/>
        </w:rPr>
        <w:t xml:space="preserve">Place metal bins filled with dispersing solution </w:t>
      </w:r>
      <w:r w:rsidR="009260A9">
        <w:rPr>
          <w:rFonts w:asciiTheme="minorHAnsi" w:hAnsiTheme="minorHAnsi" w:cstheme="minorHAnsi"/>
          <w:sz w:val="20"/>
          <w:szCs w:val="20"/>
          <w:lang w:val="en-US"/>
        </w:rPr>
        <w:t>underneath the sieves</w:t>
      </w:r>
    </w:p>
    <w:p w14:paraId="4CBB308E" w14:textId="21AD7323" w:rsidR="00C32AD3" w:rsidRPr="00C32AD3" w:rsidRDefault="00BA4F9E" w:rsidP="00C32AD3">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hAnsiTheme="minorHAnsi" w:cstheme="minorHAnsi"/>
          <w:b/>
          <w:sz w:val="20"/>
          <w:szCs w:val="20"/>
          <w:u w:val="single"/>
          <w:lang w:val="en-US"/>
        </w:rPr>
      </w:pPr>
      <w:r>
        <w:rPr>
          <w:rFonts w:asciiTheme="minorHAnsi" w:hAnsiTheme="minorHAnsi" w:cstheme="minorHAnsi"/>
          <w:sz w:val="20"/>
          <w:szCs w:val="20"/>
          <w:lang w:val="en-US"/>
        </w:rPr>
        <w:t>Let the samples soak in for at least 5 minutes</w:t>
      </w:r>
    </w:p>
    <w:p w14:paraId="79C1957B" w14:textId="32EE2E66" w:rsidR="009260A9" w:rsidRDefault="00BA4F9E" w:rsidP="00C32AD3">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hAnsiTheme="minorHAnsi" w:cstheme="minorHAnsi"/>
          <w:sz w:val="20"/>
          <w:szCs w:val="20"/>
          <w:lang w:val="en-US"/>
        </w:rPr>
      </w:pPr>
      <w:r>
        <w:rPr>
          <w:rFonts w:asciiTheme="minorHAnsi" w:hAnsiTheme="minorHAnsi" w:cstheme="minorHAnsi"/>
          <w:sz w:val="20"/>
          <w:szCs w:val="20"/>
          <w:lang w:val="en-US"/>
        </w:rPr>
        <w:t>Stir and c</w:t>
      </w:r>
      <w:r w:rsidR="009260A9">
        <w:rPr>
          <w:rFonts w:asciiTheme="minorHAnsi" w:hAnsiTheme="minorHAnsi" w:cstheme="minorHAnsi"/>
          <w:sz w:val="20"/>
          <w:szCs w:val="20"/>
          <w:lang w:val="en-US"/>
        </w:rPr>
        <w:t>rush remaining aggregates carefully with small spatula or rubber tip</w:t>
      </w:r>
    </w:p>
    <w:p w14:paraId="7007FA4B" w14:textId="4582D59E" w:rsidR="00C32AD3" w:rsidRPr="00C32AD3" w:rsidRDefault="009260A9" w:rsidP="00C32AD3">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hAnsiTheme="minorHAnsi" w:cstheme="minorHAnsi"/>
          <w:sz w:val="20"/>
          <w:szCs w:val="20"/>
          <w:lang w:val="en-US"/>
        </w:rPr>
      </w:pPr>
      <w:r>
        <w:rPr>
          <w:rFonts w:asciiTheme="minorHAnsi" w:hAnsiTheme="minorHAnsi" w:cstheme="minorHAnsi"/>
          <w:sz w:val="20"/>
          <w:szCs w:val="20"/>
          <w:lang w:val="en-US"/>
        </w:rPr>
        <w:t>Repeat step 13 with the beakers for stable aggregates</w:t>
      </w:r>
    </w:p>
    <w:p w14:paraId="36A95B15" w14:textId="16472B3C" w:rsidR="009260A9" w:rsidRPr="009260A9" w:rsidRDefault="009260A9" w:rsidP="009260A9">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hAnsiTheme="minorHAnsi" w:cstheme="minorHAnsi"/>
          <w:sz w:val="20"/>
          <w:szCs w:val="20"/>
          <w:lang w:val="en-US"/>
        </w:rPr>
      </w:pPr>
      <w:r>
        <w:rPr>
          <w:rFonts w:asciiTheme="minorHAnsi" w:hAnsiTheme="minorHAnsi" w:cstheme="minorHAnsi"/>
          <w:sz w:val="20"/>
          <w:szCs w:val="20"/>
          <w:lang w:val="en-US"/>
        </w:rPr>
        <w:t>Let the samples dry overnight in the oven (105° C)</w:t>
      </w:r>
    </w:p>
    <w:p w14:paraId="02F0DD28" w14:textId="77777777" w:rsidR="00C32AD3" w:rsidRPr="00C32AD3" w:rsidRDefault="00C32AD3" w:rsidP="00C32AD3">
      <w:pPr>
        <w:rPr>
          <w:rFonts w:asciiTheme="minorHAnsi" w:hAnsiTheme="minorHAnsi" w:cstheme="minorHAnsi"/>
          <w:sz w:val="20"/>
          <w:szCs w:val="20"/>
          <w:lang w:val="en-US"/>
        </w:rPr>
      </w:pPr>
    </w:p>
    <w:p w14:paraId="3B25DD70" w14:textId="7284A3D3" w:rsidR="00C32AD3" w:rsidRPr="00C32AD3" w:rsidRDefault="00C32AD3" w:rsidP="009260A9">
      <w:pPr>
        <w:rPr>
          <w:rFonts w:asciiTheme="minorHAnsi" w:hAnsiTheme="minorHAnsi" w:cstheme="minorHAnsi"/>
          <w:sz w:val="20"/>
          <w:szCs w:val="20"/>
          <w:lang w:val="en-US"/>
        </w:rPr>
      </w:pPr>
      <w:r w:rsidRPr="00C32AD3">
        <w:rPr>
          <w:rFonts w:asciiTheme="minorHAnsi" w:hAnsiTheme="minorHAnsi" w:cstheme="minorHAnsi"/>
          <w:sz w:val="20"/>
          <w:szCs w:val="20"/>
          <w:lang w:val="en-US"/>
        </w:rPr>
        <w:t>Calculation of percent water</w:t>
      </w:r>
      <w:r w:rsidR="00AB01BA">
        <w:rPr>
          <w:rFonts w:asciiTheme="minorHAnsi" w:hAnsiTheme="minorHAnsi" w:cstheme="minorHAnsi"/>
          <w:sz w:val="20"/>
          <w:szCs w:val="20"/>
          <w:lang w:val="en-US"/>
        </w:rPr>
        <w:t>-</w:t>
      </w:r>
      <w:r w:rsidRPr="00C32AD3">
        <w:rPr>
          <w:rFonts w:asciiTheme="minorHAnsi" w:hAnsiTheme="minorHAnsi" w:cstheme="minorHAnsi"/>
          <w:sz w:val="20"/>
          <w:szCs w:val="20"/>
          <w:lang w:val="en-US"/>
        </w:rPr>
        <w:t xml:space="preserve">stable aggregates of </w:t>
      </w:r>
      <w:r w:rsidR="00AB01BA">
        <w:rPr>
          <w:rFonts w:asciiTheme="minorHAnsi" w:hAnsiTheme="minorHAnsi" w:cstheme="minorHAnsi"/>
          <w:sz w:val="20"/>
          <w:szCs w:val="20"/>
          <w:lang w:val="en-US"/>
        </w:rPr>
        <w:t xml:space="preserve">the </w:t>
      </w:r>
      <w:r w:rsidRPr="00C32AD3">
        <w:rPr>
          <w:rFonts w:asciiTheme="minorHAnsi" w:hAnsiTheme="minorHAnsi" w:cstheme="minorHAnsi"/>
          <w:sz w:val="20"/>
          <w:szCs w:val="20"/>
          <w:lang w:val="en-US"/>
        </w:rPr>
        <w:t>whole sample:</w:t>
      </w:r>
    </w:p>
    <w:p w14:paraId="36ACE815" w14:textId="77777777" w:rsidR="00C32AD3" w:rsidRPr="00C32AD3" w:rsidRDefault="00C32AD3" w:rsidP="00C32AD3">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hAnsiTheme="minorHAnsi" w:cstheme="minorHAnsi"/>
          <w:sz w:val="20"/>
          <w:szCs w:val="20"/>
          <w:lang w:val="en-US"/>
        </w:rPr>
      </w:pPr>
      <w:r w:rsidRPr="00C32AD3">
        <w:rPr>
          <w:rFonts w:asciiTheme="minorHAnsi" w:hAnsiTheme="minorHAnsi" w:cstheme="minorHAnsi"/>
          <w:sz w:val="20"/>
          <w:szCs w:val="20"/>
          <w:lang w:val="en-US"/>
        </w:rPr>
        <w:t>You need the following data:</w:t>
      </w:r>
    </w:p>
    <w:p w14:paraId="225031AA" w14:textId="4C8A0E18" w:rsidR="00C32AD3" w:rsidRPr="00C32AD3" w:rsidRDefault="00C32AD3" w:rsidP="00C32AD3">
      <w:pPr>
        <w:numPr>
          <w:ilvl w:val="1"/>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hAnsiTheme="minorHAnsi" w:cstheme="minorHAnsi"/>
          <w:sz w:val="20"/>
          <w:szCs w:val="20"/>
          <w:lang w:val="en-US"/>
        </w:rPr>
      </w:pPr>
      <w:r w:rsidRPr="00C32AD3">
        <w:rPr>
          <w:rFonts w:asciiTheme="minorHAnsi" w:hAnsiTheme="minorHAnsi" w:cstheme="minorHAnsi"/>
          <w:sz w:val="20"/>
          <w:szCs w:val="20"/>
          <w:lang w:val="en-US"/>
        </w:rPr>
        <w:t>Weight of the sample (e.g.</w:t>
      </w:r>
      <w:r w:rsidR="00AB01BA">
        <w:rPr>
          <w:rFonts w:asciiTheme="minorHAnsi" w:hAnsiTheme="minorHAnsi" w:cstheme="minorHAnsi"/>
          <w:sz w:val="20"/>
          <w:szCs w:val="20"/>
          <w:lang w:val="en-US"/>
        </w:rPr>
        <w:t>,</w:t>
      </w:r>
      <w:r w:rsidRPr="00C32AD3">
        <w:rPr>
          <w:rFonts w:asciiTheme="minorHAnsi" w:hAnsiTheme="minorHAnsi" w:cstheme="minorHAnsi"/>
          <w:sz w:val="20"/>
          <w:szCs w:val="20"/>
          <w:lang w:val="en-US"/>
        </w:rPr>
        <w:t xml:space="preserve"> 4g)</w:t>
      </w:r>
    </w:p>
    <w:p w14:paraId="798E1DE5" w14:textId="5E46F8A9" w:rsidR="00C32AD3" w:rsidRPr="00C32AD3" w:rsidRDefault="00C32AD3" w:rsidP="00C32AD3">
      <w:pPr>
        <w:numPr>
          <w:ilvl w:val="1"/>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hAnsiTheme="minorHAnsi" w:cstheme="minorHAnsi"/>
          <w:sz w:val="20"/>
          <w:szCs w:val="20"/>
          <w:lang w:val="en-US"/>
        </w:rPr>
      </w:pPr>
      <w:r w:rsidRPr="00C32AD3">
        <w:rPr>
          <w:rFonts w:asciiTheme="minorHAnsi" w:hAnsiTheme="minorHAnsi" w:cstheme="minorHAnsi"/>
          <w:sz w:val="20"/>
          <w:szCs w:val="20"/>
          <w:lang w:val="en-US"/>
        </w:rPr>
        <w:t>Weight of fraction 1 (</w:t>
      </w:r>
      <w:r w:rsidR="00AB01BA" w:rsidRPr="00AB01BA">
        <w:rPr>
          <w:rFonts w:asciiTheme="minorHAnsi" w:hAnsiTheme="minorHAnsi" w:cstheme="minorHAnsi"/>
          <w:sz w:val="20"/>
          <w:szCs w:val="20"/>
          <w:lang w:val="en-US"/>
        </w:rPr>
        <w:sym w:font="Wingdings" w:char="F0E0"/>
      </w:r>
      <w:r w:rsidRPr="00C32AD3">
        <w:rPr>
          <w:rFonts w:asciiTheme="minorHAnsi" w:hAnsiTheme="minorHAnsi" w:cstheme="minorHAnsi"/>
          <w:sz w:val="20"/>
          <w:szCs w:val="20"/>
          <w:lang w:val="en-US"/>
        </w:rPr>
        <w:t xml:space="preserve"> </w:t>
      </w:r>
      <w:r w:rsidR="009260A9">
        <w:rPr>
          <w:rFonts w:asciiTheme="minorHAnsi" w:hAnsiTheme="minorHAnsi" w:cstheme="minorHAnsi"/>
          <w:sz w:val="20"/>
          <w:szCs w:val="20"/>
          <w:lang w:val="en-US"/>
        </w:rPr>
        <w:t>unstable aggregates</w:t>
      </w:r>
      <w:r w:rsidRPr="00C32AD3">
        <w:rPr>
          <w:rFonts w:asciiTheme="minorHAnsi" w:hAnsiTheme="minorHAnsi" w:cstheme="minorHAnsi"/>
          <w:sz w:val="20"/>
          <w:szCs w:val="20"/>
          <w:lang w:val="en-US"/>
        </w:rPr>
        <w:t>)</w:t>
      </w:r>
    </w:p>
    <w:p w14:paraId="5C1DE3E9" w14:textId="55C72094" w:rsidR="00C32AD3" w:rsidRDefault="00C32AD3" w:rsidP="00C32AD3">
      <w:pPr>
        <w:numPr>
          <w:ilvl w:val="1"/>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hAnsiTheme="minorHAnsi" w:cstheme="minorHAnsi"/>
          <w:sz w:val="20"/>
          <w:szCs w:val="20"/>
          <w:lang w:val="en-US"/>
        </w:rPr>
      </w:pPr>
      <w:r w:rsidRPr="00C32AD3">
        <w:rPr>
          <w:rFonts w:asciiTheme="minorHAnsi" w:hAnsiTheme="minorHAnsi" w:cstheme="minorHAnsi"/>
          <w:sz w:val="20"/>
          <w:szCs w:val="20"/>
          <w:lang w:val="en-US"/>
        </w:rPr>
        <w:t>Weight of fraction 2 (</w:t>
      </w:r>
      <w:r w:rsidR="00AB01BA" w:rsidRPr="00AB01BA">
        <w:rPr>
          <w:rFonts w:asciiTheme="minorHAnsi" w:hAnsiTheme="minorHAnsi" w:cstheme="minorHAnsi"/>
          <w:sz w:val="20"/>
          <w:szCs w:val="20"/>
          <w:lang w:val="en-US"/>
        </w:rPr>
        <w:sym w:font="Wingdings" w:char="F0E0"/>
      </w:r>
      <w:r w:rsidR="00AB01BA">
        <w:rPr>
          <w:rFonts w:asciiTheme="minorHAnsi" w:hAnsiTheme="minorHAnsi" w:cstheme="minorHAnsi"/>
          <w:sz w:val="20"/>
          <w:szCs w:val="20"/>
          <w:lang w:val="en-US"/>
        </w:rPr>
        <w:t xml:space="preserve"> </w:t>
      </w:r>
      <w:r w:rsidR="009260A9">
        <w:rPr>
          <w:rFonts w:asciiTheme="minorHAnsi" w:hAnsiTheme="minorHAnsi" w:cstheme="minorHAnsi"/>
          <w:sz w:val="20"/>
          <w:szCs w:val="20"/>
          <w:lang w:val="en-US"/>
        </w:rPr>
        <w:t>stable aggregates</w:t>
      </w:r>
      <w:r w:rsidRPr="00C32AD3">
        <w:rPr>
          <w:rFonts w:asciiTheme="minorHAnsi" w:hAnsiTheme="minorHAnsi" w:cstheme="minorHAnsi"/>
          <w:sz w:val="20"/>
          <w:szCs w:val="20"/>
          <w:lang w:val="en-US"/>
        </w:rPr>
        <w:t>)</w:t>
      </w:r>
    </w:p>
    <w:p w14:paraId="5339C44D" w14:textId="288A4459" w:rsidR="00500B0E" w:rsidRPr="00C32AD3" w:rsidRDefault="00500B0E" w:rsidP="00C32AD3">
      <w:pPr>
        <w:numPr>
          <w:ilvl w:val="1"/>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heme="minorHAnsi" w:hAnsiTheme="minorHAnsi" w:cstheme="minorHAnsi"/>
          <w:sz w:val="20"/>
          <w:szCs w:val="20"/>
          <w:lang w:val="en-US"/>
        </w:rPr>
      </w:pPr>
      <w:r>
        <w:rPr>
          <w:rFonts w:asciiTheme="minorHAnsi" w:hAnsiTheme="minorHAnsi" w:cstheme="minorHAnsi"/>
          <w:sz w:val="20"/>
          <w:szCs w:val="20"/>
          <w:lang w:val="en-US"/>
        </w:rPr>
        <w:t xml:space="preserve">Mass of </w:t>
      </w:r>
      <w:proofErr w:type="gramStart"/>
      <w:r>
        <w:rPr>
          <w:rFonts w:asciiTheme="minorHAnsi" w:hAnsiTheme="minorHAnsi" w:cstheme="minorHAnsi"/>
          <w:sz w:val="20"/>
          <w:szCs w:val="20"/>
          <w:lang w:val="en-US"/>
        </w:rPr>
        <w:t>dispersant  (</w:t>
      </w:r>
      <w:proofErr w:type="gramEnd"/>
      <w:r w:rsidRPr="00AB01BA">
        <w:rPr>
          <w:rFonts w:asciiTheme="minorHAnsi" w:hAnsiTheme="minorHAnsi" w:cstheme="minorHAnsi"/>
          <w:sz w:val="20"/>
          <w:szCs w:val="20"/>
          <w:lang w:val="en-US"/>
        </w:rPr>
        <w:sym w:font="Wingdings" w:char="F0E0"/>
      </w:r>
      <w:r>
        <w:rPr>
          <w:rFonts w:asciiTheme="minorHAnsi" w:hAnsiTheme="minorHAnsi" w:cstheme="minorHAnsi"/>
          <w:sz w:val="20"/>
          <w:szCs w:val="20"/>
          <w:lang w:val="en-US"/>
        </w:rPr>
        <w:t xml:space="preserve"> when following this protocol: 0,18375 g) </w:t>
      </w:r>
    </w:p>
    <w:p w14:paraId="01BD3618" w14:textId="77777777" w:rsidR="00C32AD3" w:rsidRPr="00C32AD3" w:rsidRDefault="00C32AD3" w:rsidP="00C32AD3">
      <w:pPr>
        <w:rPr>
          <w:rFonts w:asciiTheme="minorHAnsi" w:hAnsiTheme="minorHAnsi" w:cstheme="minorHAnsi"/>
          <w:sz w:val="20"/>
          <w:szCs w:val="20"/>
          <w:lang w:val="en-US"/>
        </w:rPr>
      </w:pPr>
    </w:p>
    <w:p w14:paraId="52D0DF08" w14:textId="4EC681C9" w:rsidR="00C32AD3" w:rsidRDefault="00C32AD3" w:rsidP="00C32AD3">
      <w:pPr>
        <w:rPr>
          <w:rFonts w:asciiTheme="minorHAnsi" w:hAnsiTheme="minorHAnsi" w:cstheme="minorHAnsi"/>
          <w:sz w:val="20"/>
          <w:szCs w:val="20"/>
          <w:lang w:val="en-GB"/>
        </w:rPr>
      </w:pPr>
      <w:r w:rsidRPr="00C32AD3">
        <w:rPr>
          <w:rFonts w:asciiTheme="minorHAnsi" w:hAnsiTheme="minorHAnsi" w:cstheme="minorHAnsi"/>
          <w:sz w:val="20"/>
          <w:szCs w:val="20"/>
          <w:lang w:val="en-GB"/>
        </w:rPr>
        <w:lastRenderedPageBreak/>
        <w:t>[(</w:t>
      </w:r>
      <w:r w:rsidR="009260A9">
        <w:rPr>
          <w:rFonts w:asciiTheme="minorHAnsi" w:hAnsiTheme="minorHAnsi" w:cstheme="minorHAnsi"/>
          <w:sz w:val="20"/>
          <w:szCs w:val="20"/>
          <w:lang w:val="en-GB"/>
        </w:rPr>
        <w:t>mass of stable aggregates</w:t>
      </w:r>
      <w:r w:rsidR="00500B0E">
        <w:rPr>
          <w:rFonts w:asciiTheme="minorHAnsi" w:hAnsiTheme="minorHAnsi" w:cstheme="minorHAnsi"/>
          <w:sz w:val="20"/>
          <w:szCs w:val="20"/>
          <w:lang w:val="en-GB"/>
        </w:rPr>
        <w:t xml:space="preserve"> – mass of dispersant</w:t>
      </w:r>
      <w:r w:rsidRPr="00C32AD3">
        <w:rPr>
          <w:rFonts w:asciiTheme="minorHAnsi" w:hAnsiTheme="minorHAnsi" w:cstheme="minorHAnsi"/>
          <w:sz w:val="20"/>
          <w:szCs w:val="20"/>
          <w:lang w:val="en-GB"/>
        </w:rPr>
        <w:t>) / (</w:t>
      </w:r>
      <w:r w:rsidR="009260A9">
        <w:rPr>
          <w:rFonts w:asciiTheme="minorHAnsi" w:hAnsiTheme="minorHAnsi" w:cstheme="minorHAnsi"/>
          <w:sz w:val="20"/>
          <w:szCs w:val="20"/>
          <w:lang w:val="en-GB"/>
        </w:rPr>
        <w:t>sum of both fractions</w:t>
      </w:r>
      <w:r w:rsidR="00500B0E">
        <w:rPr>
          <w:rFonts w:asciiTheme="minorHAnsi" w:hAnsiTheme="minorHAnsi" w:cstheme="minorHAnsi"/>
          <w:sz w:val="20"/>
          <w:szCs w:val="20"/>
          <w:lang w:val="en-GB"/>
        </w:rPr>
        <w:t xml:space="preserve"> – mass of dispersant</w:t>
      </w:r>
      <w:r w:rsidRPr="00C32AD3">
        <w:rPr>
          <w:rFonts w:asciiTheme="minorHAnsi" w:hAnsiTheme="minorHAnsi" w:cstheme="minorHAnsi"/>
          <w:sz w:val="20"/>
          <w:szCs w:val="20"/>
          <w:lang w:val="en-GB"/>
        </w:rPr>
        <w:t xml:space="preserve">)] * 100 = % WSA </w:t>
      </w:r>
    </w:p>
    <w:p w14:paraId="306DDEB4" w14:textId="3949BB23" w:rsidR="00500B0E" w:rsidRDefault="00500B0E" w:rsidP="00C32AD3">
      <w:pPr>
        <w:rPr>
          <w:rFonts w:asciiTheme="minorHAnsi" w:hAnsiTheme="minorHAnsi" w:cstheme="minorHAnsi"/>
          <w:sz w:val="20"/>
          <w:szCs w:val="20"/>
          <w:lang w:val="en-GB"/>
        </w:rPr>
      </w:pPr>
      <w:r>
        <w:rPr>
          <w:rFonts w:asciiTheme="minorHAnsi" w:hAnsiTheme="minorHAnsi" w:cstheme="minorHAnsi"/>
          <w:sz w:val="20"/>
          <w:szCs w:val="20"/>
          <w:lang w:val="en-GB"/>
        </w:rPr>
        <w:t>[(sum of both fractions – mass of dispersant)</w:t>
      </w:r>
      <w:proofErr w:type="gramStart"/>
      <w:r>
        <w:rPr>
          <w:rFonts w:asciiTheme="minorHAnsi" w:hAnsiTheme="minorHAnsi" w:cstheme="minorHAnsi"/>
          <w:sz w:val="20"/>
          <w:szCs w:val="20"/>
          <w:lang w:val="en-GB"/>
        </w:rPr>
        <w:t>/(</w:t>
      </w:r>
      <w:proofErr w:type="gramEnd"/>
      <w:r>
        <w:rPr>
          <w:rFonts w:asciiTheme="minorHAnsi" w:hAnsiTheme="minorHAnsi" w:cstheme="minorHAnsi"/>
          <w:sz w:val="20"/>
          <w:szCs w:val="20"/>
          <w:lang w:val="en-GB"/>
        </w:rPr>
        <w:t>weight of the sample)]*100 = % of overall aggregates</w:t>
      </w:r>
    </w:p>
    <w:p w14:paraId="040F6023" w14:textId="77777777" w:rsidR="00AB01BA" w:rsidRPr="00C32AD3" w:rsidRDefault="00AB01BA" w:rsidP="00C32AD3">
      <w:pPr>
        <w:rPr>
          <w:rFonts w:asciiTheme="minorHAnsi" w:hAnsiTheme="minorHAnsi" w:cstheme="minorHAnsi"/>
          <w:sz w:val="20"/>
          <w:szCs w:val="20"/>
          <w:lang w:val="en-GB"/>
        </w:rPr>
      </w:pPr>
    </w:p>
    <w:p w14:paraId="20CFE442" w14:textId="77777777" w:rsidR="00C32AD3" w:rsidRDefault="00C32AD3" w:rsidP="00325F82">
      <w:pPr>
        <w:rPr>
          <w:rFonts w:asciiTheme="minorHAnsi" w:hAnsiTheme="minorHAnsi" w:cstheme="minorHAnsi"/>
          <w:b/>
          <w:noProof/>
          <w:sz w:val="20"/>
          <w:szCs w:val="20"/>
          <w:lang w:val="en-GB" w:eastAsia="de-DE"/>
        </w:rPr>
      </w:pPr>
      <w:r>
        <w:rPr>
          <w:rFonts w:asciiTheme="minorHAnsi" w:hAnsiTheme="minorHAnsi" w:cstheme="minorHAnsi"/>
          <w:b/>
          <w:noProof/>
          <w:sz w:val="20"/>
          <w:szCs w:val="20"/>
          <w:lang w:val="en-GB" w:eastAsia="de-DE"/>
        </w:rPr>
        <w:t xml:space="preserve">Reference: </w:t>
      </w:r>
      <w:bookmarkStart w:id="0" w:name="_ENREF_1"/>
    </w:p>
    <w:p w14:paraId="78AEA881" w14:textId="4E1DC1DE" w:rsidR="00C32AD3" w:rsidRDefault="00C32AD3" w:rsidP="00325F82">
      <w:pPr>
        <w:rPr>
          <w:rFonts w:asciiTheme="minorHAnsi" w:hAnsiTheme="minorHAnsi" w:cstheme="minorHAnsi"/>
          <w:noProof/>
          <w:sz w:val="20"/>
          <w:szCs w:val="20"/>
          <w:lang w:val="en-GB"/>
        </w:rPr>
      </w:pPr>
      <w:r w:rsidRPr="00C32AD3">
        <w:rPr>
          <w:rFonts w:asciiTheme="minorHAnsi" w:hAnsiTheme="minorHAnsi" w:cstheme="minorHAnsi"/>
          <w:noProof/>
          <w:sz w:val="20"/>
          <w:szCs w:val="20"/>
          <w:lang w:val="en-GB"/>
        </w:rPr>
        <w:t>Kemper, W.D., Rosenau, R.C., 1986. Aggregate stability and size distribution. American Society of Agronomy- Soil Science of America, Madison, USA.</w:t>
      </w:r>
      <w:bookmarkEnd w:id="0"/>
    </w:p>
    <w:p w14:paraId="66A3430E" w14:textId="105CF353" w:rsidR="002F641B" w:rsidRDefault="002F641B" w:rsidP="00325F82">
      <w:pPr>
        <w:rPr>
          <w:rFonts w:asciiTheme="minorHAnsi" w:hAnsiTheme="minorHAnsi" w:cstheme="minorHAnsi"/>
          <w:noProof/>
          <w:sz w:val="20"/>
          <w:szCs w:val="20"/>
          <w:lang w:val="en-US"/>
        </w:rPr>
      </w:pPr>
      <w:r w:rsidRPr="002F641B">
        <w:rPr>
          <w:rFonts w:asciiTheme="minorHAnsi" w:hAnsiTheme="minorHAnsi" w:cstheme="minorHAnsi"/>
          <w:noProof/>
          <w:sz w:val="20"/>
          <w:szCs w:val="20"/>
        </w:rPr>
        <w:t>Nimmo, J.R., Perkins, K.</w:t>
      </w:r>
      <w:r>
        <w:rPr>
          <w:rFonts w:asciiTheme="minorHAnsi" w:hAnsiTheme="minorHAnsi" w:cstheme="minorHAnsi"/>
          <w:noProof/>
          <w:sz w:val="20"/>
          <w:szCs w:val="20"/>
        </w:rPr>
        <w:t xml:space="preserve">S., 2002. </w:t>
      </w:r>
      <w:r w:rsidRPr="002F641B">
        <w:rPr>
          <w:rFonts w:asciiTheme="minorHAnsi" w:hAnsiTheme="minorHAnsi" w:cstheme="minorHAnsi"/>
          <w:noProof/>
          <w:sz w:val="20"/>
          <w:szCs w:val="20"/>
          <w:lang w:val="en-US"/>
        </w:rPr>
        <w:t>Soil aggregate stabilty and size d</w:t>
      </w:r>
      <w:r>
        <w:rPr>
          <w:rFonts w:asciiTheme="minorHAnsi" w:hAnsiTheme="minorHAnsi" w:cstheme="minorHAnsi"/>
          <w:noProof/>
          <w:sz w:val="20"/>
          <w:szCs w:val="20"/>
          <w:lang w:val="en-US"/>
        </w:rPr>
        <w:t>istribution. In: Dane et al. Methods of Soil Analysis. Soil Science Society of America, Inc. Madison, Wisconsin, USA.</w:t>
      </w:r>
    </w:p>
    <w:p w14:paraId="2ADA17EB" w14:textId="0BD46DB6" w:rsidR="00622639" w:rsidRPr="00622639" w:rsidRDefault="002F641B" w:rsidP="00325F82">
      <w:pPr>
        <w:rPr>
          <w:rFonts w:asciiTheme="minorHAnsi" w:hAnsiTheme="minorHAnsi" w:cstheme="minorHAnsi"/>
          <w:noProof/>
          <w:sz w:val="20"/>
          <w:szCs w:val="20"/>
          <w:lang w:val="en-US"/>
        </w:rPr>
      </w:pPr>
      <w:r>
        <w:rPr>
          <w:rFonts w:asciiTheme="minorHAnsi" w:hAnsiTheme="minorHAnsi" w:cstheme="minorHAnsi"/>
          <w:noProof/>
          <w:sz w:val="20"/>
          <w:szCs w:val="20"/>
          <w:lang w:val="en-US"/>
        </w:rPr>
        <w:t>Rieke et al., 2002. Evaluation of aggregate stability methods for soil health. In: Geoderma 428</w:t>
      </w:r>
    </w:p>
    <w:sectPr w:rsidR="00622639" w:rsidRPr="00622639" w:rsidSect="00A62A0A">
      <w:headerReference w:type="default" r:id="rId8"/>
      <w:footerReference w:type="even" r:id="rId9"/>
      <w:footerReference w:type="default" r:id="rId10"/>
      <w:headerReference w:type="first" r:id="rId11"/>
      <w:footerReference w:type="first" r:id="rId12"/>
      <w:pgSz w:w="11900" w:h="16840"/>
      <w:pgMar w:top="1702" w:right="1552" w:bottom="1134" w:left="1134" w:header="993"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6D75B" w14:textId="77777777" w:rsidR="00C42805" w:rsidRDefault="00C42805" w:rsidP="00325F82">
      <w:pPr>
        <w:spacing w:after="0" w:line="240" w:lineRule="auto"/>
      </w:pPr>
      <w:r>
        <w:separator/>
      </w:r>
    </w:p>
  </w:endnote>
  <w:endnote w:type="continuationSeparator" w:id="0">
    <w:p w14:paraId="05615F34" w14:textId="77777777" w:rsidR="00C42805" w:rsidRDefault="00C42805" w:rsidP="00325F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Lucida Grande">
    <w:altName w:val="Times New Roman"/>
    <w:charset w:val="00"/>
    <w:family w:val="auto"/>
    <w:pitch w:val="variable"/>
    <w:sig w:usb0="00000000"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B7443" w14:textId="77777777" w:rsidR="008A3679" w:rsidRDefault="008A3679" w:rsidP="005D3AC7">
    <w:pPr>
      <w:pStyle w:val="Fuzeile"/>
      <w:framePr w:wrap="around" w:vAnchor="text" w:hAnchor="margin" w:y="1"/>
      <w:rPr>
        <w:rStyle w:val="Seitenzahl"/>
      </w:rPr>
    </w:pPr>
    <w:r>
      <w:rPr>
        <w:rStyle w:val="Seitenzahl"/>
      </w:rPr>
      <w:fldChar w:fldCharType="begin"/>
    </w:r>
    <w:r>
      <w:rPr>
        <w:rStyle w:val="Seitenzahl"/>
      </w:rPr>
      <w:instrText xml:space="preserve">PAGE  </w:instrText>
    </w:r>
    <w:r>
      <w:rPr>
        <w:rStyle w:val="Seitenzahl"/>
      </w:rPr>
      <w:fldChar w:fldCharType="end"/>
    </w:r>
  </w:p>
  <w:p w14:paraId="341FAA32" w14:textId="77777777" w:rsidR="008A3679" w:rsidRDefault="008A3679" w:rsidP="008A3679">
    <w:pPr>
      <w:pStyle w:val="Fuzeile"/>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B71DC" w14:textId="4D333707" w:rsidR="005D3AC7" w:rsidRDefault="005D3AC7">
    <w:pPr>
      <w:pStyle w:val="Fuzeile"/>
      <w:jc w:val="right"/>
    </w:pPr>
    <w:r>
      <w:fldChar w:fldCharType="begin"/>
    </w:r>
    <w:r>
      <w:instrText>PAGE   \* MERGEFORMAT</w:instrText>
    </w:r>
    <w:r>
      <w:fldChar w:fldCharType="separate"/>
    </w:r>
    <w:r w:rsidR="00161DD2">
      <w:rPr>
        <w:noProof/>
      </w:rPr>
      <w:t>2</w:t>
    </w:r>
    <w:r>
      <w:fldChar w:fldCharType="end"/>
    </w:r>
  </w:p>
  <w:p w14:paraId="076DF691" w14:textId="61214330" w:rsidR="006E079E" w:rsidRDefault="006E079E" w:rsidP="008A3679">
    <w:pPr>
      <w:pStyle w:val="Kopf-undFuzeilen"/>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210C8" w14:textId="77777777" w:rsidR="006E079E" w:rsidRDefault="006E079E">
    <w:pPr>
      <w:pStyle w:val="Fuzeile"/>
      <w:tabs>
        <w:tab w:val="clear" w:pos="9072"/>
        <w:tab w:val="right" w:pos="7627"/>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7A9048" w14:textId="77777777" w:rsidR="00C42805" w:rsidRDefault="00C42805" w:rsidP="00325F82">
      <w:pPr>
        <w:spacing w:after="0" w:line="240" w:lineRule="auto"/>
      </w:pPr>
      <w:r>
        <w:separator/>
      </w:r>
    </w:p>
  </w:footnote>
  <w:footnote w:type="continuationSeparator" w:id="0">
    <w:p w14:paraId="250F441E" w14:textId="77777777" w:rsidR="00C42805" w:rsidRDefault="00C42805" w:rsidP="00325F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DE35F" w14:textId="3CD6A21D" w:rsidR="00325F82" w:rsidRPr="00A65DE4" w:rsidRDefault="00325F82" w:rsidP="00325F82">
    <w:pPr>
      <w:pStyle w:val="Kopfzeile"/>
      <w:rPr>
        <w:rFonts w:ascii="Helvetica" w:hAnsi="Helvetica"/>
        <w:lang w:val="en-US"/>
      </w:rPr>
    </w:pPr>
    <w:r w:rsidRPr="00A65DE4">
      <w:rPr>
        <w:rFonts w:ascii="Helvetica" w:hAnsi="Helvetica"/>
        <w:lang w:val="en-US"/>
      </w:rPr>
      <w:t xml:space="preserve">Protocol </w:t>
    </w:r>
    <w:r w:rsidR="003D1181">
      <w:rPr>
        <w:rFonts w:ascii="Helvetica" w:hAnsi="Helvetica"/>
        <w:lang w:val="en-US"/>
      </w:rPr>
      <w:t>water stable soil aggregates</w:t>
    </w:r>
    <w:r w:rsidRPr="00A65DE4">
      <w:rPr>
        <w:rFonts w:ascii="Helvetica" w:hAnsi="Helvetica"/>
        <w:lang w:val="en-US"/>
      </w:rPr>
      <w:t xml:space="preserve"> </w:t>
    </w:r>
    <w:r w:rsidR="00FE2DC7">
      <w:rPr>
        <w:rFonts w:ascii="Helvetica" w:hAnsi="Helvetica"/>
        <w:lang w:val="en-US"/>
      </w:rPr>
      <w:t>S. Cesarz 201</w:t>
    </w:r>
    <w:r w:rsidR="003D1181">
      <w:rPr>
        <w:rFonts w:ascii="Helvetica" w:hAnsi="Helvetica"/>
        <w:lang w:val="en-US"/>
      </w:rPr>
      <w:t>9-</w:t>
    </w:r>
    <w:r w:rsidR="005936FB">
      <w:rPr>
        <w:rFonts w:ascii="Helvetica" w:hAnsi="Helvetica"/>
        <w:lang w:val="en-US"/>
      </w:rPr>
      <w:t>09-15</w:t>
    </w:r>
    <w:r w:rsidR="009327ED">
      <w:rPr>
        <w:rFonts w:ascii="Helvetica" w:hAnsi="Helvetica"/>
        <w:lang w:val="en-US"/>
      </w:rPr>
      <w:t>; Edit: A. Weiss 2024-02-13</w:t>
    </w:r>
  </w:p>
  <w:p w14:paraId="66979D2F" w14:textId="0B550A03" w:rsidR="006E079E" w:rsidRPr="00A365F0" w:rsidRDefault="003215C0" w:rsidP="00325F82">
    <w:pPr>
      <w:pStyle w:val="Kopfzeile"/>
      <w:tabs>
        <w:tab w:val="clear" w:pos="9072"/>
        <w:tab w:val="right" w:pos="7627"/>
      </w:tabs>
      <w:rPr>
        <w:b/>
      </w:rPr>
    </w:pPr>
    <w:r>
      <w:rPr>
        <w:noProof/>
      </w:rPr>
      <w:drawing>
        <wp:anchor distT="152400" distB="152400" distL="152400" distR="152400" simplePos="0" relativeHeight="251655168" behindDoc="1" locked="0" layoutInCell="1" allowOverlap="1" wp14:anchorId="1A256458" wp14:editId="3BECED36">
          <wp:simplePos x="0" y="0"/>
          <wp:positionH relativeFrom="page">
            <wp:posOffset>5113020</wp:posOffset>
          </wp:positionH>
          <wp:positionV relativeFrom="page">
            <wp:posOffset>294640</wp:posOffset>
          </wp:positionV>
          <wp:extent cx="2159635" cy="645795"/>
          <wp:effectExtent l="0" t="0" r="0" b="1905"/>
          <wp:wrapNone/>
          <wp:docPr id="9"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9635" cy="6457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152400" distB="152400" distL="152400" distR="152400" simplePos="0" relativeHeight="251649024" behindDoc="1" locked="0" layoutInCell="1" allowOverlap="1" wp14:anchorId="0EB38F29" wp14:editId="6C247C4C">
          <wp:simplePos x="0" y="0"/>
          <wp:positionH relativeFrom="page">
            <wp:posOffset>0</wp:posOffset>
          </wp:positionH>
          <wp:positionV relativeFrom="page">
            <wp:posOffset>0</wp:posOffset>
          </wp:positionV>
          <wp:extent cx="361315" cy="10694035"/>
          <wp:effectExtent l="0" t="0" r="635" b="0"/>
          <wp:wrapNone/>
          <wp:docPr id="8"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1315" cy="106940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59B5E" w14:textId="3A076CF9" w:rsidR="006E079E" w:rsidRDefault="003215C0">
    <w:pPr>
      <w:pStyle w:val="Kopfzeile"/>
      <w:tabs>
        <w:tab w:val="clear" w:pos="9072"/>
        <w:tab w:val="right" w:pos="7627"/>
      </w:tabs>
    </w:pPr>
    <w:r>
      <w:rPr>
        <w:noProof/>
      </w:rPr>
      <w:drawing>
        <wp:anchor distT="152400" distB="152400" distL="152400" distR="152400" simplePos="0" relativeHeight="251651072" behindDoc="1" locked="0" layoutInCell="1" allowOverlap="1" wp14:anchorId="06C3D33A" wp14:editId="766273F5">
          <wp:simplePos x="0" y="0"/>
          <wp:positionH relativeFrom="page">
            <wp:posOffset>4320540</wp:posOffset>
          </wp:positionH>
          <wp:positionV relativeFrom="page">
            <wp:posOffset>467995</wp:posOffset>
          </wp:positionV>
          <wp:extent cx="3241675" cy="969010"/>
          <wp:effectExtent l="0" t="0" r="0" b="2540"/>
          <wp:wrapNone/>
          <wp:docPr id="7"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41675" cy="9690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152400" distB="152400" distL="152400" distR="152400" simplePos="0" relativeHeight="251653120" behindDoc="1" locked="0" layoutInCell="1" allowOverlap="1" wp14:anchorId="264396F9" wp14:editId="7C20D5A8">
          <wp:simplePos x="0" y="0"/>
          <wp:positionH relativeFrom="page">
            <wp:posOffset>0</wp:posOffset>
          </wp:positionH>
          <wp:positionV relativeFrom="page">
            <wp:posOffset>0</wp:posOffset>
          </wp:positionV>
          <wp:extent cx="360680" cy="10693400"/>
          <wp:effectExtent l="0" t="0" r="1270" b="0"/>
          <wp:wrapNone/>
          <wp:docPr id="6"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0680" cy="106934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152400" distB="152400" distL="152400" distR="152400" simplePos="0" relativeHeight="251658240" behindDoc="1" locked="0" layoutInCell="1" allowOverlap="1" wp14:anchorId="32A13DE1" wp14:editId="0E046406">
              <wp:simplePos x="0" y="0"/>
              <wp:positionH relativeFrom="page">
                <wp:posOffset>5760720</wp:posOffset>
              </wp:positionH>
              <wp:positionV relativeFrom="page">
                <wp:posOffset>1836420</wp:posOffset>
              </wp:positionV>
              <wp:extent cx="1439545" cy="1172845"/>
              <wp:effectExtent l="0" t="0" r="8255" b="8255"/>
              <wp:wrapNone/>
              <wp:docPr id="1073741830" name="officeArt object"/>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9545" cy="1172845"/>
                      </a:xfrm>
                      <a:prstGeom prst="rect">
                        <a:avLst/>
                      </a:prstGeom>
                      <a:noFill/>
                      <a:ln w="12700" cap="flat">
                        <a:noFill/>
                        <a:miter lim="400000"/>
                      </a:ln>
                      <a:effectLst/>
                    </wps:spPr>
                    <wps:txbx>
                      <w:txbxContent>
                        <w:p w14:paraId="525B4967" w14:textId="77777777" w:rsidR="006E079E" w:rsidRDefault="005D66EB">
                          <w:r>
                            <w:rPr>
                              <w:sz w:val="13"/>
                              <w:szCs w:val="13"/>
                            </w:rPr>
                            <w:t>Deutsches Zentrum f</w:t>
                          </w:r>
                          <w:r>
                            <w:rPr>
                              <w:rFonts w:ascii="Arial Unicode MS" w:hAnsi="Verdana"/>
                              <w:sz w:val="13"/>
                              <w:szCs w:val="13"/>
                            </w:rPr>
                            <w:t>ü</w:t>
                          </w:r>
                          <w:r>
                            <w:rPr>
                              <w:sz w:val="13"/>
                              <w:szCs w:val="13"/>
                            </w:rPr>
                            <w:t>r integrative Biodiversit</w:t>
                          </w:r>
                          <w:r>
                            <w:rPr>
                              <w:rFonts w:ascii="Arial Unicode MS" w:hAnsi="Verdana"/>
                              <w:sz w:val="13"/>
                              <w:szCs w:val="13"/>
                            </w:rPr>
                            <w:t>ä</w:t>
                          </w:r>
                          <w:r>
                            <w:rPr>
                              <w:sz w:val="13"/>
                              <w:szCs w:val="13"/>
                            </w:rPr>
                            <w:t xml:space="preserve">tsforschung (iDiv) </w:t>
                          </w:r>
                          <w:r>
                            <w:rPr>
                              <w:sz w:val="13"/>
                              <w:szCs w:val="13"/>
                            </w:rPr>
                            <w:br/>
                            <w:t>Halle-Jena-Leipzig</w:t>
                          </w:r>
                          <w:r>
                            <w:rPr>
                              <w:sz w:val="13"/>
                              <w:szCs w:val="13"/>
                            </w:rPr>
                            <w:br/>
                            <w:t>Deutscher Platz 5e</w:t>
                          </w:r>
                          <w:r>
                            <w:rPr>
                              <w:sz w:val="13"/>
                              <w:szCs w:val="13"/>
                            </w:rPr>
                            <w:br/>
                            <w:t>04103 Leipzig</w:t>
                          </w:r>
                          <w:r>
                            <w:rPr>
                              <w:sz w:val="13"/>
                              <w:szCs w:val="13"/>
                            </w:rPr>
                            <w:br/>
                            <w:t>Tel +49 341 9733103</w:t>
                          </w:r>
                          <w:r>
                            <w:rPr>
                              <w:sz w:val="13"/>
                              <w:szCs w:val="13"/>
                            </w:rPr>
                            <w:br/>
                            <w:t>Fax +49 341 9739350</w:t>
                          </w:r>
                          <w:r>
                            <w:rPr>
                              <w:sz w:val="13"/>
                              <w:szCs w:val="13"/>
                            </w:rPr>
                            <w:br/>
                            <w:t>info@idiv.de</w:t>
                          </w:r>
                          <w:r>
                            <w:rPr>
                              <w:sz w:val="13"/>
                              <w:szCs w:val="13"/>
                            </w:rPr>
                            <w:br/>
                          </w:r>
                          <w:r>
                            <w:rPr>
                              <w:b/>
                              <w:bCs/>
                              <w:sz w:val="13"/>
                              <w:szCs w:val="13"/>
                            </w:rPr>
                            <w:t>www.idiv.de</w:t>
                          </w:r>
                        </w:p>
                      </w:txbxContent>
                    </wps:txbx>
                    <wps:bodyPr wrap="square" lIns="0" tIns="0" rIns="0" bIns="0" numCol="1" anchor="t">
                      <a:noAutofit/>
                    </wps:bodyPr>
                  </wps:wsp>
                </a:graphicData>
              </a:graphic>
              <wp14:sizeRelH relativeFrom="page">
                <wp14:pctWidth>0</wp14:pctWidth>
              </wp14:sizeRelH>
              <wp14:sizeRelV relativeFrom="page">
                <wp14:pctHeight>0</wp14:pctHeight>
              </wp14:sizeRelV>
            </wp:anchor>
          </w:drawing>
        </mc:Choice>
        <mc:Fallback>
          <w:pict>
            <v:rect w14:anchorId="32A13DE1" id="officeArt object" o:spid="_x0000_s1026" style="position:absolute;margin-left:453.6pt;margin-top:144.6pt;width:113.35pt;height:92.35pt;z-index:-251658240;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" filled="f" stroked="f" strokeweight="1pt">
              <v:stroke miterlimit="4"/>
              <v:textbox inset="0,0,0,0">
                <w:txbxContent>
                  <w:p w14:paraId="525B4967" w14:textId="77777777" w:rsidR="006E079E" w:rsidRDefault="005D66EB">
                    <w:r>
                      <w:rPr>
                        <w:sz w:val="13"/>
                        <w:szCs w:val="13"/>
                      </w:rPr>
                      <w:t>Deutsches Zentrum f</w:t>
                    </w:r>
                    <w:r>
                      <w:rPr>
                        <w:rFonts w:ascii="Arial Unicode MS" w:hAnsi="Verdana"/>
                        <w:sz w:val="13"/>
                        <w:szCs w:val="13"/>
                      </w:rPr>
                      <w:t>ü</w:t>
                    </w:r>
                    <w:r>
                      <w:rPr>
                        <w:sz w:val="13"/>
                        <w:szCs w:val="13"/>
                      </w:rPr>
                      <w:t>r integrative Biodiversit</w:t>
                    </w:r>
                    <w:r>
                      <w:rPr>
                        <w:rFonts w:ascii="Arial Unicode MS" w:hAnsi="Verdana"/>
                        <w:sz w:val="13"/>
                        <w:szCs w:val="13"/>
                      </w:rPr>
                      <w:t>ä</w:t>
                    </w:r>
                    <w:r>
                      <w:rPr>
                        <w:sz w:val="13"/>
                        <w:szCs w:val="13"/>
                      </w:rPr>
                      <w:t xml:space="preserve">tsforschung (iDiv) </w:t>
                    </w:r>
                    <w:r>
                      <w:rPr>
                        <w:sz w:val="13"/>
                        <w:szCs w:val="13"/>
                      </w:rPr>
                      <w:br/>
                      <w:t>Halle-Jena-Leipzig</w:t>
                    </w:r>
                    <w:r>
                      <w:rPr>
                        <w:sz w:val="13"/>
                        <w:szCs w:val="13"/>
                      </w:rPr>
                      <w:br/>
                      <w:t>Deutscher Platz 5e</w:t>
                    </w:r>
                    <w:r>
                      <w:rPr>
                        <w:sz w:val="13"/>
                        <w:szCs w:val="13"/>
                      </w:rPr>
                      <w:br/>
                      <w:t>04103 Leipzig</w:t>
                    </w:r>
                    <w:r>
                      <w:rPr>
                        <w:sz w:val="13"/>
                        <w:szCs w:val="13"/>
                      </w:rPr>
                      <w:br/>
                      <w:t>Tel +49 341 9733103</w:t>
                    </w:r>
                    <w:r>
                      <w:rPr>
                        <w:sz w:val="13"/>
                        <w:szCs w:val="13"/>
                      </w:rPr>
                      <w:br/>
                      <w:t>Fax +49 341 9739350</w:t>
                    </w:r>
                    <w:r>
                      <w:rPr>
                        <w:sz w:val="13"/>
                        <w:szCs w:val="13"/>
                      </w:rPr>
                      <w:br/>
                      <w:t>info@idiv.de</w:t>
                    </w:r>
                    <w:r>
                      <w:rPr>
                        <w:sz w:val="13"/>
                        <w:szCs w:val="13"/>
                      </w:rPr>
                      <w:br/>
                    </w:r>
                    <w:r>
                      <w:rPr>
                        <w:b/>
                        <w:bCs/>
                        <w:sz w:val="13"/>
                        <w:szCs w:val="13"/>
                      </w:rPr>
                      <w:t>www.idiv.de</w:t>
                    </w:r>
                  </w:p>
                </w:txbxContent>
              </v:textbox>
              <w10:wrap anchorx="page" anchory="page"/>
            </v:rect>
          </w:pict>
        </mc:Fallback>
      </mc:AlternateContent>
    </w:r>
    <w:r>
      <w:rPr>
        <w:noProof/>
      </w:rPr>
      <mc:AlternateContent>
        <mc:Choice Requires="wps">
          <w:drawing>
            <wp:anchor distT="152399" distB="152399" distL="152400" distR="152400" simplePos="0" relativeHeight="251659264" behindDoc="1" locked="0" layoutInCell="1" allowOverlap="1" wp14:anchorId="008C2268" wp14:editId="781C8564">
              <wp:simplePos x="0" y="0"/>
              <wp:positionH relativeFrom="page">
                <wp:posOffset>5760720</wp:posOffset>
              </wp:positionH>
              <wp:positionV relativeFrom="page">
                <wp:posOffset>1800224</wp:posOffset>
              </wp:positionV>
              <wp:extent cx="1259840" cy="0"/>
              <wp:effectExtent l="0" t="0" r="16510" b="19050"/>
              <wp:wrapNone/>
              <wp:docPr id="1073741831" name="officeArt object"/>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59840" cy="0"/>
                      </a:xfrm>
                      <a:prstGeom prst="line">
                        <a:avLst/>
                      </a:prstGeom>
                      <a:noFill/>
                      <a:ln w="6350" cap="flat">
                        <a:solidFill>
                          <a:srgbClr val="000000"/>
                        </a:solidFill>
                        <a:prstDash val="solid"/>
                        <a:bevel/>
                      </a:ln>
                      <a:effectLst/>
                    </wps:spPr>
                    <wps:bodyPr/>
                  </wps:wsp>
                </a:graphicData>
              </a:graphic>
              <wp14:sizeRelH relativeFrom="page">
                <wp14:pctWidth>0</wp14:pctWidth>
              </wp14:sizeRelH>
              <wp14:sizeRelV relativeFrom="page">
                <wp14:pctHeight>0</wp14:pctHeight>
              </wp14:sizeRelV>
            </wp:anchor>
          </w:drawing>
        </mc:Choice>
        <mc:Fallback>
          <w:pict>
            <v:line w14:anchorId="2B341328" id="officeArt object" o:spid="_x0000_s1026" style="position:absolute;z-index:-251657216;visibility:visible;mso-wrap-style:square;mso-width-percent:0;mso-height-percent:0;mso-wrap-distance-left:12pt;mso-wrap-distance-top:4.23331mm;mso-wrap-distance-right:12pt;mso-wrap-distance-bottom:4.23331mm;mso-position-horizontal:absolute;mso-position-horizontal-relative:page;mso-position-vertical:absolute;mso-position-vertical-relative:page;mso-width-percent:0;mso-height-percent:0;mso-width-relative:page;mso-height-relative:page" from="453.6pt,141.75pt" to="552.8pt,14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" strokeweight=".5pt">
              <v:stroke joinstyle="bevel"/>
              <o:lock v:ext="edit" shapetype="f"/>
              <w10:wrap anchorx="page" anchory="page"/>
            </v:line>
          </w:pict>
        </mc:Fallback>
      </mc:AlternateContent>
    </w:r>
    <w:r>
      <w:rPr>
        <w:noProof/>
      </w:rPr>
      <mc:AlternateContent>
        <mc:Choice Requires="wps">
          <w:drawing>
            <wp:anchor distT="152399" distB="152399" distL="152400" distR="152400" simplePos="0" relativeHeight="251661312" behindDoc="1" locked="0" layoutInCell="1" allowOverlap="1" wp14:anchorId="27E9D8B9" wp14:editId="7EC5CC15">
              <wp:simplePos x="0" y="0"/>
              <wp:positionH relativeFrom="page">
                <wp:posOffset>5760720</wp:posOffset>
              </wp:positionH>
              <wp:positionV relativeFrom="page">
                <wp:posOffset>3240404</wp:posOffset>
              </wp:positionV>
              <wp:extent cx="1259840" cy="0"/>
              <wp:effectExtent l="0" t="0" r="16510" b="19050"/>
              <wp:wrapNone/>
              <wp:docPr id="1073741832" name="officeArt object"/>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59840" cy="0"/>
                      </a:xfrm>
                      <a:prstGeom prst="line">
                        <a:avLst/>
                      </a:prstGeom>
                      <a:noFill/>
                      <a:ln w="6350" cap="flat">
                        <a:solidFill>
                          <a:srgbClr val="000000"/>
                        </a:solidFill>
                        <a:prstDash val="solid"/>
                        <a:bevel/>
                      </a:ln>
                      <a:effectLst/>
                    </wps:spPr>
                    <wps:bodyPr/>
                  </wps:wsp>
                </a:graphicData>
              </a:graphic>
              <wp14:sizeRelH relativeFrom="page">
                <wp14:pctWidth>0</wp14:pctWidth>
              </wp14:sizeRelH>
              <wp14:sizeRelV relativeFrom="page">
                <wp14:pctHeight>0</wp14:pctHeight>
              </wp14:sizeRelV>
            </wp:anchor>
          </w:drawing>
        </mc:Choice>
        <mc:Fallback>
          <w:pict>
            <v:line w14:anchorId="46DB22C0" id="officeArt object" o:spid="_x0000_s1026" style="position:absolute;z-index:-251655168;visibility:visible;mso-wrap-style:square;mso-width-percent:0;mso-height-percent:0;mso-wrap-distance-left:12pt;mso-wrap-distance-top:4.23331mm;mso-wrap-distance-right:12pt;mso-wrap-distance-bottom:4.23331mm;mso-position-horizontal:absolute;mso-position-horizontal-relative:page;mso-position-vertical:absolute;mso-position-vertical-relative:page;mso-width-percent:0;mso-height-percent:0;mso-width-relative:page;mso-height-relative:page" from="453.6pt,255.15pt" to="552.8pt,25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" strokeweight=".5pt">
              <v:stroke joinstyle="bevel"/>
              <o:lock v:ext="edit" shapetype="f"/>
              <w10:wrap anchorx="page" anchory="page"/>
            </v:line>
          </w:pict>
        </mc:Fallback>
      </mc:AlternateContent>
    </w:r>
    <w:r>
      <w:rPr>
        <w:noProof/>
      </w:rPr>
      <w:drawing>
        <wp:anchor distT="152400" distB="152400" distL="152400" distR="152400" simplePos="0" relativeHeight="251663360" behindDoc="1" locked="0" layoutInCell="1" allowOverlap="1" wp14:anchorId="7F4D00A4" wp14:editId="1EA1520B">
          <wp:simplePos x="0" y="0"/>
          <wp:positionH relativeFrom="page">
            <wp:posOffset>4320540</wp:posOffset>
          </wp:positionH>
          <wp:positionV relativeFrom="page">
            <wp:posOffset>9892665</wp:posOffset>
          </wp:positionV>
          <wp:extent cx="2880360" cy="383540"/>
          <wp:effectExtent l="0" t="0" r="0" b="0"/>
          <wp:wrapNone/>
          <wp:docPr id="2"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880360" cy="3835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152400" distB="152400" distL="152400" distR="152400" simplePos="0" relativeHeight="251665408" behindDoc="1" locked="0" layoutInCell="1" allowOverlap="1" wp14:anchorId="55187B86" wp14:editId="7C863291">
              <wp:simplePos x="0" y="0"/>
              <wp:positionH relativeFrom="page">
                <wp:posOffset>5760720</wp:posOffset>
              </wp:positionH>
              <wp:positionV relativeFrom="page">
                <wp:posOffset>6840855</wp:posOffset>
              </wp:positionV>
              <wp:extent cx="1439545" cy="2912110"/>
              <wp:effectExtent l="0" t="0" r="8255" b="2540"/>
              <wp:wrapNone/>
              <wp:docPr id="1073741834" name="officeArt object"/>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9545" cy="2912110"/>
                      </a:xfrm>
                      <a:prstGeom prst="rect">
                        <a:avLst/>
                      </a:prstGeom>
                      <a:noFill/>
                      <a:ln w="12700" cap="flat">
                        <a:noFill/>
                        <a:miter lim="400000"/>
                      </a:ln>
                      <a:effectLst/>
                    </wps:spPr>
                    <wps:txbx>
                      <w:txbxContent>
                        <w:p w14:paraId="2D2C06FF" w14:textId="77777777" w:rsidR="006E079E" w:rsidRDefault="005D66EB">
                          <w:pPr>
                            <w:pStyle w:val="StandardWeb"/>
                            <w:spacing w:before="0" w:after="120" w:line="312" w:lineRule="auto"/>
                            <w:rPr>
                              <w:rFonts w:ascii="Verdana" w:eastAsia="Verdana" w:hAnsi="Verdana" w:cs="Verdana"/>
                              <w:sz w:val="10"/>
                              <w:szCs w:val="10"/>
                            </w:rPr>
                          </w:pPr>
                          <w:r>
                            <w:rPr>
                              <w:rFonts w:ascii="Verdana"/>
                              <w:sz w:val="10"/>
                              <w:szCs w:val="10"/>
                            </w:rPr>
                            <w:t>iDiv ist eine zentrale Einrichtung der Universit</w:t>
                          </w:r>
                          <w:r>
                            <w:rPr>
                              <w:rFonts w:hAnsi="Verdana"/>
                              <w:sz w:val="10"/>
                              <w:szCs w:val="10"/>
                            </w:rPr>
                            <w:t>ä</w:t>
                          </w:r>
                          <w:r>
                            <w:rPr>
                              <w:rFonts w:ascii="Verdana"/>
                              <w:sz w:val="10"/>
                              <w:szCs w:val="10"/>
                            </w:rPr>
                            <w:t xml:space="preserve">t Leipzig im Sinne des </w:t>
                          </w:r>
                          <w:r>
                            <w:rPr>
                              <w:rFonts w:hAnsi="Verdana"/>
                              <w:sz w:val="10"/>
                              <w:szCs w:val="10"/>
                            </w:rPr>
                            <w:t>§</w:t>
                          </w:r>
                          <w:r>
                            <w:rPr>
                              <w:rFonts w:hAnsi="Verdana"/>
                              <w:sz w:val="10"/>
                              <w:szCs w:val="10"/>
                            </w:rPr>
                            <w:t xml:space="preserve"> </w:t>
                          </w:r>
                          <w:r>
                            <w:rPr>
                              <w:rFonts w:ascii="Verdana"/>
                              <w:sz w:val="10"/>
                              <w:szCs w:val="10"/>
                            </w:rPr>
                            <w:t>92 Abs. 1 S</w:t>
                          </w:r>
                          <w:r>
                            <w:rPr>
                              <w:rFonts w:hAnsi="Verdana"/>
                              <w:sz w:val="10"/>
                              <w:szCs w:val="10"/>
                            </w:rPr>
                            <w:t>ä</w:t>
                          </w:r>
                          <w:r>
                            <w:rPr>
                              <w:rFonts w:ascii="Verdana"/>
                              <w:sz w:val="10"/>
                              <w:szCs w:val="10"/>
                            </w:rPr>
                            <w:t>chsHSFG und wird zusammen mit der Martin-Luther-Universit</w:t>
                          </w:r>
                          <w:r>
                            <w:rPr>
                              <w:rFonts w:hAnsi="Verdana"/>
                              <w:sz w:val="10"/>
                              <w:szCs w:val="10"/>
                            </w:rPr>
                            <w:t>ä</w:t>
                          </w:r>
                          <w:r>
                            <w:rPr>
                              <w:rFonts w:ascii="Verdana"/>
                              <w:sz w:val="10"/>
                              <w:szCs w:val="10"/>
                            </w:rPr>
                            <w:t>t Halle-Wittenberg und der Friedrich-Schiller-Universit</w:t>
                          </w:r>
                          <w:r>
                            <w:rPr>
                              <w:rFonts w:hAnsi="Verdana"/>
                              <w:sz w:val="10"/>
                              <w:szCs w:val="10"/>
                            </w:rPr>
                            <w:t>ä</w:t>
                          </w:r>
                          <w:r>
                            <w:rPr>
                              <w:rFonts w:ascii="Verdana"/>
                              <w:sz w:val="10"/>
                              <w:szCs w:val="10"/>
                            </w:rPr>
                            <w:t xml:space="preserve">t Jena betrieben sowie in Kooperation </w:t>
                          </w:r>
                          <w:r>
                            <w:rPr>
                              <w:rFonts w:ascii="Verdana" w:eastAsia="Verdana" w:hAnsi="Verdana" w:cs="Verdana"/>
                              <w:sz w:val="10"/>
                              <w:szCs w:val="10"/>
                            </w:rPr>
                            <w:br/>
                          </w:r>
                          <w:r>
                            <w:rPr>
                              <w:rFonts w:ascii="Verdana"/>
                              <w:sz w:val="10"/>
                              <w:szCs w:val="10"/>
                            </w:rPr>
                            <w:t>mit dem Helmholtz-Zentrum f</w:t>
                          </w:r>
                          <w:r>
                            <w:rPr>
                              <w:rFonts w:hAnsi="Verdana"/>
                              <w:sz w:val="10"/>
                              <w:szCs w:val="10"/>
                            </w:rPr>
                            <w:t>ü</w:t>
                          </w:r>
                          <w:r>
                            <w:rPr>
                              <w:rFonts w:ascii="Verdana"/>
                              <w:sz w:val="10"/>
                              <w:szCs w:val="10"/>
                            </w:rPr>
                            <w:t xml:space="preserve">r Umweltforschung GmbH </w:t>
                          </w:r>
                          <w:r>
                            <w:rPr>
                              <w:rFonts w:hAnsi="Verdana"/>
                              <w:sz w:val="10"/>
                              <w:szCs w:val="10"/>
                            </w:rPr>
                            <w:t>–</w:t>
                          </w:r>
                          <w:r>
                            <w:rPr>
                              <w:rFonts w:ascii="Verdana"/>
                              <w:sz w:val="10"/>
                              <w:szCs w:val="10"/>
                            </w:rPr>
                            <w:t xml:space="preserve"> UFZ. </w:t>
                          </w:r>
                          <w:r>
                            <w:rPr>
                              <w:rFonts w:ascii="Verdana" w:eastAsia="Verdana" w:hAnsi="Verdana" w:cs="Verdana"/>
                              <w:sz w:val="10"/>
                              <w:szCs w:val="10"/>
                            </w:rPr>
                            <w:br/>
                          </w:r>
                          <w:r>
                            <w:rPr>
                              <w:rFonts w:ascii="Verdana"/>
                              <w:sz w:val="10"/>
                              <w:szCs w:val="10"/>
                            </w:rPr>
                            <w:t>Beteiligte Kooperationspartner sind die folgenden au</w:t>
                          </w:r>
                          <w:r>
                            <w:rPr>
                              <w:rFonts w:hAnsi="Verdana"/>
                              <w:sz w:val="10"/>
                              <w:szCs w:val="10"/>
                            </w:rPr>
                            <w:t>ß</w:t>
                          </w:r>
                          <w:r>
                            <w:rPr>
                              <w:rFonts w:ascii="Verdana"/>
                              <w:sz w:val="10"/>
                              <w:szCs w:val="10"/>
                            </w:rPr>
                            <w:t>eruniversit</w:t>
                          </w:r>
                          <w:r>
                            <w:rPr>
                              <w:rFonts w:hAnsi="Verdana"/>
                              <w:sz w:val="10"/>
                              <w:szCs w:val="10"/>
                            </w:rPr>
                            <w:t>ä</w:t>
                          </w:r>
                          <w:r>
                            <w:rPr>
                              <w:rFonts w:ascii="Verdana"/>
                              <w:sz w:val="10"/>
                              <w:szCs w:val="10"/>
                            </w:rPr>
                            <w:t>ren Forschungseinrichtungen: das Helmholtz-Zentrum f</w:t>
                          </w:r>
                          <w:r>
                            <w:rPr>
                              <w:rFonts w:hAnsi="Verdana"/>
                              <w:sz w:val="10"/>
                              <w:szCs w:val="10"/>
                            </w:rPr>
                            <w:t>ü</w:t>
                          </w:r>
                          <w:r>
                            <w:rPr>
                              <w:rFonts w:ascii="Verdana"/>
                              <w:sz w:val="10"/>
                              <w:szCs w:val="10"/>
                            </w:rPr>
                            <w:t xml:space="preserve">r Umweltforschung GmbH </w:t>
                          </w:r>
                          <w:r>
                            <w:rPr>
                              <w:rFonts w:hAnsi="Verdana"/>
                              <w:sz w:val="10"/>
                              <w:szCs w:val="10"/>
                            </w:rPr>
                            <w:t>–</w:t>
                          </w:r>
                          <w:r>
                            <w:rPr>
                              <w:rFonts w:ascii="Verdana"/>
                              <w:sz w:val="10"/>
                              <w:szCs w:val="10"/>
                            </w:rPr>
                            <w:t xml:space="preserve"> UFZ,  das Max-Planck-Institut f</w:t>
                          </w:r>
                          <w:r>
                            <w:rPr>
                              <w:rFonts w:hAnsi="Verdana"/>
                              <w:sz w:val="10"/>
                              <w:szCs w:val="10"/>
                            </w:rPr>
                            <w:t>ü</w:t>
                          </w:r>
                          <w:r>
                            <w:rPr>
                              <w:rFonts w:ascii="Verdana"/>
                              <w:sz w:val="10"/>
                              <w:szCs w:val="10"/>
                            </w:rPr>
                            <w:t xml:space="preserve">r Biogeochemie (MPI BGC), das Max-Planck-Institut </w:t>
                          </w:r>
                          <w:r>
                            <w:rPr>
                              <w:rFonts w:ascii="Verdana" w:eastAsia="Verdana" w:hAnsi="Verdana" w:cs="Verdana"/>
                              <w:sz w:val="10"/>
                              <w:szCs w:val="10"/>
                            </w:rPr>
                            <w:br/>
                          </w:r>
                          <w:r>
                            <w:rPr>
                              <w:rFonts w:ascii="Verdana"/>
                              <w:sz w:val="10"/>
                              <w:szCs w:val="10"/>
                            </w:rPr>
                            <w:t>f</w:t>
                          </w:r>
                          <w:r>
                            <w:rPr>
                              <w:rFonts w:hAnsi="Verdana"/>
                              <w:sz w:val="10"/>
                              <w:szCs w:val="10"/>
                            </w:rPr>
                            <w:t>ü</w:t>
                          </w:r>
                          <w:r>
                            <w:rPr>
                              <w:rFonts w:ascii="Verdana"/>
                              <w:sz w:val="10"/>
                              <w:szCs w:val="10"/>
                            </w:rPr>
                            <w:t xml:space="preserve">r chemische </w:t>
                          </w:r>
                          <w:r>
                            <w:rPr>
                              <w:rFonts w:hAnsi="Verdana"/>
                              <w:sz w:val="10"/>
                              <w:szCs w:val="10"/>
                            </w:rPr>
                            <w:t>Ö</w:t>
                          </w:r>
                          <w:r>
                            <w:rPr>
                              <w:rFonts w:ascii="Verdana"/>
                              <w:sz w:val="10"/>
                              <w:szCs w:val="10"/>
                            </w:rPr>
                            <w:t xml:space="preserve">kologie (MPI CE), </w:t>
                          </w:r>
                          <w:r>
                            <w:rPr>
                              <w:rFonts w:ascii="Verdana" w:eastAsia="Verdana" w:hAnsi="Verdana" w:cs="Verdana"/>
                              <w:sz w:val="10"/>
                              <w:szCs w:val="10"/>
                            </w:rPr>
                            <w:br/>
                          </w:r>
                          <w:r>
                            <w:rPr>
                              <w:rFonts w:ascii="Verdana"/>
                              <w:sz w:val="10"/>
                              <w:szCs w:val="10"/>
                            </w:rPr>
                            <w:t>das Max-Planck-Institut f</w:t>
                          </w:r>
                          <w:r>
                            <w:rPr>
                              <w:rFonts w:hAnsi="Verdana"/>
                              <w:sz w:val="10"/>
                              <w:szCs w:val="10"/>
                            </w:rPr>
                            <w:t>ü</w:t>
                          </w:r>
                          <w:r>
                            <w:rPr>
                              <w:rFonts w:ascii="Verdana"/>
                              <w:sz w:val="10"/>
                              <w:szCs w:val="10"/>
                            </w:rPr>
                            <w:t>r evolution</w:t>
                          </w:r>
                          <w:r>
                            <w:rPr>
                              <w:rFonts w:hAnsi="Verdana"/>
                              <w:sz w:val="10"/>
                              <w:szCs w:val="10"/>
                            </w:rPr>
                            <w:t>ä</w:t>
                          </w:r>
                          <w:r>
                            <w:rPr>
                              <w:rFonts w:ascii="Verdana"/>
                              <w:sz w:val="10"/>
                              <w:szCs w:val="10"/>
                            </w:rPr>
                            <w:t>re Anthropologie (MPI EVA), das Leibniz-Institut Deutsche Sammlung von Mikroorganismen und Zellkulturen (DSMZ), das Leibniz-Institut f</w:t>
                          </w:r>
                          <w:r>
                            <w:rPr>
                              <w:rFonts w:hAnsi="Verdana"/>
                              <w:sz w:val="10"/>
                              <w:szCs w:val="10"/>
                            </w:rPr>
                            <w:t>ü</w:t>
                          </w:r>
                          <w:r>
                            <w:rPr>
                              <w:rFonts w:ascii="Verdana"/>
                              <w:sz w:val="10"/>
                              <w:szCs w:val="10"/>
                            </w:rPr>
                            <w:t>r Pflanzenbiochemie (IPB), das Leibniz-Institut f</w:t>
                          </w:r>
                          <w:r>
                            <w:rPr>
                              <w:rFonts w:hAnsi="Verdana"/>
                              <w:sz w:val="10"/>
                              <w:szCs w:val="10"/>
                            </w:rPr>
                            <w:t>ü</w:t>
                          </w:r>
                          <w:r>
                            <w:rPr>
                              <w:rFonts w:ascii="Verdana"/>
                              <w:sz w:val="10"/>
                              <w:szCs w:val="10"/>
                            </w:rPr>
                            <w:t>r Pflanzen-genetik und Kulturpflanzenforschung (IPK) und das Leibniz-Institut Senckenberg Museum f</w:t>
                          </w:r>
                          <w:r>
                            <w:rPr>
                              <w:rFonts w:hAnsi="Verdana"/>
                              <w:sz w:val="10"/>
                              <w:szCs w:val="10"/>
                            </w:rPr>
                            <w:t>ü</w:t>
                          </w:r>
                          <w:r>
                            <w:rPr>
                              <w:rFonts w:ascii="Verdana"/>
                              <w:sz w:val="10"/>
                              <w:szCs w:val="10"/>
                            </w:rPr>
                            <w:t>r Naturkunde G</w:t>
                          </w:r>
                          <w:r>
                            <w:rPr>
                              <w:rFonts w:hAnsi="Verdana"/>
                              <w:sz w:val="10"/>
                              <w:szCs w:val="10"/>
                            </w:rPr>
                            <w:t>ö</w:t>
                          </w:r>
                          <w:r>
                            <w:rPr>
                              <w:rFonts w:ascii="Verdana"/>
                              <w:sz w:val="10"/>
                              <w:szCs w:val="10"/>
                            </w:rPr>
                            <w:t xml:space="preserve">rlitz (SMNG). </w:t>
                          </w:r>
                        </w:p>
                        <w:p w14:paraId="0D151CC3" w14:textId="77777777" w:rsidR="006E079E" w:rsidRDefault="005D66EB">
                          <w:pPr>
                            <w:pStyle w:val="StandardWeb"/>
                            <w:spacing w:before="0" w:after="120" w:line="312" w:lineRule="auto"/>
                          </w:pPr>
                          <w:r>
                            <w:rPr>
                              <w:rFonts w:ascii="Verdana"/>
                              <w:sz w:val="10"/>
                              <w:szCs w:val="10"/>
                            </w:rPr>
                            <w:t>USt-IdNr. DE 141510383</w:t>
                          </w:r>
                        </w:p>
                      </w:txbxContent>
                    </wps:txbx>
                    <wps:bodyPr wrap="square" lIns="0" tIns="0" rIns="0" bIns="0" numCol="1" anchor="t">
                      <a:noAutofit/>
                    </wps:bodyPr>
                  </wps:wsp>
                </a:graphicData>
              </a:graphic>
              <wp14:sizeRelH relativeFrom="page">
                <wp14:pctWidth>0</wp14:pctWidth>
              </wp14:sizeRelH>
              <wp14:sizeRelV relativeFrom="page">
                <wp14:pctHeight>0</wp14:pctHeight>
              </wp14:sizeRelV>
            </wp:anchor>
          </w:drawing>
        </mc:Choice>
        <mc:Fallback>
          <w:pict>
            <v:rect w14:anchorId="55187B86" id="_x0000_s1027" style="position:absolute;margin-left:453.6pt;margin-top:538.65pt;width:113.35pt;height:229.3pt;z-index:-251651072;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" filled="f" stroked="f" strokeweight="1pt">
              <v:stroke miterlimit="4"/>
              <v:textbox inset="0,0,0,0">
                <w:txbxContent>
                  <w:p w14:paraId="2D2C06FF" w14:textId="77777777" w:rsidR="006E079E" w:rsidRDefault="005D66EB">
                    <w:pPr>
                      <w:pStyle w:val="StandardWeb"/>
                      <w:spacing w:before="0" w:after="120" w:line="312" w:lineRule="auto"/>
                      <w:rPr>
                        <w:rFonts w:ascii="Verdana" w:eastAsia="Verdana" w:hAnsi="Verdana" w:cs="Verdana"/>
                        <w:sz w:val="10"/>
                        <w:szCs w:val="10"/>
                      </w:rPr>
                    </w:pPr>
                    <w:r>
                      <w:rPr>
                        <w:rFonts w:ascii="Verdana"/>
                        <w:sz w:val="10"/>
                        <w:szCs w:val="10"/>
                      </w:rPr>
                      <w:t>iDiv ist eine zentrale Einrichtung der Universit</w:t>
                    </w:r>
                    <w:r>
                      <w:rPr>
                        <w:rFonts w:hAnsi="Verdana"/>
                        <w:sz w:val="10"/>
                        <w:szCs w:val="10"/>
                      </w:rPr>
                      <w:t>ä</w:t>
                    </w:r>
                    <w:r>
                      <w:rPr>
                        <w:rFonts w:ascii="Verdana"/>
                        <w:sz w:val="10"/>
                        <w:szCs w:val="10"/>
                      </w:rPr>
                      <w:t xml:space="preserve">t Leipzig im Sinne des </w:t>
                    </w:r>
                    <w:r>
                      <w:rPr>
                        <w:rFonts w:hAnsi="Verdana"/>
                        <w:sz w:val="10"/>
                        <w:szCs w:val="10"/>
                      </w:rPr>
                      <w:t>§</w:t>
                    </w:r>
                    <w:r>
                      <w:rPr>
                        <w:rFonts w:hAnsi="Verdana"/>
                        <w:sz w:val="10"/>
                        <w:szCs w:val="10"/>
                      </w:rPr>
                      <w:t xml:space="preserve"> </w:t>
                    </w:r>
                    <w:r>
                      <w:rPr>
                        <w:rFonts w:ascii="Verdana"/>
                        <w:sz w:val="10"/>
                        <w:szCs w:val="10"/>
                      </w:rPr>
                      <w:t>92 Abs. 1 S</w:t>
                    </w:r>
                    <w:r>
                      <w:rPr>
                        <w:rFonts w:hAnsi="Verdana"/>
                        <w:sz w:val="10"/>
                        <w:szCs w:val="10"/>
                      </w:rPr>
                      <w:t>ä</w:t>
                    </w:r>
                    <w:r>
                      <w:rPr>
                        <w:rFonts w:ascii="Verdana"/>
                        <w:sz w:val="10"/>
                        <w:szCs w:val="10"/>
                      </w:rPr>
                      <w:t>chsHSFG und wird zusammen mit der Martin-Luther-Universit</w:t>
                    </w:r>
                    <w:r>
                      <w:rPr>
                        <w:rFonts w:hAnsi="Verdana"/>
                        <w:sz w:val="10"/>
                        <w:szCs w:val="10"/>
                      </w:rPr>
                      <w:t>ä</w:t>
                    </w:r>
                    <w:r>
                      <w:rPr>
                        <w:rFonts w:ascii="Verdana"/>
                        <w:sz w:val="10"/>
                        <w:szCs w:val="10"/>
                      </w:rPr>
                      <w:t>t Halle-Wittenberg und der Friedrich-Schiller-Universit</w:t>
                    </w:r>
                    <w:r>
                      <w:rPr>
                        <w:rFonts w:hAnsi="Verdana"/>
                        <w:sz w:val="10"/>
                        <w:szCs w:val="10"/>
                      </w:rPr>
                      <w:t>ä</w:t>
                    </w:r>
                    <w:r>
                      <w:rPr>
                        <w:rFonts w:ascii="Verdana"/>
                        <w:sz w:val="10"/>
                        <w:szCs w:val="10"/>
                      </w:rPr>
                      <w:t xml:space="preserve">t Jena betrieben sowie in Kooperation </w:t>
                    </w:r>
                    <w:r>
                      <w:rPr>
                        <w:rFonts w:ascii="Verdana" w:eastAsia="Verdana" w:hAnsi="Verdana" w:cs="Verdana"/>
                        <w:sz w:val="10"/>
                        <w:szCs w:val="10"/>
                      </w:rPr>
                      <w:br/>
                    </w:r>
                    <w:r>
                      <w:rPr>
                        <w:rFonts w:ascii="Verdana"/>
                        <w:sz w:val="10"/>
                        <w:szCs w:val="10"/>
                      </w:rPr>
                      <w:t>mit dem Helmholtz-Zentrum f</w:t>
                    </w:r>
                    <w:r>
                      <w:rPr>
                        <w:rFonts w:hAnsi="Verdana"/>
                        <w:sz w:val="10"/>
                        <w:szCs w:val="10"/>
                      </w:rPr>
                      <w:t>ü</w:t>
                    </w:r>
                    <w:r>
                      <w:rPr>
                        <w:rFonts w:ascii="Verdana"/>
                        <w:sz w:val="10"/>
                        <w:szCs w:val="10"/>
                      </w:rPr>
                      <w:t xml:space="preserve">r Umweltforschung GmbH </w:t>
                    </w:r>
                    <w:r>
                      <w:rPr>
                        <w:rFonts w:hAnsi="Verdana"/>
                        <w:sz w:val="10"/>
                        <w:szCs w:val="10"/>
                      </w:rPr>
                      <w:t>–</w:t>
                    </w:r>
                    <w:r>
                      <w:rPr>
                        <w:rFonts w:ascii="Verdana"/>
                        <w:sz w:val="10"/>
                        <w:szCs w:val="10"/>
                      </w:rPr>
                      <w:t xml:space="preserve"> UFZ. </w:t>
                    </w:r>
                    <w:r>
                      <w:rPr>
                        <w:rFonts w:ascii="Verdana" w:eastAsia="Verdana" w:hAnsi="Verdana" w:cs="Verdana"/>
                        <w:sz w:val="10"/>
                        <w:szCs w:val="10"/>
                      </w:rPr>
                      <w:br/>
                    </w:r>
                    <w:r>
                      <w:rPr>
                        <w:rFonts w:ascii="Verdana"/>
                        <w:sz w:val="10"/>
                        <w:szCs w:val="10"/>
                      </w:rPr>
                      <w:t>Beteiligte Kooperationspartner sind die folgenden au</w:t>
                    </w:r>
                    <w:r>
                      <w:rPr>
                        <w:rFonts w:hAnsi="Verdana"/>
                        <w:sz w:val="10"/>
                        <w:szCs w:val="10"/>
                      </w:rPr>
                      <w:t>ß</w:t>
                    </w:r>
                    <w:r>
                      <w:rPr>
                        <w:rFonts w:ascii="Verdana"/>
                        <w:sz w:val="10"/>
                        <w:szCs w:val="10"/>
                      </w:rPr>
                      <w:t>eruniversit</w:t>
                    </w:r>
                    <w:r>
                      <w:rPr>
                        <w:rFonts w:hAnsi="Verdana"/>
                        <w:sz w:val="10"/>
                        <w:szCs w:val="10"/>
                      </w:rPr>
                      <w:t>ä</w:t>
                    </w:r>
                    <w:r>
                      <w:rPr>
                        <w:rFonts w:ascii="Verdana"/>
                        <w:sz w:val="10"/>
                        <w:szCs w:val="10"/>
                      </w:rPr>
                      <w:t>ren Forschungseinrichtungen: das Helmholtz-Zentrum f</w:t>
                    </w:r>
                    <w:r>
                      <w:rPr>
                        <w:rFonts w:hAnsi="Verdana"/>
                        <w:sz w:val="10"/>
                        <w:szCs w:val="10"/>
                      </w:rPr>
                      <w:t>ü</w:t>
                    </w:r>
                    <w:r>
                      <w:rPr>
                        <w:rFonts w:ascii="Verdana"/>
                        <w:sz w:val="10"/>
                        <w:szCs w:val="10"/>
                      </w:rPr>
                      <w:t xml:space="preserve">r Umweltforschung GmbH </w:t>
                    </w:r>
                    <w:r>
                      <w:rPr>
                        <w:rFonts w:hAnsi="Verdana"/>
                        <w:sz w:val="10"/>
                        <w:szCs w:val="10"/>
                      </w:rPr>
                      <w:t>–</w:t>
                    </w:r>
                    <w:r>
                      <w:rPr>
                        <w:rFonts w:ascii="Verdana"/>
                        <w:sz w:val="10"/>
                        <w:szCs w:val="10"/>
                      </w:rPr>
                      <w:t xml:space="preserve"> UFZ,  das Max-Planck-Institut f</w:t>
                    </w:r>
                    <w:r>
                      <w:rPr>
                        <w:rFonts w:hAnsi="Verdana"/>
                        <w:sz w:val="10"/>
                        <w:szCs w:val="10"/>
                      </w:rPr>
                      <w:t>ü</w:t>
                    </w:r>
                    <w:r>
                      <w:rPr>
                        <w:rFonts w:ascii="Verdana"/>
                        <w:sz w:val="10"/>
                        <w:szCs w:val="10"/>
                      </w:rPr>
                      <w:t xml:space="preserve">r Biogeochemie (MPI BGC), das Max-Planck-Institut </w:t>
                    </w:r>
                    <w:r>
                      <w:rPr>
                        <w:rFonts w:ascii="Verdana" w:eastAsia="Verdana" w:hAnsi="Verdana" w:cs="Verdana"/>
                        <w:sz w:val="10"/>
                        <w:szCs w:val="10"/>
                      </w:rPr>
                      <w:br/>
                    </w:r>
                    <w:r>
                      <w:rPr>
                        <w:rFonts w:ascii="Verdana"/>
                        <w:sz w:val="10"/>
                        <w:szCs w:val="10"/>
                      </w:rPr>
                      <w:t>f</w:t>
                    </w:r>
                    <w:r>
                      <w:rPr>
                        <w:rFonts w:hAnsi="Verdana"/>
                        <w:sz w:val="10"/>
                        <w:szCs w:val="10"/>
                      </w:rPr>
                      <w:t>ü</w:t>
                    </w:r>
                    <w:r>
                      <w:rPr>
                        <w:rFonts w:ascii="Verdana"/>
                        <w:sz w:val="10"/>
                        <w:szCs w:val="10"/>
                      </w:rPr>
                      <w:t xml:space="preserve">r chemische </w:t>
                    </w:r>
                    <w:r>
                      <w:rPr>
                        <w:rFonts w:hAnsi="Verdana"/>
                        <w:sz w:val="10"/>
                        <w:szCs w:val="10"/>
                      </w:rPr>
                      <w:t>Ö</w:t>
                    </w:r>
                    <w:r>
                      <w:rPr>
                        <w:rFonts w:ascii="Verdana"/>
                        <w:sz w:val="10"/>
                        <w:szCs w:val="10"/>
                      </w:rPr>
                      <w:t xml:space="preserve">kologie (MPI CE), </w:t>
                    </w:r>
                    <w:r>
                      <w:rPr>
                        <w:rFonts w:ascii="Verdana" w:eastAsia="Verdana" w:hAnsi="Verdana" w:cs="Verdana"/>
                        <w:sz w:val="10"/>
                        <w:szCs w:val="10"/>
                      </w:rPr>
                      <w:br/>
                    </w:r>
                    <w:r>
                      <w:rPr>
                        <w:rFonts w:ascii="Verdana"/>
                        <w:sz w:val="10"/>
                        <w:szCs w:val="10"/>
                      </w:rPr>
                      <w:t>das Max-Planck-Institut f</w:t>
                    </w:r>
                    <w:r>
                      <w:rPr>
                        <w:rFonts w:hAnsi="Verdana"/>
                        <w:sz w:val="10"/>
                        <w:szCs w:val="10"/>
                      </w:rPr>
                      <w:t>ü</w:t>
                    </w:r>
                    <w:r>
                      <w:rPr>
                        <w:rFonts w:ascii="Verdana"/>
                        <w:sz w:val="10"/>
                        <w:szCs w:val="10"/>
                      </w:rPr>
                      <w:t>r evolution</w:t>
                    </w:r>
                    <w:r>
                      <w:rPr>
                        <w:rFonts w:hAnsi="Verdana"/>
                        <w:sz w:val="10"/>
                        <w:szCs w:val="10"/>
                      </w:rPr>
                      <w:t>ä</w:t>
                    </w:r>
                    <w:r>
                      <w:rPr>
                        <w:rFonts w:ascii="Verdana"/>
                        <w:sz w:val="10"/>
                        <w:szCs w:val="10"/>
                      </w:rPr>
                      <w:t>re Anthropologie (MPI EVA), das Leibniz-Institut Deutsche Sammlung von Mikroorganismen und Zellkulturen (DSMZ), das Leibniz-Institut f</w:t>
                    </w:r>
                    <w:r>
                      <w:rPr>
                        <w:rFonts w:hAnsi="Verdana"/>
                        <w:sz w:val="10"/>
                        <w:szCs w:val="10"/>
                      </w:rPr>
                      <w:t>ü</w:t>
                    </w:r>
                    <w:r>
                      <w:rPr>
                        <w:rFonts w:ascii="Verdana"/>
                        <w:sz w:val="10"/>
                        <w:szCs w:val="10"/>
                      </w:rPr>
                      <w:t>r Pflanzenbiochemie (IPB), das Leibniz-Institut f</w:t>
                    </w:r>
                    <w:r>
                      <w:rPr>
                        <w:rFonts w:hAnsi="Verdana"/>
                        <w:sz w:val="10"/>
                        <w:szCs w:val="10"/>
                      </w:rPr>
                      <w:t>ü</w:t>
                    </w:r>
                    <w:r>
                      <w:rPr>
                        <w:rFonts w:ascii="Verdana"/>
                        <w:sz w:val="10"/>
                        <w:szCs w:val="10"/>
                      </w:rPr>
                      <w:t>r Pflanzen-genetik und Kulturpflanzenforschung (IPK) und das Leibniz-Institut Senckenberg Museum f</w:t>
                    </w:r>
                    <w:r>
                      <w:rPr>
                        <w:rFonts w:hAnsi="Verdana"/>
                        <w:sz w:val="10"/>
                        <w:szCs w:val="10"/>
                      </w:rPr>
                      <w:t>ü</w:t>
                    </w:r>
                    <w:r>
                      <w:rPr>
                        <w:rFonts w:ascii="Verdana"/>
                        <w:sz w:val="10"/>
                        <w:szCs w:val="10"/>
                      </w:rPr>
                      <w:t>r Naturkunde G</w:t>
                    </w:r>
                    <w:r>
                      <w:rPr>
                        <w:rFonts w:hAnsi="Verdana"/>
                        <w:sz w:val="10"/>
                        <w:szCs w:val="10"/>
                      </w:rPr>
                      <w:t>ö</w:t>
                    </w:r>
                    <w:r>
                      <w:rPr>
                        <w:rFonts w:ascii="Verdana"/>
                        <w:sz w:val="10"/>
                        <w:szCs w:val="10"/>
                      </w:rPr>
                      <w:t xml:space="preserve">rlitz (SMNG). </w:t>
                    </w:r>
                  </w:p>
                  <w:p w14:paraId="0D151CC3" w14:textId="77777777" w:rsidR="006E079E" w:rsidRDefault="005D66EB">
                    <w:pPr>
                      <w:pStyle w:val="StandardWeb"/>
                      <w:spacing w:before="0" w:after="120" w:line="312" w:lineRule="auto"/>
                    </w:pPr>
                    <w:r>
                      <w:rPr>
                        <w:rFonts w:ascii="Verdana"/>
                        <w:sz w:val="10"/>
                        <w:szCs w:val="10"/>
                      </w:rPr>
                      <w:t>USt-IdNr. DE 141510383</w:t>
                    </w:r>
                  </w:p>
                </w:txbxContent>
              </v:textbox>
              <w10:wrap anchorx="page" anchory="page"/>
            </v:rect>
          </w:pict>
        </mc:Fallback>
      </mc:AlternateContent>
    </w:r>
    <w:r w:rsidR="005D66E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4C98"/>
    <w:multiLevelType w:val="hybridMultilevel"/>
    <w:tmpl w:val="47BC50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1C76DC0"/>
    <w:multiLevelType w:val="hybridMultilevel"/>
    <w:tmpl w:val="68E6B316"/>
    <w:lvl w:ilvl="0" w:tplc="F3127C6A">
      <w:numFmt w:val="bullet"/>
      <w:lvlText w:val="-"/>
      <w:lvlJc w:val="left"/>
      <w:pPr>
        <w:tabs>
          <w:tab w:val="num" w:pos="720"/>
        </w:tabs>
        <w:ind w:left="720" w:hanging="360"/>
      </w:pPr>
      <w:rPr>
        <w:rFonts w:ascii="Times New Roman" w:eastAsia="Times New Roman" w:hAnsi="Times New Roman" w:cs="Times New Roman"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9C388B"/>
    <w:multiLevelType w:val="hybridMultilevel"/>
    <w:tmpl w:val="4230A598"/>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C896198"/>
    <w:multiLevelType w:val="hybridMultilevel"/>
    <w:tmpl w:val="406CCCC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0297B7F"/>
    <w:multiLevelType w:val="hybridMultilevel"/>
    <w:tmpl w:val="154C4C4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2B9E0D4A"/>
    <w:multiLevelType w:val="hybridMultilevel"/>
    <w:tmpl w:val="F82C6002"/>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6" w15:restartNumberingAfterBreak="0">
    <w:nsid w:val="2F0F02F5"/>
    <w:multiLevelType w:val="hybridMultilevel"/>
    <w:tmpl w:val="27765C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2A23ABB"/>
    <w:multiLevelType w:val="hybridMultilevel"/>
    <w:tmpl w:val="72AEED6C"/>
    <w:lvl w:ilvl="0" w:tplc="3B06E158">
      <w:start w:val="1"/>
      <w:numFmt w:val="decimal"/>
      <w:lvlText w:val="%1)"/>
      <w:lvlJc w:val="left"/>
      <w:pPr>
        <w:ind w:left="720" w:hanging="360"/>
      </w:pPr>
      <w:rPr>
        <w:rFonts w:asciiTheme="minorHAnsi" w:eastAsia="Arial Unicode MS" w:hAnsiTheme="minorHAnsi" w:cstheme="minorHAnsi" w:hint="default"/>
        <w:b w:val="0"/>
        <w:sz w:val="20"/>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40276760"/>
    <w:multiLevelType w:val="hybridMultilevel"/>
    <w:tmpl w:val="154C4C4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41575FC7"/>
    <w:multiLevelType w:val="multilevel"/>
    <w:tmpl w:val="5F6ADDBE"/>
    <w:styleLink w:val="Liste21"/>
    <w:lvl w:ilvl="0">
      <w:numFmt w:val="bullet"/>
      <w:lvlText w:val="•"/>
      <w:lvlJc w:val="left"/>
      <w:pPr>
        <w:tabs>
          <w:tab w:val="num" w:pos="720"/>
        </w:tabs>
        <w:ind w:left="720" w:hanging="360"/>
      </w:pPr>
      <w:rPr>
        <w:position w:val="0"/>
        <w:sz w:val="16"/>
        <w:szCs w:val="16"/>
        <w:rtl w:val="0"/>
      </w:rPr>
    </w:lvl>
    <w:lvl w:ilvl="1">
      <w:start w:val="1"/>
      <w:numFmt w:val="bullet"/>
      <w:lvlText w:val="o"/>
      <w:lvlJc w:val="left"/>
      <w:pPr>
        <w:tabs>
          <w:tab w:val="num" w:pos="1380"/>
        </w:tabs>
        <w:ind w:left="1380" w:hanging="300"/>
      </w:pPr>
      <w:rPr>
        <w:position w:val="0"/>
        <w:sz w:val="20"/>
        <w:szCs w:val="20"/>
        <w:rtl w:val="0"/>
      </w:rPr>
    </w:lvl>
    <w:lvl w:ilvl="2">
      <w:start w:val="1"/>
      <w:numFmt w:val="bullet"/>
      <w:lvlText w:val="▪"/>
      <w:lvlJc w:val="left"/>
      <w:pPr>
        <w:tabs>
          <w:tab w:val="num" w:pos="2100"/>
        </w:tabs>
        <w:ind w:left="2100" w:hanging="300"/>
      </w:pPr>
      <w:rPr>
        <w:position w:val="0"/>
        <w:sz w:val="20"/>
        <w:szCs w:val="20"/>
        <w:rtl w:val="0"/>
      </w:rPr>
    </w:lvl>
    <w:lvl w:ilvl="3">
      <w:start w:val="1"/>
      <w:numFmt w:val="bullet"/>
      <w:lvlText w:val="•"/>
      <w:lvlJc w:val="left"/>
      <w:pPr>
        <w:tabs>
          <w:tab w:val="num" w:pos="2820"/>
        </w:tabs>
        <w:ind w:left="2820" w:hanging="300"/>
      </w:pPr>
      <w:rPr>
        <w:position w:val="0"/>
        <w:sz w:val="20"/>
        <w:szCs w:val="20"/>
        <w:rtl w:val="0"/>
      </w:rPr>
    </w:lvl>
    <w:lvl w:ilvl="4">
      <w:start w:val="1"/>
      <w:numFmt w:val="bullet"/>
      <w:lvlText w:val="o"/>
      <w:lvlJc w:val="left"/>
      <w:pPr>
        <w:tabs>
          <w:tab w:val="num" w:pos="3540"/>
        </w:tabs>
        <w:ind w:left="3540" w:hanging="300"/>
      </w:pPr>
      <w:rPr>
        <w:position w:val="0"/>
        <w:sz w:val="20"/>
        <w:szCs w:val="20"/>
        <w:rtl w:val="0"/>
      </w:rPr>
    </w:lvl>
    <w:lvl w:ilvl="5">
      <w:start w:val="1"/>
      <w:numFmt w:val="bullet"/>
      <w:lvlText w:val="▪"/>
      <w:lvlJc w:val="left"/>
      <w:pPr>
        <w:tabs>
          <w:tab w:val="num" w:pos="4260"/>
        </w:tabs>
        <w:ind w:left="4260" w:hanging="300"/>
      </w:pPr>
      <w:rPr>
        <w:position w:val="0"/>
        <w:sz w:val="20"/>
        <w:szCs w:val="20"/>
        <w:rtl w:val="0"/>
      </w:rPr>
    </w:lvl>
    <w:lvl w:ilvl="6">
      <w:start w:val="1"/>
      <w:numFmt w:val="bullet"/>
      <w:lvlText w:val="•"/>
      <w:lvlJc w:val="left"/>
      <w:pPr>
        <w:tabs>
          <w:tab w:val="num" w:pos="4980"/>
        </w:tabs>
        <w:ind w:left="4980" w:hanging="300"/>
      </w:pPr>
      <w:rPr>
        <w:position w:val="0"/>
        <w:sz w:val="20"/>
        <w:szCs w:val="20"/>
        <w:rtl w:val="0"/>
      </w:rPr>
    </w:lvl>
    <w:lvl w:ilvl="7">
      <w:start w:val="1"/>
      <w:numFmt w:val="bullet"/>
      <w:lvlText w:val="o"/>
      <w:lvlJc w:val="left"/>
      <w:pPr>
        <w:tabs>
          <w:tab w:val="num" w:pos="5700"/>
        </w:tabs>
        <w:ind w:left="5700" w:hanging="300"/>
      </w:pPr>
      <w:rPr>
        <w:position w:val="0"/>
        <w:sz w:val="20"/>
        <w:szCs w:val="20"/>
        <w:rtl w:val="0"/>
      </w:rPr>
    </w:lvl>
    <w:lvl w:ilvl="8">
      <w:start w:val="1"/>
      <w:numFmt w:val="bullet"/>
      <w:lvlText w:val="▪"/>
      <w:lvlJc w:val="left"/>
      <w:pPr>
        <w:tabs>
          <w:tab w:val="num" w:pos="6420"/>
        </w:tabs>
        <w:ind w:left="6420" w:hanging="300"/>
      </w:pPr>
      <w:rPr>
        <w:position w:val="0"/>
        <w:sz w:val="20"/>
        <w:szCs w:val="20"/>
        <w:rtl w:val="0"/>
      </w:rPr>
    </w:lvl>
  </w:abstractNum>
  <w:abstractNum w:abstractNumId="10" w15:restartNumberingAfterBreak="0">
    <w:nsid w:val="495D4646"/>
    <w:multiLevelType w:val="multilevel"/>
    <w:tmpl w:val="42DC48FC"/>
    <w:styleLink w:val="Liste41"/>
    <w:lvl w:ilvl="0">
      <w:numFmt w:val="bullet"/>
      <w:lvlText w:val="-"/>
      <w:lvlJc w:val="left"/>
      <w:pPr>
        <w:tabs>
          <w:tab w:val="num" w:pos="720"/>
        </w:tabs>
        <w:ind w:left="720" w:hanging="360"/>
      </w:pPr>
      <w:rPr>
        <w:position w:val="0"/>
        <w:sz w:val="16"/>
        <w:szCs w:val="16"/>
        <w:rtl w:val="0"/>
      </w:rPr>
    </w:lvl>
    <w:lvl w:ilvl="1">
      <w:start w:val="1"/>
      <w:numFmt w:val="bullet"/>
      <w:lvlText w:val="o"/>
      <w:lvlJc w:val="left"/>
      <w:pPr>
        <w:tabs>
          <w:tab w:val="num" w:pos="1380"/>
        </w:tabs>
        <w:ind w:left="1380" w:hanging="300"/>
      </w:pPr>
      <w:rPr>
        <w:position w:val="0"/>
        <w:sz w:val="20"/>
        <w:szCs w:val="20"/>
        <w:rtl w:val="0"/>
      </w:rPr>
    </w:lvl>
    <w:lvl w:ilvl="2">
      <w:start w:val="1"/>
      <w:numFmt w:val="bullet"/>
      <w:lvlText w:val="▪"/>
      <w:lvlJc w:val="left"/>
      <w:pPr>
        <w:tabs>
          <w:tab w:val="num" w:pos="2100"/>
        </w:tabs>
        <w:ind w:left="2100" w:hanging="300"/>
      </w:pPr>
      <w:rPr>
        <w:position w:val="0"/>
        <w:sz w:val="20"/>
        <w:szCs w:val="20"/>
        <w:rtl w:val="0"/>
      </w:rPr>
    </w:lvl>
    <w:lvl w:ilvl="3">
      <w:start w:val="1"/>
      <w:numFmt w:val="bullet"/>
      <w:lvlText w:val="•"/>
      <w:lvlJc w:val="left"/>
      <w:pPr>
        <w:tabs>
          <w:tab w:val="num" w:pos="2820"/>
        </w:tabs>
        <w:ind w:left="2820" w:hanging="300"/>
      </w:pPr>
      <w:rPr>
        <w:position w:val="0"/>
        <w:sz w:val="20"/>
        <w:szCs w:val="20"/>
        <w:rtl w:val="0"/>
      </w:rPr>
    </w:lvl>
    <w:lvl w:ilvl="4">
      <w:start w:val="1"/>
      <w:numFmt w:val="bullet"/>
      <w:lvlText w:val="o"/>
      <w:lvlJc w:val="left"/>
      <w:pPr>
        <w:tabs>
          <w:tab w:val="num" w:pos="3540"/>
        </w:tabs>
        <w:ind w:left="3540" w:hanging="300"/>
      </w:pPr>
      <w:rPr>
        <w:position w:val="0"/>
        <w:sz w:val="20"/>
        <w:szCs w:val="20"/>
        <w:rtl w:val="0"/>
      </w:rPr>
    </w:lvl>
    <w:lvl w:ilvl="5">
      <w:start w:val="1"/>
      <w:numFmt w:val="bullet"/>
      <w:lvlText w:val="▪"/>
      <w:lvlJc w:val="left"/>
      <w:pPr>
        <w:tabs>
          <w:tab w:val="num" w:pos="4260"/>
        </w:tabs>
        <w:ind w:left="4260" w:hanging="300"/>
      </w:pPr>
      <w:rPr>
        <w:position w:val="0"/>
        <w:sz w:val="20"/>
        <w:szCs w:val="20"/>
        <w:rtl w:val="0"/>
      </w:rPr>
    </w:lvl>
    <w:lvl w:ilvl="6">
      <w:start w:val="1"/>
      <w:numFmt w:val="bullet"/>
      <w:lvlText w:val="•"/>
      <w:lvlJc w:val="left"/>
      <w:pPr>
        <w:tabs>
          <w:tab w:val="num" w:pos="4980"/>
        </w:tabs>
        <w:ind w:left="4980" w:hanging="300"/>
      </w:pPr>
      <w:rPr>
        <w:position w:val="0"/>
        <w:sz w:val="20"/>
        <w:szCs w:val="20"/>
        <w:rtl w:val="0"/>
      </w:rPr>
    </w:lvl>
    <w:lvl w:ilvl="7">
      <w:start w:val="1"/>
      <w:numFmt w:val="bullet"/>
      <w:lvlText w:val="o"/>
      <w:lvlJc w:val="left"/>
      <w:pPr>
        <w:tabs>
          <w:tab w:val="num" w:pos="5700"/>
        </w:tabs>
        <w:ind w:left="5700" w:hanging="300"/>
      </w:pPr>
      <w:rPr>
        <w:position w:val="0"/>
        <w:sz w:val="20"/>
        <w:szCs w:val="20"/>
        <w:rtl w:val="0"/>
      </w:rPr>
    </w:lvl>
    <w:lvl w:ilvl="8">
      <w:start w:val="1"/>
      <w:numFmt w:val="bullet"/>
      <w:lvlText w:val="▪"/>
      <w:lvlJc w:val="left"/>
      <w:pPr>
        <w:tabs>
          <w:tab w:val="num" w:pos="6420"/>
        </w:tabs>
        <w:ind w:left="6420" w:hanging="300"/>
      </w:pPr>
      <w:rPr>
        <w:position w:val="0"/>
        <w:sz w:val="20"/>
        <w:szCs w:val="20"/>
        <w:rtl w:val="0"/>
      </w:rPr>
    </w:lvl>
  </w:abstractNum>
  <w:abstractNum w:abstractNumId="11" w15:restartNumberingAfterBreak="0">
    <w:nsid w:val="504770E7"/>
    <w:multiLevelType w:val="hybridMultilevel"/>
    <w:tmpl w:val="5086B5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43F4328"/>
    <w:multiLevelType w:val="hybridMultilevel"/>
    <w:tmpl w:val="154C4C4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58015BCF"/>
    <w:multiLevelType w:val="hybridMultilevel"/>
    <w:tmpl w:val="97F4D60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CDC1BE2"/>
    <w:multiLevelType w:val="hybridMultilevel"/>
    <w:tmpl w:val="4DDA065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63631D98"/>
    <w:multiLevelType w:val="multilevel"/>
    <w:tmpl w:val="0A326588"/>
    <w:styleLink w:val="List1"/>
    <w:lvl w:ilvl="0">
      <w:numFmt w:val="bullet"/>
      <w:lvlText w:val="•"/>
      <w:lvlJc w:val="left"/>
      <w:pPr>
        <w:tabs>
          <w:tab w:val="num" w:pos="720"/>
        </w:tabs>
        <w:ind w:left="720" w:hanging="360"/>
      </w:pPr>
      <w:rPr>
        <w:position w:val="0"/>
        <w:sz w:val="16"/>
        <w:szCs w:val="16"/>
        <w:rtl w:val="0"/>
      </w:rPr>
    </w:lvl>
    <w:lvl w:ilvl="1">
      <w:start w:val="1"/>
      <w:numFmt w:val="bullet"/>
      <w:lvlText w:val="o"/>
      <w:lvlJc w:val="left"/>
      <w:pPr>
        <w:tabs>
          <w:tab w:val="num" w:pos="1380"/>
        </w:tabs>
        <w:ind w:left="1380" w:hanging="300"/>
      </w:pPr>
      <w:rPr>
        <w:position w:val="0"/>
        <w:sz w:val="20"/>
        <w:szCs w:val="20"/>
        <w:rtl w:val="0"/>
      </w:rPr>
    </w:lvl>
    <w:lvl w:ilvl="2">
      <w:start w:val="1"/>
      <w:numFmt w:val="bullet"/>
      <w:lvlText w:val="▪"/>
      <w:lvlJc w:val="left"/>
      <w:pPr>
        <w:tabs>
          <w:tab w:val="num" w:pos="2100"/>
        </w:tabs>
        <w:ind w:left="2100" w:hanging="300"/>
      </w:pPr>
      <w:rPr>
        <w:position w:val="0"/>
        <w:sz w:val="20"/>
        <w:szCs w:val="20"/>
        <w:rtl w:val="0"/>
      </w:rPr>
    </w:lvl>
    <w:lvl w:ilvl="3">
      <w:start w:val="1"/>
      <w:numFmt w:val="bullet"/>
      <w:lvlText w:val="•"/>
      <w:lvlJc w:val="left"/>
      <w:pPr>
        <w:tabs>
          <w:tab w:val="num" w:pos="2820"/>
        </w:tabs>
        <w:ind w:left="2820" w:hanging="300"/>
      </w:pPr>
      <w:rPr>
        <w:position w:val="0"/>
        <w:sz w:val="20"/>
        <w:szCs w:val="20"/>
        <w:rtl w:val="0"/>
      </w:rPr>
    </w:lvl>
    <w:lvl w:ilvl="4">
      <w:start w:val="1"/>
      <w:numFmt w:val="bullet"/>
      <w:lvlText w:val="o"/>
      <w:lvlJc w:val="left"/>
      <w:pPr>
        <w:tabs>
          <w:tab w:val="num" w:pos="3540"/>
        </w:tabs>
        <w:ind w:left="3540" w:hanging="300"/>
      </w:pPr>
      <w:rPr>
        <w:position w:val="0"/>
        <w:sz w:val="20"/>
        <w:szCs w:val="20"/>
        <w:rtl w:val="0"/>
      </w:rPr>
    </w:lvl>
    <w:lvl w:ilvl="5">
      <w:start w:val="1"/>
      <w:numFmt w:val="bullet"/>
      <w:lvlText w:val="▪"/>
      <w:lvlJc w:val="left"/>
      <w:pPr>
        <w:tabs>
          <w:tab w:val="num" w:pos="4260"/>
        </w:tabs>
        <w:ind w:left="4260" w:hanging="300"/>
      </w:pPr>
      <w:rPr>
        <w:position w:val="0"/>
        <w:sz w:val="20"/>
        <w:szCs w:val="20"/>
        <w:rtl w:val="0"/>
      </w:rPr>
    </w:lvl>
    <w:lvl w:ilvl="6">
      <w:start w:val="1"/>
      <w:numFmt w:val="bullet"/>
      <w:lvlText w:val="•"/>
      <w:lvlJc w:val="left"/>
      <w:pPr>
        <w:tabs>
          <w:tab w:val="num" w:pos="4980"/>
        </w:tabs>
        <w:ind w:left="4980" w:hanging="300"/>
      </w:pPr>
      <w:rPr>
        <w:position w:val="0"/>
        <w:sz w:val="20"/>
        <w:szCs w:val="20"/>
        <w:rtl w:val="0"/>
      </w:rPr>
    </w:lvl>
    <w:lvl w:ilvl="7">
      <w:start w:val="1"/>
      <w:numFmt w:val="bullet"/>
      <w:lvlText w:val="o"/>
      <w:lvlJc w:val="left"/>
      <w:pPr>
        <w:tabs>
          <w:tab w:val="num" w:pos="5700"/>
        </w:tabs>
        <w:ind w:left="5700" w:hanging="300"/>
      </w:pPr>
      <w:rPr>
        <w:position w:val="0"/>
        <w:sz w:val="20"/>
        <w:szCs w:val="20"/>
        <w:rtl w:val="0"/>
      </w:rPr>
    </w:lvl>
    <w:lvl w:ilvl="8">
      <w:start w:val="1"/>
      <w:numFmt w:val="bullet"/>
      <w:lvlText w:val="▪"/>
      <w:lvlJc w:val="left"/>
      <w:pPr>
        <w:tabs>
          <w:tab w:val="num" w:pos="6420"/>
        </w:tabs>
        <w:ind w:left="6420" w:hanging="300"/>
      </w:pPr>
      <w:rPr>
        <w:position w:val="0"/>
        <w:sz w:val="20"/>
        <w:szCs w:val="20"/>
        <w:rtl w:val="0"/>
      </w:rPr>
    </w:lvl>
  </w:abstractNum>
  <w:abstractNum w:abstractNumId="16" w15:restartNumberingAfterBreak="0">
    <w:nsid w:val="6C5C4A7F"/>
    <w:multiLevelType w:val="hybridMultilevel"/>
    <w:tmpl w:val="552836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70DE4960"/>
    <w:multiLevelType w:val="multilevel"/>
    <w:tmpl w:val="537895C6"/>
    <w:styleLink w:val="Liste31"/>
    <w:lvl w:ilvl="0">
      <w:numFmt w:val="bullet"/>
      <w:lvlText w:val="•"/>
      <w:lvlJc w:val="left"/>
      <w:pPr>
        <w:tabs>
          <w:tab w:val="num" w:pos="720"/>
        </w:tabs>
        <w:ind w:left="720" w:hanging="360"/>
      </w:pPr>
      <w:rPr>
        <w:position w:val="0"/>
        <w:sz w:val="16"/>
        <w:szCs w:val="16"/>
        <w:rtl w:val="0"/>
      </w:rPr>
    </w:lvl>
    <w:lvl w:ilvl="1">
      <w:start w:val="1"/>
      <w:numFmt w:val="bullet"/>
      <w:lvlText w:val="o"/>
      <w:lvlJc w:val="left"/>
      <w:pPr>
        <w:tabs>
          <w:tab w:val="num" w:pos="1380"/>
        </w:tabs>
        <w:ind w:left="1380" w:hanging="300"/>
      </w:pPr>
      <w:rPr>
        <w:position w:val="0"/>
        <w:sz w:val="20"/>
        <w:szCs w:val="20"/>
        <w:rtl w:val="0"/>
      </w:rPr>
    </w:lvl>
    <w:lvl w:ilvl="2">
      <w:start w:val="1"/>
      <w:numFmt w:val="bullet"/>
      <w:lvlText w:val="▪"/>
      <w:lvlJc w:val="left"/>
      <w:pPr>
        <w:tabs>
          <w:tab w:val="num" w:pos="2100"/>
        </w:tabs>
        <w:ind w:left="2100" w:hanging="300"/>
      </w:pPr>
      <w:rPr>
        <w:position w:val="0"/>
        <w:sz w:val="20"/>
        <w:szCs w:val="20"/>
        <w:rtl w:val="0"/>
      </w:rPr>
    </w:lvl>
    <w:lvl w:ilvl="3">
      <w:start w:val="1"/>
      <w:numFmt w:val="bullet"/>
      <w:lvlText w:val="•"/>
      <w:lvlJc w:val="left"/>
      <w:pPr>
        <w:tabs>
          <w:tab w:val="num" w:pos="2820"/>
        </w:tabs>
        <w:ind w:left="2820" w:hanging="300"/>
      </w:pPr>
      <w:rPr>
        <w:position w:val="0"/>
        <w:sz w:val="20"/>
        <w:szCs w:val="20"/>
        <w:rtl w:val="0"/>
      </w:rPr>
    </w:lvl>
    <w:lvl w:ilvl="4">
      <w:start w:val="1"/>
      <w:numFmt w:val="bullet"/>
      <w:lvlText w:val="o"/>
      <w:lvlJc w:val="left"/>
      <w:pPr>
        <w:tabs>
          <w:tab w:val="num" w:pos="3540"/>
        </w:tabs>
        <w:ind w:left="3540" w:hanging="300"/>
      </w:pPr>
      <w:rPr>
        <w:position w:val="0"/>
        <w:sz w:val="20"/>
        <w:szCs w:val="20"/>
        <w:rtl w:val="0"/>
      </w:rPr>
    </w:lvl>
    <w:lvl w:ilvl="5">
      <w:start w:val="1"/>
      <w:numFmt w:val="bullet"/>
      <w:lvlText w:val="▪"/>
      <w:lvlJc w:val="left"/>
      <w:pPr>
        <w:tabs>
          <w:tab w:val="num" w:pos="4260"/>
        </w:tabs>
        <w:ind w:left="4260" w:hanging="300"/>
      </w:pPr>
      <w:rPr>
        <w:position w:val="0"/>
        <w:sz w:val="20"/>
        <w:szCs w:val="20"/>
        <w:rtl w:val="0"/>
      </w:rPr>
    </w:lvl>
    <w:lvl w:ilvl="6">
      <w:start w:val="1"/>
      <w:numFmt w:val="bullet"/>
      <w:lvlText w:val="•"/>
      <w:lvlJc w:val="left"/>
      <w:pPr>
        <w:tabs>
          <w:tab w:val="num" w:pos="4980"/>
        </w:tabs>
        <w:ind w:left="4980" w:hanging="300"/>
      </w:pPr>
      <w:rPr>
        <w:position w:val="0"/>
        <w:sz w:val="20"/>
        <w:szCs w:val="20"/>
        <w:rtl w:val="0"/>
      </w:rPr>
    </w:lvl>
    <w:lvl w:ilvl="7">
      <w:start w:val="1"/>
      <w:numFmt w:val="bullet"/>
      <w:lvlText w:val="o"/>
      <w:lvlJc w:val="left"/>
      <w:pPr>
        <w:tabs>
          <w:tab w:val="num" w:pos="5700"/>
        </w:tabs>
        <w:ind w:left="5700" w:hanging="300"/>
      </w:pPr>
      <w:rPr>
        <w:position w:val="0"/>
        <w:sz w:val="20"/>
        <w:szCs w:val="20"/>
        <w:rtl w:val="0"/>
      </w:rPr>
    </w:lvl>
    <w:lvl w:ilvl="8">
      <w:start w:val="1"/>
      <w:numFmt w:val="bullet"/>
      <w:lvlText w:val="▪"/>
      <w:lvlJc w:val="left"/>
      <w:pPr>
        <w:tabs>
          <w:tab w:val="num" w:pos="6420"/>
        </w:tabs>
        <w:ind w:left="6420" w:hanging="300"/>
      </w:pPr>
      <w:rPr>
        <w:position w:val="0"/>
        <w:sz w:val="20"/>
        <w:szCs w:val="20"/>
        <w:rtl w:val="0"/>
      </w:rPr>
    </w:lvl>
  </w:abstractNum>
  <w:abstractNum w:abstractNumId="18" w15:restartNumberingAfterBreak="0">
    <w:nsid w:val="71227095"/>
    <w:multiLevelType w:val="hybridMultilevel"/>
    <w:tmpl w:val="BDA29E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3FC580E"/>
    <w:multiLevelType w:val="hybridMultilevel"/>
    <w:tmpl w:val="B24C7F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9307E04"/>
    <w:multiLevelType w:val="multilevel"/>
    <w:tmpl w:val="49665DB4"/>
    <w:styleLink w:val="Punkt"/>
    <w:lvl w:ilvl="0">
      <w:numFmt w:val="bullet"/>
      <w:lvlText w:val="•"/>
      <w:lvlJc w:val="left"/>
      <w:pPr>
        <w:tabs>
          <w:tab w:val="num" w:pos="164"/>
        </w:tabs>
        <w:ind w:left="164" w:hanging="164"/>
      </w:pPr>
      <w:rPr>
        <w:color w:val="FF0000"/>
        <w:position w:val="-2"/>
        <w:sz w:val="16"/>
        <w:szCs w:val="16"/>
        <w:u w:color="FF0000"/>
      </w:rPr>
    </w:lvl>
    <w:lvl w:ilvl="1">
      <w:start w:val="1"/>
      <w:numFmt w:val="bullet"/>
      <w:lvlText w:val="•"/>
      <w:lvlJc w:val="left"/>
      <w:pPr>
        <w:tabs>
          <w:tab w:val="num" w:pos="344"/>
        </w:tabs>
        <w:ind w:left="344" w:hanging="164"/>
      </w:pPr>
      <w:rPr>
        <w:color w:val="FF0000"/>
        <w:position w:val="-2"/>
        <w:sz w:val="20"/>
        <w:szCs w:val="20"/>
        <w:u w:color="FF0000"/>
      </w:rPr>
    </w:lvl>
    <w:lvl w:ilvl="2">
      <w:start w:val="1"/>
      <w:numFmt w:val="bullet"/>
      <w:lvlText w:val="•"/>
      <w:lvlJc w:val="left"/>
      <w:pPr>
        <w:tabs>
          <w:tab w:val="num" w:pos="524"/>
        </w:tabs>
        <w:ind w:left="524" w:hanging="164"/>
      </w:pPr>
      <w:rPr>
        <w:color w:val="FF0000"/>
        <w:position w:val="-2"/>
        <w:sz w:val="20"/>
        <w:szCs w:val="20"/>
        <w:u w:color="FF0000"/>
      </w:rPr>
    </w:lvl>
    <w:lvl w:ilvl="3">
      <w:start w:val="1"/>
      <w:numFmt w:val="bullet"/>
      <w:lvlText w:val="•"/>
      <w:lvlJc w:val="left"/>
      <w:pPr>
        <w:tabs>
          <w:tab w:val="num" w:pos="704"/>
        </w:tabs>
        <w:ind w:left="704" w:hanging="164"/>
      </w:pPr>
      <w:rPr>
        <w:color w:val="FF0000"/>
        <w:position w:val="-2"/>
        <w:sz w:val="20"/>
        <w:szCs w:val="20"/>
        <w:u w:color="FF0000"/>
      </w:rPr>
    </w:lvl>
    <w:lvl w:ilvl="4">
      <w:start w:val="1"/>
      <w:numFmt w:val="bullet"/>
      <w:lvlText w:val="•"/>
      <w:lvlJc w:val="left"/>
      <w:pPr>
        <w:tabs>
          <w:tab w:val="num" w:pos="884"/>
        </w:tabs>
        <w:ind w:left="884" w:hanging="164"/>
      </w:pPr>
      <w:rPr>
        <w:color w:val="FF0000"/>
        <w:position w:val="-2"/>
        <w:sz w:val="20"/>
        <w:szCs w:val="20"/>
        <w:u w:color="FF0000"/>
      </w:rPr>
    </w:lvl>
    <w:lvl w:ilvl="5">
      <w:start w:val="1"/>
      <w:numFmt w:val="bullet"/>
      <w:lvlText w:val="•"/>
      <w:lvlJc w:val="left"/>
      <w:pPr>
        <w:tabs>
          <w:tab w:val="num" w:pos="1064"/>
        </w:tabs>
        <w:ind w:left="1064" w:hanging="164"/>
      </w:pPr>
      <w:rPr>
        <w:color w:val="FF0000"/>
        <w:position w:val="-2"/>
        <w:sz w:val="20"/>
        <w:szCs w:val="20"/>
        <w:u w:color="FF0000"/>
      </w:rPr>
    </w:lvl>
    <w:lvl w:ilvl="6">
      <w:start w:val="1"/>
      <w:numFmt w:val="bullet"/>
      <w:lvlText w:val="•"/>
      <w:lvlJc w:val="left"/>
      <w:pPr>
        <w:tabs>
          <w:tab w:val="num" w:pos="1244"/>
        </w:tabs>
        <w:ind w:left="1244" w:hanging="164"/>
      </w:pPr>
      <w:rPr>
        <w:color w:val="FF0000"/>
        <w:position w:val="-2"/>
        <w:sz w:val="20"/>
        <w:szCs w:val="20"/>
        <w:u w:color="FF0000"/>
      </w:rPr>
    </w:lvl>
    <w:lvl w:ilvl="7">
      <w:start w:val="1"/>
      <w:numFmt w:val="bullet"/>
      <w:lvlText w:val="•"/>
      <w:lvlJc w:val="left"/>
      <w:pPr>
        <w:tabs>
          <w:tab w:val="num" w:pos="1424"/>
        </w:tabs>
        <w:ind w:left="1424" w:hanging="164"/>
      </w:pPr>
      <w:rPr>
        <w:color w:val="FF0000"/>
        <w:position w:val="-2"/>
        <w:sz w:val="20"/>
        <w:szCs w:val="20"/>
        <w:u w:color="FF0000"/>
      </w:rPr>
    </w:lvl>
    <w:lvl w:ilvl="8">
      <w:start w:val="1"/>
      <w:numFmt w:val="bullet"/>
      <w:lvlText w:val="•"/>
      <w:lvlJc w:val="left"/>
      <w:pPr>
        <w:tabs>
          <w:tab w:val="num" w:pos="1604"/>
        </w:tabs>
        <w:ind w:left="1604" w:hanging="164"/>
      </w:pPr>
      <w:rPr>
        <w:color w:val="FF0000"/>
        <w:position w:val="-2"/>
        <w:sz w:val="20"/>
        <w:szCs w:val="20"/>
        <w:u w:color="FF0000"/>
      </w:rPr>
    </w:lvl>
  </w:abstractNum>
  <w:abstractNum w:abstractNumId="21" w15:restartNumberingAfterBreak="0">
    <w:nsid w:val="7AEB6122"/>
    <w:multiLevelType w:val="multilevel"/>
    <w:tmpl w:val="550AC328"/>
    <w:styleLink w:val="List0"/>
    <w:lvl w:ilvl="0">
      <w:numFmt w:val="bullet"/>
      <w:lvlText w:val="-"/>
      <w:lvlJc w:val="left"/>
      <w:pPr>
        <w:tabs>
          <w:tab w:val="num" w:pos="720"/>
        </w:tabs>
        <w:ind w:left="720" w:hanging="360"/>
      </w:pPr>
      <w:rPr>
        <w:color w:val="FF0000"/>
        <w:position w:val="0"/>
        <w:sz w:val="16"/>
        <w:szCs w:val="16"/>
        <w:u w:color="FF0000"/>
        <w:rtl w:val="0"/>
      </w:rPr>
    </w:lvl>
    <w:lvl w:ilvl="1">
      <w:start w:val="1"/>
      <w:numFmt w:val="bullet"/>
      <w:lvlText w:val="o"/>
      <w:lvlJc w:val="left"/>
      <w:pPr>
        <w:tabs>
          <w:tab w:val="num" w:pos="1380"/>
        </w:tabs>
        <w:ind w:left="1380" w:hanging="300"/>
      </w:pPr>
      <w:rPr>
        <w:color w:val="FF0000"/>
        <w:position w:val="0"/>
        <w:sz w:val="20"/>
        <w:szCs w:val="20"/>
        <w:u w:color="FF0000"/>
        <w:rtl w:val="0"/>
      </w:rPr>
    </w:lvl>
    <w:lvl w:ilvl="2">
      <w:start w:val="1"/>
      <w:numFmt w:val="bullet"/>
      <w:lvlText w:val="▪"/>
      <w:lvlJc w:val="left"/>
      <w:pPr>
        <w:tabs>
          <w:tab w:val="num" w:pos="2100"/>
        </w:tabs>
        <w:ind w:left="2100" w:hanging="300"/>
      </w:pPr>
      <w:rPr>
        <w:color w:val="FF0000"/>
        <w:position w:val="0"/>
        <w:sz w:val="20"/>
        <w:szCs w:val="20"/>
        <w:u w:color="FF0000"/>
        <w:rtl w:val="0"/>
      </w:rPr>
    </w:lvl>
    <w:lvl w:ilvl="3">
      <w:start w:val="1"/>
      <w:numFmt w:val="bullet"/>
      <w:lvlText w:val="•"/>
      <w:lvlJc w:val="left"/>
      <w:pPr>
        <w:tabs>
          <w:tab w:val="num" w:pos="2820"/>
        </w:tabs>
        <w:ind w:left="2820" w:hanging="300"/>
      </w:pPr>
      <w:rPr>
        <w:color w:val="FF0000"/>
        <w:position w:val="0"/>
        <w:sz w:val="20"/>
        <w:szCs w:val="20"/>
        <w:u w:color="FF0000"/>
        <w:rtl w:val="0"/>
      </w:rPr>
    </w:lvl>
    <w:lvl w:ilvl="4">
      <w:start w:val="1"/>
      <w:numFmt w:val="bullet"/>
      <w:lvlText w:val="o"/>
      <w:lvlJc w:val="left"/>
      <w:pPr>
        <w:tabs>
          <w:tab w:val="num" w:pos="3540"/>
        </w:tabs>
        <w:ind w:left="3540" w:hanging="300"/>
      </w:pPr>
      <w:rPr>
        <w:color w:val="FF0000"/>
        <w:position w:val="0"/>
        <w:sz w:val="20"/>
        <w:szCs w:val="20"/>
        <w:u w:color="FF0000"/>
        <w:rtl w:val="0"/>
      </w:rPr>
    </w:lvl>
    <w:lvl w:ilvl="5">
      <w:start w:val="1"/>
      <w:numFmt w:val="bullet"/>
      <w:lvlText w:val="▪"/>
      <w:lvlJc w:val="left"/>
      <w:pPr>
        <w:tabs>
          <w:tab w:val="num" w:pos="4260"/>
        </w:tabs>
        <w:ind w:left="4260" w:hanging="300"/>
      </w:pPr>
      <w:rPr>
        <w:color w:val="FF0000"/>
        <w:position w:val="0"/>
        <w:sz w:val="20"/>
        <w:szCs w:val="20"/>
        <w:u w:color="FF0000"/>
        <w:rtl w:val="0"/>
      </w:rPr>
    </w:lvl>
    <w:lvl w:ilvl="6">
      <w:start w:val="1"/>
      <w:numFmt w:val="bullet"/>
      <w:lvlText w:val="•"/>
      <w:lvlJc w:val="left"/>
      <w:pPr>
        <w:tabs>
          <w:tab w:val="num" w:pos="4980"/>
        </w:tabs>
        <w:ind w:left="4980" w:hanging="300"/>
      </w:pPr>
      <w:rPr>
        <w:color w:val="FF0000"/>
        <w:position w:val="0"/>
        <w:sz w:val="20"/>
        <w:szCs w:val="20"/>
        <w:u w:color="FF0000"/>
        <w:rtl w:val="0"/>
      </w:rPr>
    </w:lvl>
    <w:lvl w:ilvl="7">
      <w:start w:val="1"/>
      <w:numFmt w:val="bullet"/>
      <w:lvlText w:val="o"/>
      <w:lvlJc w:val="left"/>
      <w:pPr>
        <w:tabs>
          <w:tab w:val="num" w:pos="5700"/>
        </w:tabs>
        <w:ind w:left="5700" w:hanging="300"/>
      </w:pPr>
      <w:rPr>
        <w:color w:val="FF0000"/>
        <w:position w:val="0"/>
        <w:sz w:val="20"/>
        <w:szCs w:val="20"/>
        <w:u w:color="FF0000"/>
        <w:rtl w:val="0"/>
      </w:rPr>
    </w:lvl>
    <w:lvl w:ilvl="8">
      <w:start w:val="1"/>
      <w:numFmt w:val="bullet"/>
      <w:lvlText w:val="▪"/>
      <w:lvlJc w:val="left"/>
      <w:pPr>
        <w:tabs>
          <w:tab w:val="num" w:pos="6420"/>
        </w:tabs>
        <w:ind w:left="6420" w:hanging="300"/>
      </w:pPr>
      <w:rPr>
        <w:color w:val="FF0000"/>
        <w:position w:val="0"/>
        <w:sz w:val="20"/>
        <w:szCs w:val="20"/>
        <w:u w:color="FF0000"/>
        <w:rtl w:val="0"/>
      </w:rPr>
    </w:lvl>
  </w:abstractNum>
  <w:abstractNum w:abstractNumId="22" w15:restartNumberingAfterBreak="0">
    <w:nsid w:val="7E265D39"/>
    <w:multiLevelType w:val="hybridMultilevel"/>
    <w:tmpl w:val="1DA226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20"/>
  </w:num>
  <w:num w:numId="2">
    <w:abstractNumId w:val="21"/>
  </w:num>
  <w:num w:numId="3">
    <w:abstractNumId w:val="15"/>
  </w:num>
  <w:num w:numId="4">
    <w:abstractNumId w:val="9"/>
  </w:num>
  <w:num w:numId="5">
    <w:abstractNumId w:val="17"/>
  </w:num>
  <w:num w:numId="6">
    <w:abstractNumId w:val="10"/>
  </w:num>
  <w:num w:numId="7">
    <w:abstractNumId w:val="3"/>
  </w:num>
  <w:num w:numId="8">
    <w:abstractNumId w:val="14"/>
  </w:num>
  <w:num w:numId="9">
    <w:abstractNumId w:val="6"/>
  </w:num>
  <w:num w:numId="10">
    <w:abstractNumId w:val="13"/>
  </w:num>
  <w:num w:numId="11">
    <w:abstractNumId w:val="4"/>
  </w:num>
  <w:num w:numId="12">
    <w:abstractNumId w:val="8"/>
  </w:num>
  <w:num w:numId="13">
    <w:abstractNumId w:val="5"/>
  </w:num>
  <w:num w:numId="14">
    <w:abstractNumId w:val="12"/>
  </w:num>
  <w:num w:numId="15">
    <w:abstractNumId w:val="18"/>
  </w:num>
  <w:num w:numId="16">
    <w:abstractNumId w:val="11"/>
  </w:num>
  <w:num w:numId="17">
    <w:abstractNumId w:val="0"/>
  </w:num>
  <w:num w:numId="18">
    <w:abstractNumId w:val="19"/>
  </w:num>
  <w:num w:numId="19">
    <w:abstractNumId w:val="16"/>
  </w:num>
  <w:num w:numId="20">
    <w:abstractNumId w:val="22"/>
  </w:num>
  <w:num w:numId="21">
    <w:abstractNumId w:val="2"/>
  </w:num>
  <w:num w:numId="22">
    <w:abstractNumId w:val="1"/>
  </w:num>
  <w:num w:numId="23">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bAwMTK2tLAwsLA0MTJS0lEKTi0uzszPAykwqgUAgLve1CwAAAA="/>
  </w:docVars>
  <w:rsids>
    <w:rsidRoot w:val="006E079E"/>
    <w:rsid w:val="000456DC"/>
    <w:rsid w:val="0005550C"/>
    <w:rsid w:val="00066D10"/>
    <w:rsid w:val="00072858"/>
    <w:rsid w:val="0008101F"/>
    <w:rsid w:val="00083EC4"/>
    <w:rsid w:val="00095206"/>
    <w:rsid w:val="000B0528"/>
    <w:rsid w:val="000E2CF6"/>
    <w:rsid w:val="00101290"/>
    <w:rsid w:val="00112CBE"/>
    <w:rsid w:val="001210A2"/>
    <w:rsid w:val="0013782B"/>
    <w:rsid w:val="00161DD2"/>
    <w:rsid w:val="00192131"/>
    <w:rsid w:val="001A6679"/>
    <w:rsid w:val="001C06E2"/>
    <w:rsid w:val="001F3554"/>
    <w:rsid w:val="0020177A"/>
    <w:rsid w:val="00224DF1"/>
    <w:rsid w:val="002465A5"/>
    <w:rsid w:val="002518BE"/>
    <w:rsid w:val="002637E7"/>
    <w:rsid w:val="002855F6"/>
    <w:rsid w:val="002D155D"/>
    <w:rsid w:val="002E482E"/>
    <w:rsid w:val="002F641B"/>
    <w:rsid w:val="003215C0"/>
    <w:rsid w:val="00325F82"/>
    <w:rsid w:val="003903EA"/>
    <w:rsid w:val="003B2FC6"/>
    <w:rsid w:val="003D1181"/>
    <w:rsid w:val="003D5FB5"/>
    <w:rsid w:val="003F784F"/>
    <w:rsid w:val="0047123A"/>
    <w:rsid w:val="004964BA"/>
    <w:rsid w:val="004B5CFD"/>
    <w:rsid w:val="004E74C6"/>
    <w:rsid w:val="004F5CC6"/>
    <w:rsid w:val="00500B0E"/>
    <w:rsid w:val="0052712C"/>
    <w:rsid w:val="00540515"/>
    <w:rsid w:val="0054499F"/>
    <w:rsid w:val="00552ACD"/>
    <w:rsid w:val="00580CD5"/>
    <w:rsid w:val="005936FB"/>
    <w:rsid w:val="005C05EB"/>
    <w:rsid w:val="005D3AC7"/>
    <w:rsid w:val="005D66EB"/>
    <w:rsid w:val="00602E6B"/>
    <w:rsid w:val="0061743B"/>
    <w:rsid w:val="00622639"/>
    <w:rsid w:val="00635AA7"/>
    <w:rsid w:val="00641376"/>
    <w:rsid w:val="006741DC"/>
    <w:rsid w:val="00676E57"/>
    <w:rsid w:val="006A1F9C"/>
    <w:rsid w:val="006A4431"/>
    <w:rsid w:val="006B4EC1"/>
    <w:rsid w:val="006D03B3"/>
    <w:rsid w:val="006D4300"/>
    <w:rsid w:val="006E079E"/>
    <w:rsid w:val="006E3558"/>
    <w:rsid w:val="006E5A59"/>
    <w:rsid w:val="00734C76"/>
    <w:rsid w:val="007874E7"/>
    <w:rsid w:val="00801A28"/>
    <w:rsid w:val="00834A6D"/>
    <w:rsid w:val="00856CE3"/>
    <w:rsid w:val="00884A1E"/>
    <w:rsid w:val="0089182C"/>
    <w:rsid w:val="008A3679"/>
    <w:rsid w:val="008A42A1"/>
    <w:rsid w:val="008A68A2"/>
    <w:rsid w:val="008B5395"/>
    <w:rsid w:val="008E541F"/>
    <w:rsid w:val="009260A9"/>
    <w:rsid w:val="009327ED"/>
    <w:rsid w:val="009624F7"/>
    <w:rsid w:val="00970004"/>
    <w:rsid w:val="009823D2"/>
    <w:rsid w:val="00996E0E"/>
    <w:rsid w:val="009A30B3"/>
    <w:rsid w:val="009B48AA"/>
    <w:rsid w:val="009D3985"/>
    <w:rsid w:val="009E3993"/>
    <w:rsid w:val="00A22D4B"/>
    <w:rsid w:val="00A365F0"/>
    <w:rsid w:val="00A62079"/>
    <w:rsid w:val="00A62A0A"/>
    <w:rsid w:val="00A65DE4"/>
    <w:rsid w:val="00AB01BA"/>
    <w:rsid w:val="00B057EB"/>
    <w:rsid w:val="00B24844"/>
    <w:rsid w:val="00B3190B"/>
    <w:rsid w:val="00B34C43"/>
    <w:rsid w:val="00B56AA5"/>
    <w:rsid w:val="00B77A06"/>
    <w:rsid w:val="00BA1277"/>
    <w:rsid w:val="00BA4F9E"/>
    <w:rsid w:val="00BD10AE"/>
    <w:rsid w:val="00BD7D8F"/>
    <w:rsid w:val="00C0035C"/>
    <w:rsid w:val="00C32AD3"/>
    <w:rsid w:val="00C42805"/>
    <w:rsid w:val="00C46B35"/>
    <w:rsid w:val="00C510BE"/>
    <w:rsid w:val="00C863EA"/>
    <w:rsid w:val="00C91AE8"/>
    <w:rsid w:val="00CB7D8D"/>
    <w:rsid w:val="00CC58DB"/>
    <w:rsid w:val="00D55CFE"/>
    <w:rsid w:val="00DA515B"/>
    <w:rsid w:val="00DB6D73"/>
    <w:rsid w:val="00DC547E"/>
    <w:rsid w:val="00E05F4D"/>
    <w:rsid w:val="00E11327"/>
    <w:rsid w:val="00E12C6D"/>
    <w:rsid w:val="00E30A9C"/>
    <w:rsid w:val="00E34AF1"/>
    <w:rsid w:val="00E34C6C"/>
    <w:rsid w:val="00E3515A"/>
    <w:rsid w:val="00E35A70"/>
    <w:rsid w:val="00E5741D"/>
    <w:rsid w:val="00E5786D"/>
    <w:rsid w:val="00E96E4F"/>
    <w:rsid w:val="00EC3212"/>
    <w:rsid w:val="00EE761D"/>
    <w:rsid w:val="00F27796"/>
    <w:rsid w:val="00F64C33"/>
    <w:rsid w:val="00F87746"/>
    <w:rsid w:val="00FD703D"/>
    <w:rsid w:val="00FE2DC7"/>
    <w:rsid w:val="00FE705C"/>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057B233"/>
  <w15:docId w15:val="{D0C35CBB-AF84-4D3B-9ED0-54ED6FBC1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pPr>
      <w:pBdr>
        <w:top w:val="nil"/>
        <w:left w:val="nil"/>
        <w:bottom w:val="nil"/>
        <w:right w:val="nil"/>
        <w:between w:val="nil"/>
        <w:bar w:val="nil"/>
      </w:pBdr>
      <w:spacing w:after="120" w:line="288" w:lineRule="auto"/>
    </w:pPr>
    <w:rPr>
      <w:rFonts w:ascii="Verdana" w:hAnsi="Arial Unicode MS" w:cs="Arial Unicode MS"/>
      <w:color w:val="000000"/>
      <w:sz w:val="16"/>
      <w:szCs w:val="16"/>
      <w:u w:color="000000"/>
      <w:bdr w:val="nil"/>
      <w:lang w:eastAsia="en-US"/>
    </w:rPr>
  </w:style>
  <w:style w:type="paragraph" w:styleId="berschrift1">
    <w:name w:val="heading 1"/>
    <w:basedOn w:val="Standard"/>
    <w:link w:val="berschrift1Zchn"/>
    <w:uiPriority w:val="9"/>
    <w:qFormat/>
    <w:rsid w:val="004E74C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outlineLvl w:val="0"/>
    </w:pPr>
    <w:rPr>
      <w:rFonts w:ascii="Times New Roman" w:eastAsia="Times New Roman" w:hAnsi="Times New Roman" w:cs="Times New Roman"/>
      <w:b/>
      <w:bCs/>
      <w:color w:val="auto"/>
      <w:kern w:val="36"/>
      <w:sz w:val="48"/>
      <w:szCs w:val="48"/>
      <w:bdr w:val="none" w:sz="0" w:space="0" w:color="auto"/>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rPr>
      <w:color w:val="0000FF"/>
      <w:u w:val="single" w:color="0000FF"/>
    </w:rPr>
  </w:style>
  <w:style w:type="table" w:customStyle="1" w:styleId="TableNormal">
    <w:name w:val="Table Normal"/>
    <w:pPr>
      <w:pBdr>
        <w:top w:val="nil"/>
        <w:left w:val="nil"/>
        <w:bottom w:val="nil"/>
        <w:right w:val="nil"/>
        <w:between w:val="nil"/>
        <w:bar w:val="nil"/>
      </w:pBdr>
    </w:pPr>
    <w:rPr>
      <w:bdr w:val="nil"/>
    </w:rPr>
    <w:tblPr>
      <w:tblInd w:w="0" w:type="dxa"/>
      <w:tblCellMar>
        <w:top w:w="0" w:type="dxa"/>
        <w:left w:w="0" w:type="dxa"/>
        <w:bottom w:w="0" w:type="dxa"/>
        <w:right w:w="0" w:type="dxa"/>
      </w:tblCellMar>
    </w:tblPr>
  </w:style>
  <w:style w:type="paragraph" w:styleId="Kopfzeile">
    <w:name w:val="header"/>
    <w:link w:val="KopfzeileZchn"/>
    <w:uiPriority w:val="99"/>
    <w:pPr>
      <w:pBdr>
        <w:top w:val="nil"/>
        <w:left w:val="nil"/>
        <w:bottom w:val="nil"/>
        <w:right w:val="nil"/>
        <w:between w:val="nil"/>
        <w:bar w:val="nil"/>
      </w:pBdr>
      <w:tabs>
        <w:tab w:val="center" w:pos="4536"/>
        <w:tab w:val="right" w:pos="9072"/>
      </w:tabs>
      <w:spacing w:after="120" w:line="288" w:lineRule="auto"/>
    </w:pPr>
    <w:rPr>
      <w:rFonts w:ascii="Verdana" w:hAnsi="Arial Unicode MS" w:cs="Arial Unicode MS"/>
      <w:color w:val="000000"/>
      <w:sz w:val="16"/>
      <w:szCs w:val="16"/>
      <w:u w:color="000000"/>
      <w:bdr w:val="nil"/>
    </w:rPr>
  </w:style>
  <w:style w:type="paragraph" w:customStyle="1" w:styleId="Kopf-undFuzeilen">
    <w:name w:val="Kopf- und Fußzeilen"/>
    <w:pPr>
      <w:pBdr>
        <w:top w:val="nil"/>
        <w:left w:val="nil"/>
        <w:bottom w:val="nil"/>
        <w:right w:val="nil"/>
        <w:between w:val="nil"/>
        <w:bar w:val="nil"/>
      </w:pBdr>
      <w:tabs>
        <w:tab w:val="right" w:pos="9020"/>
      </w:tabs>
    </w:pPr>
    <w:rPr>
      <w:rFonts w:ascii="Helvetica" w:eastAsia="Helvetica" w:hAnsi="Helvetica" w:cs="Helvetica"/>
      <w:color w:val="000000"/>
      <w:sz w:val="24"/>
      <w:szCs w:val="24"/>
      <w:bdr w:val="nil"/>
    </w:rPr>
  </w:style>
  <w:style w:type="paragraph" w:styleId="StandardWeb">
    <w:name w:val="Normal (Web)"/>
    <w:uiPriority w:val="99"/>
    <w:pPr>
      <w:pBdr>
        <w:top w:val="nil"/>
        <w:left w:val="nil"/>
        <w:bottom w:val="nil"/>
        <w:right w:val="nil"/>
        <w:between w:val="nil"/>
        <w:bar w:val="nil"/>
      </w:pBdr>
      <w:spacing w:before="100" w:after="100"/>
    </w:pPr>
    <w:rPr>
      <w:rFonts w:hAnsi="Arial Unicode MS" w:cs="Arial Unicode MS"/>
      <w:color w:val="000000"/>
      <w:sz w:val="24"/>
      <w:szCs w:val="24"/>
      <w:u w:color="000000"/>
      <w:bdr w:val="nil"/>
    </w:rPr>
  </w:style>
  <w:style w:type="paragraph" w:styleId="Fuzeile">
    <w:name w:val="footer"/>
    <w:link w:val="FuzeileZchn"/>
    <w:uiPriority w:val="99"/>
    <w:pPr>
      <w:pBdr>
        <w:top w:val="nil"/>
        <w:left w:val="nil"/>
        <w:bottom w:val="nil"/>
        <w:right w:val="nil"/>
        <w:between w:val="nil"/>
        <w:bar w:val="nil"/>
      </w:pBdr>
      <w:tabs>
        <w:tab w:val="center" w:pos="4536"/>
        <w:tab w:val="right" w:pos="9072"/>
      </w:tabs>
      <w:spacing w:after="120" w:line="288" w:lineRule="auto"/>
    </w:pPr>
    <w:rPr>
      <w:rFonts w:ascii="Verdana" w:eastAsia="Verdana" w:hAnsi="Verdana" w:cs="Verdana"/>
      <w:color w:val="000000"/>
      <w:sz w:val="16"/>
      <w:szCs w:val="16"/>
      <w:u w:color="000000"/>
      <w:bdr w:val="nil"/>
    </w:rPr>
  </w:style>
  <w:style w:type="paragraph" w:customStyle="1" w:styleId="StandardohneLeerzeile">
    <w:name w:val="Standard ohne Leerzeile"/>
    <w:pPr>
      <w:pBdr>
        <w:top w:val="nil"/>
        <w:left w:val="nil"/>
        <w:bottom w:val="nil"/>
        <w:right w:val="nil"/>
        <w:between w:val="nil"/>
        <w:bar w:val="nil"/>
      </w:pBdr>
      <w:spacing w:line="280" w:lineRule="atLeast"/>
    </w:pPr>
    <w:rPr>
      <w:rFonts w:ascii="Arial" w:eastAsia="Arial" w:hAnsi="Arial" w:cs="Arial"/>
      <w:color w:val="000000"/>
      <w:u w:color="000000"/>
      <w:bdr w:val="nil"/>
    </w:rPr>
  </w:style>
  <w:style w:type="paragraph" w:customStyle="1" w:styleId="Betreff">
    <w:name w:val="Betreff"/>
    <w:pPr>
      <w:pBdr>
        <w:top w:val="nil"/>
        <w:left w:val="nil"/>
        <w:bottom w:val="nil"/>
        <w:right w:val="nil"/>
        <w:between w:val="nil"/>
        <w:bar w:val="nil"/>
      </w:pBdr>
      <w:spacing w:line="280" w:lineRule="atLeast"/>
    </w:pPr>
    <w:rPr>
      <w:rFonts w:ascii="Arial" w:hAnsi="Arial Unicode MS" w:cs="Arial Unicode MS"/>
      <w:b/>
      <w:bCs/>
      <w:color w:val="000000"/>
      <w:u w:color="000000"/>
      <w:bdr w:val="nil"/>
    </w:rPr>
  </w:style>
  <w:style w:type="character" w:customStyle="1" w:styleId="Hyperlink0">
    <w:name w:val="Hyperlink.0"/>
    <w:rPr>
      <w:color w:val="0000FF"/>
      <w:sz w:val="20"/>
      <w:szCs w:val="20"/>
      <w:u w:val="single" w:color="0000FF"/>
    </w:rPr>
  </w:style>
  <w:style w:type="numbering" w:customStyle="1" w:styleId="Punkt">
    <w:name w:val="Punkt"/>
    <w:pPr>
      <w:numPr>
        <w:numId w:val="1"/>
      </w:numPr>
    </w:pPr>
  </w:style>
  <w:style w:type="paragraph" w:styleId="Listenabsatz">
    <w:name w:val="List Paragraph"/>
    <w:uiPriority w:val="34"/>
    <w:qFormat/>
    <w:pPr>
      <w:pBdr>
        <w:top w:val="nil"/>
        <w:left w:val="nil"/>
        <w:bottom w:val="nil"/>
        <w:right w:val="nil"/>
        <w:between w:val="nil"/>
        <w:bar w:val="nil"/>
      </w:pBdr>
      <w:spacing w:after="120" w:line="288" w:lineRule="auto"/>
      <w:ind w:left="720"/>
    </w:pPr>
    <w:rPr>
      <w:rFonts w:ascii="Verdana" w:hAnsi="Arial Unicode MS" w:cs="Arial Unicode MS"/>
      <w:color w:val="000000"/>
      <w:sz w:val="16"/>
      <w:szCs w:val="16"/>
      <w:u w:color="000000"/>
      <w:bdr w:val="nil"/>
    </w:rPr>
  </w:style>
  <w:style w:type="numbering" w:customStyle="1" w:styleId="List0">
    <w:name w:val="List 0"/>
    <w:basedOn w:val="ImportierterStil1"/>
    <w:pPr>
      <w:numPr>
        <w:numId w:val="2"/>
      </w:numPr>
    </w:pPr>
  </w:style>
  <w:style w:type="numbering" w:customStyle="1" w:styleId="ImportierterStil1">
    <w:name w:val="Importierter Stil: 1"/>
  </w:style>
  <w:style w:type="numbering" w:customStyle="1" w:styleId="List1">
    <w:name w:val="List 1"/>
    <w:basedOn w:val="ImportierterStil2"/>
    <w:pPr>
      <w:numPr>
        <w:numId w:val="3"/>
      </w:numPr>
    </w:pPr>
  </w:style>
  <w:style w:type="numbering" w:customStyle="1" w:styleId="ImportierterStil2">
    <w:name w:val="Importierter Stil: 2"/>
  </w:style>
  <w:style w:type="numbering" w:customStyle="1" w:styleId="Liste21">
    <w:name w:val="Liste 21"/>
    <w:basedOn w:val="ImportierterStil3"/>
    <w:pPr>
      <w:numPr>
        <w:numId w:val="4"/>
      </w:numPr>
    </w:pPr>
  </w:style>
  <w:style w:type="numbering" w:customStyle="1" w:styleId="ImportierterStil3">
    <w:name w:val="Importierter Stil: 3"/>
  </w:style>
  <w:style w:type="numbering" w:customStyle="1" w:styleId="Liste31">
    <w:name w:val="Liste 31"/>
    <w:basedOn w:val="ImportierterStil4"/>
    <w:pPr>
      <w:numPr>
        <w:numId w:val="5"/>
      </w:numPr>
    </w:pPr>
  </w:style>
  <w:style w:type="numbering" w:customStyle="1" w:styleId="ImportierterStil4">
    <w:name w:val="Importierter Stil: 4"/>
  </w:style>
  <w:style w:type="numbering" w:customStyle="1" w:styleId="Liste41">
    <w:name w:val="Liste 41"/>
    <w:basedOn w:val="ImportierterStil5"/>
    <w:pPr>
      <w:numPr>
        <w:numId w:val="6"/>
      </w:numPr>
    </w:pPr>
  </w:style>
  <w:style w:type="numbering" w:customStyle="1" w:styleId="ImportierterStil5">
    <w:name w:val="Importierter Stil: 5"/>
  </w:style>
  <w:style w:type="paragraph" w:styleId="Kommentartext">
    <w:name w:val="annotation text"/>
    <w:basedOn w:val="Standard"/>
    <w:link w:val="KommentartextZchn"/>
    <w:uiPriority w:val="99"/>
    <w:semiHidden/>
    <w:unhideWhenUsed/>
    <w:pPr>
      <w:spacing w:line="240" w:lineRule="auto"/>
    </w:pPr>
    <w:rPr>
      <w:sz w:val="24"/>
      <w:szCs w:val="24"/>
    </w:rPr>
  </w:style>
  <w:style w:type="character" w:customStyle="1" w:styleId="KommentartextZchn">
    <w:name w:val="Kommentartext Zchn"/>
    <w:link w:val="Kommentartext"/>
    <w:uiPriority w:val="99"/>
    <w:semiHidden/>
    <w:rPr>
      <w:rFonts w:ascii="Verdana" w:hAnsi="Arial Unicode MS" w:cs="Arial Unicode MS"/>
      <w:color w:val="000000"/>
      <w:sz w:val="24"/>
      <w:szCs w:val="24"/>
      <w:u w:color="000000"/>
      <w:lang w:eastAsia="en-US"/>
    </w:rPr>
  </w:style>
  <w:style w:type="character" w:styleId="Kommentarzeichen">
    <w:name w:val="annotation reference"/>
    <w:uiPriority w:val="99"/>
    <w:semiHidden/>
    <w:unhideWhenUsed/>
    <w:rPr>
      <w:sz w:val="18"/>
      <w:szCs w:val="18"/>
    </w:rPr>
  </w:style>
  <w:style w:type="paragraph" w:styleId="Sprechblasentext">
    <w:name w:val="Balloon Text"/>
    <w:basedOn w:val="Standard"/>
    <w:link w:val="SprechblasentextZchn"/>
    <w:uiPriority w:val="99"/>
    <w:semiHidden/>
    <w:unhideWhenUsed/>
    <w:rsid w:val="00540515"/>
    <w:pPr>
      <w:spacing w:after="0" w:line="240" w:lineRule="auto"/>
    </w:pPr>
    <w:rPr>
      <w:rFonts w:ascii="Lucida Grande" w:hAnsi="Lucida Grande" w:cs="Lucida Grande"/>
      <w:sz w:val="18"/>
      <w:szCs w:val="18"/>
    </w:rPr>
  </w:style>
  <w:style w:type="character" w:customStyle="1" w:styleId="SprechblasentextZchn">
    <w:name w:val="Sprechblasentext Zchn"/>
    <w:link w:val="Sprechblasentext"/>
    <w:uiPriority w:val="99"/>
    <w:semiHidden/>
    <w:rsid w:val="00540515"/>
    <w:rPr>
      <w:rFonts w:ascii="Lucida Grande" w:hAnsi="Lucida Grande" w:cs="Lucida Grande"/>
      <w:color w:val="000000"/>
      <w:sz w:val="18"/>
      <w:szCs w:val="18"/>
      <w:u w:color="000000"/>
      <w:lang w:eastAsia="en-US"/>
    </w:rPr>
  </w:style>
  <w:style w:type="paragraph" w:styleId="berarbeitung">
    <w:name w:val="Revision"/>
    <w:hidden/>
    <w:uiPriority w:val="99"/>
    <w:semiHidden/>
    <w:rsid w:val="006741DC"/>
    <w:rPr>
      <w:rFonts w:ascii="Verdana" w:hAnsi="Arial Unicode MS" w:cs="Arial Unicode MS"/>
      <w:color w:val="000000"/>
      <w:sz w:val="16"/>
      <w:szCs w:val="16"/>
      <w:u w:color="000000"/>
      <w:bdr w:val="nil"/>
      <w:lang w:eastAsia="en-US"/>
    </w:rPr>
  </w:style>
  <w:style w:type="character" w:styleId="Seitenzahl">
    <w:name w:val="page number"/>
    <w:basedOn w:val="Absatz-Standardschriftart"/>
    <w:uiPriority w:val="99"/>
    <w:semiHidden/>
    <w:unhideWhenUsed/>
    <w:rsid w:val="008A3679"/>
  </w:style>
  <w:style w:type="character" w:customStyle="1" w:styleId="KopfzeileZchn">
    <w:name w:val="Kopfzeile Zchn"/>
    <w:link w:val="Kopfzeile"/>
    <w:uiPriority w:val="99"/>
    <w:rsid w:val="00325F82"/>
    <w:rPr>
      <w:rFonts w:ascii="Verdana" w:hAnsi="Arial Unicode MS" w:cs="Arial Unicode MS"/>
      <w:color w:val="000000"/>
      <w:sz w:val="16"/>
      <w:szCs w:val="16"/>
      <w:u w:color="000000"/>
    </w:rPr>
  </w:style>
  <w:style w:type="table" w:styleId="Tabellenraster">
    <w:name w:val="Table Grid"/>
    <w:basedOn w:val="NormaleTabelle"/>
    <w:uiPriority w:val="59"/>
    <w:rsid w:val="008A68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1210A2"/>
    <w:pPr>
      <w:spacing w:after="200" w:line="240" w:lineRule="auto"/>
    </w:pPr>
    <w:rPr>
      <w:i/>
      <w:iCs/>
      <w:color w:val="404040"/>
      <w:sz w:val="18"/>
      <w:szCs w:val="18"/>
    </w:rPr>
  </w:style>
  <w:style w:type="character" w:customStyle="1" w:styleId="FuzeileZchn">
    <w:name w:val="Fußzeile Zchn"/>
    <w:link w:val="Fuzeile"/>
    <w:uiPriority w:val="99"/>
    <w:rsid w:val="005D3AC7"/>
    <w:rPr>
      <w:rFonts w:ascii="Verdana" w:eastAsia="Verdana" w:hAnsi="Verdana" w:cs="Verdana"/>
      <w:color w:val="000000"/>
      <w:sz w:val="16"/>
      <w:szCs w:val="16"/>
      <w:u w:color="000000"/>
    </w:rPr>
  </w:style>
  <w:style w:type="character" w:customStyle="1" w:styleId="highwire-cite-metadata-doi">
    <w:name w:val="highwire-cite-metadata-doi"/>
    <w:basedOn w:val="Absatz-Standardschriftart"/>
    <w:rsid w:val="00E05F4D"/>
  </w:style>
  <w:style w:type="character" w:customStyle="1" w:styleId="label">
    <w:name w:val="label"/>
    <w:basedOn w:val="Absatz-Standardschriftart"/>
    <w:rsid w:val="00E05F4D"/>
  </w:style>
  <w:style w:type="character" w:customStyle="1" w:styleId="berschrift1Zchn">
    <w:name w:val="Überschrift 1 Zchn"/>
    <w:basedOn w:val="Absatz-Standardschriftart"/>
    <w:link w:val="berschrift1"/>
    <w:uiPriority w:val="9"/>
    <w:rsid w:val="004E74C6"/>
    <w:rPr>
      <w:rFonts w:eastAsia="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231102">
      <w:bodyDiv w:val="1"/>
      <w:marLeft w:val="0"/>
      <w:marRight w:val="0"/>
      <w:marTop w:val="0"/>
      <w:marBottom w:val="0"/>
      <w:divBdr>
        <w:top w:val="none" w:sz="0" w:space="0" w:color="auto"/>
        <w:left w:val="none" w:sz="0" w:space="0" w:color="auto"/>
        <w:bottom w:val="none" w:sz="0" w:space="0" w:color="auto"/>
        <w:right w:val="none" w:sz="0" w:space="0" w:color="auto"/>
      </w:divBdr>
    </w:div>
    <w:div w:id="321663559">
      <w:bodyDiv w:val="1"/>
      <w:marLeft w:val="0"/>
      <w:marRight w:val="0"/>
      <w:marTop w:val="0"/>
      <w:marBottom w:val="0"/>
      <w:divBdr>
        <w:top w:val="none" w:sz="0" w:space="0" w:color="auto"/>
        <w:left w:val="none" w:sz="0" w:space="0" w:color="auto"/>
        <w:bottom w:val="none" w:sz="0" w:space="0" w:color="auto"/>
        <w:right w:val="none" w:sz="0" w:space="0" w:color="auto"/>
      </w:divBdr>
    </w:div>
    <w:div w:id="449975094">
      <w:bodyDiv w:val="1"/>
      <w:marLeft w:val="0"/>
      <w:marRight w:val="0"/>
      <w:marTop w:val="0"/>
      <w:marBottom w:val="0"/>
      <w:divBdr>
        <w:top w:val="none" w:sz="0" w:space="0" w:color="auto"/>
        <w:left w:val="none" w:sz="0" w:space="0" w:color="auto"/>
        <w:bottom w:val="none" w:sz="0" w:space="0" w:color="auto"/>
        <w:right w:val="none" w:sz="0" w:space="0" w:color="auto"/>
      </w:divBdr>
    </w:div>
    <w:div w:id="1156384874">
      <w:bodyDiv w:val="1"/>
      <w:marLeft w:val="0"/>
      <w:marRight w:val="0"/>
      <w:marTop w:val="0"/>
      <w:marBottom w:val="0"/>
      <w:divBdr>
        <w:top w:val="none" w:sz="0" w:space="0" w:color="auto"/>
        <w:left w:val="none" w:sz="0" w:space="0" w:color="auto"/>
        <w:bottom w:val="none" w:sz="0" w:space="0" w:color="auto"/>
        <w:right w:val="none" w:sz="0" w:space="0" w:color="auto"/>
      </w:divBdr>
    </w:div>
    <w:div w:id="1235622378">
      <w:bodyDiv w:val="1"/>
      <w:marLeft w:val="0"/>
      <w:marRight w:val="0"/>
      <w:marTop w:val="0"/>
      <w:marBottom w:val="0"/>
      <w:divBdr>
        <w:top w:val="none" w:sz="0" w:space="0" w:color="auto"/>
        <w:left w:val="none" w:sz="0" w:space="0" w:color="auto"/>
        <w:bottom w:val="none" w:sz="0" w:space="0" w:color="auto"/>
        <w:right w:val="none" w:sz="0" w:space="0" w:color="auto"/>
      </w:divBdr>
    </w:div>
    <w:div w:id="15920054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s>
</file>

<file path=word/theme/_rels/theme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579</Words>
  <Characters>3305</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Deutsches Zentrum für integrative Biodiversitätsfor</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Cesarz, Simone; Weiss, Aron</dc:creator>
  <cp:keywords/>
  <dc:description/>
  <cp:lastModifiedBy>Weiss, Aron</cp:lastModifiedBy>
  <cp:revision>16</cp:revision>
  <cp:lastPrinted>2016-11-22T13:53:00Z</cp:lastPrinted>
  <dcterms:created xsi:type="dcterms:W3CDTF">2021-02-26T19:51:00Z</dcterms:created>
  <dcterms:modified xsi:type="dcterms:W3CDTF">2024-09-02T06:03:00Z</dcterms:modified>
</cp:coreProperties>
</file>