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Ale1</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1: Creates the infix string by using a stack to process a list of all nodes in-order from postfix.</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2: Creates the table using a multidimensional array which is being filled in a nested loop which uses the remainder of the indeces to assign T or F values.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3: Applies the Quine-McCluskey Algorithm to simplify the truth table.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https://en.wikipedia.org/wiki/Quine–McCluskey_algorithm</w:t>
        </w:r>
      </w:hyperlink>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Assigment 4: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 notes: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makes use of the MVVM paradigm pattern which greatly enables testability, maintainability, and scalability. Furthermore, it allows workflows, such as the designer-developer workflow</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errors are handled by try/catch clauses. The error message is logged through Debug.Writeline() in the console. For instance, entering an invalid proposition.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tautology, then a disjunctive normal form (DNF) or simplified disjunctive normal form (SDNF) could be represented as "true".  In my program the DNF is still being generated, however, the SDNF is the given prefix input.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en.wikipedia.org/wiki/Quine&#8211;McCluskey_algorith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