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9759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1352" w:rsidRDefault="008D1352" w:rsidP="008D1352">
          <w:pPr>
            <w:pStyle w:val="Kopvaninhoudsopgave"/>
          </w:pPr>
          <w:r>
            <w:t>Contents</w:t>
          </w:r>
        </w:p>
        <w:p w:rsidR="008D1352" w:rsidRDefault="008D1352" w:rsidP="008D135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147593" w:history="1">
            <w:r w:rsidRPr="0005550F">
              <w:rPr>
                <w:rStyle w:val="Hyperlink"/>
                <w:noProof/>
                <w:lang w:val="lv-LV"/>
              </w:rPr>
              <w:t>I</w:t>
            </w:r>
            <w:r w:rsidRPr="0005550F">
              <w:rPr>
                <w:rStyle w:val="Hyperlink"/>
                <w:noProof/>
              </w:rPr>
              <w:t>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594" w:history="1">
            <w:r w:rsidRPr="0005550F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595" w:history="1">
            <w:r w:rsidRPr="0005550F">
              <w:rPr>
                <w:rStyle w:val="Hyperlink"/>
                <w:noProof/>
              </w:rPr>
              <w:t>Situation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596" w:history="1">
            <w:r w:rsidRPr="0005550F">
              <w:rPr>
                <w:rStyle w:val="Hyperlink"/>
                <w:noProof/>
              </w:rPr>
              <w:t>Our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597" w:history="1">
            <w:r w:rsidRPr="0005550F">
              <w:rPr>
                <w:rStyle w:val="Hyperlink"/>
                <w:noProof/>
              </w:rPr>
              <w:t>Our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598" w:history="1">
            <w:r w:rsidRPr="0005550F">
              <w:rPr>
                <w:rStyle w:val="Hyperlink"/>
                <w:rFonts w:eastAsia="Arial"/>
                <w:noProof/>
              </w:rPr>
              <w:t>Our competitors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599" w:history="1">
            <w:r w:rsidRPr="0005550F">
              <w:rPr>
                <w:rStyle w:val="Hyperlink"/>
                <w:noProof/>
              </w:rPr>
              <w:t>Intermediaries, influencers and potential 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600" w:history="1">
            <w:r w:rsidRPr="0005550F">
              <w:rPr>
                <w:rStyle w:val="Hyperlink"/>
                <w:rFonts w:eastAsia="Arial"/>
                <w:noProof/>
              </w:rPr>
              <w:t>Digital-specific SWOT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601" w:history="1">
            <w:r w:rsidRPr="0005550F">
              <w:rPr>
                <w:rStyle w:val="Hyperlink"/>
                <w:noProof/>
              </w:rPr>
              <w:t>Business Canvas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602" w:history="1">
            <w:r w:rsidRPr="0005550F">
              <w:rPr>
                <w:rStyle w:val="Hyperlink"/>
                <w:noProof/>
              </w:rPr>
              <w:t>Objective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608" w:history="1">
            <w:r w:rsidRPr="0005550F">
              <w:rPr>
                <w:rStyle w:val="Hyperlink"/>
                <w:rFonts w:eastAsia="Arial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609" w:history="1">
            <w:r w:rsidRPr="0005550F">
              <w:rPr>
                <w:rStyle w:val="Hyperlink"/>
                <w:rFonts w:eastAsia="Arial"/>
                <w:noProof/>
              </w:rPr>
              <w:t>Targeting and segmentation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610" w:history="1">
            <w:r w:rsidRPr="0005550F">
              <w:rPr>
                <w:rStyle w:val="Hyperlink"/>
                <w:rFonts w:eastAsia="Arial"/>
                <w:noProof/>
              </w:rPr>
              <w:t>Positioning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611" w:history="1">
            <w:r w:rsidRPr="0005550F">
              <w:rPr>
                <w:rStyle w:val="Hyperlink"/>
                <w:rFonts w:eastAsia="Arial"/>
                <w:noProof/>
              </w:rPr>
              <w:t>Proposition and the marketing mix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612" w:history="1">
            <w:r w:rsidRPr="0005550F">
              <w:rPr>
                <w:rStyle w:val="Hyperlink"/>
                <w:rFonts w:eastAsia="Arial"/>
                <w:noProof/>
              </w:rPr>
              <w:t>Brand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613" w:history="1">
            <w:r w:rsidRPr="0005550F">
              <w:rPr>
                <w:rStyle w:val="Hyperlink"/>
                <w:rFonts w:eastAsia="Arial"/>
                <w:noProof/>
              </w:rPr>
              <w:t>Online representation or presence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614" w:history="1">
            <w:r w:rsidRPr="0005550F">
              <w:rPr>
                <w:rStyle w:val="Hyperlink"/>
                <w:rFonts w:eastAsia="Arial"/>
                <w:noProof/>
              </w:rPr>
              <w:t>Content and engagement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615" w:history="1">
            <w:r w:rsidRPr="0005550F">
              <w:rPr>
                <w:rStyle w:val="Hyperlink"/>
                <w:rFonts w:eastAsia="Arial"/>
                <w:noProof/>
              </w:rPr>
              <w:t>Digital channel acquisition communications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616" w:history="1">
            <w:r w:rsidRPr="0005550F">
              <w:rPr>
                <w:rStyle w:val="Hyperlink"/>
                <w:rFonts w:eastAsia="Arial"/>
                <w:noProof/>
              </w:rPr>
              <w:t>Social media marketing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47617" w:history="1">
            <w:r w:rsidRPr="0005550F">
              <w:rPr>
                <w:rStyle w:val="Hyperlink"/>
                <w:noProof/>
              </w:rPr>
              <w:t>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52" w:rsidRDefault="008D1352" w:rsidP="008D135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57803" w:rsidRPr="00A05C95" w:rsidRDefault="00D57803">
      <w:pPr>
        <w:rPr>
          <w:rFonts w:ascii="Arial" w:hAnsi="Arial" w:cs="Arial"/>
          <w:sz w:val="20"/>
          <w:szCs w:val="20"/>
        </w:rPr>
      </w:pPr>
    </w:p>
    <w:sectPr w:rsidR="00D57803" w:rsidRPr="00A05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52"/>
    <w:rsid w:val="008D1352"/>
    <w:rsid w:val="00A05C95"/>
    <w:rsid w:val="00D5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D1352"/>
    <w:pPr>
      <w:spacing w:after="160" w:line="259" w:lineRule="auto"/>
    </w:pPr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D13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13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D1352"/>
    <w:pPr>
      <w:spacing w:before="240"/>
      <w:outlineLvl w:val="9"/>
    </w:pPr>
    <w:rPr>
      <w:b w:val="0"/>
      <w:bCs w:val="0"/>
      <w:sz w:val="40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8D135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D135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D1352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8D1352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D1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D135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D1352"/>
    <w:pPr>
      <w:spacing w:after="160" w:line="259" w:lineRule="auto"/>
    </w:pPr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D13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13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D1352"/>
    <w:pPr>
      <w:spacing w:before="240"/>
      <w:outlineLvl w:val="9"/>
    </w:pPr>
    <w:rPr>
      <w:b w:val="0"/>
      <w:bCs w:val="0"/>
      <w:sz w:val="40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8D135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D135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D1352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8D1352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D1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D135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945F57B82D17419FBAE6D8FABDEEFD" ma:contentTypeVersion="0" ma:contentTypeDescription="Create a new document." ma:contentTypeScope="" ma:versionID="675c31b7b754de86bd5911f48d4a4e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240B4B-40E7-442B-966C-6AF2BA9EBDC3}"/>
</file>

<file path=customXml/itemProps2.xml><?xml version="1.0" encoding="utf-8"?>
<ds:datastoreItem xmlns:ds="http://schemas.openxmlformats.org/officeDocument/2006/customXml" ds:itemID="{CA5F2876-B7BD-4F99-8F40-325A18F3BECF}"/>
</file>

<file path=customXml/itemProps3.xml><?xml version="1.0" encoding="utf-8"?>
<ds:datastoreItem xmlns:ds="http://schemas.openxmlformats.org/officeDocument/2006/customXml" ds:itemID="{B6430EFB-1A34-4347-85D3-4E160EE3C9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Saçan,Erdinç</dc:creator>
  <cp:lastModifiedBy>Saçan,Erdinç </cp:lastModifiedBy>
  <cp:revision>1</cp:revision>
  <dcterms:created xsi:type="dcterms:W3CDTF">2015-11-24T09:28:00Z</dcterms:created>
  <dcterms:modified xsi:type="dcterms:W3CDTF">2015-11-24T09:29:00Z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0x010100AB945F57B82D17419FBAE6D8FABDEEFD</vt:lpwstr>
  </property>
</Properties>
</file>