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34"/>
          <w:szCs w:val="34"/>
        </w:rPr>
        <w:t xml:space="preserve">Serveur POSR — bonnes pratiques</w:t>
      </w:r>
    </w:p>
    <w:p>
      <w:pPr>
        <w:spacing w:after="18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Pour gérants et responsables d’établissement.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Installation technique : support ou intégrateur.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Le serveur, en bref</w:t>
      </w:r>
    </w:p>
    <w:p>
      <w:pPr>
        <w:spacing w:after="12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Machine qui centralise les données (commandes, menu, employés, stock). Caisses et tablettes s’y connectent en réseau.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Comptes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 PIN ou mot de passe par personne — jamais de code commun.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Changer les codes par défaut le jour J.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Désactiver le compte le jour où quelqu’un quitte.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Donner le minimum de droits (caisse, cuisine, admin).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Verrouiller ou se déconnecter si le poste est laissé seul.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Mots de passe admin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Réservés au gérant ou à 1–2 responsables.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 de post-it, pas de groupe WhatsApp.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Sauvegardes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Sauvegarde automatique : au moins une fois par jour.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Contrôler une fois par semaine qu’un fichier récent existe.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Copie hors restaurant (autre site ou stockage sécurisé).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Sauvegarde manuelle avant toute mise à jour majeure.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Réseau et machine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Serveur dans un local fermé, pas en salle.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Tablettes sur le Wi‑Fi staff, pas le Wi‑Fi clients.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 pas éteindre le serveur pendant le service.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 de logiciels perso sur la machine serveur.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Chaque service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Ouverture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Test : connexion, une commande test, ticket cuisine, ticket caisse.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Fermeture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Clôture caisse / journée selon votre procédure interne.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Mise en service (checklist)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Changer tous les codes par défaut.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Créer les comptes et rôles.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Menus, tables, paiements, imprimantes.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Parcours complet : commande → cuisine → paiement → ticket.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Confirmer qu’une sauvegarde fonctionne.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Former l’équipe (ouverture, vente, fermeture).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Pannes — ordre des vérifications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Problème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Connexion impossible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Wi‑Fi staff OK ? Serveur allumé ? Ne pas créer de comptes au hasard.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Cuisine sans commandes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Écran cuisine + réseau. Commande test. Support si &gt; 10 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Pas de ticket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Papier, alimentation, câble. Impression test dans réglages.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Carte refusée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Terminal + Internet. Appliquer procédure espèces si définie.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Coupure de courant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Attendre fin du redémarrage serveur, puis commande test.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Internet coupé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Continuer la vente si la caisse répond ; noter l’heure, rappeler support si anormal.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À ne pas faire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Compte « directeur » partagé par toute l’équipe.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Ignorer les alertes sauvegarde ou connexion plusieurs jours.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Redémarrer tout le système sans raison en plein service.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Responsabilités (à noter sur une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Rôle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Nom / 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Comptes employés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Codes admin serveur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Contrôle sauvegardes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Urgence service (téléphone)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tabs>
          <w:tab w:val="right" w:pos="9026"/>
        </w:tabs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POSR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2026-10-07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2026-10-07T11:13:59.383Z</dcterms:created>
  <dcterms:modified xsi:type="dcterms:W3CDTF">2026-10-07T11:13:59.383Z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