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F2E80" w14:textId="33C9E934" w:rsidR="002340C9" w:rsidRPr="005673EC" w:rsidRDefault="004159E2" w:rsidP="004159E2">
      <w:pPr>
        <w:spacing w:after="0" w:line="480" w:lineRule="auto"/>
        <w:jc w:val="center"/>
        <w:rPr>
          <w:rFonts w:ascii="Times New Roman" w:hAnsi="Times New Roman" w:cs="Times New Roman"/>
          <w:b/>
          <w:bCs/>
        </w:rPr>
      </w:pPr>
      <w:bookmarkStart w:id="0" w:name="_Hlk212833097"/>
      <w:proofErr w:type="spellStart"/>
      <w:r>
        <w:rPr>
          <w:rFonts w:ascii="Times New Roman" w:hAnsi="Times New Roman" w:cs="Times New Roman"/>
          <w:b/>
          <w:bCs/>
        </w:rPr>
        <w:t>E</w:t>
      </w:r>
      <w:r w:rsidR="004F2C39">
        <w:rPr>
          <w:rFonts w:ascii="Times New Roman" w:hAnsi="Times New Roman" w:cs="Times New Roman"/>
          <w:b/>
          <w:bCs/>
        </w:rPr>
        <w:t>MAuxiliary</w:t>
      </w:r>
      <w:proofErr w:type="spellEnd"/>
      <w:r w:rsidR="002340C9" w:rsidRPr="005673EC">
        <w:rPr>
          <w:rFonts w:ascii="Times New Roman" w:hAnsi="Times New Roman" w:cs="Times New Roman"/>
          <w:b/>
          <w:bCs/>
        </w:rPr>
        <w:t xml:space="preserve"> </w:t>
      </w:r>
      <w:r>
        <w:rPr>
          <w:rFonts w:ascii="Times New Roman" w:hAnsi="Times New Roman" w:cs="Times New Roman"/>
          <w:b/>
          <w:bCs/>
        </w:rPr>
        <w:t>Reference Manual</w:t>
      </w:r>
    </w:p>
    <w:p w14:paraId="016F03E4" w14:textId="0B5F1380" w:rsidR="004159E2" w:rsidRDefault="002E65F5" w:rsidP="002E65F5">
      <w:pPr>
        <w:spacing w:after="0" w:line="240" w:lineRule="auto"/>
        <w:jc w:val="center"/>
        <w:rPr>
          <w:rFonts w:ascii="Times New Roman" w:hAnsi="Times New Roman" w:cs="Times New Roman"/>
        </w:rPr>
      </w:pPr>
      <w:r w:rsidRPr="002E65F5">
        <w:rPr>
          <w:rFonts w:ascii="Times New Roman" w:hAnsi="Times New Roman" w:cs="Times New Roman"/>
          <w:b/>
          <w:bCs/>
        </w:rPr>
        <w:t>Version:</w:t>
      </w:r>
      <w:r w:rsidRPr="002E65F5">
        <w:rPr>
          <w:rFonts w:ascii="Times New Roman" w:hAnsi="Times New Roman" w:cs="Times New Roman"/>
        </w:rPr>
        <w:t xml:space="preserve"> 0.9.0</w:t>
      </w:r>
      <w:r w:rsidRPr="002E65F5">
        <w:rPr>
          <w:rFonts w:ascii="Times New Roman" w:hAnsi="Times New Roman" w:cs="Times New Roman"/>
        </w:rPr>
        <w:br/>
      </w:r>
      <w:r w:rsidRPr="002E65F5">
        <w:rPr>
          <w:rFonts w:ascii="Times New Roman" w:hAnsi="Times New Roman" w:cs="Times New Roman"/>
          <w:b/>
          <w:bCs/>
        </w:rPr>
        <w:t>Author:</w:t>
      </w:r>
      <w:r w:rsidRPr="002E65F5">
        <w:rPr>
          <w:rFonts w:ascii="Times New Roman" w:hAnsi="Times New Roman" w:cs="Times New Roman"/>
        </w:rPr>
        <w:t xml:space="preserve"> Stefan Schneider</w:t>
      </w:r>
      <w:r w:rsidRPr="002E65F5">
        <w:rPr>
          <w:rFonts w:ascii="Times New Roman" w:hAnsi="Times New Roman" w:cs="Times New Roman"/>
        </w:rPr>
        <w:br/>
      </w:r>
      <w:r w:rsidRPr="002E65F5">
        <w:rPr>
          <w:rFonts w:ascii="Times New Roman" w:hAnsi="Times New Roman" w:cs="Times New Roman"/>
          <w:b/>
          <w:bCs/>
        </w:rPr>
        <w:t>Last updated:</w:t>
      </w:r>
      <w:r w:rsidRPr="002E65F5">
        <w:rPr>
          <w:rFonts w:ascii="Times New Roman" w:hAnsi="Times New Roman" w:cs="Times New Roman"/>
        </w:rPr>
        <w:t xml:space="preserve"> 2025-11-12</w:t>
      </w:r>
    </w:p>
    <w:p w14:paraId="43898D31" w14:textId="77777777" w:rsidR="002E65F5" w:rsidRDefault="002E65F5" w:rsidP="002E65F5">
      <w:pPr>
        <w:spacing w:after="0" w:line="240" w:lineRule="auto"/>
        <w:jc w:val="center"/>
        <w:rPr>
          <w:rFonts w:ascii="Times New Roman" w:hAnsi="Times New Roman" w:cs="Times New Roman"/>
        </w:rPr>
      </w:pPr>
    </w:p>
    <w:p w14:paraId="2D6217A3" w14:textId="5F61B560" w:rsidR="004159E2" w:rsidRPr="005673EC" w:rsidRDefault="00172CA9" w:rsidP="002E65F5">
      <w:pPr>
        <w:spacing w:after="0" w:line="240" w:lineRule="auto"/>
        <w:rPr>
          <w:rFonts w:ascii="Times New Roman" w:hAnsi="Times New Roman" w:cs="Times New Roman"/>
          <w:b/>
          <w:bCs/>
        </w:rPr>
      </w:pPr>
      <w:r>
        <w:rPr>
          <w:rFonts w:ascii="Times New Roman" w:hAnsi="Times New Roman" w:cs="Times New Roman"/>
          <w:b/>
          <w:bCs/>
        </w:rPr>
        <w:t>Getting started</w:t>
      </w:r>
    </w:p>
    <w:p w14:paraId="27318B81" w14:textId="77777777" w:rsidR="004159E2" w:rsidRPr="005673EC" w:rsidRDefault="004159E2" w:rsidP="002E65F5">
      <w:pPr>
        <w:spacing w:after="0" w:line="240" w:lineRule="auto"/>
        <w:rPr>
          <w:rFonts w:ascii="Times New Roman" w:hAnsi="Times New Roman" w:cs="Times New Roman"/>
        </w:rPr>
      </w:pPr>
      <w:r>
        <w:rPr>
          <w:rFonts w:ascii="Times New Roman" w:hAnsi="Times New Roman" w:cs="Times New Roman"/>
        </w:rPr>
        <w:t>M</w:t>
      </w:r>
      <w:r w:rsidRPr="005673EC">
        <w:rPr>
          <w:rFonts w:ascii="Times New Roman" w:hAnsi="Times New Roman" w:cs="Times New Roman"/>
        </w:rPr>
        <w:t>ake sure you</w:t>
      </w:r>
      <w:r>
        <w:rPr>
          <w:rFonts w:ascii="Times New Roman" w:hAnsi="Times New Roman" w:cs="Times New Roman"/>
        </w:rPr>
        <w:t xml:space="preserve"> hav</w:t>
      </w:r>
      <w:r w:rsidRPr="005673EC">
        <w:rPr>
          <w:rFonts w:ascii="Times New Roman" w:hAnsi="Times New Roman" w:cs="Times New Roman"/>
        </w:rPr>
        <w:t>e completed the following setup steps:</w:t>
      </w:r>
    </w:p>
    <w:p w14:paraId="32C18BB0" w14:textId="77777777" w:rsidR="004159E2" w:rsidRPr="005673EC" w:rsidRDefault="004159E2" w:rsidP="002E65F5">
      <w:pPr>
        <w:numPr>
          <w:ilvl w:val="0"/>
          <w:numId w:val="1"/>
        </w:numPr>
        <w:spacing w:after="0" w:line="240" w:lineRule="auto"/>
        <w:rPr>
          <w:rFonts w:ascii="Times New Roman" w:hAnsi="Times New Roman" w:cs="Times New Roman"/>
        </w:rPr>
      </w:pPr>
      <w:r w:rsidRPr="005673EC">
        <w:rPr>
          <w:rFonts w:ascii="Times New Roman" w:hAnsi="Times New Roman" w:cs="Times New Roman"/>
          <w:b/>
          <w:bCs/>
        </w:rPr>
        <w:t>Install Blimp</w:t>
      </w:r>
      <w:r w:rsidRPr="005673EC">
        <w:rPr>
          <w:rFonts w:ascii="Times New Roman" w:hAnsi="Times New Roman" w:cs="Times New Roman"/>
        </w:rPr>
        <w:t xml:space="preserve"> (</w:t>
      </w:r>
      <w:r>
        <w:rPr>
          <w:rFonts w:ascii="Times New Roman" w:hAnsi="Times New Roman" w:cs="Times New Roman"/>
        </w:rPr>
        <w:t xml:space="preserve">a </w:t>
      </w:r>
      <w:r w:rsidRPr="005673EC">
        <w:rPr>
          <w:rFonts w:ascii="Times New Roman" w:hAnsi="Times New Roman" w:cs="Times New Roman"/>
        </w:rPr>
        <w:t>free, standalone program):</w:t>
      </w:r>
      <w:r w:rsidRPr="005673EC">
        <w:rPr>
          <w:rFonts w:ascii="Times New Roman" w:hAnsi="Times New Roman" w:cs="Times New Roman"/>
        </w:rPr>
        <w:br/>
        <w:t xml:space="preserve">Download from </w:t>
      </w:r>
      <w:hyperlink r:id="rId5" w:history="1">
        <w:r w:rsidRPr="005673EC">
          <w:rPr>
            <w:rStyle w:val="Hyperlink"/>
            <w:rFonts w:ascii="Times New Roman" w:hAnsi="Times New Roman" w:cs="Times New Roman"/>
          </w:rPr>
          <w:t>https://www.appliedmissingdata.com/blimp</w:t>
        </w:r>
      </w:hyperlink>
    </w:p>
    <w:p w14:paraId="46189EC7" w14:textId="77777777" w:rsidR="004159E2" w:rsidRPr="004F2C39" w:rsidRDefault="004159E2" w:rsidP="002E65F5">
      <w:pPr>
        <w:numPr>
          <w:ilvl w:val="0"/>
          <w:numId w:val="1"/>
        </w:numPr>
        <w:spacing w:after="0" w:line="240" w:lineRule="auto"/>
        <w:rPr>
          <w:rFonts w:ascii="Times New Roman" w:hAnsi="Times New Roman" w:cs="Times New Roman"/>
        </w:rPr>
      </w:pPr>
      <w:r w:rsidRPr="004F2C39">
        <w:rPr>
          <w:rFonts w:ascii="Times New Roman" w:hAnsi="Times New Roman" w:cs="Times New Roman"/>
          <w:b/>
          <w:bCs/>
        </w:rPr>
        <w:t xml:space="preserve">Install the R interface </w:t>
      </w:r>
      <w:r>
        <w:rPr>
          <w:rFonts w:ascii="Times New Roman" w:hAnsi="Times New Roman" w:cs="Times New Roman"/>
          <w:b/>
          <w:bCs/>
        </w:rPr>
        <w:t xml:space="preserve">for Blimp </w:t>
      </w:r>
      <w:r w:rsidRPr="004F2C39">
        <w:rPr>
          <w:rFonts w:ascii="Times New Roman" w:hAnsi="Times New Roman" w:cs="Times New Roman"/>
          <w:b/>
          <w:bCs/>
        </w:rPr>
        <w:t>(</w:t>
      </w:r>
      <w:proofErr w:type="spellStart"/>
      <w:r w:rsidRPr="004F2C39">
        <w:rPr>
          <w:rFonts w:ascii="Times New Roman" w:hAnsi="Times New Roman" w:cs="Times New Roman"/>
          <w:b/>
          <w:bCs/>
        </w:rPr>
        <w:t>rblimp</w:t>
      </w:r>
      <w:proofErr w:type="spellEnd"/>
      <w:r w:rsidRPr="004F2C39">
        <w:rPr>
          <w:rFonts w:ascii="Times New Roman" w:hAnsi="Times New Roman" w:cs="Times New Roman"/>
          <w:b/>
          <w:bCs/>
        </w:rPr>
        <w:t>)</w:t>
      </w:r>
      <w:r w:rsidRPr="004F2C39">
        <w:rPr>
          <w:rFonts w:ascii="Times New Roman" w:hAnsi="Times New Roman" w:cs="Times New Roman"/>
        </w:rPr>
        <w:t xml:space="preserve">: </w:t>
      </w:r>
      <w:r>
        <w:rPr>
          <w:rFonts w:ascii="Times New Roman" w:hAnsi="Times New Roman" w:cs="Times New Roman"/>
        </w:rPr>
        <w:t>r</w:t>
      </w:r>
      <w:r w:rsidRPr="004F2C39">
        <w:rPr>
          <w:rFonts w:ascii="Times New Roman" w:hAnsi="Times New Roman" w:cs="Times New Roman"/>
        </w:rPr>
        <w:t>un this in your R environment:</w:t>
      </w:r>
      <w:r w:rsidRPr="004F2C39">
        <w:rPr>
          <w:rFonts w:ascii="Times New Roman" w:hAnsi="Times New Roman" w:cs="Times New Roman"/>
        </w:rPr>
        <w:br/>
      </w:r>
      <w:proofErr w:type="gramStart"/>
      <w:r w:rsidRPr="004F2C39">
        <w:rPr>
          <w:rFonts w:ascii="Times New Roman" w:hAnsi="Times New Roman" w:cs="Times New Roman"/>
        </w:rPr>
        <w:t>remotes::</w:t>
      </w:r>
      <w:proofErr w:type="spellStart"/>
      <w:proofErr w:type="gramEnd"/>
      <w:r w:rsidRPr="004F2C39">
        <w:rPr>
          <w:rFonts w:ascii="Times New Roman" w:hAnsi="Times New Roman" w:cs="Times New Roman"/>
        </w:rPr>
        <w:t>install_github</w:t>
      </w:r>
      <w:proofErr w:type="spellEnd"/>
      <w:r w:rsidRPr="004F2C39">
        <w:rPr>
          <w:rFonts w:ascii="Times New Roman" w:hAnsi="Times New Roman" w:cs="Times New Roman"/>
        </w:rPr>
        <w:t>("blimp-stats/</w:t>
      </w:r>
      <w:proofErr w:type="spellStart"/>
      <w:r w:rsidRPr="004F2C39">
        <w:rPr>
          <w:rFonts w:ascii="Times New Roman" w:hAnsi="Times New Roman" w:cs="Times New Roman"/>
        </w:rPr>
        <w:t>rblimp</w:t>
      </w:r>
      <w:proofErr w:type="spellEnd"/>
      <w:r w:rsidRPr="004F2C39">
        <w:rPr>
          <w:rFonts w:ascii="Times New Roman" w:hAnsi="Times New Roman" w:cs="Times New Roman"/>
        </w:rPr>
        <w:t>")</w:t>
      </w:r>
    </w:p>
    <w:p w14:paraId="399008D7" w14:textId="77777777" w:rsidR="004159E2" w:rsidRPr="005673EC" w:rsidRDefault="004159E2" w:rsidP="002E65F5">
      <w:pPr>
        <w:numPr>
          <w:ilvl w:val="0"/>
          <w:numId w:val="1"/>
        </w:numPr>
        <w:spacing w:after="0" w:line="240" w:lineRule="auto"/>
        <w:rPr>
          <w:rFonts w:ascii="Times New Roman" w:hAnsi="Times New Roman" w:cs="Times New Roman"/>
        </w:rPr>
      </w:pPr>
      <w:r>
        <w:rPr>
          <w:rFonts w:ascii="Times New Roman" w:hAnsi="Times New Roman" w:cs="Times New Roman"/>
          <w:b/>
          <w:bCs/>
        </w:rPr>
        <w:t>Import the</w:t>
      </w:r>
      <w:r w:rsidRPr="005673EC">
        <w:rPr>
          <w:rFonts w:ascii="Times New Roman" w:hAnsi="Times New Roman" w:cs="Times New Roman"/>
          <w:b/>
          <w:bCs/>
        </w:rPr>
        <w:t xml:space="preserve"> </w:t>
      </w:r>
      <w:proofErr w:type="spellStart"/>
      <w:r>
        <w:rPr>
          <w:rFonts w:ascii="Times New Roman" w:hAnsi="Times New Roman" w:cs="Times New Roman"/>
          <w:b/>
          <w:bCs/>
        </w:rPr>
        <w:t>EMAuxiliary</w:t>
      </w:r>
      <w:proofErr w:type="spellEnd"/>
      <w:r w:rsidRPr="00481549">
        <w:rPr>
          <w:rFonts w:ascii="Times New Roman" w:hAnsi="Times New Roman" w:cs="Times New Roman"/>
        </w:rPr>
        <w:t xml:space="preserve"> function</w:t>
      </w:r>
      <w:r w:rsidRPr="005673EC">
        <w:rPr>
          <w:rFonts w:ascii="Times New Roman" w:hAnsi="Times New Roman" w:cs="Times New Roman"/>
        </w:rPr>
        <w:t xml:space="preserve"> </w:t>
      </w:r>
      <w:r>
        <w:rPr>
          <w:rFonts w:ascii="Times New Roman" w:hAnsi="Times New Roman" w:cs="Times New Roman"/>
        </w:rPr>
        <w:t>by sourcing it directly from GitHub. Run this in R:</w:t>
      </w:r>
      <w:r>
        <w:rPr>
          <w:rFonts w:ascii="Times New Roman" w:hAnsi="Times New Roman" w:cs="Times New Roman"/>
        </w:rPr>
        <w:br/>
      </w:r>
      <w:r w:rsidRPr="004F2C39">
        <w:rPr>
          <w:rFonts w:ascii="Times New Roman" w:hAnsi="Times New Roman" w:cs="Times New Roman"/>
        </w:rPr>
        <w:t>source("https://raw.githubusercontent.com/schneids111/EMAuxiliary/main/EMAuxiliary.R")</w:t>
      </w:r>
    </w:p>
    <w:p w14:paraId="0DA7C649" w14:textId="44766661" w:rsidR="002340C9" w:rsidRDefault="002340C9" w:rsidP="002E65F5">
      <w:pPr>
        <w:spacing w:after="0" w:line="240" w:lineRule="auto"/>
        <w:rPr>
          <w:rFonts w:ascii="Times New Roman" w:hAnsi="Times New Roman" w:cs="Times New Roman"/>
        </w:rPr>
      </w:pPr>
    </w:p>
    <w:p w14:paraId="4A7FCC59" w14:textId="6AF815B7" w:rsidR="00D6388B" w:rsidRPr="00D6388B" w:rsidRDefault="00D6388B" w:rsidP="002E65F5">
      <w:pPr>
        <w:spacing w:after="0" w:line="240" w:lineRule="auto"/>
        <w:rPr>
          <w:rFonts w:ascii="Times New Roman" w:hAnsi="Times New Roman" w:cs="Times New Roman"/>
          <w:b/>
          <w:bCs/>
        </w:rPr>
      </w:pPr>
      <w:proofErr w:type="spellStart"/>
      <w:r>
        <w:rPr>
          <w:rFonts w:ascii="Times New Roman" w:hAnsi="Times New Roman" w:cs="Times New Roman"/>
          <w:b/>
          <w:bCs/>
        </w:rPr>
        <w:t>EMAuxiliary</w:t>
      </w:r>
      <w:proofErr w:type="spellEnd"/>
      <w:r>
        <w:rPr>
          <w:rFonts w:ascii="Times New Roman" w:hAnsi="Times New Roman" w:cs="Times New Roman"/>
          <w:b/>
          <w:bCs/>
        </w:rPr>
        <w:t xml:space="preserve"> function</w:t>
      </w:r>
    </w:p>
    <w:p w14:paraId="786E9391" w14:textId="0541B6F0"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results &lt;- </w:t>
      </w:r>
      <w:proofErr w:type="spellStart"/>
      <w:r w:rsidR="004F2C39">
        <w:rPr>
          <w:rFonts w:ascii="Courier New" w:hAnsi="Courier New" w:cs="Courier New"/>
          <w:sz w:val="16"/>
          <w:szCs w:val="16"/>
        </w:rPr>
        <w:t>EMAuxiliary</w:t>
      </w:r>
      <w:proofErr w:type="spellEnd"/>
      <w:r w:rsidRPr="005673EC">
        <w:rPr>
          <w:rFonts w:ascii="Courier New" w:hAnsi="Courier New" w:cs="Courier New"/>
          <w:sz w:val="16"/>
          <w:szCs w:val="16"/>
        </w:rPr>
        <w:t>(</w:t>
      </w:r>
    </w:p>
    <w:p w14:paraId="45201298"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y ~ x + m + x:m + (1 + x | id</w:t>
      </w:r>
      <w:proofErr w:type="gramStart"/>
      <w:r w:rsidRPr="005673EC">
        <w:rPr>
          <w:rFonts w:ascii="Courier New" w:hAnsi="Courier New" w:cs="Courier New"/>
          <w:sz w:val="16"/>
          <w:szCs w:val="16"/>
        </w:rPr>
        <w:t>),        #</w:t>
      </w:r>
      <w:proofErr w:type="gramEnd"/>
      <w:r w:rsidRPr="005673EC">
        <w:rPr>
          <w:rFonts w:ascii="Courier New" w:hAnsi="Courier New" w:cs="Courier New"/>
          <w:sz w:val="16"/>
          <w:szCs w:val="16"/>
        </w:rPr>
        <w:t xml:space="preserve"> focal model using lme4-style syntax</w:t>
      </w:r>
    </w:p>
    <w:p w14:paraId="7A7620DD"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data = </w:t>
      </w:r>
      <w:proofErr w:type="spellStart"/>
      <w:proofErr w:type="gramStart"/>
      <w:r w:rsidRPr="005673EC">
        <w:rPr>
          <w:rFonts w:ascii="Courier New" w:hAnsi="Courier New" w:cs="Courier New"/>
          <w:sz w:val="16"/>
          <w:szCs w:val="16"/>
        </w:rPr>
        <w:t>dat</w:t>
      </w:r>
      <w:proofErr w:type="spellEnd"/>
      <w:r w:rsidRPr="005673EC">
        <w:rPr>
          <w:rFonts w:ascii="Courier New" w:hAnsi="Courier New" w:cs="Courier New"/>
          <w:sz w:val="16"/>
          <w:szCs w:val="16"/>
        </w:rPr>
        <w:t>,                            #</w:t>
      </w:r>
      <w:proofErr w:type="gramEnd"/>
      <w:r w:rsidRPr="005673EC">
        <w:rPr>
          <w:rFonts w:ascii="Courier New" w:hAnsi="Courier New" w:cs="Courier New"/>
          <w:sz w:val="16"/>
          <w:szCs w:val="16"/>
        </w:rPr>
        <w:t xml:space="preserve"> dataset</w:t>
      </w:r>
    </w:p>
    <w:p w14:paraId="20D7C1B6"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id = "id</w:t>
      </w:r>
      <w:proofErr w:type="gramStart"/>
      <w:r w:rsidRPr="005673EC">
        <w:rPr>
          <w:rFonts w:ascii="Courier New" w:hAnsi="Courier New" w:cs="Courier New"/>
          <w:sz w:val="16"/>
          <w:szCs w:val="16"/>
        </w:rPr>
        <w:t>",                             #</w:t>
      </w:r>
      <w:proofErr w:type="gramEnd"/>
      <w:r w:rsidRPr="005673EC">
        <w:rPr>
          <w:rFonts w:ascii="Courier New" w:hAnsi="Courier New" w:cs="Courier New"/>
          <w:sz w:val="16"/>
          <w:szCs w:val="16"/>
        </w:rPr>
        <w:t xml:space="preserve"> subject ID / clustering variable</w:t>
      </w:r>
    </w:p>
    <w:p w14:paraId="102F2DAD"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aux = c("aux1", "aux2", "aux3"</w:t>
      </w:r>
      <w:proofErr w:type="gramStart"/>
      <w:r w:rsidRPr="005673EC">
        <w:rPr>
          <w:rFonts w:ascii="Courier New" w:hAnsi="Courier New" w:cs="Courier New"/>
          <w:sz w:val="16"/>
          <w:szCs w:val="16"/>
        </w:rPr>
        <w:t>),       #</w:t>
      </w:r>
      <w:proofErr w:type="gramEnd"/>
      <w:r w:rsidRPr="005673EC">
        <w:rPr>
          <w:rFonts w:ascii="Courier New" w:hAnsi="Courier New" w:cs="Courier New"/>
          <w:sz w:val="16"/>
          <w:szCs w:val="16"/>
        </w:rPr>
        <w:t xml:space="preserve"> list of auxiliary variables to include</w:t>
      </w:r>
    </w:p>
    <w:p w14:paraId="7CF7EF0E" w14:textId="38D1EDAD"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w:t>
      </w:r>
      <w:proofErr w:type="spellStart"/>
      <w:r w:rsidRPr="005673EC">
        <w:rPr>
          <w:rFonts w:ascii="Courier New" w:hAnsi="Courier New" w:cs="Courier New"/>
          <w:sz w:val="16"/>
          <w:szCs w:val="16"/>
        </w:rPr>
        <w:t>center_group</w:t>
      </w:r>
      <w:proofErr w:type="spellEnd"/>
      <w:r w:rsidRPr="005673EC">
        <w:rPr>
          <w:rFonts w:ascii="Courier New" w:hAnsi="Courier New" w:cs="Courier New"/>
          <w:sz w:val="16"/>
          <w:szCs w:val="16"/>
        </w:rPr>
        <w:t xml:space="preserve"> = </w:t>
      </w:r>
      <w:proofErr w:type="gramStart"/>
      <w:r w:rsidRPr="005673EC">
        <w:rPr>
          <w:rFonts w:ascii="Courier New" w:hAnsi="Courier New" w:cs="Courier New"/>
          <w:sz w:val="16"/>
          <w:szCs w:val="16"/>
        </w:rPr>
        <w:t xml:space="preserve">x,                   </w:t>
      </w:r>
      <w:r w:rsidR="00A13D72">
        <w:rPr>
          <w:rFonts w:ascii="Courier New" w:hAnsi="Courier New" w:cs="Courier New"/>
          <w:sz w:val="16"/>
          <w:szCs w:val="16"/>
        </w:rPr>
        <w:t xml:space="preserve">   </w:t>
      </w:r>
      <w:r w:rsidRPr="005673EC">
        <w:rPr>
          <w:rFonts w:ascii="Courier New" w:hAnsi="Courier New" w:cs="Courier New"/>
          <w:sz w:val="16"/>
          <w:szCs w:val="16"/>
        </w:rPr>
        <w:t>#</w:t>
      </w:r>
      <w:proofErr w:type="gramEnd"/>
      <w:r w:rsidRPr="005673EC">
        <w:rPr>
          <w:rFonts w:ascii="Courier New" w:hAnsi="Courier New" w:cs="Courier New"/>
          <w:sz w:val="16"/>
          <w:szCs w:val="16"/>
        </w:rPr>
        <w:t xml:space="preserve"> optional: within-person centering</w:t>
      </w:r>
    </w:p>
    <w:p w14:paraId="4E9AE88B" w14:textId="398E916F"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w:t>
      </w:r>
      <w:proofErr w:type="spellStart"/>
      <w:r w:rsidRPr="005673EC">
        <w:rPr>
          <w:rFonts w:ascii="Courier New" w:hAnsi="Courier New" w:cs="Courier New"/>
          <w:sz w:val="16"/>
          <w:szCs w:val="16"/>
        </w:rPr>
        <w:t>center_grand</w:t>
      </w:r>
      <w:proofErr w:type="spellEnd"/>
      <w:r w:rsidRPr="005673EC">
        <w:rPr>
          <w:rFonts w:ascii="Courier New" w:hAnsi="Courier New" w:cs="Courier New"/>
          <w:sz w:val="16"/>
          <w:szCs w:val="16"/>
        </w:rPr>
        <w:t xml:space="preserve"> = </w:t>
      </w:r>
      <w:proofErr w:type="gramStart"/>
      <w:r w:rsidR="00A13D72">
        <w:rPr>
          <w:rFonts w:ascii="Courier New" w:hAnsi="Courier New" w:cs="Courier New"/>
          <w:sz w:val="16"/>
          <w:szCs w:val="16"/>
        </w:rPr>
        <w:t>m</w:t>
      </w:r>
      <w:r w:rsidRPr="005673EC">
        <w:rPr>
          <w:rFonts w:ascii="Courier New" w:hAnsi="Courier New" w:cs="Courier New"/>
          <w:sz w:val="16"/>
          <w:szCs w:val="16"/>
        </w:rPr>
        <w:t xml:space="preserve">,                   </w:t>
      </w:r>
      <w:r w:rsidR="00A13D72">
        <w:rPr>
          <w:rFonts w:ascii="Courier New" w:hAnsi="Courier New" w:cs="Courier New"/>
          <w:sz w:val="16"/>
          <w:szCs w:val="16"/>
        </w:rPr>
        <w:t xml:space="preserve">   </w:t>
      </w:r>
      <w:r w:rsidRPr="005673EC">
        <w:rPr>
          <w:rFonts w:ascii="Courier New" w:hAnsi="Courier New" w:cs="Courier New"/>
          <w:sz w:val="16"/>
          <w:szCs w:val="16"/>
        </w:rPr>
        <w:t>#</w:t>
      </w:r>
      <w:proofErr w:type="gramEnd"/>
      <w:r w:rsidRPr="005673EC">
        <w:rPr>
          <w:rFonts w:ascii="Courier New" w:hAnsi="Courier New" w:cs="Courier New"/>
          <w:sz w:val="16"/>
          <w:szCs w:val="16"/>
        </w:rPr>
        <w:t xml:space="preserve"> optional: grand-mean centering</w:t>
      </w:r>
    </w:p>
    <w:p w14:paraId="27D7EB19"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ordinal = "aux2</w:t>
      </w:r>
      <w:proofErr w:type="gramStart"/>
      <w:r w:rsidRPr="005673EC">
        <w:rPr>
          <w:rFonts w:ascii="Courier New" w:hAnsi="Courier New" w:cs="Courier New"/>
          <w:sz w:val="16"/>
          <w:szCs w:val="16"/>
        </w:rPr>
        <w:t>",                      #</w:t>
      </w:r>
      <w:proofErr w:type="gramEnd"/>
      <w:r w:rsidRPr="005673EC">
        <w:rPr>
          <w:rFonts w:ascii="Courier New" w:hAnsi="Courier New" w:cs="Courier New"/>
          <w:sz w:val="16"/>
          <w:szCs w:val="16"/>
        </w:rPr>
        <w:t xml:space="preserve"> optional: ordinal variable</w:t>
      </w:r>
    </w:p>
    <w:p w14:paraId="2162E651"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nominal = "aux3</w:t>
      </w:r>
      <w:proofErr w:type="gramStart"/>
      <w:r w:rsidRPr="005673EC">
        <w:rPr>
          <w:rFonts w:ascii="Courier New" w:hAnsi="Courier New" w:cs="Courier New"/>
          <w:sz w:val="16"/>
          <w:szCs w:val="16"/>
        </w:rPr>
        <w:t>",                      #</w:t>
      </w:r>
      <w:proofErr w:type="gramEnd"/>
      <w:r w:rsidRPr="005673EC">
        <w:rPr>
          <w:rFonts w:ascii="Courier New" w:hAnsi="Courier New" w:cs="Courier New"/>
          <w:sz w:val="16"/>
          <w:szCs w:val="16"/>
        </w:rPr>
        <w:t xml:space="preserve"> optional: nominal (unordered categorical) variable</w:t>
      </w:r>
    </w:p>
    <w:p w14:paraId="6A2A68CC"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burn = </w:t>
      </w:r>
      <w:proofErr w:type="gramStart"/>
      <w:r w:rsidRPr="005673EC">
        <w:rPr>
          <w:rFonts w:ascii="Courier New" w:hAnsi="Courier New" w:cs="Courier New"/>
          <w:sz w:val="16"/>
          <w:szCs w:val="16"/>
        </w:rPr>
        <w:t>10000,                          #</w:t>
      </w:r>
      <w:proofErr w:type="gramEnd"/>
      <w:r w:rsidRPr="005673EC">
        <w:rPr>
          <w:rFonts w:ascii="Courier New" w:hAnsi="Courier New" w:cs="Courier New"/>
          <w:sz w:val="16"/>
          <w:szCs w:val="16"/>
        </w:rPr>
        <w:t xml:space="preserve"> optional: number of burn-in iterations</w:t>
      </w:r>
    </w:p>
    <w:p w14:paraId="78033CDD"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 xml:space="preserve">  iter = </w:t>
      </w:r>
      <w:proofErr w:type="gramStart"/>
      <w:r w:rsidRPr="005673EC">
        <w:rPr>
          <w:rFonts w:ascii="Courier New" w:hAnsi="Courier New" w:cs="Courier New"/>
          <w:sz w:val="16"/>
          <w:szCs w:val="16"/>
        </w:rPr>
        <w:t>10000,                          #</w:t>
      </w:r>
      <w:proofErr w:type="gramEnd"/>
      <w:r w:rsidRPr="005673EC">
        <w:rPr>
          <w:rFonts w:ascii="Courier New" w:hAnsi="Courier New" w:cs="Courier New"/>
          <w:sz w:val="16"/>
          <w:szCs w:val="16"/>
        </w:rPr>
        <w:t xml:space="preserve"> optional: number of post-burn-in iterations</w:t>
      </w:r>
    </w:p>
    <w:p w14:paraId="31BAF6BB" w14:textId="77777777" w:rsidR="002340C9" w:rsidRPr="005673EC" w:rsidRDefault="002340C9" w:rsidP="002E65F5">
      <w:pPr>
        <w:shd w:val="clear" w:color="auto" w:fill="F2F2F2" w:themeFill="background1" w:themeFillShade="F2"/>
        <w:spacing w:before="60" w:after="60" w:line="240" w:lineRule="auto"/>
        <w:rPr>
          <w:rFonts w:ascii="Courier New" w:hAnsi="Courier New" w:cs="Courier New"/>
          <w:sz w:val="16"/>
          <w:szCs w:val="16"/>
        </w:rPr>
      </w:pPr>
      <w:r w:rsidRPr="005673EC">
        <w:rPr>
          <w:rFonts w:ascii="Courier New" w:hAnsi="Courier New" w:cs="Courier New"/>
          <w:sz w:val="16"/>
          <w:szCs w:val="16"/>
        </w:rPr>
        <w:t>)</w:t>
      </w:r>
    </w:p>
    <w:bookmarkEnd w:id="0"/>
    <w:p w14:paraId="25AE315D" w14:textId="77777777" w:rsidR="002E65F5" w:rsidRDefault="002E65F5" w:rsidP="002E65F5">
      <w:pPr>
        <w:spacing w:after="0" w:line="240" w:lineRule="auto"/>
        <w:rPr>
          <w:rFonts w:ascii="Times New Roman" w:hAnsi="Times New Roman" w:cs="Times New Roman"/>
          <w:b/>
          <w:bCs/>
        </w:rPr>
      </w:pPr>
    </w:p>
    <w:p w14:paraId="2ABBBFEA" w14:textId="77777777" w:rsidR="002E65F5" w:rsidRDefault="002E65F5" w:rsidP="002E65F5">
      <w:pPr>
        <w:spacing w:after="0" w:line="240" w:lineRule="auto"/>
        <w:rPr>
          <w:rFonts w:ascii="Times New Roman" w:hAnsi="Times New Roman" w:cs="Times New Roman"/>
          <w:b/>
          <w:bCs/>
        </w:rPr>
      </w:pPr>
    </w:p>
    <w:p w14:paraId="4DC56B58" w14:textId="26A889D0" w:rsidR="002340C9" w:rsidRPr="005673EC" w:rsidRDefault="002340C9" w:rsidP="002E65F5">
      <w:pPr>
        <w:spacing w:after="0" w:line="240" w:lineRule="auto"/>
        <w:rPr>
          <w:rFonts w:ascii="Times New Roman" w:hAnsi="Times New Roman" w:cs="Times New Roman"/>
          <w:b/>
          <w:bCs/>
        </w:rPr>
      </w:pPr>
      <w:r w:rsidRPr="005673EC">
        <w:rPr>
          <w:rFonts w:ascii="Times New Roman" w:hAnsi="Times New Roman" w:cs="Times New Roman"/>
          <w:b/>
          <w:bCs/>
        </w:rPr>
        <w:t>Line-by-Line Walkthrough</w:t>
      </w:r>
    </w:p>
    <w:p w14:paraId="17450FDC" w14:textId="77777777" w:rsidR="002E65F5" w:rsidRDefault="002E65F5" w:rsidP="002E65F5">
      <w:pPr>
        <w:spacing w:after="0" w:line="240" w:lineRule="auto"/>
        <w:rPr>
          <w:rFonts w:ascii="Times New Roman" w:hAnsi="Times New Roman" w:cs="Times New Roman"/>
          <w:b/>
          <w:bCs/>
        </w:rPr>
      </w:pPr>
    </w:p>
    <w:p w14:paraId="29B3F699" w14:textId="48559BC1" w:rsidR="002340C9" w:rsidRPr="005673EC" w:rsidRDefault="002340C9" w:rsidP="002E65F5">
      <w:pPr>
        <w:spacing w:after="0" w:line="240" w:lineRule="auto"/>
        <w:rPr>
          <w:rFonts w:ascii="Times New Roman" w:hAnsi="Times New Roman" w:cs="Times New Roman"/>
        </w:rPr>
      </w:pPr>
      <w:r w:rsidRPr="005673EC">
        <w:rPr>
          <w:rFonts w:ascii="Times New Roman" w:hAnsi="Times New Roman" w:cs="Times New Roman"/>
          <w:b/>
          <w:bCs/>
        </w:rPr>
        <w:t>Focal Model (y ~ x + m + x:m + (1 + x | id)):</w:t>
      </w:r>
      <w:r w:rsidRPr="005673EC">
        <w:rPr>
          <w:rFonts w:ascii="Times New Roman" w:hAnsi="Times New Roman" w:cs="Times New Roman"/>
        </w:rPr>
        <w:br/>
      </w:r>
      <w:bookmarkStart w:id="1" w:name="_Hlk212833356"/>
      <w:r w:rsidRPr="005673EC">
        <w:rPr>
          <w:rFonts w:ascii="Times New Roman" w:hAnsi="Times New Roman" w:cs="Times New Roman"/>
        </w:rPr>
        <w:t xml:space="preserve">This line specifies your multilevel model using lme4 syntax. Fixed effects and interactions can </w:t>
      </w:r>
      <w:bookmarkStart w:id="2" w:name="_Hlk212833372"/>
      <w:bookmarkEnd w:id="1"/>
      <w:r w:rsidRPr="005673EC">
        <w:rPr>
          <w:rFonts w:ascii="Times New Roman" w:hAnsi="Times New Roman" w:cs="Times New Roman"/>
        </w:rPr>
        <w:t>be written as x1 + x2 + x1:x2 or more compactly as x1 * x2. Random effects follow the usual lme4 format</w:t>
      </w:r>
      <w:bookmarkEnd w:id="2"/>
      <w:r w:rsidR="00A24217">
        <w:rPr>
          <w:rFonts w:ascii="Times New Roman" w:hAnsi="Times New Roman" w:cs="Times New Roman"/>
        </w:rPr>
        <w:t xml:space="preserve">, such as </w:t>
      </w:r>
      <w:r w:rsidR="00A24217" w:rsidRPr="003D1920">
        <w:rPr>
          <w:rFonts w:ascii="Times New Roman" w:hAnsi="Times New Roman" w:cs="Times New Roman"/>
        </w:rPr>
        <w:t xml:space="preserve">(1 + x | id) for </w:t>
      </w:r>
      <w:r w:rsidR="00A24217">
        <w:rPr>
          <w:rFonts w:ascii="Times New Roman" w:hAnsi="Times New Roman" w:cs="Times New Roman"/>
        </w:rPr>
        <w:t>a model with a random intercept and random slope of x.</w:t>
      </w:r>
    </w:p>
    <w:p w14:paraId="36E203E3" w14:textId="77777777" w:rsidR="002E65F5" w:rsidRDefault="002E65F5" w:rsidP="002E65F5">
      <w:pPr>
        <w:spacing w:after="0" w:line="240" w:lineRule="auto"/>
        <w:rPr>
          <w:rFonts w:ascii="Times New Roman" w:hAnsi="Times New Roman" w:cs="Times New Roman"/>
          <w:b/>
          <w:bCs/>
        </w:rPr>
      </w:pPr>
    </w:p>
    <w:p w14:paraId="4616DC1E" w14:textId="4F7E2F1B" w:rsidR="00D6388B" w:rsidRDefault="00D6388B" w:rsidP="002E65F5">
      <w:pPr>
        <w:spacing w:after="0" w:line="240" w:lineRule="auto"/>
        <w:rPr>
          <w:rFonts w:ascii="Times New Roman" w:hAnsi="Times New Roman" w:cs="Times New Roman"/>
          <w:b/>
          <w:bCs/>
        </w:rPr>
      </w:pPr>
      <w:r>
        <w:rPr>
          <w:rFonts w:ascii="Times New Roman" w:hAnsi="Times New Roman" w:cs="Times New Roman"/>
          <w:b/>
          <w:bCs/>
        </w:rPr>
        <w:t xml:space="preserve">Dataset (data = </w:t>
      </w:r>
      <w:proofErr w:type="spellStart"/>
      <w:r>
        <w:rPr>
          <w:rFonts w:ascii="Times New Roman" w:hAnsi="Times New Roman" w:cs="Times New Roman"/>
          <w:b/>
          <w:bCs/>
        </w:rPr>
        <w:t>dat</w:t>
      </w:r>
      <w:proofErr w:type="spellEnd"/>
      <w:r>
        <w:rPr>
          <w:rFonts w:ascii="Times New Roman" w:hAnsi="Times New Roman" w:cs="Times New Roman"/>
          <w:b/>
          <w:bCs/>
        </w:rPr>
        <w:t>):</w:t>
      </w:r>
    </w:p>
    <w:p w14:paraId="4A285CB2" w14:textId="6249B3BC" w:rsidR="00D6388B" w:rsidRPr="00D6388B" w:rsidRDefault="00D6388B" w:rsidP="002E65F5">
      <w:pPr>
        <w:spacing w:after="0" w:line="240" w:lineRule="auto"/>
        <w:rPr>
          <w:rFonts w:ascii="Times New Roman" w:hAnsi="Times New Roman" w:cs="Times New Roman"/>
        </w:rPr>
      </w:pPr>
      <w:r w:rsidRPr="00D6388B">
        <w:rPr>
          <w:rFonts w:ascii="Times New Roman" w:hAnsi="Times New Roman" w:cs="Times New Roman"/>
        </w:rPr>
        <w:t>Specifies the dataset.</w:t>
      </w:r>
    </w:p>
    <w:p w14:paraId="20EF60D0" w14:textId="77777777" w:rsidR="002E65F5" w:rsidRDefault="002E65F5" w:rsidP="002E65F5">
      <w:pPr>
        <w:spacing w:after="0" w:line="240" w:lineRule="auto"/>
        <w:rPr>
          <w:rFonts w:ascii="Times New Roman" w:hAnsi="Times New Roman" w:cs="Times New Roman"/>
          <w:b/>
          <w:bCs/>
        </w:rPr>
      </w:pPr>
    </w:p>
    <w:p w14:paraId="40C14451" w14:textId="17BBF695" w:rsidR="002340C9" w:rsidRPr="005673EC" w:rsidRDefault="002340C9" w:rsidP="002E65F5">
      <w:pPr>
        <w:spacing w:after="0" w:line="240" w:lineRule="auto"/>
        <w:rPr>
          <w:rFonts w:ascii="Times New Roman" w:hAnsi="Times New Roman" w:cs="Times New Roman"/>
        </w:rPr>
      </w:pPr>
      <w:r w:rsidRPr="005673EC">
        <w:rPr>
          <w:rFonts w:ascii="Times New Roman" w:hAnsi="Times New Roman" w:cs="Times New Roman"/>
          <w:b/>
          <w:bCs/>
        </w:rPr>
        <w:t>Clustering Variable (id = "id"):</w:t>
      </w:r>
      <w:r w:rsidRPr="005673EC">
        <w:rPr>
          <w:rFonts w:ascii="Times New Roman" w:hAnsi="Times New Roman" w:cs="Times New Roman"/>
        </w:rPr>
        <w:br/>
        <w:t xml:space="preserve">Specifies the subject identifier for clustering. </w:t>
      </w:r>
      <w:proofErr w:type="spellStart"/>
      <w:r w:rsidR="00D6388B">
        <w:rPr>
          <w:rFonts w:ascii="Times New Roman" w:hAnsi="Times New Roman" w:cs="Times New Roman"/>
        </w:rPr>
        <w:t>EMAuxiliary</w:t>
      </w:r>
      <w:proofErr w:type="spellEnd"/>
      <w:r w:rsidRPr="005673EC">
        <w:rPr>
          <w:rFonts w:ascii="Times New Roman" w:hAnsi="Times New Roman" w:cs="Times New Roman"/>
        </w:rPr>
        <w:t xml:space="preserve"> supports two-level models (e.g., observations within persons) with any number of within- or between-person effects and interactions, including cross-level interactions. For three-level models, users must work directly in Blimp.</w:t>
      </w:r>
    </w:p>
    <w:p w14:paraId="5166A161" w14:textId="1352A4BA" w:rsidR="002340C9" w:rsidRPr="005673EC" w:rsidRDefault="002340C9" w:rsidP="002E65F5">
      <w:pPr>
        <w:spacing w:after="0" w:line="240" w:lineRule="auto"/>
        <w:rPr>
          <w:rFonts w:ascii="Times New Roman" w:hAnsi="Times New Roman" w:cs="Times New Roman"/>
        </w:rPr>
      </w:pPr>
      <w:r w:rsidRPr="005673EC">
        <w:rPr>
          <w:rFonts w:ascii="Times New Roman" w:hAnsi="Times New Roman" w:cs="Times New Roman"/>
          <w:b/>
          <w:bCs/>
        </w:rPr>
        <w:t>Auxiliary Variables (aux = c(...)):</w:t>
      </w:r>
      <w:r w:rsidRPr="005673EC">
        <w:rPr>
          <w:rFonts w:ascii="Times New Roman" w:hAnsi="Times New Roman" w:cs="Times New Roman"/>
        </w:rPr>
        <w:br/>
      </w:r>
      <w:bookmarkStart w:id="3" w:name="_Hlk212833471"/>
      <w:r w:rsidRPr="005673EC">
        <w:rPr>
          <w:rFonts w:ascii="Times New Roman" w:hAnsi="Times New Roman" w:cs="Times New Roman"/>
        </w:rPr>
        <w:t xml:space="preserve">Auxiliary variables </w:t>
      </w:r>
      <w:r w:rsidR="001239FA">
        <w:rPr>
          <w:rFonts w:ascii="Times New Roman" w:hAnsi="Times New Roman" w:cs="Times New Roman"/>
        </w:rPr>
        <w:t>are specified</w:t>
      </w:r>
      <w:r w:rsidR="00D6388B">
        <w:rPr>
          <w:rFonts w:ascii="Times New Roman" w:hAnsi="Times New Roman" w:cs="Times New Roman"/>
        </w:rPr>
        <w:t xml:space="preserve"> as additional </w:t>
      </w:r>
      <w:r w:rsidR="001239FA">
        <w:rPr>
          <w:rFonts w:ascii="Times New Roman" w:hAnsi="Times New Roman" w:cs="Times New Roman"/>
        </w:rPr>
        <w:t xml:space="preserve">multivariate </w:t>
      </w:r>
      <w:r w:rsidRPr="00D6388B">
        <w:rPr>
          <w:rFonts w:ascii="Times New Roman" w:hAnsi="Times New Roman" w:cs="Times New Roman"/>
        </w:rPr>
        <w:t>dependent variables</w:t>
      </w:r>
      <w:r w:rsidRPr="005673EC">
        <w:rPr>
          <w:rFonts w:ascii="Times New Roman" w:hAnsi="Times New Roman" w:cs="Times New Roman"/>
        </w:rPr>
        <w:t xml:space="preserve"> (DVs)</w:t>
      </w:r>
      <w:r w:rsidR="001239FA">
        <w:rPr>
          <w:rFonts w:ascii="Times New Roman" w:hAnsi="Times New Roman" w:cs="Times New Roman"/>
        </w:rPr>
        <w:t xml:space="preserve"> in the multilevel models</w:t>
      </w:r>
      <w:r w:rsidRPr="005673EC">
        <w:rPr>
          <w:rFonts w:ascii="Times New Roman" w:hAnsi="Times New Roman" w:cs="Times New Roman"/>
        </w:rPr>
        <w:t xml:space="preserve">. </w:t>
      </w:r>
      <w:proofErr w:type="spellStart"/>
      <w:r w:rsidR="00D6388B">
        <w:rPr>
          <w:rFonts w:ascii="Times New Roman" w:hAnsi="Times New Roman" w:cs="Times New Roman"/>
        </w:rPr>
        <w:t>EMAuxilairy</w:t>
      </w:r>
      <w:proofErr w:type="spellEnd"/>
      <w:r w:rsidRPr="005673EC">
        <w:rPr>
          <w:rFonts w:ascii="Times New Roman" w:hAnsi="Times New Roman" w:cs="Times New Roman"/>
        </w:rPr>
        <w:t xml:space="preserve"> automatically determines the level of variation for each </w:t>
      </w:r>
      <w:r w:rsidRPr="005673EC">
        <w:rPr>
          <w:rFonts w:ascii="Times New Roman" w:hAnsi="Times New Roman" w:cs="Times New Roman"/>
        </w:rPr>
        <w:lastRenderedPageBreak/>
        <w:t>auxiliary variable</w:t>
      </w:r>
      <w:bookmarkEnd w:id="3"/>
      <w:r w:rsidR="00D6388B">
        <w:rPr>
          <w:rFonts w:ascii="Times New Roman" w:hAnsi="Times New Roman" w:cs="Times New Roman"/>
        </w:rPr>
        <w:t xml:space="preserve">, and regresses them on </w:t>
      </w:r>
      <w:r w:rsidR="004321DA">
        <w:rPr>
          <w:rFonts w:ascii="Times New Roman" w:hAnsi="Times New Roman" w:cs="Times New Roman"/>
        </w:rPr>
        <w:t>the corresponding components</w:t>
      </w:r>
      <w:r w:rsidR="00D6388B">
        <w:rPr>
          <w:rFonts w:ascii="Times New Roman" w:hAnsi="Times New Roman" w:cs="Times New Roman"/>
        </w:rPr>
        <w:t xml:space="preserve"> of the focal model using the following rules:</w:t>
      </w:r>
    </w:p>
    <w:p w14:paraId="6949EACA" w14:textId="0DA5252A" w:rsidR="002340C9" w:rsidRPr="005673EC" w:rsidRDefault="004321DA" w:rsidP="002E65F5">
      <w:pPr>
        <w:numPr>
          <w:ilvl w:val="0"/>
          <w:numId w:val="3"/>
        </w:numPr>
        <w:spacing w:after="0" w:line="240" w:lineRule="auto"/>
        <w:rPr>
          <w:rFonts w:ascii="Times New Roman" w:hAnsi="Times New Roman" w:cs="Times New Roman"/>
        </w:rPr>
      </w:pPr>
      <w:r>
        <w:rPr>
          <w:rFonts w:ascii="Times New Roman" w:hAnsi="Times New Roman" w:cs="Times New Roman"/>
          <w:b/>
          <w:bCs/>
        </w:rPr>
        <w:t>Within-person</w:t>
      </w:r>
      <w:r w:rsidR="002340C9" w:rsidRPr="005673EC">
        <w:rPr>
          <w:rFonts w:ascii="Times New Roman" w:hAnsi="Times New Roman" w:cs="Times New Roman"/>
          <w:b/>
          <w:bCs/>
        </w:rPr>
        <w:t xml:space="preserve"> auxiliaries</w:t>
      </w:r>
      <w:r w:rsidR="002340C9" w:rsidRPr="005673EC">
        <w:rPr>
          <w:rFonts w:ascii="Times New Roman" w:hAnsi="Times New Roman" w:cs="Times New Roman"/>
        </w:rPr>
        <w:t xml:space="preserve"> (e.g., time of day) are regressed on the within-person </w:t>
      </w:r>
      <w:r w:rsidR="00D6388B">
        <w:rPr>
          <w:rFonts w:ascii="Times New Roman" w:hAnsi="Times New Roman" w:cs="Times New Roman"/>
        </w:rPr>
        <w:t>components</w:t>
      </w:r>
      <w:r w:rsidR="002340C9" w:rsidRPr="005673EC">
        <w:rPr>
          <w:rFonts w:ascii="Times New Roman" w:hAnsi="Times New Roman" w:cs="Times New Roman"/>
        </w:rPr>
        <w:t xml:space="preserve"> of</w:t>
      </w:r>
      <w:r w:rsidR="00D6388B">
        <w:rPr>
          <w:rFonts w:ascii="Times New Roman" w:hAnsi="Times New Roman" w:cs="Times New Roman"/>
        </w:rPr>
        <w:t xml:space="preserve"> the outcome and predictor variables</w:t>
      </w:r>
      <w:r w:rsidR="002340C9" w:rsidRPr="005673EC">
        <w:rPr>
          <w:rFonts w:ascii="Times New Roman" w:hAnsi="Times New Roman" w:cs="Times New Roman"/>
        </w:rPr>
        <w:t>.</w:t>
      </w:r>
    </w:p>
    <w:p w14:paraId="53C13E71" w14:textId="1BDC7C60" w:rsidR="002340C9" w:rsidRPr="005673EC" w:rsidRDefault="004321DA" w:rsidP="002E65F5">
      <w:pPr>
        <w:numPr>
          <w:ilvl w:val="0"/>
          <w:numId w:val="3"/>
        </w:numPr>
        <w:spacing w:after="0" w:line="240" w:lineRule="auto"/>
        <w:rPr>
          <w:rFonts w:ascii="Times New Roman" w:hAnsi="Times New Roman" w:cs="Times New Roman"/>
        </w:rPr>
      </w:pPr>
      <w:r>
        <w:rPr>
          <w:rFonts w:ascii="Times New Roman" w:hAnsi="Times New Roman" w:cs="Times New Roman"/>
          <w:b/>
          <w:bCs/>
        </w:rPr>
        <w:t>Between-person</w:t>
      </w:r>
      <w:r w:rsidR="002340C9" w:rsidRPr="005673EC">
        <w:rPr>
          <w:rFonts w:ascii="Times New Roman" w:hAnsi="Times New Roman" w:cs="Times New Roman"/>
          <w:b/>
          <w:bCs/>
        </w:rPr>
        <w:t xml:space="preserve"> auxiliaries</w:t>
      </w:r>
      <w:r w:rsidR="002340C9" w:rsidRPr="005673EC">
        <w:rPr>
          <w:rFonts w:ascii="Times New Roman" w:hAnsi="Times New Roman" w:cs="Times New Roman"/>
        </w:rPr>
        <w:t xml:space="preserve"> (e.g., </w:t>
      </w:r>
      <w:r>
        <w:rPr>
          <w:rFonts w:ascii="Times New Roman" w:hAnsi="Times New Roman" w:cs="Times New Roman"/>
        </w:rPr>
        <w:t>age</w:t>
      </w:r>
      <w:r w:rsidR="002340C9" w:rsidRPr="005673EC">
        <w:rPr>
          <w:rFonts w:ascii="Times New Roman" w:hAnsi="Times New Roman" w:cs="Times New Roman"/>
        </w:rPr>
        <w:t xml:space="preserve">) are regressed on the </w:t>
      </w:r>
      <w:r>
        <w:rPr>
          <w:rFonts w:ascii="Times New Roman" w:hAnsi="Times New Roman" w:cs="Times New Roman"/>
        </w:rPr>
        <w:t xml:space="preserve">latent </w:t>
      </w:r>
      <w:r w:rsidR="002340C9" w:rsidRPr="005673EC">
        <w:rPr>
          <w:rFonts w:ascii="Times New Roman" w:hAnsi="Times New Roman" w:cs="Times New Roman"/>
        </w:rPr>
        <w:t>between-person components</w:t>
      </w:r>
      <w:r w:rsidR="00D6388B">
        <w:rPr>
          <w:rFonts w:ascii="Times New Roman" w:hAnsi="Times New Roman" w:cs="Times New Roman"/>
        </w:rPr>
        <w:t xml:space="preserve"> </w:t>
      </w:r>
      <w:r w:rsidR="00D6388B" w:rsidRPr="005673EC">
        <w:rPr>
          <w:rFonts w:ascii="Times New Roman" w:hAnsi="Times New Roman" w:cs="Times New Roman"/>
        </w:rPr>
        <w:t>of</w:t>
      </w:r>
      <w:r w:rsidR="00D6388B">
        <w:rPr>
          <w:rFonts w:ascii="Times New Roman" w:hAnsi="Times New Roman" w:cs="Times New Roman"/>
        </w:rPr>
        <w:t xml:space="preserve"> the outcome and predictor variables</w:t>
      </w:r>
      <w:r w:rsidR="00D6388B" w:rsidRPr="005673EC">
        <w:rPr>
          <w:rFonts w:ascii="Times New Roman" w:hAnsi="Times New Roman" w:cs="Times New Roman"/>
        </w:rPr>
        <w:t>.</w:t>
      </w:r>
    </w:p>
    <w:p w14:paraId="378566F1" w14:textId="74807662" w:rsidR="002340C9" w:rsidRPr="005673EC" w:rsidRDefault="004321DA" w:rsidP="002E65F5">
      <w:pPr>
        <w:numPr>
          <w:ilvl w:val="0"/>
          <w:numId w:val="3"/>
        </w:numPr>
        <w:spacing w:after="0" w:line="240" w:lineRule="auto"/>
        <w:rPr>
          <w:rFonts w:ascii="Times New Roman" w:hAnsi="Times New Roman" w:cs="Times New Roman"/>
        </w:rPr>
      </w:pPr>
      <w:r>
        <w:rPr>
          <w:rFonts w:ascii="Times New Roman" w:hAnsi="Times New Roman" w:cs="Times New Roman"/>
          <w:b/>
          <w:bCs/>
        </w:rPr>
        <w:t>Mixed auxiliaries with variation on both levels</w:t>
      </w:r>
      <w:r w:rsidR="002340C9" w:rsidRPr="005673EC">
        <w:rPr>
          <w:rFonts w:ascii="Times New Roman" w:hAnsi="Times New Roman" w:cs="Times New Roman"/>
        </w:rPr>
        <w:t xml:space="preserve"> are regressed on both within- and between-person </w:t>
      </w:r>
      <w:r>
        <w:rPr>
          <w:rFonts w:ascii="Times New Roman" w:hAnsi="Times New Roman" w:cs="Times New Roman"/>
        </w:rPr>
        <w:t>components</w:t>
      </w:r>
      <w:r w:rsidR="00D6388B">
        <w:rPr>
          <w:rFonts w:ascii="Times New Roman" w:hAnsi="Times New Roman" w:cs="Times New Roman"/>
        </w:rPr>
        <w:t xml:space="preserve">, including </w:t>
      </w:r>
      <w:r>
        <w:rPr>
          <w:rFonts w:ascii="Times New Roman" w:hAnsi="Times New Roman" w:cs="Times New Roman"/>
        </w:rPr>
        <w:t xml:space="preserve">possible </w:t>
      </w:r>
      <w:r w:rsidR="00D6388B">
        <w:rPr>
          <w:rFonts w:ascii="Times New Roman" w:hAnsi="Times New Roman" w:cs="Times New Roman"/>
        </w:rPr>
        <w:t>cross-level interactions</w:t>
      </w:r>
      <w:r w:rsidR="002340C9" w:rsidRPr="005673EC">
        <w:rPr>
          <w:rFonts w:ascii="Times New Roman" w:hAnsi="Times New Roman" w:cs="Times New Roman"/>
        </w:rPr>
        <w:t>.</w:t>
      </w:r>
    </w:p>
    <w:p w14:paraId="13CB08FD" w14:textId="6AAC312A" w:rsidR="002340C9" w:rsidRPr="005673EC" w:rsidRDefault="002340C9" w:rsidP="002E65F5">
      <w:pPr>
        <w:spacing w:after="0" w:line="240" w:lineRule="auto"/>
        <w:rPr>
          <w:rFonts w:ascii="Times New Roman" w:hAnsi="Times New Roman" w:cs="Times New Roman"/>
        </w:rPr>
      </w:pPr>
      <w:r w:rsidRPr="005673EC">
        <w:rPr>
          <w:rFonts w:ascii="Times New Roman" w:hAnsi="Times New Roman" w:cs="Times New Roman"/>
        </w:rPr>
        <w:t xml:space="preserve">This </w:t>
      </w:r>
      <w:r w:rsidR="004321DA">
        <w:rPr>
          <w:rFonts w:ascii="Times New Roman" w:hAnsi="Times New Roman" w:cs="Times New Roman"/>
        </w:rPr>
        <w:t xml:space="preserve">process </w:t>
      </w:r>
      <w:r w:rsidRPr="005673EC">
        <w:rPr>
          <w:rFonts w:ascii="Times New Roman" w:hAnsi="Times New Roman" w:cs="Times New Roman"/>
        </w:rPr>
        <w:t xml:space="preserve">is handled automatically—no </w:t>
      </w:r>
      <w:r w:rsidR="004321DA">
        <w:rPr>
          <w:rFonts w:ascii="Times New Roman" w:hAnsi="Times New Roman" w:cs="Times New Roman"/>
        </w:rPr>
        <w:t>manual</w:t>
      </w:r>
      <w:r w:rsidRPr="005673EC">
        <w:rPr>
          <w:rFonts w:ascii="Times New Roman" w:hAnsi="Times New Roman" w:cs="Times New Roman"/>
        </w:rPr>
        <w:t xml:space="preserve"> preprocess</w:t>
      </w:r>
      <w:r w:rsidR="004321DA">
        <w:rPr>
          <w:rFonts w:ascii="Times New Roman" w:hAnsi="Times New Roman" w:cs="Times New Roman"/>
        </w:rPr>
        <w:t>ing of</w:t>
      </w:r>
      <w:r w:rsidRPr="005673EC">
        <w:rPr>
          <w:rFonts w:ascii="Times New Roman" w:hAnsi="Times New Roman" w:cs="Times New Roman"/>
        </w:rPr>
        <w:t xml:space="preserve"> auxiliar</w:t>
      </w:r>
      <w:r w:rsidR="001239FA">
        <w:rPr>
          <w:rFonts w:ascii="Times New Roman" w:hAnsi="Times New Roman" w:cs="Times New Roman"/>
        </w:rPr>
        <w:t>y variables</w:t>
      </w:r>
      <w:r w:rsidRPr="005673EC">
        <w:rPr>
          <w:rFonts w:ascii="Times New Roman" w:hAnsi="Times New Roman" w:cs="Times New Roman"/>
        </w:rPr>
        <w:t xml:space="preserve"> </w:t>
      </w:r>
      <w:r w:rsidR="004321DA">
        <w:rPr>
          <w:rFonts w:ascii="Times New Roman" w:hAnsi="Times New Roman" w:cs="Times New Roman"/>
        </w:rPr>
        <w:t>is required</w:t>
      </w:r>
      <w:r w:rsidRPr="005673EC">
        <w:rPr>
          <w:rFonts w:ascii="Times New Roman" w:hAnsi="Times New Roman" w:cs="Times New Roman"/>
        </w:rPr>
        <w:t>.</w:t>
      </w:r>
    </w:p>
    <w:p w14:paraId="33D94992" w14:textId="77777777" w:rsidR="002E65F5" w:rsidRDefault="002E65F5" w:rsidP="002E65F5">
      <w:pPr>
        <w:spacing w:after="0" w:line="240" w:lineRule="auto"/>
        <w:rPr>
          <w:rFonts w:ascii="Times New Roman" w:hAnsi="Times New Roman" w:cs="Times New Roman"/>
          <w:b/>
          <w:bCs/>
        </w:rPr>
      </w:pPr>
    </w:p>
    <w:p w14:paraId="6F2498CA" w14:textId="1A61C543" w:rsidR="002340C9" w:rsidRPr="005673EC" w:rsidRDefault="002340C9" w:rsidP="002E65F5">
      <w:pPr>
        <w:spacing w:after="0" w:line="240" w:lineRule="auto"/>
        <w:rPr>
          <w:rFonts w:ascii="Times New Roman" w:hAnsi="Times New Roman" w:cs="Times New Roman"/>
        </w:rPr>
      </w:pPr>
      <w:r w:rsidRPr="005673EC">
        <w:rPr>
          <w:rFonts w:ascii="Times New Roman" w:hAnsi="Times New Roman" w:cs="Times New Roman"/>
          <w:b/>
          <w:bCs/>
        </w:rPr>
        <w:t>Centering</w:t>
      </w:r>
      <w:r w:rsidR="00353E15">
        <w:rPr>
          <w:rFonts w:ascii="Times New Roman" w:hAnsi="Times New Roman" w:cs="Times New Roman"/>
          <w:b/>
          <w:bCs/>
        </w:rPr>
        <w:t xml:space="preserve"> Predictors</w:t>
      </w:r>
      <w:r w:rsidRPr="005673EC">
        <w:rPr>
          <w:rFonts w:ascii="Times New Roman" w:hAnsi="Times New Roman" w:cs="Times New Roman"/>
          <w:b/>
          <w:bCs/>
        </w:rPr>
        <w:t xml:space="preserve"> (</w:t>
      </w:r>
      <w:proofErr w:type="spellStart"/>
      <w:r w:rsidRPr="005673EC">
        <w:rPr>
          <w:rFonts w:ascii="Times New Roman" w:hAnsi="Times New Roman" w:cs="Times New Roman"/>
          <w:b/>
          <w:bCs/>
        </w:rPr>
        <w:t>center_group</w:t>
      </w:r>
      <w:proofErr w:type="spellEnd"/>
      <w:r w:rsidRPr="005673EC">
        <w:rPr>
          <w:rFonts w:ascii="Times New Roman" w:hAnsi="Times New Roman" w:cs="Times New Roman"/>
          <w:b/>
          <w:bCs/>
        </w:rPr>
        <w:t xml:space="preserve">, </w:t>
      </w:r>
      <w:proofErr w:type="spellStart"/>
      <w:r w:rsidRPr="005673EC">
        <w:rPr>
          <w:rFonts w:ascii="Times New Roman" w:hAnsi="Times New Roman" w:cs="Times New Roman"/>
          <w:b/>
          <w:bCs/>
        </w:rPr>
        <w:t>center_grand</w:t>
      </w:r>
      <w:proofErr w:type="spellEnd"/>
      <w:r w:rsidRPr="005673EC">
        <w:rPr>
          <w:rFonts w:ascii="Times New Roman" w:hAnsi="Times New Roman" w:cs="Times New Roman"/>
          <w:b/>
          <w:bCs/>
        </w:rPr>
        <w:t>):</w:t>
      </w:r>
      <w:r w:rsidRPr="005673EC">
        <w:rPr>
          <w:rFonts w:ascii="Times New Roman" w:hAnsi="Times New Roman" w:cs="Times New Roman"/>
        </w:rPr>
        <w:br/>
      </w:r>
      <w:r w:rsidR="003764B1">
        <w:rPr>
          <w:rFonts w:ascii="Times New Roman" w:hAnsi="Times New Roman" w:cs="Times New Roman"/>
        </w:rPr>
        <w:t>Users</w:t>
      </w:r>
      <w:r w:rsidRPr="005673EC">
        <w:rPr>
          <w:rFonts w:ascii="Times New Roman" w:hAnsi="Times New Roman" w:cs="Times New Roman"/>
        </w:rPr>
        <w:t xml:space="preserve"> can optionally specify group-mean and grand-mean centering for predictors:</w:t>
      </w:r>
    </w:p>
    <w:p w14:paraId="6A067724" w14:textId="1B988A71" w:rsidR="002340C9" w:rsidRPr="005673EC" w:rsidRDefault="002340C9" w:rsidP="002E65F5">
      <w:pPr>
        <w:numPr>
          <w:ilvl w:val="0"/>
          <w:numId w:val="4"/>
        </w:numPr>
        <w:spacing w:after="0" w:line="240" w:lineRule="auto"/>
        <w:rPr>
          <w:rFonts w:ascii="Times New Roman" w:hAnsi="Times New Roman" w:cs="Times New Roman"/>
        </w:rPr>
      </w:pPr>
      <w:proofErr w:type="spellStart"/>
      <w:r w:rsidRPr="005673EC">
        <w:rPr>
          <w:rFonts w:ascii="Times New Roman" w:hAnsi="Times New Roman" w:cs="Times New Roman"/>
        </w:rPr>
        <w:t>center_group</w:t>
      </w:r>
      <w:proofErr w:type="spellEnd"/>
      <w:r w:rsidRPr="005673EC">
        <w:rPr>
          <w:rFonts w:ascii="Times New Roman" w:hAnsi="Times New Roman" w:cs="Times New Roman"/>
        </w:rPr>
        <w:t xml:space="preserve"> = x centers x within person.</w:t>
      </w:r>
    </w:p>
    <w:p w14:paraId="1515805D" w14:textId="3E659296" w:rsidR="002340C9" w:rsidRPr="005673EC" w:rsidRDefault="002340C9" w:rsidP="002E65F5">
      <w:pPr>
        <w:numPr>
          <w:ilvl w:val="0"/>
          <w:numId w:val="4"/>
        </w:numPr>
        <w:spacing w:after="0" w:line="240" w:lineRule="auto"/>
        <w:rPr>
          <w:rFonts w:ascii="Times New Roman" w:hAnsi="Times New Roman" w:cs="Times New Roman"/>
        </w:rPr>
      </w:pPr>
      <w:proofErr w:type="spellStart"/>
      <w:r w:rsidRPr="005673EC">
        <w:rPr>
          <w:rFonts w:ascii="Times New Roman" w:hAnsi="Times New Roman" w:cs="Times New Roman"/>
        </w:rPr>
        <w:t>center_grand</w:t>
      </w:r>
      <w:proofErr w:type="spellEnd"/>
      <w:r w:rsidRPr="005673EC">
        <w:rPr>
          <w:rFonts w:ascii="Times New Roman" w:hAnsi="Times New Roman" w:cs="Times New Roman"/>
        </w:rPr>
        <w:t xml:space="preserve"> = x centers the person-level mean of x around the grand mean.</w:t>
      </w:r>
    </w:p>
    <w:p w14:paraId="74EA32EB" w14:textId="1DCDF207" w:rsidR="002340C9" w:rsidRDefault="002340C9" w:rsidP="002E65F5">
      <w:pPr>
        <w:spacing w:after="0" w:line="240" w:lineRule="auto"/>
        <w:rPr>
          <w:rFonts w:ascii="Times New Roman" w:hAnsi="Times New Roman" w:cs="Times New Roman"/>
        </w:rPr>
      </w:pPr>
      <w:r w:rsidRPr="005673EC">
        <w:rPr>
          <w:rFonts w:ascii="Times New Roman" w:hAnsi="Times New Roman" w:cs="Times New Roman"/>
        </w:rPr>
        <w:t xml:space="preserve">Auxiliary variables do </w:t>
      </w:r>
      <w:r w:rsidRPr="003764B1">
        <w:rPr>
          <w:rFonts w:ascii="Times New Roman" w:hAnsi="Times New Roman" w:cs="Times New Roman"/>
          <w:i/>
          <w:iCs/>
        </w:rPr>
        <w:t>not</w:t>
      </w:r>
      <w:r w:rsidRPr="005673EC">
        <w:rPr>
          <w:rFonts w:ascii="Times New Roman" w:hAnsi="Times New Roman" w:cs="Times New Roman"/>
        </w:rPr>
        <w:t xml:space="preserve"> need to be centere</w:t>
      </w:r>
      <w:r w:rsidR="003764B1">
        <w:rPr>
          <w:rFonts w:ascii="Times New Roman" w:hAnsi="Times New Roman" w:cs="Times New Roman"/>
        </w:rPr>
        <w:t>d, as they enter the model as multilevel outcome (not predictor) variables</w:t>
      </w:r>
      <w:r w:rsidRPr="005673EC">
        <w:rPr>
          <w:rFonts w:ascii="Times New Roman" w:hAnsi="Times New Roman" w:cs="Times New Roman"/>
        </w:rPr>
        <w:t>.</w:t>
      </w:r>
    </w:p>
    <w:p w14:paraId="3651C7A0" w14:textId="77777777" w:rsidR="002E65F5" w:rsidRDefault="002E65F5" w:rsidP="002E65F5">
      <w:pPr>
        <w:spacing w:after="0" w:line="240" w:lineRule="auto"/>
        <w:rPr>
          <w:rFonts w:ascii="Times New Roman" w:hAnsi="Times New Roman" w:cs="Times New Roman"/>
          <w:b/>
          <w:bCs/>
        </w:rPr>
      </w:pPr>
    </w:p>
    <w:p w14:paraId="75A0AB04" w14:textId="31E842A7" w:rsidR="00730EA6" w:rsidRPr="005673EC" w:rsidRDefault="00A13D72" w:rsidP="002E65F5">
      <w:pPr>
        <w:spacing w:after="0" w:line="240" w:lineRule="auto"/>
        <w:rPr>
          <w:rFonts w:ascii="Times New Roman" w:hAnsi="Times New Roman" w:cs="Times New Roman"/>
          <w:b/>
          <w:bCs/>
        </w:rPr>
      </w:pPr>
      <w:r>
        <w:rPr>
          <w:rFonts w:ascii="Times New Roman" w:hAnsi="Times New Roman" w:cs="Times New Roman"/>
          <w:b/>
          <w:bCs/>
        </w:rPr>
        <w:t>Special Feature: Latent Mean Centering</w:t>
      </w:r>
    </w:p>
    <w:p w14:paraId="19479AE7" w14:textId="5CAE6183" w:rsidR="00515A87" w:rsidRPr="00515A87" w:rsidRDefault="00515A87" w:rsidP="002E65F5">
      <w:pPr>
        <w:spacing w:after="0" w:line="240" w:lineRule="auto"/>
        <w:ind w:firstLine="720"/>
        <w:rPr>
          <w:rFonts w:ascii="Times New Roman" w:hAnsi="Times New Roman" w:cs="Times New Roman"/>
          <w:color w:val="000000" w:themeColor="text1"/>
        </w:rPr>
      </w:pPr>
      <w:r w:rsidRPr="00515A87">
        <w:rPr>
          <w:rFonts w:ascii="Times New Roman" w:hAnsi="Times New Roman" w:cs="Times New Roman"/>
          <w:color w:val="000000" w:themeColor="text1"/>
        </w:rPr>
        <w:t xml:space="preserve">The </w:t>
      </w:r>
      <w:proofErr w:type="spellStart"/>
      <w:r w:rsidRPr="00515A87">
        <w:rPr>
          <w:rFonts w:ascii="Times New Roman" w:hAnsi="Times New Roman" w:cs="Times New Roman"/>
          <w:color w:val="000000" w:themeColor="text1"/>
        </w:rPr>
        <w:t>center_group</w:t>
      </w:r>
      <w:proofErr w:type="spellEnd"/>
      <w:r w:rsidRPr="00515A87">
        <w:rPr>
          <w:rFonts w:ascii="Times New Roman" w:hAnsi="Times New Roman" w:cs="Times New Roman"/>
          <w:color w:val="000000" w:themeColor="text1"/>
        </w:rPr>
        <w:t xml:space="preserve"> option in </w:t>
      </w:r>
      <w:proofErr w:type="spellStart"/>
      <w:r w:rsidRPr="00515A87">
        <w:rPr>
          <w:rFonts w:ascii="Times New Roman" w:hAnsi="Times New Roman" w:cs="Times New Roman"/>
          <w:i/>
          <w:iCs/>
          <w:color w:val="000000" w:themeColor="text1"/>
        </w:rPr>
        <w:t>EMAuxiliary</w:t>
      </w:r>
      <w:proofErr w:type="spellEnd"/>
      <w:r w:rsidRPr="00515A87">
        <w:rPr>
          <w:rFonts w:ascii="Times New Roman" w:hAnsi="Times New Roman" w:cs="Times New Roman"/>
          <w:color w:val="000000" w:themeColor="text1"/>
        </w:rPr>
        <w:t xml:space="preserve"> activates latent within-person centering in Blimp. This feature improves the estimation of within- and between-person effects, especially </w:t>
      </w:r>
      <w:r>
        <w:rPr>
          <w:rFonts w:ascii="Times New Roman" w:hAnsi="Times New Roman" w:cs="Times New Roman"/>
          <w:color w:val="000000" w:themeColor="text1"/>
        </w:rPr>
        <w:t>in the presence of missing data</w:t>
      </w:r>
      <w:r w:rsidRPr="00515A87">
        <w:rPr>
          <w:rFonts w:ascii="Times New Roman" w:hAnsi="Times New Roman" w:cs="Times New Roman"/>
          <w:color w:val="000000" w:themeColor="text1"/>
        </w:rPr>
        <w:t>.</w:t>
      </w:r>
    </w:p>
    <w:p w14:paraId="6B0E5B98" w14:textId="624ACB04" w:rsidR="00515A87" w:rsidRPr="00515A87" w:rsidRDefault="00515A87" w:rsidP="002E65F5">
      <w:pPr>
        <w:spacing w:after="0" w:line="240" w:lineRule="auto"/>
        <w:ind w:firstLine="720"/>
        <w:rPr>
          <w:rFonts w:ascii="Times New Roman" w:hAnsi="Times New Roman" w:cs="Times New Roman"/>
          <w:color w:val="000000" w:themeColor="text1"/>
        </w:rPr>
      </w:pPr>
      <w:r w:rsidRPr="00515A87">
        <w:rPr>
          <w:rFonts w:ascii="Times New Roman" w:hAnsi="Times New Roman" w:cs="Times New Roman"/>
          <w:color w:val="000000" w:themeColor="text1"/>
        </w:rPr>
        <w:t xml:space="preserve">When a predictor is listed under </w:t>
      </w:r>
      <w:proofErr w:type="spellStart"/>
      <w:r w:rsidRPr="00515A87">
        <w:rPr>
          <w:rFonts w:ascii="Times New Roman" w:hAnsi="Times New Roman" w:cs="Times New Roman"/>
          <w:color w:val="000000" w:themeColor="text1"/>
        </w:rPr>
        <w:t>center_group</w:t>
      </w:r>
      <w:proofErr w:type="spellEnd"/>
      <w:r w:rsidRPr="00515A87">
        <w:rPr>
          <w:rFonts w:ascii="Times New Roman" w:hAnsi="Times New Roman" w:cs="Times New Roman"/>
          <w:color w:val="000000" w:themeColor="text1"/>
        </w:rPr>
        <w:t>, Blimp automatically decomposes it into:</w:t>
      </w:r>
    </w:p>
    <w:p w14:paraId="20DCC198" w14:textId="39332CCA" w:rsidR="00515A87" w:rsidRPr="00515A87" w:rsidRDefault="00515A87" w:rsidP="002E65F5">
      <w:pPr>
        <w:numPr>
          <w:ilvl w:val="0"/>
          <w:numId w:val="7"/>
        </w:numPr>
        <w:tabs>
          <w:tab w:val="clear" w:pos="360"/>
          <w:tab w:val="num" w:pos="720"/>
        </w:tabs>
        <w:spacing w:after="0" w:line="240" w:lineRule="auto"/>
        <w:rPr>
          <w:rFonts w:ascii="Times New Roman" w:hAnsi="Times New Roman" w:cs="Times New Roman"/>
          <w:color w:val="000000" w:themeColor="text1"/>
        </w:rPr>
      </w:pPr>
      <w:r w:rsidRPr="00515A87">
        <w:rPr>
          <w:rFonts w:ascii="Times New Roman" w:hAnsi="Times New Roman" w:cs="Times New Roman"/>
          <w:color w:val="000000" w:themeColor="text1"/>
        </w:rPr>
        <w:t>a latent within-person component, representing deviations from the individual’s latent mean, and</w:t>
      </w:r>
    </w:p>
    <w:p w14:paraId="4FFBA2EF" w14:textId="5920DDAB" w:rsidR="00515A87" w:rsidRPr="00515A87" w:rsidRDefault="00515A87" w:rsidP="002E65F5">
      <w:pPr>
        <w:numPr>
          <w:ilvl w:val="0"/>
          <w:numId w:val="7"/>
        </w:numPr>
        <w:tabs>
          <w:tab w:val="clear" w:pos="360"/>
          <w:tab w:val="num" w:pos="720"/>
        </w:tabs>
        <w:spacing w:after="0" w:line="240" w:lineRule="auto"/>
        <w:rPr>
          <w:rFonts w:ascii="Times New Roman" w:hAnsi="Times New Roman" w:cs="Times New Roman"/>
          <w:color w:val="000000" w:themeColor="text1"/>
        </w:rPr>
      </w:pPr>
      <w:proofErr w:type="gramStart"/>
      <w:r w:rsidRPr="00515A87">
        <w:rPr>
          <w:rFonts w:ascii="Times New Roman" w:hAnsi="Times New Roman" w:cs="Times New Roman"/>
          <w:color w:val="000000" w:themeColor="text1"/>
        </w:rPr>
        <w:t>a latent</w:t>
      </w:r>
      <w:proofErr w:type="gramEnd"/>
      <w:r w:rsidRPr="00515A87">
        <w:rPr>
          <w:rFonts w:ascii="Times New Roman" w:hAnsi="Times New Roman" w:cs="Times New Roman"/>
          <w:color w:val="000000" w:themeColor="text1"/>
        </w:rPr>
        <w:t xml:space="preserve"> between-person component, representing the individual’s latent mean across </w:t>
      </w:r>
      <w:r>
        <w:rPr>
          <w:rFonts w:ascii="Times New Roman" w:hAnsi="Times New Roman" w:cs="Times New Roman"/>
          <w:color w:val="000000" w:themeColor="text1"/>
        </w:rPr>
        <w:t xml:space="preserve">all </w:t>
      </w:r>
      <w:r w:rsidRPr="00515A87">
        <w:rPr>
          <w:rFonts w:ascii="Times New Roman" w:hAnsi="Times New Roman" w:cs="Times New Roman"/>
          <w:color w:val="000000" w:themeColor="text1"/>
        </w:rPr>
        <w:t>occasions.</w:t>
      </w:r>
    </w:p>
    <w:p w14:paraId="03A685F1" w14:textId="77777777" w:rsidR="00515A87" w:rsidRPr="00515A87" w:rsidRDefault="00515A87" w:rsidP="002E65F5">
      <w:pPr>
        <w:spacing w:after="0" w:line="240" w:lineRule="auto"/>
        <w:ind w:firstLine="720"/>
        <w:rPr>
          <w:rFonts w:ascii="Times New Roman" w:hAnsi="Times New Roman" w:cs="Times New Roman"/>
          <w:color w:val="000000" w:themeColor="text1"/>
        </w:rPr>
      </w:pPr>
      <w:r w:rsidRPr="00515A87">
        <w:rPr>
          <w:rFonts w:ascii="Times New Roman" w:hAnsi="Times New Roman" w:cs="Times New Roman"/>
          <w:color w:val="000000" w:themeColor="text1"/>
        </w:rPr>
        <w:t xml:space="preserve">Both components can then be included as predictors in the multilevel model. The between-person component is referenced as </w:t>
      </w:r>
      <w:proofErr w:type="spellStart"/>
      <w:r w:rsidRPr="00515A87">
        <w:rPr>
          <w:rFonts w:ascii="Times New Roman" w:hAnsi="Times New Roman" w:cs="Times New Roman"/>
          <w:color w:val="000000" w:themeColor="text1"/>
        </w:rPr>
        <w:t>x.mean</w:t>
      </w:r>
      <w:proofErr w:type="spellEnd"/>
      <w:r w:rsidRPr="00515A87">
        <w:rPr>
          <w:rFonts w:ascii="Times New Roman" w:hAnsi="Times New Roman" w:cs="Times New Roman"/>
          <w:color w:val="000000" w:themeColor="text1"/>
        </w:rPr>
        <w:t xml:space="preserve"> in the model equation. For example:</w:t>
      </w:r>
    </w:p>
    <w:p w14:paraId="266D1D3C" w14:textId="77777777" w:rsidR="00515A87" w:rsidRPr="00515A87" w:rsidRDefault="00515A87" w:rsidP="002E65F5">
      <w:pPr>
        <w:pStyle w:val="ListParagraph"/>
        <w:numPr>
          <w:ilvl w:val="0"/>
          <w:numId w:val="9"/>
        </w:numPr>
        <w:spacing w:after="0" w:line="240" w:lineRule="auto"/>
        <w:rPr>
          <w:rFonts w:ascii="Times New Roman" w:hAnsi="Times New Roman" w:cs="Times New Roman"/>
          <w:color w:val="000000" w:themeColor="text1"/>
        </w:rPr>
      </w:pPr>
      <w:proofErr w:type="spellStart"/>
      <w:r w:rsidRPr="00515A87">
        <w:rPr>
          <w:rFonts w:ascii="Times New Roman" w:hAnsi="Times New Roman" w:cs="Times New Roman"/>
          <w:color w:val="000000" w:themeColor="text1"/>
        </w:rPr>
        <w:t>center_group</w:t>
      </w:r>
      <w:proofErr w:type="spellEnd"/>
      <w:r w:rsidRPr="00515A87">
        <w:rPr>
          <w:rFonts w:ascii="Times New Roman" w:hAnsi="Times New Roman" w:cs="Times New Roman"/>
          <w:color w:val="000000" w:themeColor="text1"/>
        </w:rPr>
        <w:t xml:space="preserve"> = x</w:t>
      </w:r>
    </w:p>
    <w:p w14:paraId="4307407E" w14:textId="77777777" w:rsidR="00515A87" w:rsidRPr="00515A87" w:rsidRDefault="00515A87" w:rsidP="002E65F5">
      <w:pPr>
        <w:spacing w:after="0" w:line="240" w:lineRule="auto"/>
        <w:ind w:firstLine="720"/>
        <w:rPr>
          <w:rFonts w:ascii="Times New Roman" w:hAnsi="Times New Roman" w:cs="Times New Roman"/>
          <w:color w:val="000000" w:themeColor="text1"/>
        </w:rPr>
      </w:pPr>
      <w:r w:rsidRPr="00515A87">
        <w:rPr>
          <w:rFonts w:ascii="Times New Roman" w:hAnsi="Times New Roman" w:cs="Times New Roman"/>
          <w:color w:val="000000" w:themeColor="text1"/>
        </w:rPr>
        <w:t>combined with</w:t>
      </w:r>
    </w:p>
    <w:p w14:paraId="0841F65F" w14:textId="77777777" w:rsidR="00515A87" w:rsidRPr="00515A87" w:rsidRDefault="00515A87" w:rsidP="002E65F5">
      <w:pPr>
        <w:pStyle w:val="ListParagraph"/>
        <w:numPr>
          <w:ilvl w:val="0"/>
          <w:numId w:val="9"/>
        </w:numPr>
        <w:spacing w:after="0" w:line="240" w:lineRule="auto"/>
        <w:rPr>
          <w:rFonts w:ascii="Times New Roman" w:hAnsi="Times New Roman" w:cs="Times New Roman"/>
          <w:color w:val="000000" w:themeColor="text1"/>
        </w:rPr>
      </w:pPr>
      <w:r w:rsidRPr="00515A87">
        <w:rPr>
          <w:rFonts w:ascii="Times New Roman" w:hAnsi="Times New Roman" w:cs="Times New Roman"/>
          <w:color w:val="000000" w:themeColor="text1"/>
        </w:rPr>
        <w:t xml:space="preserve">y ~ x + </w:t>
      </w:r>
      <w:proofErr w:type="spellStart"/>
      <w:r w:rsidRPr="00515A87">
        <w:rPr>
          <w:rFonts w:ascii="Times New Roman" w:hAnsi="Times New Roman" w:cs="Times New Roman"/>
          <w:color w:val="000000" w:themeColor="text1"/>
        </w:rPr>
        <w:t>x.mean</w:t>
      </w:r>
      <w:proofErr w:type="spellEnd"/>
      <w:r w:rsidRPr="00515A87">
        <w:rPr>
          <w:rFonts w:ascii="Times New Roman" w:hAnsi="Times New Roman" w:cs="Times New Roman"/>
          <w:color w:val="000000" w:themeColor="text1"/>
        </w:rPr>
        <w:t xml:space="preserve"> + (1 + x | id)</w:t>
      </w:r>
    </w:p>
    <w:p w14:paraId="6392DF79" w14:textId="5E05FD2E" w:rsidR="00515A87" w:rsidRPr="00515A87" w:rsidRDefault="00515A87" w:rsidP="002E65F5">
      <w:pPr>
        <w:spacing w:after="0" w:line="240" w:lineRule="auto"/>
        <w:ind w:firstLine="720"/>
        <w:rPr>
          <w:rFonts w:ascii="Times New Roman" w:hAnsi="Times New Roman" w:cs="Times New Roman"/>
          <w:color w:val="000000" w:themeColor="text1"/>
        </w:rPr>
      </w:pPr>
      <w:r w:rsidRPr="00515A87">
        <w:rPr>
          <w:rFonts w:ascii="Times New Roman" w:hAnsi="Times New Roman" w:cs="Times New Roman"/>
          <w:color w:val="000000" w:themeColor="text1"/>
        </w:rPr>
        <w:t>regresses the outcome y on the latent within-person part of x (x) and the latent between-person part of x (</w:t>
      </w:r>
      <w:proofErr w:type="spellStart"/>
      <w:r w:rsidRPr="00515A87">
        <w:rPr>
          <w:rFonts w:ascii="Times New Roman" w:hAnsi="Times New Roman" w:cs="Times New Roman"/>
          <w:color w:val="000000" w:themeColor="text1"/>
        </w:rPr>
        <w:t>x.mean</w:t>
      </w:r>
      <w:proofErr w:type="spellEnd"/>
      <w:r w:rsidRPr="00515A87">
        <w:rPr>
          <w:rFonts w:ascii="Times New Roman" w:hAnsi="Times New Roman" w:cs="Times New Roman"/>
          <w:color w:val="000000" w:themeColor="text1"/>
        </w:rPr>
        <w:t>), estimating a random intercept for y and a random slope for the effect of x on y.</w:t>
      </w:r>
    </w:p>
    <w:p w14:paraId="6E18DA7F" w14:textId="77777777" w:rsidR="002E65F5" w:rsidRDefault="002E65F5" w:rsidP="002E65F5">
      <w:pPr>
        <w:spacing w:after="0" w:line="240" w:lineRule="auto"/>
        <w:rPr>
          <w:rFonts w:ascii="Times New Roman" w:hAnsi="Times New Roman" w:cs="Times New Roman"/>
          <w:b/>
          <w:bCs/>
        </w:rPr>
      </w:pPr>
    </w:p>
    <w:p w14:paraId="51972D06" w14:textId="7A641F7C" w:rsidR="00E75344" w:rsidRPr="00E75344" w:rsidRDefault="002340C9" w:rsidP="002E65F5">
      <w:pPr>
        <w:spacing w:after="0" w:line="240" w:lineRule="auto"/>
        <w:rPr>
          <w:rFonts w:ascii="Times New Roman" w:hAnsi="Times New Roman" w:cs="Times New Roman"/>
        </w:rPr>
      </w:pPr>
      <w:r w:rsidRPr="005673EC">
        <w:rPr>
          <w:rFonts w:ascii="Times New Roman" w:hAnsi="Times New Roman" w:cs="Times New Roman"/>
          <w:b/>
          <w:bCs/>
        </w:rPr>
        <w:t>Variable Types (ordinal, nominal):</w:t>
      </w:r>
      <w:r w:rsidRPr="005673EC">
        <w:rPr>
          <w:rFonts w:ascii="Times New Roman" w:hAnsi="Times New Roman" w:cs="Times New Roman"/>
        </w:rPr>
        <w:br/>
      </w:r>
      <w:proofErr w:type="gramStart"/>
      <w:r w:rsidR="00E75344" w:rsidRPr="00E75344">
        <w:rPr>
          <w:rFonts w:ascii="Times New Roman" w:hAnsi="Times New Roman" w:cs="Times New Roman"/>
        </w:rPr>
        <w:t>Non-continuous</w:t>
      </w:r>
      <w:proofErr w:type="gramEnd"/>
      <w:r w:rsidR="00E75344" w:rsidRPr="00E75344">
        <w:rPr>
          <w:rFonts w:ascii="Times New Roman" w:hAnsi="Times New Roman" w:cs="Times New Roman"/>
        </w:rPr>
        <w:t xml:space="preserve"> variables can be declared using the following arguments:</w:t>
      </w:r>
    </w:p>
    <w:p w14:paraId="2FA72442" w14:textId="77777777" w:rsidR="00E75344" w:rsidRPr="00E75344" w:rsidRDefault="00E75344" w:rsidP="002E65F5">
      <w:pPr>
        <w:numPr>
          <w:ilvl w:val="0"/>
          <w:numId w:val="10"/>
        </w:numPr>
        <w:spacing w:after="0" w:line="240" w:lineRule="auto"/>
        <w:rPr>
          <w:rFonts w:ascii="Times New Roman" w:hAnsi="Times New Roman" w:cs="Times New Roman"/>
        </w:rPr>
      </w:pPr>
      <w:r w:rsidRPr="00E75344">
        <w:rPr>
          <w:rFonts w:ascii="Times New Roman" w:hAnsi="Times New Roman" w:cs="Times New Roman"/>
        </w:rPr>
        <w:t>ordinal = "</w:t>
      </w:r>
      <w:proofErr w:type="gramStart"/>
      <w:r w:rsidRPr="00E75344">
        <w:rPr>
          <w:rFonts w:ascii="Times New Roman" w:hAnsi="Times New Roman" w:cs="Times New Roman"/>
        </w:rPr>
        <w:t>aux2" —</w:t>
      </w:r>
      <w:proofErr w:type="gramEnd"/>
      <w:r w:rsidRPr="00E75344">
        <w:rPr>
          <w:rFonts w:ascii="Times New Roman" w:hAnsi="Times New Roman" w:cs="Times New Roman"/>
        </w:rPr>
        <w:t xml:space="preserve"> for binary or ordered categorical variables (e.g., gender, education).</w:t>
      </w:r>
    </w:p>
    <w:p w14:paraId="3A26D317" w14:textId="77777777" w:rsidR="00E75344" w:rsidRPr="00E75344" w:rsidRDefault="00E75344" w:rsidP="002E65F5">
      <w:pPr>
        <w:numPr>
          <w:ilvl w:val="0"/>
          <w:numId w:val="10"/>
        </w:numPr>
        <w:spacing w:after="0" w:line="240" w:lineRule="auto"/>
        <w:rPr>
          <w:rFonts w:ascii="Times New Roman" w:hAnsi="Times New Roman" w:cs="Times New Roman"/>
        </w:rPr>
      </w:pPr>
      <w:r w:rsidRPr="00E75344">
        <w:rPr>
          <w:rFonts w:ascii="Times New Roman" w:hAnsi="Times New Roman" w:cs="Times New Roman"/>
        </w:rPr>
        <w:t>nominal = "</w:t>
      </w:r>
      <w:proofErr w:type="gramStart"/>
      <w:r w:rsidRPr="00E75344">
        <w:rPr>
          <w:rFonts w:ascii="Times New Roman" w:hAnsi="Times New Roman" w:cs="Times New Roman"/>
        </w:rPr>
        <w:t>aux3" —</w:t>
      </w:r>
      <w:proofErr w:type="gramEnd"/>
      <w:r w:rsidRPr="00E75344">
        <w:rPr>
          <w:rFonts w:ascii="Times New Roman" w:hAnsi="Times New Roman" w:cs="Times New Roman"/>
        </w:rPr>
        <w:t xml:space="preserve"> for unordered categorical variables (e.g., race, region).</w:t>
      </w:r>
    </w:p>
    <w:p w14:paraId="7E7CEE65" w14:textId="77777777" w:rsidR="00E75344" w:rsidRPr="00E75344" w:rsidRDefault="00E75344" w:rsidP="002E65F5">
      <w:pPr>
        <w:spacing w:after="0" w:line="240" w:lineRule="auto"/>
        <w:rPr>
          <w:rFonts w:ascii="Times New Roman" w:hAnsi="Times New Roman" w:cs="Times New Roman"/>
        </w:rPr>
      </w:pPr>
      <w:r w:rsidRPr="00E75344">
        <w:rPr>
          <w:rFonts w:ascii="Times New Roman" w:hAnsi="Times New Roman" w:cs="Times New Roman"/>
        </w:rPr>
        <w:t>Any variable—whether predictor, outcome, or auxiliary—can be specified as ordinal or nominal.</w:t>
      </w:r>
      <w:r w:rsidRPr="00E75344">
        <w:rPr>
          <w:rFonts w:ascii="Times New Roman" w:hAnsi="Times New Roman" w:cs="Times New Roman"/>
        </w:rPr>
        <w:br/>
        <w:t>When an ordinal variable is specified, Blimp estimates probit regression models appropriate for binary or ordered outcomes.</w:t>
      </w:r>
      <w:r w:rsidRPr="00E75344">
        <w:rPr>
          <w:rFonts w:ascii="Times New Roman" w:hAnsi="Times New Roman" w:cs="Times New Roman"/>
        </w:rPr>
        <w:br/>
        <w:t>When a nominal variable is specified, Blimp estimates multinomial logistic regression models.</w:t>
      </w:r>
    </w:p>
    <w:p w14:paraId="19D29F1E" w14:textId="77777777" w:rsidR="00E75344" w:rsidRPr="00E75344" w:rsidRDefault="00E75344" w:rsidP="002E65F5">
      <w:pPr>
        <w:spacing w:after="0" w:line="240" w:lineRule="auto"/>
        <w:rPr>
          <w:rFonts w:ascii="Times New Roman" w:hAnsi="Times New Roman" w:cs="Times New Roman"/>
        </w:rPr>
      </w:pPr>
      <w:r w:rsidRPr="00E75344">
        <w:rPr>
          <w:rFonts w:ascii="Times New Roman" w:hAnsi="Times New Roman" w:cs="Times New Roman"/>
        </w:rPr>
        <w:lastRenderedPageBreak/>
        <w:t>Nominal variables are automatically dummy-coded, using the lowest category as the reference group. Note that nominal variables with many categories may substantially increase computational burden.</w:t>
      </w:r>
    </w:p>
    <w:p w14:paraId="2300DFCB" w14:textId="77777777" w:rsidR="002E65F5" w:rsidRDefault="002E65F5" w:rsidP="002E65F5">
      <w:pPr>
        <w:spacing w:after="0" w:line="240" w:lineRule="auto"/>
        <w:rPr>
          <w:rFonts w:ascii="Times New Roman" w:hAnsi="Times New Roman" w:cs="Times New Roman"/>
          <w:b/>
          <w:bCs/>
        </w:rPr>
      </w:pPr>
    </w:p>
    <w:p w14:paraId="7534D652" w14:textId="4A831D1E" w:rsidR="00353E15" w:rsidRPr="00353E15" w:rsidRDefault="002340C9" w:rsidP="002E65F5">
      <w:pPr>
        <w:spacing w:after="0" w:line="240" w:lineRule="auto"/>
        <w:rPr>
          <w:rFonts w:ascii="Times New Roman" w:hAnsi="Times New Roman" w:cs="Times New Roman"/>
        </w:rPr>
      </w:pPr>
      <w:r w:rsidRPr="005673EC">
        <w:rPr>
          <w:rFonts w:ascii="Times New Roman" w:hAnsi="Times New Roman" w:cs="Times New Roman"/>
          <w:b/>
          <w:bCs/>
        </w:rPr>
        <w:t xml:space="preserve">Bayesian Estimation Settings </w:t>
      </w:r>
      <w:r w:rsidR="00353E15">
        <w:rPr>
          <w:rFonts w:ascii="Times New Roman" w:hAnsi="Times New Roman" w:cs="Times New Roman"/>
          <w:b/>
          <w:bCs/>
        </w:rPr>
        <w:t>(burn, iter) and Model Convergence</w:t>
      </w:r>
      <w:r w:rsidRPr="005673EC">
        <w:rPr>
          <w:rFonts w:ascii="Times New Roman" w:hAnsi="Times New Roman" w:cs="Times New Roman"/>
          <w:b/>
          <w:bCs/>
        </w:rPr>
        <w:t>:</w:t>
      </w:r>
      <w:r w:rsidRPr="005673EC">
        <w:rPr>
          <w:rFonts w:ascii="Times New Roman" w:hAnsi="Times New Roman" w:cs="Times New Roman"/>
        </w:rPr>
        <w:br/>
      </w:r>
      <w:r w:rsidR="00353E15" w:rsidRPr="00353E15">
        <w:rPr>
          <w:rFonts w:ascii="Times New Roman" w:hAnsi="Times New Roman" w:cs="Times New Roman"/>
        </w:rPr>
        <w:t>Blimp uses Bayesian estimation based on Markov Chain Monte Carlo (MCMC) sampling. Two key parameters control the sampling process:</w:t>
      </w:r>
    </w:p>
    <w:p w14:paraId="070F0F7D" w14:textId="77777777" w:rsidR="00353E15" w:rsidRPr="00353E15" w:rsidRDefault="00353E15" w:rsidP="002E65F5">
      <w:pPr>
        <w:numPr>
          <w:ilvl w:val="0"/>
          <w:numId w:val="11"/>
        </w:numPr>
        <w:spacing w:after="0" w:line="240" w:lineRule="auto"/>
        <w:rPr>
          <w:rFonts w:ascii="Times New Roman" w:hAnsi="Times New Roman" w:cs="Times New Roman"/>
        </w:rPr>
      </w:pPr>
      <w:r w:rsidRPr="00353E15">
        <w:rPr>
          <w:rFonts w:ascii="Times New Roman" w:hAnsi="Times New Roman" w:cs="Times New Roman"/>
        </w:rPr>
        <w:t xml:space="preserve">burn – Number of initial samples to discard (the </w:t>
      </w:r>
      <w:r w:rsidRPr="00353E15">
        <w:rPr>
          <w:rFonts w:ascii="Times New Roman" w:hAnsi="Times New Roman" w:cs="Times New Roman"/>
          <w:i/>
          <w:iCs/>
        </w:rPr>
        <w:t>burn-in</w:t>
      </w:r>
      <w:r w:rsidRPr="00353E15">
        <w:rPr>
          <w:rFonts w:ascii="Times New Roman" w:hAnsi="Times New Roman" w:cs="Times New Roman"/>
        </w:rPr>
        <w:t xml:space="preserve"> period).</w:t>
      </w:r>
    </w:p>
    <w:p w14:paraId="67D1E016" w14:textId="77777777" w:rsidR="00353E15" w:rsidRPr="00353E15" w:rsidRDefault="00353E15" w:rsidP="002E65F5">
      <w:pPr>
        <w:numPr>
          <w:ilvl w:val="0"/>
          <w:numId w:val="11"/>
        </w:numPr>
        <w:spacing w:after="0" w:line="240" w:lineRule="auto"/>
        <w:rPr>
          <w:rFonts w:ascii="Times New Roman" w:hAnsi="Times New Roman" w:cs="Times New Roman"/>
        </w:rPr>
      </w:pPr>
      <w:r w:rsidRPr="00353E15">
        <w:rPr>
          <w:rFonts w:ascii="Times New Roman" w:hAnsi="Times New Roman" w:cs="Times New Roman"/>
        </w:rPr>
        <w:t>iter – Number of samples to retain after burn-in.</w:t>
      </w:r>
    </w:p>
    <w:p w14:paraId="65BC57E7" w14:textId="70D0C022" w:rsidR="00353E15" w:rsidRPr="00353E15" w:rsidRDefault="00353E15" w:rsidP="002E65F5">
      <w:pPr>
        <w:spacing w:after="0" w:line="240" w:lineRule="auto"/>
        <w:ind w:firstLine="360"/>
        <w:rPr>
          <w:rFonts w:ascii="Times New Roman" w:hAnsi="Times New Roman" w:cs="Times New Roman"/>
        </w:rPr>
      </w:pPr>
      <w:r w:rsidRPr="00353E15">
        <w:rPr>
          <w:rFonts w:ascii="Times New Roman" w:hAnsi="Times New Roman" w:cs="Times New Roman"/>
        </w:rPr>
        <w:t xml:space="preserve">Model convergence is evaluated using the Potential Scale Reduction (PSR) </w:t>
      </w:r>
      <w:proofErr w:type="gramStart"/>
      <w:r w:rsidRPr="00353E15">
        <w:rPr>
          <w:rFonts w:ascii="Times New Roman" w:hAnsi="Times New Roman" w:cs="Times New Roman"/>
        </w:rPr>
        <w:t>statistic</w:t>
      </w:r>
      <w:proofErr w:type="gramEnd"/>
      <w:r w:rsidRPr="00353E15">
        <w:rPr>
          <w:rFonts w:ascii="Times New Roman" w:hAnsi="Times New Roman" w:cs="Times New Roman"/>
        </w:rPr>
        <w:t>. A PSR value greater than 1.05 suggests that the chains have not mixed well and that additional iterations may be needed. Increasing the burn-in period (e.g., doubling the default value of 10,000) often helps the model reach convergence. Models with larger numbers of auxiliary variables and more iterations will take longer processing times. It is worth the wait!</w:t>
      </w:r>
    </w:p>
    <w:p w14:paraId="6E2691BA" w14:textId="77777777" w:rsidR="00353E15" w:rsidRPr="00353E15" w:rsidRDefault="00353E15" w:rsidP="002E65F5">
      <w:pPr>
        <w:spacing w:after="0" w:line="240" w:lineRule="auto"/>
        <w:ind w:firstLine="720"/>
        <w:rPr>
          <w:rFonts w:ascii="Times New Roman" w:hAnsi="Times New Roman" w:cs="Times New Roman"/>
        </w:rPr>
      </w:pPr>
      <w:r w:rsidRPr="00353E15">
        <w:rPr>
          <w:rFonts w:ascii="Times New Roman" w:hAnsi="Times New Roman" w:cs="Times New Roman"/>
        </w:rPr>
        <w:t xml:space="preserve">MCMC algorithms generally sample more efficiently when variables are on comparable scales—typically with variances around 1.0. Large differences in variable scaling can slow mixing and hinder convergence. </w:t>
      </w:r>
      <w:proofErr w:type="spellStart"/>
      <w:r w:rsidRPr="00353E15">
        <w:rPr>
          <w:rFonts w:ascii="Times New Roman" w:hAnsi="Times New Roman" w:cs="Times New Roman"/>
          <w:i/>
          <w:iCs/>
        </w:rPr>
        <w:t>EMAuxiliary</w:t>
      </w:r>
      <w:proofErr w:type="spellEnd"/>
      <w:r w:rsidRPr="00353E15">
        <w:rPr>
          <w:rFonts w:ascii="Times New Roman" w:hAnsi="Times New Roman" w:cs="Times New Roman"/>
        </w:rPr>
        <w:t xml:space="preserve"> automatically standardizes auxiliary variables to stabilize estimation, but large variances in the main model variables (predictors or outcomes) can still cause convergence problems. When detected, </w:t>
      </w:r>
      <w:proofErr w:type="spellStart"/>
      <w:r w:rsidRPr="00353E15">
        <w:rPr>
          <w:rFonts w:ascii="Times New Roman" w:hAnsi="Times New Roman" w:cs="Times New Roman"/>
          <w:i/>
          <w:iCs/>
        </w:rPr>
        <w:t>EMAuxiliary</w:t>
      </w:r>
      <w:proofErr w:type="spellEnd"/>
      <w:r w:rsidRPr="00353E15">
        <w:rPr>
          <w:rFonts w:ascii="Times New Roman" w:hAnsi="Times New Roman" w:cs="Times New Roman"/>
        </w:rPr>
        <w:t xml:space="preserve"> issues a warning and suggests rescaling those variables.</w:t>
      </w:r>
    </w:p>
    <w:p w14:paraId="620A921C" w14:textId="77777777" w:rsidR="002E65F5" w:rsidRDefault="002E65F5" w:rsidP="002E65F5">
      <w:pPr>
        <w:spacing w:after="0" w:line="240" w:lineRule="auto"/>
        <w:rPr>
          <w:rFonts w:ascii="Times New Roman" w:hAnsi="Times New Roman" w:cs="Times New Roman"/>
          <w:b/>
          <w:bCs/>
        </w:rPr>
      </w:pPr>
    </w:p>
    <w:p w14:paraId="7378955E" w14:textId="739624B1" w:rsidR="004B46B3" w:rsidRPr="00353E15" w:rsidRDefault="00295BF0" w:rsidP="002E65F5">
      <w:pPr>
        <w:spacing w:after="0" w:line="240" w:lineRule="auto"/>
        <w:rPr>
          <w:rFonts w:ascii="Times New Roman" w:hAnsi="Times New Roman" w:cs="Times New Roman"/>
          <w:b/>
          <w:bCs/>
        </w:rPr>
      </w:pPr>
      <w:r>
        <w:rPr>
          <w:rFonts w:ascii="Times New Roman" w:hAnsi="Times New Roman" w:cs="Times New Roman"/>
          <w:b/>
          <w:bCs/>
        </w:rPr>
        <w:t xml:space="preserve">Viewing </w:t>
      </w:r>
      <w:r w:rsidR="004B46B3" w:rsidRPr="00353E15">
        <w:rPr>
          <w:rFonts w:ascii="Times New Roman" w:hAnsi="Times New Roman" w:cs="Times New Roman"/>
          <w:b/>
          <w:bCs/>
        </w:rPr>
        <w:t>Output:</w:t>
      </w:r>
    </w:p>
    <w:p w14:paraId="74073D58" w14:textId="77777777" w:rsidR="004B46B3" w:rsidRPr="002A0BE8" w:rsidRDefault="004B46B3" w:rsidP="002E65F5">
      <w:pPr>
        <w:shd w:val="clear" w:color="auto" w:fill="F2F2F2" w:themeFill="background1" w:themeFillShade="F2"/>
        <w:spacing w:before="60" w:after="60" w:line="240" w:lineRule="auto"/>
        <w:rPr>
          <w:rFonts w:ascii="Times New Roman" w:hAnsi="Times New Roman" w:cs="Times New Roman"/>
        </w:rPr>
      </w:pPr>
      <w:r w:rsidRPr="002A0BE8">
        <w:rPr>
          <w:rFonts w:ascii="Times New Roman" w:hAnsi="Times New Roman" w:cs="Times New Roman"/>
        </w:rPr>
        <w:t>cat(</w:t>
      </w:r>
      <w:proofErr w:type="spellStart"/>
      <w:r w:rsidRPr="002A0BE8">
        <w:rPr>
          <w:rFonts w:ascii="Times New Roman" w:hAnsi="Times New Roman" w:cs="Times New Roman"/>
        </w:rPr>
        <w:t>results$blimp_</w:t>
      </w:r>
      <w:proofErr w:type="gramStart"/>
      <w:r w:rsidRPr="002A0BE8">
        <w:rPr>
          <w:rFonts w:ascii="Times New Roman" w:hAnsi="Times New Roman" w:cs="Times New Roman"/>
        </w:rPr>
        <w:t>code</w:t>
      </w:r>
      <w:proofErr w:type="spellEnd"/>
      <w:r w:rsidRPr="002A0BE8">
        <w:rPr>
          <w:rFonts w:ascii="Times New Roman" w:hAnsi="Times New Roman" w:cs="Times New Roman"/>
        </w:rPr>
        <w:t>)         #</w:t>
      </w:r>
      <w:proofErr w:type="gramEnd"/>
      <w:r w:rsidRPr="002A0BE8">
        <w:rPr>
          <w:rFonts w:ascii="Times New Roman" w:hAnsi="Times New Roman" w:cs="Times New Roman"/>
        </w:rPr>
        <w:t xml:space="preserve"> show generated BLIMP program code</w:t>
      </w:r>
    </w:p>
    <w:p w14:paraId="54C94AA2" w14:textId="5A3A0C72" w:rsidR="004B46B3" w:rsidRPr="002A0BE8" w:rsidRDefault="004B46B3" w:rsidP="002E65F5">
      <w:pPr>
        <w:shd w:val="clear" w:color="auto" w:fill="F2F2F2" w:themeFill="background1" w:themeFillShade="F2"/>
        <w:spacing w:before="60" w:after="60" w:line="240" w:lineRule="auto"/>
        <w:rPr>
          <w:rFonts w:ascii="Times New Roman" w:hAnsi="Times New Roman" w:cs="Times New Roman"/>
        </w:rPr>
      </w:pPr>
      <w:proofErr w:type="spellStart"/>
      <w:r w:rsidRPr="002A0BE8">
        <w:rPr>
          <w:rFonts w:ascii="Times New Roman" w:hAnsi="Times New Roman" w:cs="Times New Roman"/>
        </w:rPr>
        <w:t>blimp_print_psr</w:t>
      </w:r>
      <w:proofErr w:type="spellEnd"/>
      <w:r w:rsidRPr="002A0BE8">
        <w:rPr>
          <w:rFonts w:ascii="Times New Roman" w:hAnsi="Times New Roman" w:cs="Times New Roman"/>
        </w:rPr>
        <w:t>(</w:t>
      </w:r>
      <w:proofErr w:type="gramStart"/>
      <w:r w:rsidRPr="002A0BE8">
        <w:rPr>
          <w:rFonts w:ascii="Times New Roman" w:hAnsi="Times New Roman" w:cs="Times New Roman"/>
        </w:rPr>
        <w:t xml:space="preserve">results)        </w:t>
      </w:r>
      <w:r w:rsidR="00353E15">
        <w:rPr>
          <w:rFonts w:ascii="Times New Roman" w:hAnsi="Times New Roman" w:cs="Times New Roman"/>
        </w:rPr>
        <w:t xml:space="preserve"> </w:t>
      </w:r>
      <w:r w:rsidRPr="002A0BE8">
        <w:rPr>
          <w:rFonts w:ascii="Times New Roman" w:hAnsi="Times New Roman" w:cs="Times New Roman"/>
        </w:rPr>
        <w:t>#</w:t>
      </w:r>
      <w:proofErr w:type="gramEnd"/>
      <w:r w:rsidRPr="002A0BE8">
        <w:rPr>
          <w:rFonts w:ascii="Times New Roman" w:hAnsi="Times New Roman" w:cs="Times New Roman"/>
        </w:rPr>
        <w:t xml:space="preserve"> PSR section only</w:t>
      </w:r>
    </w:p>
    <w:p w14:paraId="494117D2" w14:textId="2E3BE576" w:rsidR="004B46B3" w:rsidRPr="002A0BE8" w:rsidRDefault="004B46B3" w:rsidP="002E65F5">
      <w:pPr>
        <w:shd w:val="clear" w:color="auto" w:fill="F2F2F2" w:themeFill="background1" w:themeFillShade="F2"/>
        <w:spacing w:before="60" w:after="60" w:line="240" w:lineRule="auto"/>
        <w:rPr>
          <w:rFonts w:ascii="Times New Roman" w:hAnsi="Times New Roman" w:cs="Times New Roman"/>
        </w:rPr>
      </w:pPr>
      <w:proofErr w:type="spellStart"/>
      <w:r w:rsidRPr="002A0BE8">
        <w:rPr>
          <w:rFonts w:ascii="Times New Roman" w:hAnsi="Times New Roman" w:cs="Times New Roman"/>
        </w:rPr>
        <w:t>blimp_print_focal</w:t>
      </w:r>
      <w:proofErr w:type="spellEnd"/>
      <w:r w:rsidRPr="002A0BE8">
        <w:rPr>
          <w:rFonts w:ascii="Times New Roman" w:hAnsi="Times New Roman" w:cs="Times New Roman"/>
        </w:rPr>
        <w:t>(</w:t>
      </w:r>
      <w:proofErr w:type="gramStart"/>
      <w:r w:rsidRPr="002A0BE8">
        <w:rPr>
          <w:rFonts w:ascii="Times New Roman" w:hAnsi="Times New Roman" w:cs="Times New Roman"/>
        </w:rPr>
        <w:t xml:space="preserve">results)      # </w:t>
      </w:r>
      <w:proofErr w:type="gramEnd"/>
      <w:r w:rsidRPr="002A0BE8">
        <w:rPr>
          <w:rFonts w:ascii="Times New Roman" w:hAnsi="Times New Roman" w:cs="Times New Roman"/>
        </w:rPr>
        <w:t xml:space="preserve"> outcome section</w:t>
      </w:r>
      <w:r w:rsidR="00353E15">
        <w:rPr>
          <w:rFonts w:ascii="Times New Roman" w:hAnsi="Times New Roman" w:cs="Times New Roman"/>
        </w:rPr>
        <w:t xml:space="preserve"> for focal analysis model</w:t>
      </w:r>
      <w:r w:rsidRPr="002A0BE8">
        <w:rPr>
          <w:rFonts w:ascii="Times New Roman" w:hAnsi="Times New Roman" w:cs="Times New Roman"/>
        </w:rPr>
        <w:t xml:space="preserve"> only</w:t>
      </w:r>
    </w:p>
    <w:p w14:paraId="613BAD80" w14:textId="4ADEA3AD" w:rsidR="004B46B3" w:rsidRPr="002A0BE8" w:rsidRDefault="004B46B3" w:rsidP="002E65F5">
      <w:pPr>
        <w:shd w:val="clear" w:color="auto" w:fill="F2F2F2" w:themeFill="background1" w:themeFillShade="F2"/>
        <w:spacing w:before="60" w:after="60" w:line="240" w:lineRule="auto"/>
        <w:rPr>
          <w:rFonts w:ascii="Times New Roman" w:hAnsi="Times New Roman" w:cs="Times New Roman"/>
        </w:rPr>
      </w:pPr>
      <w:proofErr w:type="spellStart"/>
      <w:proofErr w:type="gramStart"/>
      <w:r w:rsidRPr="002A0BE8">
        <w:rPr>
          <w:rFonts w:ascii="Times New Roman" w:hAnsi="Times New Roman" w:cs="Times New Roman"/>
        </w:rPr>
        <w:t>rblimp</w:t>
      </w:r>
      <w:proofErr w:type="spellEnd"/>
      <w:r w:rsidRPr="002A0BE8">
        <w:rPr>
          <w:rFonts w:ascii="Times New Roman" w:hAnsi="Times New Roman" w:cs="Times New Roman"/>
        </w:rPr>
        <w:t>::</w:t>
      </w:r>
      <w:proofErr w:type="gramEnd"/>
      <w:r w:rsidRPr="002A0BE8">
        <w:rPr>
          <w:rFonts w:ascii="Times New Roman" w:hAnsi="Times New Roman" w:cs="Times New Roman"/>
        </w:rPr>
        <w:t>output(</w:t>
      </w:r>
      <w:proofErr w:type="spellStart"/>
      <w:r w:rsidRPr="002A0BE8">
        <w:rPr>
          <w:rFonts w:ascii="Times New Roman" w:hAnsi="Times New Roman" w:cs="Times New Roman"/>
        </w:rPr>
        <w:t>results$</w:t>
      </w:r>
      <w:proofErr w:type="gramStart"/>
      <w:r w:rsidRPr="002A0BE8">
        <w:rPr>
          <w:rFonts w:ascii="Times New Roman" w:hAnsi="Times New Roman" w:cs="Times New Roman"/>
        </w:rPr>
        <w:t>fit</w:t>
      </w:r>
      <w:proofErr w:type="spellEnd"/>
      <w:r w:rsidRPr="002A0BE8">
        <w:rPr>
          <w:rFonts w:ascii="Times New Roman" w:hAnsi="Times New Roman" w:cs="Times New Roman"/>
        </w:rPr>
        <w:t xml:space="preserve">)     </w:t>
      </w:r>
      <w:r w:rsidR="00353E15">
        <w:rPr>
          <w:rFonts w:ascii="Times New Roman" w:hAnsi="Times New Roman" w:cs="Times New Roman"/>
        </w:rPr>
        <w:t xml:space="preserve"> </w:t>
      </w:r>
      <w:r w:rsidRPr="002A0BE8">
        <w:rPr>
          <w:rFonts w:ascii="Times New Roman" w:hAnsi="Times New Roman" w:cs="Times New Roman"/>
        </w:rPr>
        <w:t>#</w:t>
      </w:r>
      <w:proofErr w:type="gramEnd"/>
      <w:r w:rsidRPr="002A0BE8">
        <w:rPr>
          <w:rFonts w:ascii="Times New Roman" w:hAnsi="Times New Roman" w:cs="Times New Roman"/>
        </w:rPr>
        <w:t xml:space="preserve"> full output</w:t>
      </w:r>
    </w:p>
    <w:p w14:paraId="10A538E3" w14:textId="77777777" w:rsidR="00295BF0" w:rsidRPr="00295BF0" w:rsidRDefault="00295BF0" w:rsidP="002E65F5">
      <w:pPr>
        <w:spacing w:after="0" w:line="240" w:lineRule="auto"/>
        <w:rPr>
          <w:rFonts w:ascii="Times New Roman" w:hAnsi="Times New Roman" w:cs="Times New Roman"/>
        </w:rPr>
      </w:pPr>
      <w:r w:rsidRPr="00295BF0">
        <w:rPr>
          <w:rFonts w:ascii="Times New Roman" w:hAnsi="Times New Roman" w:cs="Times New Roman"/>
        </w:rPr>
        <w:t xml:space="preserve">After model estimation, </w:t>
      </w:r>
      <w:proofErr w:type="spellStart"/>
      <w:r w:rsidRPr="00295BF0">
        <w:rPr>
          <w:rFonts w:ascii="Times New Roman" w:hAnsi="Times New Roman" w:cs="Times New Roman"/>
        </w:rPr>
        <w:t>EMAuxiliary</w:t>
      </w:r>
      <w:proofErr w:type="spellEnd"/>
      <w:r w:rsidRPr="00295BF0">
        <w:rPr>
          <w:rFonts w:ascii="Times New Roman" w:hAnsi="Times New Roman" w:cs="Times New Roman"/>
        </w:rPr>
        <w:t xml:space="preserve"> provides several options for inspecting results at different levels of detail:</w:t>
      </w:r>
    </w:p>
    <w:p w14:paraId="2D840F6B" w14:textId="77777777" w:rsidR="00295BF0" w:rsidRPr="00295BF0" w:rsidRDefault="00295BF0" w:rsidP="002E65F5">
      <w:pPr>
        <w:pStyle w:val="ListParagraph"/>
        <w:numPr>
          <w:ilvl w:val="0"/>
          <w:numId w:val="9"/>
        </w:numPr>
        <w:spacing w:after="0" w:line="240" w:lineRule="auto"/>
        <w:ind w:left="360"/>
        <w:rPr>
          <w:rFonts w:ascii="Times New Roman" w:hAnsi="Times New Roman" w:cs="Times New Roman"/>
        </w:rPr>
      </w:pPr>
      <w:r w:rsidRPr="00295BF0">
        <w:rPr>
          <w:rFonts w:ascii="Times New Roman" w:hAnsi="Times New Roman" w:cs="Times New Roman"/>
        </w:rPr>
        <w:t>cat(</w:t>
      </w:r>
      <w:proofErr w:type="spellStart"/>
      <w:r w:rsidRPr="00295BF0">
        <w:rPr>
          <w:rFonts w:ascii="Times New Roman" w:hAnsi="Times New Roman" w:cs="Times New Roman"/>
        </w:rPr>
        <w:t>results$blimp_code</w:t>
      </w:r>
      <w:proofErr w:type="spellEnd"/>
      <w:r w:rsidRPr="00295BF0">
        <w:rPr>
          <w:rFonts w:ascii="Times New Roman" w:hAnsi="Times New Roman" w:cs="Times New Roman"/>
        </w:rPr>
        <w:t>)</w:t>
      </w:r>
    </w:p>
    <w:p w14:paraId="3E504321" w14:textId="77777777" w:rsidR="00295BF0" w:rsidRPr="00295BF0" w:rsidRDefault="00295BF0" w:rsidP="002E65F5">
      <w:pPr>
        <w:spacing w:after="0" w:line="240" w:lineRule="auto"/>
        <w:rPr>
          <w:rFonts w:ascii="Times New Roman" w:hAnsi="Times New Roman" w:cs="Times New Roman"/>
        </w:rPr>
      </w:pPr>
      <w:r w:rsidRPr="00295BF0">
        <w:rPr>
          <w:rFonts w:ascii="Times New Roman" w:hAnsi="Times New Roman" w:cs="Times New Roman"/>
        </w:rPr>
        <w:t xml:space="preserve">Displays the Blimp input code that was automatically generated by </w:t>
      </w:r>
      <w:proofErr w:type="spellStart"/>
      <w:r w:rsidRPr="00295BF0">
        <w:rPr>
          <w:rFonts w:ascii="Times New Roman" w:hAnsi="Times New Roman" w:cs="Times New Roman"/>
        </w:rPr>
        <w:t>EMAuxiliary</w:t>
      </w:r>
      <w:proofErr w:type="spellEnd"/>
      <w:r w:rsidRPr="00295BF0">
        <w:rPr>
          <w:rFonts w:ascii="Times New Roman" w:hAnsi="Times New Roman" w:cs="Times New Roman"/>
        </w:rPr>
        <w:t>.</w:t>
      </w:r>
      <w:r w:rsidRPr="00295BF0">
        <w:rPr>
          <w:rFonts w:ascii="Times New Roman" w:hAnsi="Times New Roman" w:cs="Times New Roman"/>
        </w:rPr>
        <w:br/>
        <w:t>Useful for verifying model structure, variable naming, and syntax before re-running the model manually in Blimp if desired.</w:t>
      </w:r>
    </w:p>
    <w:p w14:paraId="282C18DD" w14:textId="77777777" w:rsidR="00295BF0" w:rsidRPr="00295BF0" w:rsidRDefault="00295BF0" w:rsidP="002E65F5">
      <w:pPr>
        <w:pStyle w:val="ListParagraph"/>
        <w:numPr>
          <w:ilvl w:val="0"/>
          <w:numId w:val="9"/>
        </w:numPr>
        <w:spacing w:after="0" w:line="240" w:lineRule="auto"/>
        <w:ind w:left="360"/>
        <w:rPr>
          <w:rFonts w:ascii="Times New Roman" w:hAnsi="Times New Roman" w:cs="Times New Roman"/>
        </w:rPr>
      </w:pPr>
      <w:proofErr w:type="spellStart"/>
      <w:r w:rsidRPr="00295BF0">
        <w:rPr>
          <w:rFonts w:ascii="Times New Roman" w:hAnsi="Times New Roman" w:cs="Times New Roman"/>
        </w:rPr>
        <w:t>blimp_print_psr</w:t>
      </w:r>
      <w:proofErr w:type="spellEnd"/>
      <w:r w:rsidRPr="00295BF0">
        <w:rPr>
          <w:rFonts w:ascii="Times New Roman" w:hAnsi="Times New Roman" w:cs="Times New Roman"/>
        </w:rPr>
        <w:t>(results)</w:t>
      </w:r>
    </w:p>
    <w:p w14:paraId="3EC2A1E3" w14:textId="77777777" w:rsidR="00295BF0" w:rsidRPr="00295BF0" w:rsidRDefault="00295BF0" w:rsidP="002E65F5">
      <w:pPr>
        <w:spacing w:after="0" w:line="240" w:lineRule="auto"/>
        <w:rPr>
          <w:rFonts w:ascii="Times New Roman" w:hAnsi="Times New Roman" w:cs="Times New Roman"/>
        </w:rPr>
      </w:pPr>
      <w:r w:rsidRPr="00295BF0">
        <w:rPr>
          <w:rFonts w:ascii="Times New Roman" w:hAnsi="Times New Roman" w:cs="Times New Roman"/>
        </w:rPr>
        <w:t>Prints the Potential Scale Reduction (PSR) summary section only, allowing quick checks of model convergence.</w:t>
      </w:r>
    </w:p>
    <w:p w14:paraId="4BC965DE" w14:textId="77777777" w:rsidR="00295BF0" w:rsidRPr="00295BF0" w:rsidRDefault="00295BF0" w:rsidP="002E65F5">
      <w:pPr>
        <w:pStyle w:val="ListParagraph"/>
        <w:numPr>
          <w:ilvl w:val="0"/>
          <w:numId w:val="9"/>
        </w:numPr>
        <w:spacing w:after="0" w:line="240" w:lineRule="auto"/>
        <w:ind w:left="360"/>
        <w:rPr>
          <w:rFonts w:ascii="Times New Roman" w:hAnsi="Times New Roman" w:cs="Times New Roman"/>
        </w:rPr>
      </w:pPr>
      <w:proofErr w:type="spellStart"/>
      <w:r w:rsidRPr="00295BF0">
        <w:rPr>
          <w:rFonts w:ascii="Times New Roman" w:hAnsi="Times New Roman" w:cs="Times New Roman"/>
        </w:rPr>
        <w:t>blimp_print_focal</w:t>
      </w:r>
      <w:proofErr w:type="spellEnd"/>
      <w:r w:rsidRPr="00295BF0">
        <w:rPr>
          <w:rFonts w:ascii="Times New Roman" w:hAnsi="Times New Roman" w:cs="Times New Roman"/>
        </w:rPr>
        <w:t>(results)</w:t>
      </w:r>
    </w:p>
    <w:p w14:paraId="0855DEC7" w14:textId="77777777" w:rsidR="00295BF0" w:rsidRPr="00295BF0" w:rsidRDefault="00295BF0" w:rsidP="002E65F5">
      <w:pPr>
        <w:spacing w:after="0" w:line="240" w:lineRule="auto"/>
        <w:rPr>
          <w:rFonts w:ascii="Times New Roman" w:hAnsi="Times New Roman" w:cs="Times New Roman"/>
        </w:rPr>
      </w:pPr>
      <w:r w:rsidRPr="00295BF0">
        <w:rPr>
          <w:rFonts w:ascii="Times New Roman" w:hAnsi="Times New Roman" w:cs="Times New Roman"/>
        </w:rPr>
        <w:t xml:space="preserve">Shows the focal model </w:t>
      </w:r>
      <w:proofErr w:type="gramStart"/>
      <w:r w:rsidRPr="00295BF0">
        <w:rPr>
          <w:rFonts w:ascii="Times New Roman" w:hAnsi="Times New Roman" w:cs="Times New Roman"/>
        </w:rPr>
        <w:t>output—</w:t>
      </w:r>
      <w:proofErr w:type="gramEnd"/>
      <w:r w:rsidRPr="00295BF0">
        <w:rPr>
          <w:rFonts w:ascii="Times New Roman" w:hAnsi="Times New Roman" w:cs="Times New Roman"/>
        </w:rPr>
        <w:t>that is, the parameter estimates for the primary outcome(s) and predictors, excluding auxiliary-variable regressions.</w:t>
      </w:r>
      <w:r w:rsidRPr="00295BF0">
        <w:rPr>
          <w:rFonts w:ascii="Times New Roman" w:hAnsi="Times New Roman" w:cs="Times New Roman"/>
        </w:rPr>
        <w:br/>
        <w:t>Helpful when you want to review the main analysis results without the extended multivariate output.</w:t>
      </w:r>
    </w:p>
    <w:p w14:paraId="615025B3" w14:textId="77777777" w:rsidR="00295BF0" w:rsidRPr="00295BF0" w:rsidRDefault="00295BF0" w:rsidP="002E65F5">
      <w:pPr>
        <w:pStyle w:val="ListParagraph"/>
        <w:numPr>
          <w:ilvl w:val="0"/>
          <w:numId w:val="9"/>
        </w:numPr>
        <w:spacing w:after="0" w:line="240" w:lineRule="auto"/>
        <w:ind w:left="360"/>
        <w:rPr>
          <w:rFonts w:ascii="Times New Roman" w:hAnsi="Times New Roman" w:cs="Times New Roman"/>
        </w:rPr>
      </w:pPr>
      <w:proofErr w:type="spellStart"/>
      <w:proofErr w:type="gramStart"/>
      <w:r w:rsidRPr="00295BF0">
        <w:rPr>
          <w:rFonts w:ascii="Times New Roman" w:hAnsi="Times New Roman" w:cs="Times New Roman"/>
        </w:rPr>
        <w:t>rblimp</w:t>
      </w:r>
      <w:proofErr w:type="spellEnd"/>
      <w:r w:rsidRPr="00295BF0">
        <w:rPr>
          <w:rFonts w:ascii="Times New Roman" w:hAnsi="Times New Roman" w:cs="Times New Roman"/>
        </w:rPr>
        <w:t>::</w:t>
      </w:r>
      <w:proofErr w:type="gramEnd"/>
      <w:r w:rsidRPr="00295BF0">
        <w:rPr>
          <w:rFonts w:ascii="Times New Roman" w:hAnsi="Times New Roman" w:cs="Times New Roman"/>
        </w:rPr>
        <w:t>output(</w:t>
      </w:r>
      <w:proofErr w:type="spellStart"/>
      <w:r w:rsidRPr="00295BF0">
        <w:rPr>
          <w:rFonts w:ascii="Times New Roman" w:hAnsi="Times New Roman" w:cs="Times New Roman"/>
        </w:rPr>
        <w:t>results$fit</w:t>
      </w:r>
      <w:proofErr w:type="spellEnd"/>
      <w:r w:rsidRPr="00295BF0">
        <w:rPr>
          <w:rFonts w:ascii="Times New Roman" w:hAnsi="Times New Roman" w:cs="Times New Roman"/>
        </w:rPr>
        <w:t>)</w:t>
      </w:r>
    </w:p>
    <w:p w14:paraId="0D2CACA5" w14:textId="0EFA7AFA" w:rsidR="00353E15" w:rsidRPr="002E65F5" w:rsidRDefault="00295BF0" w:rsidP="002E65F5">
      <w:pPr>
        <w:spacing w:after="0" w:line="240" w:lineRule="auto"/>
        <w:rPr>
          <w:rFonts w:ascii="Times New Roman" w:hAnsi="Times New Roman" w:cs="Times New Roman"/>
        </w:rPr>
      </w:pPr>
      <w:r w:rsidRPr="00295BF0">
        <w:rPr>
          <w:rFonts w:ascii="Times New Roman" w:hAnsi="Times New Roman" w:cs="Times New Roman"/>
        </w:rPr>
        <w:t>Displays the full Blimp output, equivalent to viewing the complete .out file.</w:t>
      </w:r>
      <w:r w:rsidRPr="00295BF0">
        <w:rPr>
          <w:rFonts w:ascii="Times New Roman" w:hAnsi="Times New Roman" w:cs="Times New Roman"/>
        </w:rPr>
        <w:br/>
        <w:t>This includes PSR statistics, parameter summaries for both focal and auxiliary variables, and full model diagnostics.</w:t>
      </w:r>
    </w:p>
    <w:sectPr w:rsidR="00353E15" w:rsidRPr="002E6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F0E"/>
    <w:multiLevelType w:val="multilevel"/>
    <w:tmpl w:val="398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72D7"/>
    <w:multiLevelType w:val="multilevel"/>
    <w:tmpl w:val="028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E4766"/>
    <w:multiLevelType w:val="multilevel"/>
    <w:tmpl w:val="8C3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053E1"/>
    <w:multiLevelType w:val="hybridMultilevel"/>
    <w:tmpl w:val="2766D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657150"/>
    <w:multiLevelType w:val="multilevel"/>
    <w:tmpl w:val="BD3E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5145F"/>
    <w:multiLevelType w:val="multilevel"/>
    <w:tmpl w:val="6CD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A35EF"/>
    <w:multiLevelType w:val="multilevel"/>
    <w:tmpl w:val="8E8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F124A"/>
    <w:multiLevelType w:val="multilevel"/>
    <w:tmpl w:val="B8B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F6254"/>
    <w:multiLevelType w:val="multilevel"/>
    <w:tmpl w:val="F75039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6695F66"/>
    <w:multiLevelType w:val="multilevel"/>
    <w:tmpl w:val="1F984F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D14482E"/>
    <w:multiLevelType w:val="multilevel"/>
    <w:tmpl w:val="7E3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861360">
    <w:abstractNumId w:val="9"/>
  </w:num>
  <w:num w:numId="2" w16cid:durableId="7679866">
    <w:abstractNumId w:val="10"/>
  </w:num>
  <w:num w:numId="3" w16cid:durableId="1985814081">
    <w:abstractNumId w:val="1"/>
  </w:num>
  <w:num w:numId="4" w16cid:durableId="1743064949">
    <w:abstractNumId w:val="4"/>
  </w:num>
  <w:num w:numId="5" w16cid:durableId="1959023985">
    <w:abstractNumId w:val="2"/>
  </w:num>
  <w:num w:numId="6" w16cid:durableId="999845551">
    <w:abstractNumId w:val="0"/>
  </w:num>
  <w:num w:numId="7" w16cid:durableId="2035881754">
    <w:abstractNumId w:val="8"/>
  </w:num>
  <w:num w:numId="8" w16cid:durableId="275606423">
    <w:abstractNumId w:val="6"/>
  </w:num>
  <w:num w:numId="9" w16cid:durableId="592855498">
    <w:abstractNumId w:val="3"/>
  </w:num>
  <w:num w:numId="10" w16cid:durableId="482623637">
    <w:abstractNumId w:val="7"/>
  </w:num>
  <w:num w:numId="11" w16cid:durableId="554238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C9"/>
    <w:rsid w:val="001239FA"/>
    <w:rsid w:val="00172CA9"/>
    <w:rsid w:val="001C6934"/>
    <w:rsid w:val="001E16A3"/>
    <w:rsid w:val="002340C9"/>
    <w:rsid w:val="002865AA"/>
    <w:rsid w:val="00295BF0"/>
    <w:rsid w:val="002A0BE8"/>
    <w:rsid w:val="002E65F5"/>
    <w:rsid w:val="00300B63"/>
    <w:rsid w:val="00335B87"/>
    <w:rsid w:val="00353E15"/>
    <w:rsid w:val="003764B1"/>
    <w:rsid w:val="004159E2"/>
    <w:rsid w:val="004321DA"/>
    <w:rsid w:val="00481549"/>
    <w:rsid w:val="004B46B3"/>
    <w:rsid w:val="004F2C39"/>
    <w:rsid w:val="00515A87"/>
    <w:rsid w:val="0063064E"/>
    <w:rsid w:val="00675F5C"/>
    <w:rsid w:val="00715926"/>
    <w:rsid w:val="00730EA6"/>
    <w:rsid w:val="00A13D72"/>
    <w:rsid w:val="00A24217"/>
    <w:rsid w:val="00B85D93"/>
    <w:rsid w:val="00C05020"/>
    <w:rsid w:val="00D6388B"/>
    <w:rsid w:val="00DE7B87"/>
    <w:rsid w:val="00E75344"/>
    <w:rsid w:val="00F82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25EF"/>
  <w15:chartTrackingRefBased/>
  <w15:docId w15:val="{B317A283-DBD8-4DAA-8F6D-BA757F3A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0C9"/>
  </w:style>
  <w:style w:type="paragraph" w:styleId="Heading1">
    <w:name w:val="heading 1"/>
    <w:basedOn w:val="Normal"/>
    <w:next w:val="Normal"/>
    <w:link w:val="Heading1Char"/>
    <w:uiPriority w:val="9"/>
    <w:qFormat/>
    <w:rsid w:val="00234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0C9"/>
    <w:rPr>
      <w:rFonts w:eastAsiaTheme="majorEastAsia" w:cstheme="majorBidi"/>
      <w:color w:val="272727" w:themeColor="text1" w:themeTint="D8"/>
    </w:rPr>
  </w:style>
  <w:style w:type="paragraph" w:styleId="Title">
    <w:name w:val="Title"/>
    <w:basedOn w:val="Normal"/>
    <w:next w:val="Normal"/>
    <w:link w:val="TitleChar"/>
    <w:uiPriority w:val="10"/>
    <w:qFormat/>
    <w:rsid w:val="00234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0C9"/>
    <w:pPr>
      <w:spacing w:before="160"/>
      <w:jc w:val="center"/>
    </w:pPr>
    <w:rPr>
      <w:i/>
      <w:iCs/>
      <w:color w:val="404040" w:themeColor="text1" w:themeTint="BF"/>
    </w:rPr>
  </w:style>
  <w:style w:type="character" w:customStyle="1" w:styleId="QuoteChar">
    <w:name w:val="Quote Char"/>
    <w:basedOn w:val="DefaultParagraphFont"/>
    <w:link w:val="Quote"/>
    <w:uiPriority w:val="29"/>
    <w:rsid w:val="002340C9"/>
    <w:rPr>
      <w:i/>
      <w:iCs/>
      <w:color w:val="404040" w:themeColor="text1" w:themeTint="BF"/>
    </w:rPr>
  </w:style>
  <w:style w:type="paragraph" w:styleId="ListParagraph">
    <w:name w:val="List Paragraph"/>
    <w:basedOn w:val="Normal"/>
    <w:uiPriority w:val="34"/>
    <w:qFormat/>
    <w:rsid w:val="002340C9"/>
    <w:pPr>
      <w:ind w:left="720"/>
      <w:contextualSpacing/>
    </w:pPr>
  </w:style>
  <w:style w:type="character" w:styleId="IntenseEmphasis">
    <w:name w:val="Intense Emphasis"/>
    <w:basedOn w:val="DefaultParagraphFont"/>
    <w:uiPriority w:val="21"/>
    <w:qFormat/>
    <w:rsid w:val="002340C9"/>
    <w:rPr>
      <w:i/>
      <w:iCs/>
      <w:color w:val="0F4761" w:themeColor="accent1" w:themeShade="BF"/>
    </w:rPr>
  </w:style>
  <w:style w:type="paragraph" w:styleId="IntenseQuote">
    <w:name w:val="Intense Quote"/>
    <w:basedOn w:val="Normal"/>
    <w:next w:val="Normal"/>
    <w:link w:val="IntenseQuoteChar"/>
    <w:uiPriority w:val="30"/>
    <w:qFormat/>
    <w:rsid w:val="00234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0C9"/>
    <w:rPr>
      <w:i/>
      <w:iCs/>
      <w:color w:val="0F4761" w:themeColor="accent1" w:themeShade="BF"/>
    </w:rPr>
  </w:style>
  <w:style w:type="character" w:styleId="IntenseReference">
    <w:name w:val="Intense Reference"/>
    <w:basedOn w:val="DefaultParagraphFont"/>
    <w:uiPriority w:val="32"/>
    <w:qFormat/>
    <w:rsid w:val="002340C9"/>
    <w:rPr>
      <w:b/>
      <w:bCs/>
      <w:smallCaps/>
      <w:color w:val="0F4761" w:themeColor="accent1" w:themeShade="BF"/>
      <w:spacing w:val="5"/>
    </w:rPr>
  </w:style>
  <w:style w:type="character" w:styleId="Hyperlink">
    <w:name w:val="Hyperlink"/>
    <w:basedOn w:val="DefaultParagraphFont"/>
    <w:uiPriority w:val="99"/>
    <w:unhideWhenUsed/>
    <w:rsid w:val="002340C9"/>
    <w:rPr>
      <w:color w:val="467886" w:themeColor="hyperlink"/>
      <w:u w:val="single"/>
    </w:rPr>
  </w:style>
  <w:style w:type="paragraph" w:styleId="NormalWeb">
    <w:name w:val="Normal (Web)"/>
    <w:basedOn w:val="Normal"/>
    <w:uiPriority w:val="99"/>
    <w:semiHidden/>
    <w:unhideWhenUsed/>
    <w:rsid w:val="00E753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828">
      <w:bodyDiv w:val="1"/>
      <w:marLeft w:val="0"/>
      <w:marRight w:val="0"/>
      <w:marTop w:val="0"/>
      <w:marBottom w:val="0"/>
      <w:divBdr>
        <w:top w:val="none" w:sz="0" w:space="0" w:color="auto"/>
        <w:left w:val="none" w:sz="0" w:space="0" w:color="auto"/>
        <w:bottom w:val="none" w:sz="0" w:space="0" w:color="auto"/>
        <w:right w:val="none" w:sz="0" w:space="0" w:color="auto"/>
      </w:divBdr>
    </w:div>
    <w:div w:id="244463790">
      <w:bodyDiv w:val="1"/>
      <w:marLeft w:val="0"/>
      <w:marRight w:val="0"/>
      <w:marTop w:val="0"/>
      <w:marBottom w:val="0"/>
      <w:divBdr>
        <w:top w:val="none" w:sz="0" w:space="0" w:color="auto"/>
        <w:left w:val="none" w:sz="0" w:space="0" w:color="auto"/>
        <w:bottom w:val="none" w:sz="0" w:space="0" w:color="auto"/>
        <w:right w:val="none" w:sz="0" w:space="0" w:color="auto"/>
      </w:divBdr>
    </w:div>
    <w:div w:id="533619515">
      <w:bodyDiv w:val="1"/>
      <w:marLeft w:val="0"/>
      <w:marRight w:val="0"/>
      <w:marTop w:val="0"/>
      <w:marBottom w:val="0"/>
      <w:divBdr>
        <w:top w:val="none" w:sz="0" w:space="0" w:color="auto"/>
        <w:left w:val="none" w:sz="0" w:space="0" w:color="auto"/>
        <w:bottom w:val="none" w:sz="0" w:space="0" w:color="auto"/>
        <w:right w:val="none" w:sz="0" w:space="0" w:color="auto"/>
      </w:divBdr>
    </w:div>
    <w:div w:id="819734121">
      <w:bodyDiv w:val="1"/>
      <w:marLeft w:val="0"/>
      <w:marRight w:val="0"/>
      <w:marTop w:val="0"/>
      <w:marBottom w:val="0"/>
      <w:divBdr>
        <w:top w:val="none" w:sz="0" w:space="0" w:color="auto"/>
        <w:left w:val="none" w:sz="0" w:space="0" w:color="auto"/>
        <w:bottom w:val="none" w:sz="0" w:space="0" w:color="auto"/>
        <w:right w:val="none" w:sz="0" w:space="0" w:color="auto"/>
      </w:divBdr>
      <w:divsChild>
        <w:div w:id="1801803450">
          <w:marLeft w:val="0"/>
          <w:marRight w:val="0"/>
          <w:marTop w:val="0"/>
          <w:marBottom w:val="0"/>
          <w:divBdr>
            <w:top w:val="none" w:sz="0" w:space="0" w:color="auto"/>
            <w:left w:val="none" w:sz="0" w:space="0" w:color="auto"/>
            <w:bottom w:val="none" w:sz="0" w:space="0" w:color="auto"/>
            <w:right w:val="none" w:sz="0" w:space="0" w:color="auto"/>
          </w:divBdr>
          <w:divsChild>
            <w:div w:id="119959589">
              <w:marLeft w:val="0"/>
              <w:marRight w:val="0"/>
              <w:marTop w:val="0"/>
              <w:marBottom w:val="0"/>
              <w:divBdr>
                <w:top w:val="none" w:sz="0" w:space="0" w:color="auto"/>
                <w:left w:val="none" w:sz="0" w:space="0" w:color="auto"/>
                <w:bottom w:val="none" w:sz="0" w:space="0" w:color="auto"/>
                <w:right w:val="none" w:sz="0" w:space="0" w:color="auto"/>
              </w:divBdr>
            </w:div>
          </w:divsChild>
        </w:div>
        <w:div w:id="2002082214">
          <w:marLeft w:val="0"/>
          <w:marRight w:val="0"/>
          <w:marTop w:val="0"/>
          <w:marBottom w:val="0"/>
          <w:divBdr>
            <w:top w:val="none" w:sz="0" w:space="0" w:color="auto"/>
            <w:left w:val="none" w:sz="0" w:space="0" w:color="auto"/>
            <w:bottom w:val="none" w:sz="0" w:space="0" w:color="auto"/>
            <w:right w:val="none" w:sz="0" w:space="0" w:color="auto"/>
          </w:divBdr>
          <w:divsChild>
            <w:div w:id="1010374948">
              <w:marLeft w:val="0"/>
              <w:marRight w:val="0"/>
              <w:marTop w:val="0"/>
              <w:marBottom w:val="0"/>
              <w:divBdr>
                <w:top w:val="none" w:sz="0" w:space="0" w:color="auto"/>
                <w:left w:val="none" w:sz="0" w:space="0" w:color="auto"/>
                <w:bottom w:val="none" w:sz="0" w:space="0" w:color="auto"/>
                <w:right w:val="none" w:sz="0" w:space="0" w:color="auto"/>
              </w:divBdr>
            </w:div>
          </w:divsChild>
        </w:div>
        <w:div w:id="1600258454">
          <w:marLeft w:val="0"/>
          <w:marRight w:val="0"/>
          <w:marTop w:val="0"/>
          <w:marBottom w:val="0"/>
          <w:divBdr>
            <w:top w:val="none" w:sz="0" w:space="0" w:color="auto"/>
            <w:left w:val="none" w:sz="0" w:space="0" w:color="auto"/>
            <w:bottom w:val="none" w:sz="0" w:space="0" w:color="auto"/>
            <w:right w:val="none" w:sz="0" w:space="0" w:color="auto"/>
          </w:divBdr>
          <w:divsChild>
            <w:div w:id="1234504734">
              <w:marLeft w:val="0"/>
              <w:marRight w:val="0"/>
              <w:marTop w:val="0"/>
              <w:marBottom w:val="0"/>
              <w:divBdr>
                <w:top w:val="none" w:sz="0" w:space="0" w:color="auto"/>
                <w:left w:val="none" w:sz="0" w:space="0" w:color="auto"/>
                <w:bottom w:val="none" w:sz="0" w:space="0" w:color="auto"/>
                <w:right w:val="none" w:sz="0" w:space="0" w:color="auto"/>
              </w:divBdr>
            </w:div>
          </w:divsChild>
        </w:div>
        <w:div w:id="1733459084">
          <w:marLeft w:val="0"/>
          <w:marRight w:val="0"/>
          <w:marTop w:val="0"/>
          <w:marBottom w:val="0"/>
          <w:divBdr>
            <w:top w:val="none" w:sz="0" w:space="0" w:color="auto"/>
            <w:left w:val="none" w:sz="0" w:space="0" w:color="auto"/>
            <w:bottom w:val="none" w:sz="0" w:space="0" w:color="auto"/>
            <w:right w:val="none" w:sz="0" w:space="0" w:color="auto"/>
          </w:divBdr>
          <w:divsChild>
            <w:div w:id="13433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0375">
      <w:bodyDiv w:val="1"/>
      <w:marLeft w:val="0"/>
      <w:marRight w:val="0"/>
      <w:marTop w:val="0"/>
      <w:marBottom w:val="0"/>
      <w:divBdr>
        <w:top w:val="none" w:sz="0" w:space="0" w:color="auto"/>
        <w:left w:val="none" w:sz="0" w:space="0" w:color="auto"/>
        <w:bottom w:val="none" w:sz="0" w:space="0" w:color="auto"/>
        <w:right w:val="none" w:sz="0" w:space="0" w:color="auto"/>
      </w:divBdr>
    </w:div>
    <w:div w:id="1244880328">
      <w:bodyDiv w:val="1"/>
      <w:marLeft w:val="0"/>
      <w:marRight w:val="0"/>
      <w:marTop w:val="0"/>
      <w:marBottom w:val="0"/>
      <w:divBdr>
        <w:top w:val="none" w:sz="0" w:space="0" w:color="auto"/>
        <w:left w:val="none" w:sz="0" w:space="0" w:color="auto"/>
        <w:bottom w:val="none" w:sz="0" w:space="0" w:color="auto"/>
        <w:right w:val="none" w:sz="0" w:space="0" w:color="auto"/>
      </w:divBdr>
      <w:divsChild>
        <w:div w:id="1772899109">
          <w:marLeft w:val="0"/>
          <w:marRight w:val="0"/>
          <w:marTop w:val="0"/>
          <w:marBottom w:val="0"/>
          <w:divBdr>
            <w:top w:val="none" w:sz="0" w:space="0" w:color="auto"/>
            <w:left w:val="none" w:sz="0" w:space="0" w:color="auto"/>
            <w:bottom w:val="none" w:sz="0" w:space="0" w:color="auto"/>
            <w:right w:val="none" w:sz="0" w:space="0" w:color="auto"/>
          </w:divBdr>
          <w:divsChild>
            <w:div w:id="2128768150">
              <w:marLeft w:val="0"/>
              <w:marRight w:val="0"/>
              <w:marTop w:val="0"/>
              <w:marBottom w:val="0"/>
              <w:divBdr>
                <w:top w:val="none" w:sz="0" w:space="0" w:color="auto"/>
                <w:left w:val="none" w:sz="0" w:space="0" w:color="auto"/>
                <w:bottom w:val="none" w:sz="0" w:space="0" w:color="auto"/>
                <w:right w:val="none" w:sz="0" w:space="0" w:color="auto"/>
              </w:divBdr>
            </w:div>
          </w:divsChild>
        </w:div>
        <w:div w:id="1884436271">
          <w:marLeft w:val="0"/>
          <w:marRight w:val="0"/>
          <w:marTop w:val="0"/>
          <w:marBottom w:val="0"/>
          <w:divBdr>
            <w:top w:val="none" w:sz="0" w:space="0" w:color="auto"/>
            <w:left w:val="none" w:sz="0" w:space="0" w:color="auto"/>
            <w:bottom w:val="none" w:sz="0" w:space="0" w:color="auto"/>
            <w:right w:val="none" w:sz="0" w:space="0" w:color="auto"/>
          </w:divBdr>
          <w:divsChild>
            <w:div w:id="1736975959">
              <w:marLeft w:val="0"/>
              <w:marRight w:val="0"/>
              <w:marTop w:val="0"/>
              <w:marBottom w:val="0"/>
              <w:divBdr>
                <w:top w:val="none" w:sz="0" w:space="0" w:color="auto"/>
                <w:left w:val="none" w:sz="0" w:space="0" w:color="auto"/>
                <w:bottom w:val="none" w:sz="0" w:space="0" w:color="auto"/>
                <w:right w:val="none" w:sz="0" w:space="0" w:color="auto"/>
              </w:divBdr>
            </w:div>
          </w:divsChild>
        </w:div>
        <w:div w:id="1136491049">
          <w:marLeft w:val="0"/>
          <w:marRight w:val="0"/>
          <w:marTop w:val="0"/>
          <w:marBottom w:val="0"/>
          <w:divBdr>
            <w:top w:val="none" w:sz="0" w:space="0" w:color="auto"/>
            <w:left w:val="none" w:sz="0" w:space="0" w:color="auto"/>
            <w:bottom w:val="none" w:sz="0" w:space="0" w:color="auto"/>
            <w:right w:val="none" w:sz="0" w:space="0" w:color="auto"/>
          </w:divBdr>
          <w:divsChild>
            <w:div w:id="612321991">
              <w:marLeft w:val="0"/>
              <w:marRight w:val="0"/>
              <w:marTop w:val="0"/>
              <w:marBottom w:val="0"/>
              <w:divBdr>
                <w:top w:val="none" w:sz="0" w:space="0" w:color="auto"/>
                <w:left w:val="none" w:sz="0" w:space="0" w:color="auto"/>
                <w:bottom w:val="none" w:sz="0" w:space="0" w:color="auto"/>
                <w:right w:val="none" w:sz="0" w:space="0" w:color="auto"/>
              </w:divBdr>
            </w:div>
          </w:divsChild>
        </w:div>
        <w:div w:id="723799484">
          <w:marLeft w:val="0"/>
          <w:marRight w:val="0"/>
          <w:marTop w:val="0"/>
          <w:marBottom w:val="0"/>
          <w:divBdr>
            <w:top w:val="none" w:sz="0" w:space="0" w:color="auto"/>
            <w:left w:val="none" w:sz="0" w:space="0" w:color="auto"/>
            <w:bottom w:val="none" w:sz="0" w:space="0" w:color="auto"/>
            <w:right w:val="none" w:sz="0" w:space="0" w:color="auto"/>
          </w:divBdr>
          <w:divsChild>
            <w:div w:id="5521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2299">
      <w:bodyDiv w:val="1"/>
      <w:marLeft w:val="0"/>
      <w:marRight w:val="0"/>
      <w:marTop w:val="0"/>
      <w:marBottom w:val="0"/>
      <w:divBdr>
        <w:top w:val="none" w:sz="0" w:space="0" w:color="auto"/>
        <w:left w:val="none" w:sz="0" w:space="0" w:color="auto"/>
        <w:bottom w:val="none" w:sz="0" w:space="0" w:color="auto"/>
        <w:right w:val="none" w:sz="0" w:space="0" w:color="auto"/>
      </w:divBdr>
    </w:div>
    <w:div w:id="1458448737">
      <w:bodyDiv w:val="1"/>
      <w:marLeft w:val="0"/>
      <w:marRight w:val="0"/>
      <w:marTop w:val="0"/>
      <w:marBottom w:val="0"/>
      <w:divBdr>
        <w:top w:val="none" w:sz="0" w:space="0" w:color="auto"/>
        <w:left w:val="none" w:sz="0" w:space="0" w:color="auto"/>
        <w:bottom w:val="none" w:sz="0" w:space="0" w:color="auto"/>
        <w:right w:val="none" w:sz="0" w:space="0" w:color="auto"/>
      </w:divBdr>
    </w:div>
    <w:div w:id="1621188113">
      <w:bodyDiv w:val="1"/>
      <w:marLeft w:val="0"/>
      <w:marRight w:val="0"/>
      <w:marTop w:val="0"/>
      <w:marBottom w:val="0"/>
      <w:divBdr>
        <w:top w:val="none" w:sz="0" w:space="0" w:color="auto"/>
        <w:left w:val="none" w:sz="0" w:space="0" w:color="auto"/>
        <w:bottom w:val="none" w:sz="0" w:space="0" w:color="auto"/>
        <w:right w:val="none" w:sz="0" w:space="0" w:color="auto"/>
      </w:divBdr>
      <w:divsChild>
        <w:div w:id="1424640976">
          <w:marLeft w:val="0"/>
          <w:marRight w:val="0"/>
          <w:marTop w:val="0"/>
          <w:marBottom w:val="0"/>
          <w:divBdr>
            <w:top w:val="none" w:sz="0" w:space="0" w:color="auto"/>
            <w:left w:val="none" w:sz="0" w:space="0" w:color="auto"/>
            <w:bottom w:val="none" w:sz="0" w:space="0" w:color="auto"/>
            <w:right w:val="none" w:sz="0" w:space="0" w:color="auto"/>
          </w:divBdr>
          <w:divsChild>
            <w:div w:id="70660585">
              <w:marLeft w:val="0"/>
              <w:marRight w:val="0"/>
              <w:marTop w:val="0"/>
              <w:marBottom w:val="0"/>
              <w:divBdr>
                <w:top w:val="none" w:sz="0" w:space="0" w:color="auto"/>
                <w:left w:val="none" w:sz="0" w:space="0" w:color="auto"/>
                <w:bottom w:val="none" w:sz="0" w:space="0" w:color="auto"/>
                <w:right w:val="none" w:sz="0" w:space="0" w:color="auto"/>
              </w:divBdr>
            </w:div>
          </w:divsChild>
        </w:div>
        <w:div w:id="1946502785">
          <w:marLeft w:val="0"/>
          <w:marRight w:val="0"/>
          <w:marTop w:val="0"/>
          <w:marBottom w:val="0"/>
          <w:divBdr>
            <w:top w:val="none" w:sz="0" w:space="0" w:color="auto"/>
            <w:left w:val="none" w:sz="0" w:space="0" w:color="auto"/>
            <w:bottom w:val="none" w:sz="0" w:space="0" w:color="auto"/>
            <w:right w:val="none" w:sz="0" w:space="0" w:color="auto"/>
          </w:divBdr>
          <w:divsChild>
            <w:div w:id="20800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21713">
      <w:bodyDiv w:val="1"/>
      <w:marLeft w:val="0"/>
      <w:marRight w:val="0"/>
      <w:marTop w:val="0"/>
      <w:marBottom w:val="0"/>
      <w:divBdr>
        <w:top w:val="none" w:sz="0" w:space="0" w:color="auto"/>
        <w:left w:val="none" w:sz="0" w:space="0" w:color="auto"/>
        <w:bottom w:val="none" w:sz="0" w:space="0" w:color="auto"/>
        <w:right w:val="none" w:sz="0" w:space="0" w:color="auto"/>
      </w:divBdr>
      <w:divsChild>
        <w:div w:id="1004209945">
          <w:marLeft w:val="0"/>
          <w:marRight w:val="0"/>
          <w:marTop w:val="0"/>
          <w:marBottom w:val="0"/>
          <w:divBdr>
            <w:top w:val="none" w:sz="0" w:space="0" w:color="auto"/>
            <w:left w:val="none" w:sz="0" w:space="0" w:color="auto"/>
            <w:bottom w:val="none" w:sz="0" w:space="0" w:color="auto"/>
            <w:right w:val="none" w:sz="0" w:space="0" w:color="auto"/>
          </w:divBdr>
          <w:divsChild>
            <w:div w:id="2126579707">
              <w:marLeft w:val="0"/>
              <w:marRight w:val="0"/>
              <w:marTop w:val="0"/>
              <w:marBottom w:val="0"/>
              <w:divBdr>
                <w:top w:val="none" w:sz="0" w:space="0" w:color="auto"/>
                <w:left w:val="none" w:sz="0" w:space="0" w:color="auto"/>
                <w:bottom w:val="none" w:sz="0" w:space="0" w:color="auto"/>
                <w:right w:val="none" w:sz="0" w:space="0" w:color="auto"/>
              </w:divBdr>
            </w:div>
          </w:divsChild>
        </w:div>
        <w:div w:id="589899135">
          <w:marLeft w:val="0"/>
          <w:marRight w:val="0"/>
          <w:marTop w:val="0"/>
          <w:marBottom w:val="0"/>
          <w:divBdr>
            <w:top w:val="none" w:sz="0" w:space="0" w:color="auto"/>
            <w:left w:val="none" w:sz="0" w:space="0" w:color="auto"/>
            <w:bottom w:val="none" w:sz="0" w:space="0" w:color="auto"/>
            <w:right w:val="none" w:sz="0" w:space="0" w:color="auto"/>
          </w:divBdr>
          <w:divsChild>
            <w:div w:id="10927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ppliedmissingdata.com/blim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3</Pages>
  <Words>1068</Words>
  <Characters>6538</Characters>
  <Application>Microsoft Office Word</Application>
  <DocSecurity>0</DocSecurity>
  <Lines>128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Schneider</dc:creator>
  <cp:keywords/>
  <dc:description/>
  <cp:lastModifiedBy>Stefan Schneider</cp:lastModifiedBy>
  <cp:revision>12</cp:revision>
  <dcterms:created xsi:type="dcterms:W3CDTF">2025-11-01T02:49:00Z</dcterms:created>
  <dcterms:modified xsi:type="dcterms:W3CDTF">2025-11-13T05:27:00Z</dcterms:modified>
</cp:coreProperties>
</file>