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RowReduce[] - Gives RREF of matrix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NullSpace[] - Gives a basis for the solution space of AX=0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MatrixRank[] - # of linearly independent columns of matrix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myMatrix = Table[m*n, {m, 25}, {n, 25}];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new matrix full of elements (m*n)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is the number of rows (25)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is the number of columns (25)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(Can also create vectors by using only one dimension)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myMatrix[[2,3]]=7</w:t>
        <w:tab/>
        <w:t xml:space="preserve">sets element in row 2, column 3 to value of 7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myMatrix[[2,4;;8]]=9</w:t>
        <w:tab/>
        <w:tab/>
        <w:t xml:space="preserve">sets elements in row 2, columns 4-8 to value of 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myMatrix[[3,{1,2,4,8}]]=10</w:t>
        <w:tab/>
        <w:t xml:space="preserve">sets elements in row 3, columns 1,2,4,&amp; 8 respectively to value of 10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otherVector = {1,2,3,4,5,...24,25} etc.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LinearSolve[myMatrix, otherVector]</w:t>
        <w:tab/>
        <w:tab/>
        <w:t xml:space="preserve">returns a vector of values for all variables if myMatrix*X=otherVector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myMatrix//MatrixForm</w:t>
        <w:tab/>
        <w:t xml:space="preserve">displays easy, readable matrix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ListPlot[]</w:t>
        <w:tab/>
        <w:t xml:space="preserve">plot series of points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Plot[]</w:t>
        <w:tab/>
        <w:tab/>
        <w:t xml:space="preserve">graph function along range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(See “Revenge of Sith” for interpolation and graphs)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(See “Attack of Clones” for matrix operations and creation)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other stuff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