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Weekly Sync — March 5, 2026</w:t>
      </w:r>
    </w:p>
    <w:p>
      <w:r>
        <w:rPr>
          <w:b/>
        </w:rPr>
        <w:t xml:space="preserve">Attendees: </w:t>
      </w:r>
      <w:r>
        <w:t>Alex Morgan, Priya Patel, Jordan Lee, Sam Rivera</w:t>
      </w:r>
    </w:p>
    <w:p>
      <w:r>
        <w:rPr>
          <w:b/>
        </w:rPr>
        <w:t xml:space="preserve">Apologies: </w:t>
      </w:r>
      <w:r>
        <w:t>Casey Kim (PTO)</w:t>
      </w:r>
    </w:p>
    <w:p>
      <w:pPr>
        <w:pStyle w:val="Heading2"/>
      </w:pPr>
      <w:r>
        <w:t>Agenda</w:t>
      </w:r>
    </w:p>
    <w:p>
      <w:pPr>
        <w:pStyle w:val="ListNumber"/>
        <w:numPr>
          <w:ilvl w:val="0"/>
          <w:numId w:val="2"/>
        </w:numPr>
      </w:pPr>
      <w:r>
        <w:t>Review last week’s action items</w:t>
      </w:r>
    </w:p>
    <w:p>
      <w:pPr>
        <w:pStyle w:val="ListNumber"/>
        <w:numPr>
          <w:ilvl w:val="0"/>
          <w:numId w:val="2"/>
        </w:numPr>
      </w:pPr>
      <w:r>
        <w:t>Document service M1 update</w:t>
      </w:r>
    </w:p>
    <w:p>
      <w:pPr>
        <w:pStyle w:val="ListNumber"/>
        <w:numPr>
          <w:ilvl w:val="0"/>
          <w:numId w:val="2"/>
        </w:numPr>
      </w:pPr>
      <w:r>
        <w:t>Open questions on WOPI integration</w:t>
      </w:r>
    </w:p>
    <w:p>
      <w:pPr>
        <w:pStyle w:val="ListNumber"/>
        <w:numPr>
          <w:ilvl w:val="0"/>
          <w:numId w:val="2"/>
        </w:numPr>
      </w:pPr>
      <w:r>
        <w:t>Demo: home-page template gallery</w:t>
      </w:r>
    </w:p>
    <w:p>
      <w:pPr>
        <w:pStyle w:val="ListNumber"/>
        <w:numPr>
          <w:ilvl w:val="0"/>
          <w:numId w:val="2"/>
        </w:numPr>
      </w:pPr>
      <w:r>
        <w:t>Round-table</w:t>
      </w:r>
    </w:p>
    <w:p>
      <w:pPr>
        <w:pStyle w:val="Heading2"/>
      </w:pPr>
      <w:r>
        <w:t>Discussion</w:t>
      </w:r>
    </w:p>
    <w:p>
      <w:r>
        <w:rPr>
          <w:b/>
        </w:rPr>
        <w:t>M1 status</w:t>
      </w:r>
    </w:p>
    <w:p>
      <w:r>
        <w:t>Two-browser Yjs round-trip is wired locally. Alex is finishing the Go gateway scaffolding; Priya offered to pair on the snapshot worker on Thursday.</w:t>
      </w:r>
    </w:p>
    <w:p>
      <w:r>
        <w:rPr>
          <w:b/>
        </w:rPr>
        <w:t>Template gallery</w:t>
      </w:r>
    </w:p>
    <w:p>
      <w:r>
        <w:t>Home page lands first instead of an auto-blank doc. Initial templates are Blank, Sample, Form, plus three placeholder cards that turn live once we drop .docx files into the templates directory.</w:t>
      </w:r>
    </w:p>
    <w:p>
      <w:pPr>
        <w:pStyle w:val="Heading2"/>
      </w:pPr>
      <w:r>
        <w:t>Action items</w:t>
      </w:r>
    </w:p>
    <w:p>
      <w:pPr>
        <w:pStyle w:val="ListBullet"/>
        <w:numPr>
          <w:ilvl w:val="0"/>
          <w:numId w:val="1"/>
        </w:numPr>
      </w:pPr>
      <w:r>
        <w:t>Alex — finish Go WS gateway scaffold by Thursday EOD</w:t>
      </w:r>
    </w:p>
    <w:p>
      <w:pPr>
        <w:pStyle w:val="ListBullet"/>
        <w:numPr>
          <w:ilvl w:val="0"/>
          <w:numId w:val="1"/>
        </w:numPr>
      </w:pPr>
      <w:r>
        <w:t>Priya — pair on snapshot worker design</w:t>
      </w:r>
    </w:p>
    <w:p>
      <w:pPr>
        <w:pStyle w:val="ListBullet"/>
        <w:numPr>
          <w:ilvl w:val="0"/>
          <w:numId w:val="1"/>
        </w:numPr>
      </w:pPr>
      <w:r>
        <w:t>Jordan — draft WOPI integration RFC; circulate Friday</w:t>
      </w:r>
    </w:p>
    <w:p>
      <w:pPr>
        <w:pStyle w:val="ListBullet"/>
        <w:numPr>
          <w:ilvl w:val="0"/>
          <w:numId w:val="1"/>
        </w:numPr>
      </w:pPr>
      <w:r>
        <w:t>Sam — author résumé + letter templates for the home gallery</w:t>
      </w:r>
    </w:p>
    <w:p>
      <w:pPr>
        <w:pStyle w:val="Heading2"/>
      </w:pPr>
      <w:r>
        <w:t>Next meeting</w:t>
      </w:r>
    </w:p>
    <w:p>
      <w:r>
        <w:t>Thursday, March 12 · 10:00 AM PT · same Zoom link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  <w:rPr>
        <w:rFonts w:ascii="Symbol" w:hAnsi="Symbol"/>
      </w:rPr>
    </w:lvl>
    <w:lvl w:ilvl="1">
      <w:numFmt w:val="bullet"/>
      <w:lvlText w:val="◦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  <w:pPrDefault>
      <w:pPr>
        <w:spacing w:after="120" w:line="288" w:lineRule="auto"/>
      </w:pPr>
    </w:pPrDefault>
  </w:docDefaults>
  <w:style w:type="paragraph" w:styleId="Heading1">
    <w:name w:val="heading 1"/>
    <w:pPr>
      <w:spacing w:before="240" w:after="120"/>
    </w:pPr>
    <w:rPr>
      <w:rFonts w:ascii="Calibri" w:hAnsi="Calibri"/>
      <w:b/>
      <w:sz w:val="40"/>
      <w:color w:val="0F172A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8"/>
      <w:color w:val="1E40AF"/>
    </w:rPr>
  </w:style>
  <w:style w:type="paragraph" w:styleId="Heading3">
    <w:name w:val="heading 3"/>
    <w:pPr>
      <w:spacing w:before="160" w:after="60"/>
    </w:pPr>
    <w:rPr>
      <w:b/>
      <w:sz w:val="24"/>
      <w:color w:val="334155"/>
    </w:rPr>
  </w:style>
  <w:style w:type="paragraph" w:styleId="ListBullet">
    <w:name w:val="List Bullet"/>
  </w:style>
  <w:style w:type="paragraph" w:styleId="ListNumber">
    <w:name w:val="List Number"/>
  </w:style>
  <w:style w:type="table" w:styleId="TableGrid">
    <w:name w:val="Table Grid"/>
    <w:tblPr>
      <w:tblBorders>
        <w:top w:val="single" w:sz="4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