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Financial Analyst</w:t>
      </w:r>
    </w:p>
    <w:p>
      <w:pPr>
        <w:spacing w:after="60"/>
      </w:pPr>
      <w:r>
        <w:t xml:space="preserve">Harbor Point Insurance Services | Minneapolis, MN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Harbor Point Insurance Services is a managed-care and claims administration company. The finance team supports multiple lines of business with planning and performance reporting.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 annual budgets and rolling forecasts for two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 claims and premium trends and explain variances to business leaders.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maintain financial models to evaluate new product pricing.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actuarial and accounting on reserve and accrual inputs.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4+ years in FP&amp;A or corporate finance.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Advanced modeling skills and strong written communication.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Exposure to insurance or healthcare financials is preferred.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Bachelor's degree in finance or accounting.</w:t>
      </w:r>
    </w:p>
    <w:p>
      <w:pPr>
        <w:spacing w:after="0" w:before="200"/>
      </w:pPr>
      <w:r>
        <w:t xml:space="preserve">Harbor Point Insurance Services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Analyst - Harbor Point Insurance Services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2026-10-26T13:22:01.035Z</dcterms:created>
  <dcterms:modified xsi:type="dcterms:W3CDTF">2026-10-26T13:22:01.035Z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