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Compliance Analyst</w:t>
      </w:r>
    </w:p>
    <w:p>
      <w:pPr>
        <w:spacing w:after="60"/>
      </w:pPr>
      <w:r>
        <w:t xml:space="preserve">Granite Peak Financial | New York, NY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Granite Peak Financial is a regional bank holding company with growing digital deposit and payments businesses. The compliance department is building out a second-line oversight function.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Oversee compliance monitoring and testing for the digital banking and payments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new products and partnerships for regulatory risk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and mentor a team of three analysts.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 compliance metrics and issues to the Chief Compliance Officer and board committee.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10+ years in bank compliance, including AML.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fintech or payments partnerships is a plus.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Team leadership or mentoring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communicator able to brief senior leadership.</w:t>
      </w:r>
    </w:p>
    <w:p>
      <w:pPr>
        <w:spacing w:after="0" w:before="200"/>
      </w:pPr>
      <w:r>
        <w:t xml:space="preserve">Granite Peak Financial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Analyst - Granite Peak Financial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2026-10-26T13:22:01.048Z</dcterms:created>
  <dcterms:modified xsi:type="dcterms:W3CDTF">2026-10-26T13:22:01.048Z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