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Anil Deshpande</w:t>
      </w:r>
    </w:p>
    <w:p>
      <w:pPr>
        <w:spacing w:after="60"/>
      </w:pPr>
      <w:r>
        <w:t xml:space="preserve">Columbus, GA | 555-0119 | anil.deshpande@example.test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Supply chain analyst with six years of experience in demand planning, inventory analytics, and supplier performance reporting. Translates data into practical recommendations that reduce stockouts and excess inventory.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Supply Chain Analyst, Peachtree Valley Consumer Products</w:t>
      </w:r>
    </w:p>
    <w:p>
      <w:pPr>
        <w:spacing w:after="40"/>
      </w:pPr>
      <w:r>
        <w:t xml:space="preserve">Columbus, GA | Aug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weekly inventory and service-level dashboards covering 2,400 SKUs for operations leadership.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forecast accuracy by 8 points on top-selling items by introducing a seasonality adjustment in SQL and Excel.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Identified $450,000 in excess inventory and worked with planners to rebalance orders across two distribution centers.</w:t>
      </w:r>
    </w:p>
    <w:p>
      <w:pPr>
        <w:pStyle w:val="Heading2"/>
      </w:pPr>
      <w:r>
        <w:t xml:space="preserve">Inventory Control Analyst, Lowcountry Industrial Supply</w:t>
      </w:r>
    </w:p>
    <w:p>
      <w:pPr>
        <w:spacing w:after="40"/>
      </w:pPr>
      <w:r>
        <w:t xml:space="preserve">Savannah, GA | Jul 2020 – Jul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Analyzed cycle count variances and root causes, raising inventory record accuracy from 93% to 97%.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Produced monthly supplier scorecards on on-time delivery and fill rate for 35 vendors.</w:t>
      </w:r>
    </w:p>
    <w:p>
      <w:pPr>
        <w:pStyle w:val="Heading2"/>
      </w:pPr>
      <w:r>
        <w:t xml:space="preserve">Operations Intern, Procurement, Lowcountry Industrial Supply</w:t>
      </w:r>
    </w:p>
    <w:p>
      <w:pPr>
        <w:spacing w:after="40"/>
      </w:pPr>
      <w:r>
        <w:t xml:space="preserve">Savannah, GA | Jun 2019 – Jun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Cleaned vendor and item master data and supported purchase order tracking for the buying team.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Science, Industrial and Systems Management, Chattahoo State University, 2019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Demand forecasting, Inventory analysis, SQL queries, Advanced Excel, Dashboard building, Supplier performance metrics, ERP data, Root cause analysis, Stakeholder presentations, Data cleaning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Deshpande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2026-10-26T13:22:00.951Z</dcterms:created>
  <dcterms:modified xsi:type="dcterms:W3CDTF">2026-10-26T13:22:00.951Z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