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46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Vnitřní</w:t>
      </w:r>
      <w:r>
        <w:t xml:space="preserve"> </w:t>
      </w:r>
      <w:r>
        <w:t xml:space="preserve">report</w:t>
      </w:r>
      <w:r>
        <w:t xml:space="preserve"> </w:t>
      </w:r>
      <w:r>
        <w:t xml:space="preserve">k</w:t>
      </w:r>
      <w:r>
        <w:t xml:space="preserve"> </w:t>
      </w:r>
      <w:r>
        <w:t xml:space="preserve">SDQ</w:t>
      </w:r>
    </w:p>
    <w:p>
      <w:pPr>
        <w:pStyle w:val="Subtitle"/>
      </w:pPr>
      <w:r>
        <w:t xml:space="preserve">základní</w:t>
      </w:r>
      <w:r>
        <w:t xml:space="preserve"> </w:t>
      </w:r>
      <w:r>
        <w:t xml:space="preserve">charakteristiky</w:t>
      </w:r>
      <w:r>
        <w:t xml:space="preserve"> </w:t>
      </w:r>
      <w:r>
        <w:t xml:space="preserve">s</w:t>
      </w:r>
      <w:r>
        <w:t xml:space="preserve"> </w:t>
      </w:r>
      <w:r>
        <w:t xml:space="preserve">důrazem</w:t>
      </w:r>
      <w:r>
        <w:t xml:space="preserve"> </w:t>
      </w:r>
      <w:r>
        <w:t xml:space="preserve">na</w:t>
      </w:r>
      <w:r>
        <w:t xml:space="preserve"> </w:t>
      </w:r>
      <w:r>
        <w:t xml:space="preserve">shrnutí</w:t>
      </w:r>
      <w:r>
        <w:t xml:space="preserve"> </w:t>
      </w:r>
      <w:r>
        <w:t xml:space="preserve">7.</w:t>
      </w:r>
      <w:r>
        <w:t xml:space="preserve"> </w:t>
      </w:r>
      <w:r>
        <w:t xml:space="preserve">vlny</w:t>
      </w:r>
    </w:p>
    <w:p>
      <w:pPr>
        <w:pStyle w:val="Author"/>
      </w:pPr>
      <w:r>
        <w:t xml:space="preserve">tým</w:t>
      </w:r>
      <w:r>
        <w:t xml:space="preserve"> </w:t>
      </w:r>
      <w:r>
        <w:t xml:space="preserve">Schola</w:t>
      </w:r>
      <w:r>
        <w:t xml:space="preserve"> </w:t>
      </w:r>
      <w:r>
        <w:t xml:space="preserve">Empirica</w:t>
      </w:r>
    </w:p>
    <w:p>
      <w:pPr>
        <w:pStyle w:val="Author"/>
      </w:pPr>
      <w:r>
        <w:t xml:space="preserve">kontakt:</w:t>
      </w:r>
      <w:r>
        <w:t xml:space="preserve"> </w:t>
      </w:r>
      <w:r>
        <w:t xml:space="preserve">Jaromír</w:t>
      </w:r>
      <w:r>
        <w:t xml:space="preserve"> </w:t>
      </w:r>
      <w:r>
        <w:t xml:space="preserve">Mazák,</w:t>
      </w:r>
      <w:r>
        <w:t xml:space="preserve"> </w:t>
      </w:r>
      <w:hyperlink r:id="rId20">
        <w:r>
          <w:rPr>
            <w:rStyle w:val="Hyperlink"/>
          </w:rPr>
          <w:t xml:space="preserve">mazak@scholaempirica.org</w:t>
        </w:r>
      </w:hyperlink>
    </w:p>
    <w:p>
      <w:pPr>
        <w:pStyle w:val="Date"/>
      </w:pPr>
      <w:r>
        <w:t xml:space="preserve">01.</w:t>
      </w:r>
      <w:r>
        <w:t xml:space="preserve"> </w:t>
      </w:r>
      <w:r>
        <w:t xml:space="preserve">červenec</w:t>
      </w:r>
      <w:r>
        <w:t xml:space="preserve"> </w:t>
      </w:r>
      <w:r>
        <w:t xml:space="preserve">2020</w:t>
      </w:r>
    </w:p>
    <w:p>
      <w:pPr>
        <w:pStyle w:val="TableCaption"/>
      </w:pPr>
      <w:r>
        <w:t xml:space="preserve">Tab.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: </w:t>
      </w:r>
      <w:r>
        <w:t xml:space="preserve">Dopad validace dat - globální vlny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589"/>
        <w:tblLook w:firstRow="1" w:lastRow="0" w:firstColumn="0" w:lastColumn="0" w:noHBand="0" w:noVBand="1"/>
      </w:tblPr>
      <w:tblGrid>
        <w:gridCol w:w="1350"/>
        <w:gridCol w:w="1800"/>
        <w:gridCol w:w="1611"/>
        <w:gridCol w:w="1910"/>
        <w:gridCol w:w="1919"/>
      </w:tblGrid>
      <w:tr>
        <w:trPr>
          <w:cantSplit/>
          <w:trHeight w:val="46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glob. vlna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poč. obs. před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poč. obs. po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poč. ztrac. obs.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pod. ztrac. obs.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4,09 %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4,33 %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5,41 %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5,89 %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10,25 %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10,47 %</w:t>
            </w:r>
          </w:p>
        </w:tc>
      </w:tr>
      <w:tr>
        <w:trPr>
          <w:cantSplit/>
          <w:trHeight w:val="44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737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663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10,04 %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pPr>
        <w:pStyle w:val="TableCaption"/>
      </w:pPr>
      <w:r>
        <w:t xml:space="preserve">Tab.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: </w:t>
      </w:r>
      <w:r>
        <w:t xml:space="preserve">Dopad validace dat - individuální vlny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800"/>
        <w:tblLook w:firstRow="1" w:lastRow="0" w:firstColumn="0" w:lastColumn="0" w:noHBand="0" w:noVBand="1"/>
      </w:tblPr>
      <w:tblGrid>
        <w:gridCol w:w="1560"/>
        <w:gridCol w:w="1800"/>
        <w:gridCol w:w="1611"/>
        <w:gridCol w:w="1910"/>
        <w:gridCol w:w="1919"/>
      </w:tblGrid>
      <w:tr>
        <w:trPr>
          <w:cantSplit/>
          <w:trHeight w:val="4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individ. vlna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poč. obs. před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poč. obs. po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poč. ztrac. obs.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pod. ztrac. obs.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5,32 %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6,99 %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13,41 %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8,85 %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9,55 %</w:t>
            </w:r>
          </w:p>
        </w:tc>
      </w:tr>
      <w:tr>
        <w:trPr>
          <w:cantSplit/>
          <w:trHeight w:val="44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11,51 %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pPr>
        <w:pStyle w:val="TableCaption"/>
      </w:pPr>
      <w:r>
        <w:t xml:space="preserve">Tab.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: </w:t>
      </w:r>
      <w:r>
        <w:t xml:space="preserve">Základní popis - globální vlny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506"/>
        <w:tblLook w:firstRow="1" w:lastRow="0" w:firstColumn="0" w:lastColumn="0" w:noHBand="0" w:noVBand="1"/>
      </w:tblPr>
      <w:tblGrid>
        <w:gridCol w:w="1350"/>
        <w:gridCol w:w="1080"/>
        <w:gridCol w:w="1756"/>
        <w:gridCol w:w="1080"/>
        <w:gridCol w:w="1080"/>
        <w:gridCol w:w="1080"/>
        <w:gridCol w:w="1080"/>
      </w:tblGrid>
      <w:tr>
        <w:trPr>
          <w:cantSplit/>
          <w:trHeight w:val="463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glob. vlna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děti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 interv. skup.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dívky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učitelé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třídy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školky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663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pPr>
        <w:pStyle w:val="TableCaption"/>
      </w:pPr>
      <w:r>
        <w:t xml:space="preserve">Tab.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: </w:t>
      </w:r>
      <w:r>
        <w:t xml:space="preserve">Základní popis - individuální vlny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716"/>
        <w:tblLook w:firstRow="1" w:lastRow="0" w:firstColumn="0" w:lastColumn="0" w:noHBand="0" w:noVBand="1"/>
      </w:tblPr>
      <w:tblGrid>
        <w:gridCol w:w="1560"/>
        <w:gridCol w:w="1080"/>
        <w:gridCol w:w="1756"/>
        <w:gridCol w:w="1080"/>
        <w:gridCol w:w="1080"/>
        <w:gridCol w:w="1080"/>
        <w:gridCol w:w="1080"/>
      </w:tblGrid>
      <w:tr>
        <w:trPr>
          <w:cantSplit/>
          <w:trHeight w:val="463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individ. vlna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děti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 interv. skup.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dívky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učitelé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třídy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školky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pPr>
        <w:pStyle w:val="TableCaption"/>
      </w:pPr>
      <w:r>
        <w:t xml:space="preserve">Tab.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: </w:t>
      </w:r>
      <w:r>
        <w:t xml:space="preserve">Základní popis (spojité proměnné) - globální vlny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72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glob. vlna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věk (prům.)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vstupní věk (prům.)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věk (SD)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vstupní věk (SD)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věk (min)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vstupní věk (min)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věk (max)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vstupní věk (max)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0,78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6,00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0,79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6,00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1,02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5,36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1,05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1,00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3,97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1,07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0,94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5,04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1,08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0,95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4,11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0,93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0,95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2,33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7,08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pPr>
        <w:pStyle w:val="TableCaption"/>
      </w:pPr>
      <w:r>
        <w:t xml:space="preserve">Tab.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: </w:t>
      </w:r>
      <w:r>
        <w:t xml:space="preserve">Základní popis (spojité proměnné) - individuální vlny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72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individ. vlna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věk (prům.)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vstupní věk (prům.)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věk (SD)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vstupní věk (SD)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věk (min)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vstupní věk (min)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věk (max)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vstupní věk (max)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1,03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1,03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1,09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1,01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3,99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0,85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0,85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3,25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6,08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5,62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0,82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0,85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3,75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6,08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5,60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3,64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0,55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0,57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5,09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6,14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3,73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0,53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0,53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5,08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2,67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7,50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5,09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pPr>
        <w:pStyle w:val="Body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7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7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7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6974" w:rsidRPr="00646974" w:rsidSect="009C701F">
      <w:headerReference w:type="default" r:id="rId9"/>
      <w:headerReference w:type="first" r:id="rId10"/>
      <w:pgSz w:w="11900" w:h="16840"/>
      <w:pgMar w:top="1134" w:right="1418" w:bottom="1134" w:left="1418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F0FE7" w14:textId="374CFC16" w:rsidR="00892AC1" w:rsidRDefault="00892AC1" w:rsidP="00892AC1">
    <w:pPr>
      <w:pStyle w:val="Header"/>
      <w:tabs>
        <w:tab w:val="right" w:pos="9064"/>
      </w:tabs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868FD" w14:textId="284E9C26" w:rsidR="009C701F" w:rsidRPr="009E71FC" w:rsidRDefault="009E71FC" w:rsidP="00432033">
    <w:pPr>
      <w:pStyle w:val="Header"/>
      <w:tabs>
        <w:tab w:val="right" w:pos="9064"/>
      </w:tabs>
    </w:pPr>
    <w:bookmarkStart w:id="0" w:name="logo_client"/>
    <w:r w:rsidRPr="009E71FC">
      <w:rPr>
        <w:color w:val="FFFFFF" w:themeColor="background1"/>
      </w:rPr>
      <w:t>bookmar</w:t>
    </w:r>
    <w:bookmarkEnd w:id="0"/>
    <w:r w:rsidRPr="009E71FC">
      <w:rPr>
        <w:color w:val="FFFFFF" w:themeColor="background1"/>
      </w:rPr>
      <w:t>k</w:t>
    </w:r>
    <w:r w:rsidR="009C701F" w:rsidRPr="009E71FC">
      <w:t xml:space="preserve"> </w:t>
    </w:r>
    <w:r w:rsidR="009C701F" w:rsidRPr="009E71FC">
      <w:tab/>
    </w:r>
    <w:r w:rsidR="009C701F" w:rsidRPr="009E71FC">
      <w:tab/>
    </w:r>
    <w:r w:rsidRPr="009E71FC">
      <w:rPr>
        <w:noProof/>
      </w:rPr>
      <w:t xml:space="preserve"> </w:t>
    </w:r>
    <w:bookmarkStart w:id="1" w:name="logo_schola"/>
    <w:r w:rsidRPr="009E71FC">
      <w:rPr>
        <w:noProof/>
      </w:rPr>
      <w:drawing>
        <wp:inline distT="0" distB="0" distL="0" distR="0" wp14:anchorId="5729F156" wp14:editId="7F1C58B0">
          <wp:extent cx="1898390" cy="388307"/>
          <wp:effectExtent l="0" t="0" r="0" b="5715"/>
          <wp:docPr id="2" name="Picture 2" descr="A picture containing light, drawing, cu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transparent_nospac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8390" cy="3883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23614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D14FA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2C61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BE50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2484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2622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68D3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DCDB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FCA3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FC4F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0E9828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20EE"/>
    <w:rPr>
      <w:rFonts w:ascii="Arial" w:hAnsi="Arial"/>
      <w:lang w:val="cs-CZ"/>
    </w:rPr>
  </w:style>
  <w:style w:type="paragraph" w:styleId="Heading1">
    <w:name w:val="heading 1"/>
    <w:basedOn w:val="Normal"/>
    <w:next w:val="BodyText"/>
    <w:uiPriority w:val="9"/>
    <w:qFormat/>
    <w:rsid w:val="00EE7B6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E3E7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0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4039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E3E73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920EE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E71FC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920EE"/>
    <w:pPr>
      <w:keepNext/>
      <w:keepLines/>
      <w:contextualSpacing/>
      <w:jc w:val="center"/>
    </w:pPr>
    <w:rPr>
      <w:rFonts w:ascii="Arial" w:hAnsi="Arial"/>
      <w:lang w:val="cs-CZ"/>
    </w:rPr>
  </w:style>
  <w:style w:type="paragraph" w:styleId="Date">
    <w:name w:val="Date"/>
    <w:next w:val="BodyText"/>
    <w:qFormat/>
    <w:rsid w:val="009920EE"/>
    <w:pPr>
      <w:keepNext/>
      <w:keepLines/>
      <w:jc w:val="center"/>
    </w:pPr>
    <w:rPr>
      <w:rFonts w:ascii="Arial" w:hAnsi="Arial"/>
      <w:lang w:val="cs-CZ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646974"/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7F584C"/>
    <w:pPr>
      <w:spacing w:after="120"/>
    </w:pPr>
    <w:rPr>
      <w:i/>
      <w:sz w:val="20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E94AD1"/>
    <w:pPr>
      <w:keepNext/>
      <w:spacing w:after="0"/>
    </w:pPr>
  </w:style>
  <w:style w:type="character" w:customStyle="1" w:styleId="CaptionChar">
    <w:name w:val="Caption Char"/>
    <w:basedOn w:val="DefaultParagraphFont"/>
    <w:link w:val="Caption"/>
    <w:rsid w:val="007F584C"/>
    <w:rPr>
      <w:rFonts w:ascii="Arial" w:hAnsi="Arial"/>
      <w:i/>
      <w:sz w:val="20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sid w:val="00602960"/>
    <w:rPr>
      <w:rFonts w:ascii="Arial" w:hAnsi="Arial"/>
      <w:i w:val="0"/>
      <w:sz w:val="20"/>
      <w:vertAlign w:val="superscript"/>
    </w:rPr>
  </w:style>
  <w:style w:type="character" w:styleId="Hyperlink">
    <w:name w:val="Hyperlink"/>
    <w:basedOn w:val="CaptionChar"/>
    <w:rsid w:val="00AC7BE0"/>
    <w:rPr>
      <w:rFonts w:ascii="Arial" w:hAnsi="Arial"/>
      <w:i w:val="0"/>
      <w:color w:val="000000" w:themeColor="tex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rsid w:val="00EE7B60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74481B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9920EE"/>
    <w:rPr>
      <w:rFonts w:ascii="Arial" w:hAnsi="Arial"/>
      <w:sz w:val="22"/>
      <w:lang w:val="cs-CZ"/>
    </w:rPr>
  </w:style>
  <w:style w:type="character" w:customStyle="1" w:styleId="BalloonTextChar">
    <w:name w:val="Balloon Text Char"/>
    <w:basedOn w:val="DefaultParagraphFont"/>
    <w:link w:val="BalloonText"/>
    <w:semiHidden/>
    <w:rsid w:val="0074481B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nhideWhenUsed/>
    <w:rsid w:val="00892AC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92AC1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892AC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92AC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46" Target="media/rId4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hyperlink" Id="rId20" Target="mailto:mazak@scholaempirica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mazak@scholaempirica.org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Vnitřní report k SDQ</dc:title>
  <dc:creator>tým Schola Empirica; kontakt: Jaromír Mazák, mazak@scholaempirica.org</dc:creator>
  <cp:keywords/>
  <dcterms:created xsi:type="dcterms:W3CDTF">2020-07-01T09:41:22Z</dcterms:created>
  <dcterms:modified xsi:type="dcterms:W3CDTF">2020-07-01T09:41:22Z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01. červenec 2020</vt:lpwstr>
  </property>
  <property fmtid="{D5CDD505-2E9C-101B-9397-08002B2CF9AE}" pid="3" name="output">
    <vt:lpwstr/>
  </property>
  <property fmtid="{D5CDD505-2E9C-101B-9397-08002B2CF9AE}" pid="4" name="subtitle">
    <vt:lpwstr>základní charakteristiky s důrazem na shrnutí 7. vlny</vt:lpwstr>
  </property>
</Properties>
</file>