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z9u4sunfu1nn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第九十六课：马寿椿老师讲《重编施注伤寒杂病论》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五运六气二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美西时间：2025年8月13日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北京时间：2025年8月14日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各位同学，大家好，我是马寿椿。今天2025年8月6号，我作《伤寒杂病论》第九十六讲，也是五运六气第二讲。今天仍然以解题的方式来做第二道题。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第二题，今年，二零二五年的五运的排序是怎样的？包括主运的排序和客运的排序。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已知：今年是金运不及之年，已知二，五行的顺序是木、火、土、金、水，第三，客气的排序是以当年的岁运排在第一，三个已知条件。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求：今年的主运和客运的排序。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三步，解：一，主运的排序就是五行的排序，主运，木、火、土、金、水，排在第一排，这是主运的排序。主运是什么？主运永远是不变的，因为自然界的气候都是春、夏、秋、冬，所以这个顺序是不变的，主运年年如此，主运都是不变的。但这里有一个问题，就是我们讲的四季，这里五行，那五行和四季又怎么吻合起来呢？五行里面排序是木、火、土、金、水，按照四季，那么木是春，火是夏，另外，夏天还有一个长夏，长夏是土，秋是金，冬是水，所以春、夏、秋、冬，只是把夏天分为了两个阶段，一个是夏天属火，另外一个是长夏属土。好，五运的第一个排序就知道了，木、火、土、金、水，相应的是春、夏、长夏、秋、冬这样排序的。那么客运的排序是什么呢？为什么叫客运？客就是外来的，不是我们正常的、不是主人，主是主人，客是客人。主人，我们是按照一年四季正常的排序。客人呢，客来的这个客序就不一样，客序不是把春天放在第一，而是把当年的岁运排在第一，那么二零二五年的岁运，我们前面已经讲过了，是金运不及，因此岁运是金运，所以第一个排的不是木，是金，然后金生水、水生木、木生火、火生土，这样就得出了两种不同的排序。主运的排序是四季，不变，木、火、土、金、水。客运的排序是第一个不是从春天开始，而是从当年的年运开始，岁运开始排在第一位。因为二零二五年的岁运是金不及，所以应该是金运，所以把金排在第一位，然后金，第二个是水，第三个是木，第四个是火，第五个是土，这样我们就完成了这道题。顺便讲一句，这道题里面出现了矛盾的东西，因为主运和客运不相同嘛，主运第一运是木，客运第一运是金，金和木就发生关系了，金克木。他们之间发生的关系要用五行来进行解读，现在不做深入地追究，只是大家知道把这个排序放在一起就可以看出问题来。第二运，主运是火，客运是水，也不同；第三运，土和木；第四运，金和火；第五运，水和土；都不相同，这就给出了解读的机会。再顺便说一句，我们把五运排出来有什么用？因为五运就是全年的气候，全年有一个主运，我们已经讲了，金运不及，那是全年的一个主运。但是每一季不同，所以这里分为五季，木火土金水，表示是五季，春、夏、长夏、秋、冬。那么一个季多长的时间呢？把三百六十五天一年，除以五，分成五个等份，那就是一个季的时间。那么第一运、木运从什么时候开始呢？木运开始的时候都是大寒、厥阴，所以那个歌诀叫做“大寒厥阴风木初”。大寒开始，第一季度开始，大寒那个节气开始，因为那是厥阴，是木，所以那个时候一年从大寒开始，木火土金水。然后把它分成五个阶段，每一个阶段应该是七十三天零五刻。总之很简单，就是除以五，把它分出来。然后我们以后再把它讲每一个阶段对应哪几个节气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好，今天到此结束。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10" w:default="1">
    <w:name w:val="Default Paragraph Font"/>
    <w:uiPriority w:val="1"/>
    <w:qFormat w:val="1"/>
  </w:style>
  <w:style w:type="table" w:styleId="9" w:default="1">
    <w:name w:val="Normal Table"/>
    <w:uiPriority w:val="99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_b5f3ef36-eea7-4a56-a792-759319cf6802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_06be1456-9772-44f1-b774-d817b4d6720d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59Wm08K0hJTJSAze1HIlc63G/Q==">CgMxLjAyDmguejl1NHN1bmZ1MW5uOAByITEtMHV3T09vZjdtSUJJanBGRmlkVXpXckpiOFdYN0Q5Rw==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2024-03-05T03:09:00Z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