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FEACE" w14:textId="77777777" w:rsidR="002A37B7" w:rsidRDefault="002A37B7" w:rsidP="00FC0C78">
      <w:pPr>
        <w:spacing w:line="480" w:lineRule="auto"/>
        <w:jc w:val="center"/>
        <w:rPr>
          <w:rFonts w:ascii="Times New Roman" w:eastAsia="Times New Roman" w:hAnsi="Times New Roman" w:cs="Times New Roman"/>
          <w:sz w:val="24"/>
          <w:szCs w:val="24"/>
        </w:rPr>
      </w:pPr>
    </w:p>
    <w:p w14:paraId="78E1BE9E" w14:textId="77777777" w:rsidR="002A37B7" w:rsidRDefault="002A37B7" w:rsidP="00FC0C78">
      <w:pPr>
        <w:spacing w:line="480" w:lineRule="auto"/>
        <w:jc w:val="center"/>
        <w:rPr>
          <w:rFonts w:ascii="Times New Roman" w:eastAsia="Times New Roman" w:hAnsi="Times New Roman" w:cs="Times New Roman"/>
          <w:sz w:val="24"/>
          <w:szCs w:val="24"/>
        </w:rPr>
      </w:pPr>
    </w:p>
    <w:p w14:paraId="3C66FB2D" w14:textId="77777777" w:rsidR="002A37B7" w:rsidRDefault="002A37B7" w:rsidP="00FC0C78">
      <w:pPr>
        <w:spacing w:line="480" w:lineRule="auto"/>
        <w:jc w:val="center"/>
        <w:rPr>
          <w:rFonts w:ascii="Times New Roman" w:eastAsia="Times New Roman" w:hAnsi="Times New Roman" w:cs="Times New Roman"/>
          <w:sz w:val="24"/>
          <w:szCs w:val="24"/>
        </w:rPr>
      </w:pPr>
    </w:p>
    <w:p w14:paraId="31022EF6" w14:textId="77777777" w:rsidR="00B028E2" w:rsidRDefault="00B028E2" w:rsidP="00FC0C78">
      <w:pPr>
        <w:spacing w:line="480" w:lineRule="auto"/>
        <w:jc w:val="center"/>
        <w:rPr>
          <w:rFonts w:ascii="Times New Roman" w:eastAsia="Times New Roman" w:hAnsi="Times New Roman" w:cs="Times New Roman"/>
          <w:sz w:val="24"/>
          <w:szCs w:val="24"/>
        </w:rPr>
      </w:pPr>
    </w:p>
    <w:p w14:paraId="32C3BDC2" w14:textId="77777777" w:rsidR="00B028E2" w:rsidRDefault="00FC0C78" w:rsidP="00B028E2">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w:t>
      </w:r>
      <w:r w:rsidR="002A37B7">
        <w:rPr>
          <w:rFonts w:ascii="Times New Roman" w:eastAsia="Times New Roman" w:hAnsi="Times New Roman" w:cs="Times New Roman"/>
          <w:sz w:val="24"/>
          <w:szCs w:val="24"/>
        </w:rPr>
        <w:t xml:space="preserve">Self-Sufficient Refugees Start from Nothing? </w:t>
      </w:r>
    </w:p>
    <w:p w14:paraId="6FE251A4" w14:textId="7DD6C154" w:rsidR="00FC0C78" w:rsidRDefault="002A37B7" w:rsidP="00B028E2">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Refugee Economic Assimilation in the United States</w:t>
      </w:r>
    </w:p>
    <w:p w14:paraId="21EE51E5" w14:textId="68107B6E" w:rsidR="002B0ECE" w:rsidRDefault="3E117425" w:rsidP="008E5F99">
      <w:pPr>
        <w:spacing w:line="480" w:lineRule="auto"/>
        <w:jc w:val="center"/>
        <w:rPr>
          <w:rFonts w:ascii="Times New Roman" w:eastAsia="Times New Roman" w:hAnsi="Times New Roman" w:cs="Times New Roman"/>
          <w:sz w:val="24"/>
          <w:szCs w:val="24"/>
        </w:rPr>
      </w:pPr>
      <w:r w:rsidRPr="3E117425">
        <w:rPr>
          <w:rFonts w:ascii="Times New Roman" w:eastAsia="Times New Roman" w:hAnsi="Times New Roman" w:cs="Times New Roman"/>
          <w:sz w:val="24"/>
          <w:szCs w:val="24"/>
        </w:rPr>
        <w:t>Paul</w:t>
      </w:r>
      <w:r w:rsidR="000E2683">
        <w:rPr>
          <w:rFonts w:ascii="Times New Roman" w:eastAsia="Times New Roman" w:hAnsi="Times New Roman" w:cs="Times New Roman"/>
          <w:sz w:val="24"/>
          <w:szCs w:val="24"/>
        </w:rPr>
        <w:t xml:space="preserve"> Brayden</w:t>
      </w:r>
      <w:r w:rsidRPr="3E117425">
        <w:rPr>
          <w:rFonts w:ascii="Times New Roman" w:eastAsia="Times New Roman" w:hAnsi="Times New Roman" w:cs="Times New Roman"/>
          <w:sz w:val="24"/>
          <w:szCs w:val="24"/>
        </w:rPr>
        <w:t xml:space="preserve"> Scholes</w:t>
      </w:r>
      <w:r w:rsidR="002B0ECE">
        <w:rPr>
          <w:rFonts w:ascii="Times New Roman" w:eastAsia="Times New Roman" w:hAnsi="Times New Roman" w:cs="Times New Roman"/>
          <w:sz w:val="24"/>
          <w:szCs w:val="24"/>
        </w:rPr>
        <w:t xml:space="preserve"> </w:t>
      </w:r>
    </w:p>
    <w:p w14:paraId="7809825A" w14:textId="0F53EE6C" w:rsidR="008E5F99" w:rsidRDefault="008E5F99" w:rsidP="008E5F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Texas A&amp;M University</w:t>
      </w:r>
    </w:p>
    <w:p w14:paraId="5BDA35D2" w14:textId="723BF78A" w:rsidR="00B028E2" w:rsidRDefault="00B028E2" w:rsidP="008E5F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p w14:paraId="4BA4532D" w14:textId="6E5BBD90" w:rsidR="00034B2A" w:rsidRDefault="00034B2A" w:rsidP="008E5F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Count:8</w:t>
      </w:r>
      <w:r w:rsidR="005A6BF2">
        <w:rPr>
          <w:rFonts w:ascii="Times New Roman" w:eastAsia="Times New Roman" w:hAnsi="Times New Roman" w:cs="Times New Roman"/>
          <w:sz w:val="24"/>
          <w:szCs w:val="24"/>
        </w:rPr>
        <w:t>926</w:t>
      </w:r>
    </w:p>
    <w:p w14:paraId="6A3069A9" w14:textId="77777777" w:rsidR="001266F8" w:rsidRDefault="001266F8" w:rsidP="001266F8">
      <w:pPr>
        <w:spacing w:line="480" w:lineRule="auto"/>
        <w:rPr>
          <w:rFonts w:ascii="Times New Roman" w:eastAsia="Times New Roman" w:hAnsi="Times New Roman" w:cs="Times New Roman"/>
          <w:sz w:val="24"/>
          <w:szCs w:val="24"/>
        </w:rPr>
      </w:pPr>
    </w:p>
    <w:p w14:paraId="1C7C332C" w14:textId="04E7D59A" w:rsidR="001266F8" w:rsidRDefault="001266F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CFA18C3" w14:textId="77777777" w:rsidR="001266F8" w:rsidRDefault="001266F8" w:rsidP="008E5F99">
      <w:pPr>
        <w:spacing w:line="480" w:lineRule="auto"/>
        <w:jc w:val="center"/>
        <w:rPr>
          <w:rFonts w:ascii="Times New Roman" w:eastAsia="Times New Roman" w:hAnsi="Times New Roman" w:cs="Times New Roman"/>
          <w:sz w:val="24"/>
          <w:szCs w:val="24"/>
        </w:rPr>
      </w:pPr>
    </w:p>
    <w:p w14:paraId="6F393350" w14:textId="77777777" w:rsidR="001266F8" w:rsidRDefault="001266F8" w:rsidP="008E5F99">
      <w:pPr>
        <w:spacing w:line="480" w:lineRule="auto"/>
        <w:jc w:val="center"/>
        <w:rPr>
          <w:rFonts w:ascii="Times New Roman" w:eastAsia="Times New Roman" w:hAnsi="Times New Roman" w:cs="Times New Roman"/>
          <w:sz w:val="24"/>
          <w:szCs w:val="24"/>
        </w:rPr>
      </w:pPr>
    </w:p>
    <w:p w14:paraId="65F91802" w14:textId="77777777" w:rsidR="000E2683" w:rsidRPr="008E5F99" w:rsidRDefault="000E2683" w:rsidP="008E5F99">
      <w:pPr>
        <w:spacing w:line="480" w:lineRule="auto"/>
        <w:jc w:val="center"/>
        <w:rPr>
          <w:rFonts w:ascii="Times New Roman" w:eastAsia="Times New Roman" w:hAnsi="Times New Roman" w:cs="Times New Roman"/>
          <w:sz w:val="24"/>
          <w:szCs w:val="24"/>
        </w:rPr>
      </w:pPr>
    </w:p>
    <w:p w14:paraId="5FD8462E" w14:textId="62148613" w:rsidR="004F4FBD" w:rsidRDefault="004F4FBD" w:rsidP="002629DA">
      <w:pPr>
        <w:spacing w:line="480" w:lineRule="auto"/>
        <w:ind w:firstLine="720"/>
        <w:rPr>
          <w:rFonts w:ascii="Times New Roman" w:eastAsia="Times New Roman" w:hAnsi="Times New Roman" w:cs="Times New Roman"/>
          <w:i/>
          <w:iCs/>
          <w:sz w:val="24"/>
          <w:szCs w:val="24"/>
        </w:rPr>
      </w:pPr>
      <w:r w:rsidRPr="004F4FBD">
        <w:rPr>
          <w:rFonts w:ascii="Times New Roman" w:eastAsia="Times New Roman" w:hAnsi="Times New Roman" w:cs="Times New Roman"/>
          <w:i/>
          <w:iCs/>
          <w:sz w:val="24"/>
          <w:szCs w:val="24"/>
        </w:rPr>
        <w:t xml:space="preserve">Refugee research frequently assumes and finds that in the first years after arrival to the United States, refugees tend to follow the “blank slate hypothesis”—that context effects are the only effects that impact refugee outcomes—at least in the short term. </w:t>
      </w:r>
      <w:r w:rsidR="00CB115F">
        <w:rPr>
          <w:rFonts w:ascii="Times New Roman" w:eastAsia="Times New Roman" w:hAnsi="Times New Roman" w:cs="Times New Roman"/>
          <w:i/>
          <w:iCs/>
          <w:sz w:val="24"/>
          <w:szCs w:val="24"/>
        </w:rPr>
        <w:t>New</w:t>
      </w:r>
      <w:r w:rsidRPr="004F4FBD">
        <w:rPr>
          <w:rFonts w:ascii="Times New Roman" w:eastAsia="Times New Roman" w:hAnsi="Times New Roman" w:cs="Times New Roman"/>
          <w:i/>
          <w:iCs/>
          <w:sz w:val="24"/>
          <w:szCs w:val="24"/>
        </w:rPr>
        <w:t xml:space="preserve"> assimilation theory contends that in addition to context effects, assimilation is stratified by education and work </w:t>
      </w:r>
      <w:r w:rsidR="00CB115F">
        <w:rPr>
          <w:rFonts w:ascii="Times New Roman" w:eastAsia="Times New Roman" w:hAnsi="Times New Roman" w:cs="Times New Roman"/>
          <w:i/>
          <w:iCs/>
          <w:sz w:val="24"/>
          <w:szCs w:val="24"/>
        </w:rPr>
        <w:t>experiences</w:t>
      </w:r>
      <w:r w:rsidRPr="004F4FBD">
        <w:rPr>
          <w:rFonts w:ascii="Times New Roman" w:eastAsia="Times New Roman" w:hAnsi="Times New Roman" w:cs="Times New Roman"/>
          <w:i/>
          <w:iCs/>
          <w:sz w:val="24"/>
          <w:szCs w:val="24"/>
        </w:rPr>
        <w:t>. This project analyzes these contending predictions with the Annual Survey of Refugees (n=</w:t>
      </w:r>
      <w:r w:rsidR="00D16079">
        <w:rPr>
          <w:rFonts w:ascii="Times New Roman" w:eastAsia="Times New Roman" w:hAnsi="Times New Roman" w:cs="Times New Roman"/>
          <w:i/>
          <w:iCs/>
          <w:sz w:val="24"/>
          <w:szCs w:val="24"/>
        </w:rPr>
        <w:t>6025</w:t>
      </w:r>
      <w:r w:rsidRPr="004F4FBD">
        <w:rPr>
          <w:rFonts w:ascii="Times New Roman" w:eastAsia="Times New Roman" w:hAnsi="Times New Roman" w:cs="Times New Roman"/>
          <w:i/>
          <w:iCs/>
          <w:sz w:val="24"/>
          <w:szCs w:val="24"/>
        </w:rPr>
        <w:t xml:space="preserve"> households) and contrasts these theoretical expectations through logit modeling </w:t>
      </w:r>
      <w:r w:rsidR="001266F8" w:rsidRPr="004F4FBD">
        <w:rPr>
          <w:rFonts w:ascii="Times New Roman" w:eastAsia="Times New Roman" w:hAnsi="Times New Roman" w:cs="Times New Roman"/>
          <w:i/>
          <w:iCs/>
          <w:sz w:val="24"/>
          <w:szCs w:val="24"/>
        </w:rPr>
        <w:t>whether</w:t>
      </w:r>
      <w:r w:rsidRPr="004F4FBD">
        <w:rPr>
          <w:rFonts w:ascii="Times New Roman" w:eastAsia="Times New Roman" w:hAnsi="Times New Roman" w:cs="Times New Roman"/>
          <w:i/>
          <w:iCs/>
          <w:sz w:val="24"/>
          <w:szCs w:val="24"/>
        </w:rPr>
        <w:t xml:space="preserve"> a refugee is living in the United States without using any public assistance programs. Mixed support was found for individual characteristics and context effects</w:t>
      </w:r>
      <w:r w:rsidR="00026558">
        <w:rPr>
          <w:rFonts w:ascii="Times New Roman" w:eastAsia="Times New Roman" w:hAnsi="Times New Roman" w:cs="Times New Roman"/>
          <w:i/>
          <w:iCs/>
          <w:sz w:val="24"/>
          <w:szCs w:val="24"/>
        </w:rPr>
        <w:t>. N</w:t>
      </w:r>
      <w:r w:rsidRPr="004F4FBD">
        <w:rPr>
          <w:rFonts w:ascii="Times New Roman" w:eastAsia="Times New Roman" w:hAnsi="Times New Roman" w:cs="Times New Roman"/>
          <w:i/>
          <w:iCs/>
          <w:sz w:val="24"/>
          <w:szCs w:val="24"/>
        </w:rPr>
        <w:t>either perspective</w:t>
      </w:r>
      <w:r w:rsidR="002209E7">
        <w:rPr>
          <w:rFonts w:ascii="Times New Roman" w:eastAsia="Times New Roman" w:hAnsi="Times New Roman" w:cs="Times New Roman"/>
          <w:i/>
          <w:iCs/>
          <w:sz w:val="24"/>
          <w:szCs w:val="24"/>
        </w:rPr>
        <w:t xml:space="preserve"> alone</w:t>
      </w:r>
      <w:r w:rsidRPr="004F4FBD">
        <w:rPr>
          <w:rFonts w:ascii="Times New Roman" w:eastAsia="Times New Roman" w:hAnsi="Times New Roman" w:cs="Times New Roman"/>
          <w:i/>
          <w:iCs/>
          <w:sz w:val="24"/>
          <w:szCs w:val="24"/>
        </w:rPr>
        <w:t xml:space="preserve"> could predict refugee economic assimilation well. Additionally, although the United States strongly encourages refugees to obtain jobs as quickly as possible, I found </w:t>
      </w:r>
      <w:r w:rsidR="00F23280">
        <w:rPr>
          <w:rFonts w:ascii="Times New Roman" w:eastAsia="Times New Roman" w:hAnsi="Times New Roman" w:cs="Times New Roman"/>
          <w:i/>
          <w:iCs/>
          <w:sz w:val="24"/>
          <w:szCs w:val="24"/>
        </w:rPr>
        <w:t xml:space="preserve">no evidence </w:t>
      </w:r>
      <w:r w:rsidR="009666AA">
        <w:rPr>
          <w:rFonts w:ascii="Times New Roman" w:eastAsia="Times New Roman" w:hAnsi="Times New Roman" w:cs="Times New Roman"/>
          <w:i/>
          <w:iCs/>
          <w:sz w:val="24"/>
          <w:szCs w:val="24"/>
        </w:rPr>
        <w:t xml:space="preserve">that this increases the odds of self-sufficiency. </w:t>
      </w:r>
    </w:p>
    <w:p w14:paraId="1902EEC1" w14:textId="73AF791D" w:rsidR="001266F8" w:rsidRPr="004F4FBD" w:rsidRDefault="001266F8" w:rsidP="001266F8">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br w:type="page"/>
      </w:r>
    </w:p>
    <w:p w14:paraId="57B2D626" w14:textId="2813F121" w:rsidR="3E117425" w:rsidRDefault="3E117425" w:rsidP="0085213B">
      <w:pPr>
        <w:spacing w:line="480" w:lineRule="auto"/>
        <w:ind w:firstLine="720"/>
        <w:rPr>
          <w:rFonts w:ascii="Times New Roman" w:eastAsia="Times New Roman" w:hAnsi="Times New Roman" w:cs="Times New Roman"/>
          <w:sz w:val="24"/>
          <w:szCs w:val="24"/>
        </w:rPr>
      </w:pPr>
      <w:r w:rsidRPr="3E117425">
        <w:rPr>
          <w:rFonts w:ascii="Times New Roman" w:eastAsia="Times New Roman" w:hAnsi="Times New Roman" w:cs="Times New Roman"/>
          <w:sz w:val="24"/>
          <w:szCs w:val="24"/>
        </w:rPr>
        <w:lastRenderedPageBreak/>
        <w:t xml:space="preserve">At the end of 2021, there were at least 89.3 million displaced people in the world, 1 out of 88 people in the world </w:t>
      </w:r>
      <w:r w:rsidR="00214417">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{"citationID":"C7dlXwFK","properties":{"formattedCitation":"(United Nations High Commissioner for Refugees 2020; USA for UNHCR n.d.)","plainCitation":"(United Nations High Commissioner for Refugees 2020; USA for UNHCR n.d.)","dontUpdate":true,"noteIndex":0},"citationItems":[{"id":174,"uris":["http://zotero.org/users/6152647/items/HCESRYZV"],"itemData":{"id":174,"type":"document","abstract":"Millions of individuals have been forcibly displaced worldwide as a result of persecution, conflict, violence or human rights violations. Learn more about the number of refugees from various regions and the countries in which they are most often resettling.","language":"en-US","publisher":"United Nations High Commissioner for Refugees","title":"Global Trends in Forced Displacement in 2019","URL":"https://www.unhcr.org/5ee200e37.pdf","author":[{"family":"United Nations High Commissioner for Refugees","given":""}],"accessed":{"date-parts":[["2020",12,9]]},"issued":{"date-parts":[["2020"]]}}},{"id":634,"uris":["http://zotero.org/users/6152647/items/SE3BRRD5"],"itemData":{"id":634,"type":"webpage","abstract":"Millions of individuals have been forcibly displaced worldwide as a result of persecution, conflict, violence or human rights violations. Learn more about the number of refugees from various regions and the countries in which they are most often resettling.","language":"en-US","title":"Refugee Statistics","URL":"https://www.unrefugees.org/refugee-facts/statistics/","author":[{"literal":"USA for UNHCR"}],"accessed":{"date-parts":[["2022",10,17]]},"issued":{"date-parts":[["2022"]]}}}],"schema":"https://github.com/citation-style-language/schema/raw/master/csl-citation.json"} </w:instrText>
      </w:r>
      <w:r w:rsidR="00214417">
        <w:rPr>
          <w:rFonts w:ascii="Times New Roman" w:eastAsia="Times New Roman" w:hAnsi="Times New Roman" w:cs="Times New Roman"/>
          <w:sz w:val="24"/>
          <w:szCs w:val="24"/>
        </w:rPr>
        <w:fldChar w:fldCharType="separate"/>
      </w:r>
      <w:r w:rsidR="00DD4A76" w:rsidRPr="00DD4A76">
        <w:rPr>
          <w:rFonts w:ascii="Times New Roman" w:hAnsi="Times New Roman" w:cs="Times New Roman"/>
          <w:sz w:val="24"/>
        </w:rPr>
        <w:t xml:space="preserve">(United Nations High Commissioner for Refugees 2020; USA for UNHCR </w:t>
      </w:r>
      <w:r w:rsidR="00DD4A76">
        <w:rPr>
          <w:rFonts w:ascii="Times New Roman" w:hAnsi="Times New Roman" w:cs="Times New Roman"/>
          <w:sz w:val="24"/>
        </w:rPr>
        <w:t>2022</w:t>
      </w:r>
      <w:r w:rsidR="00DD4A76" w:rsidRPr="00DD4A76">
        <w:rPr>
          <w:rFonts w:ascii="Times New Roman" w:hAnsi="Times New Roman" w:cs="Times New Roman"/>
          <w:sz w:val="24"/>
        </w:rPr>
        <w:t>)</w:t>
      </w:r>
      <w:r w:rsidR="00214417">
        <w:rPr>
          <w:rFonts w:ascii="Times New Roman" w:eastAsia="Times New Roman" w:hAnsi="Times New Roman" w:cs="Times New Roman"/>
          <w:sz w:val="24"/>
          <w:szCs w:val="24"/>
        </w:rPr>
        <w:fldChar w:fldCharType="end"/>
      </w:r>
      <w:r w:rsidRPr="3E117425">
        <w:rPr>
          <w:rFonts w:ascii="Times New Roman" w:eastAsia="Times New Roman" w:hAnsi="Times New Roman" w:cs="Times New Roman"/>
          <w:sz w:val="24"/>
          <w:szCs w:val="24"/>
        </w:rPr>
        <w:t>.</w:t>
      </w:r>
      <w:r w:rsidR="00366B1B">
        <w:rPr>
          <w:rFonts w:ascii="Times New Roman" w:eastAsia="Times New Roman" w:hAnsi="Times New Roman" w:cs="Times New Roman"/>
          <w:sz w:val="24"/>
          <w:szCs w:val="24"/>
        </w:rPr>
        <w:t xml:space="preserve"> </w:t>
      </w:r>
      <w:r w:rsidR="007A0E0B">
        <w:rPr>
          <w:rFonts w:ascii="Times New Roman" w:eastAsia="Times New Roman" w:hAnsi="Times New Roman" w:cs="Times New Roman"/>
          <w:sz w:val="24"/>
          <w:szCs w:val="24"/>
        </w:rPr>
        <w:t>T</w:t>
      </w:r>
      <w:r w:rsidR="00366B1B">
        <w:rPr>
          <w:rFonts w:ascii="Times New Roman" w:eastAsia="Times New Roman" w:hAnsi="Times New Roman" w:cs="Times New Roman"/>
          <w:sz w:val="24"/>
          <w:szCs w:val="24"/>
        </w:rPr>
        <w:t>h</w:t>
      </w:r>
      <w:r w:rsidR="007A0E0B">
        <w:rPr>
          <w:rFonts w:ascii="Times New Roman" w:eastAsia="Times New Roman" w:hAnsi="Times New Roman" w:cs="Times New Roman"/>
          <w:sz w:val="24"/>
          <w:szCs w:val="24"/>
        </w:rPr>
        <w:t xml:space="preserve">is proportion </w:t>
      </w:r>
      <w:r w:rsidR="00B00992">
        <w:rPr>
          <w:rFonts w:ascii="Times New Roman" w:eastAsia="Times New Roman" w:hAnsi="Times New Roman" w:cs="Times New Roman"/>
          <w:sz w:val="24"/>
          <w:szCs w:val="24"/>
        </w:rPr>
        <w:t>is</w:t>
      </w:r>
      <w:r w:rsidR="00366B1B">
        <w:rPr>
          <w:rFonts w:ascii="Times New Roman" w:eastAsia="Times New Roman" w:hAnsi="Times New Roman" w:cs="Times New Roman"/>
          <w:sz w:val="24"/>
          <w:szCs w:val="24"/>
        </w:rPr>
        <w:t xml:space="preserve"> growing to </w:t>
      </w:r>
      <w:r w:rsidR="007A0E0B">
        <w:rPr>
          <w:rFonts w:ascii="Times New Roman" w:eastAsia="Times New Roman" w:hAnsi="Times New Roman" w:cs="Times New Roman"/>
          <w:sz w:val="24"/>
          <w:szCs w:val="24"/>
        </w:rPr>
        <w:t>levels</w:t>
      </w:r>
      <w:r w:rsidR="00366B1B">
        <w:rPr>
          <w:rFonts w:ascii="Times New Roman" w:eastAsia="Times New Roman" w:hAnsi="Times New Roman" w:cs="Times New Roman"/>
          <w:sz w:val="24"/>
          <w:szCs w:val="24"/>
        </w:rPr>
        <w:t xml:space="preserve"> not seen since World War II (UNHCR 2020).</w:t>
      </w:r>
      <w:r w:rsidR="00E972FB">
        <w:rPr>
          <w:rFonts w:ascii="Times New Roman" w:eastAsia="Times New Roman" w:hAnsi="Times New Roman" w:cs="Times New Roman"/>
          <w:sz w:val="24"/>
          <w:szCs w:val="24"/>
        </w:rPr>
        <w:t xml:space="preserve"> Refugees</w:t>
      </w:r>
      <w:r w:rsidR="00E30AC3">
        <w:rPr>
          <w:rFonts w:ascii="Times New Roman" w:eastAsia="Times New Roman" w:hAnsi="Times New Roman" w:cs="Times New Roman"/>
          <w:sz w:val="24"/>
          <w:szCs w:val="24"/>
        </w:rPr>
        <w:t>, who make up a large number of the displaced people in the world,</w:t>
      </w:r>
      <w:r w:rsidR="00E972FB">
        <w:rPr>
          <w:rFonts w:ascii="Times New Roman" w:eastAsia="Times New Roman" w:hAnsi="Times New Roman" w:cs="Times New Roman"/>
          <w:sz w:val="24"/>
          <w:szCs w:val="24"/>
        </w:rPr>
        <w:t xml:space="preserve"> are people who cannot live in their home countries because they fear for their lives </w:t>
      </w:r>
      <w:r w:rsidR="00E972FB">
        <w:rPr>
          <w:rFonts w:ascii="Times New Roman" w:eastAsia="Times New Roman" w:hAnsi="Times New Roman" w:cs="Times New Roman"/>
          <w:sz w:val="24"/>
          <w:szCs w:val="24"/>
        </w:rPr>
        <w:fldChar w:fldCharType="begin"/>
      </w:r>
      <w:r w:rsidR="00E972FB">
        <w:rPr>
          <w:rFonts w:ascii="Times New Roman" w:eastAsia="Times New Roman" w:hAnsi="Times New Roman" w:cs="Times New Roman"/>
          <w:sz w:val="24"/>
          <w:szCs w:val="24"/>
        </w:rPr>
        <w:instrText xml:space="preserve"> ADDIN ZOTERO_ITEM CSL_CITATION {"citationID":"LH6hi9nD","properties":{"formattedCitation":"(United Nations High Commissioner for Refugees 2010)","plainCitation":"(United Nations High Commissioner for Refugees 2010)","noteIndex":0},"citationItems":[{"id":24,"uris":["http://zotero.org/users/6152647/items/YDE7K4PT"],"itemData":{"id":24,"type":"webpage","container-title":"UNHCR","language":"en","title":"Convention and Protocol Relating to the Status of Refugees","URL":"https://www.unhcr.org/protection/basic/3b66c2aa10/convention-protocol-relating-status-refugees.html","author":[{"family":"United Nations High Commissioner for Refugees","given":""}],"accessed":{"date-parts":[["2020",12,8]]},"issued":{"date-parts":[["2010"]]}}}],"schema":"https://github.com/citation-style-language/schema/raw/master/csl-citation.json"} </w:instrText>
      </w:r>
      <w:r w:rsidR="00E972FB">
        <w:rPr>
          <w:rFonts w:ascii="Times New Roman" w:eastAsia="Times New Roman" w:hAnsi="Times New Roman" w:cs="Times New Roman"/>
          <w:sz w:val="24"/>
          <w:szCs w:val="24"/>
        </w:rPr>
        <w:fldChar w:fldCharType="separate"/>
      </w:r>
      <w:r w:rsidR="00EF22BB" w:rsidRPr="00EF22BB">
        <w:rPr>
          <w:rFonts w:ascii="Times New Roman" w:hAnsi="Times New Roman" w:cs="Times New Roman"/>
          <w:sz w:val="24"/>
        </w:rPr>
        <w:t>(United Nations High Commissioner for Refugees 2010)</w:t>
      </w:r>
      <w:r w:rsidR="00E972FB">
        <w:rPr>
          <w:rFonts w:ascii="Times New Roman" w:eastAsia="Times New Roman" w:hAnsi="Times New Roman" w:cs="Times New Roman"/>
          <w:sz w:val="24"/>
          <w:szCs w:val="24"/>
        </w:rPr>
        <w:fldChar w:fldCharType="end"/>
      </w:r>
      <w:r w:rsidR="00E972FB">
        <w:rPr>
          <w:rFonts w:ascii="Times New Roman" w:eastAsia="Times New Roman" w:hAnsi="Times New Roman" w:cs="Times New Roman"/>
          <w:sz w:val="24"/>
          <w:szCs w:val="24"/>
        </w:rPr>
        <w:t>.</w:t>
      </w:r>
      <w:r w:rsidR="00B05B84">
        <w:rPr>
          <w:rFonts w:ascii="Times New Roman" w:eastAsia="Times New Roman" w:hAnsi="Times New Roman" w:cs="Times New Roman"/>
          <w:sz w:val="24"/>
          <w:szCs w:val="24"/>
        </w:rPr>
        <w:t xml:space="preserve"> Refugees come with unique experiences and skills. They contribute</w:t>
      </w:r>
      <w:r w:rsidR="00BE206F">
        <w:rPr>
          <w:rFonts w:ascii="Times New Roman" w:eastAsia="Times New Roman" w:hAnsi="Times New Roman" w:cs="Times New Roman"/>
          <w:sz w:val="24"/>
          <w:szCs w:val="24"/>
        </w:rPr>
        <w:t xml:space="preserve"> to their resettlement communities</w:t>
      </w:r>
      <w:r w:rsidR="00B05B84">
        <w:rPr>
          <w:rFonts w:ascii="Times New Roman" w:eastAsia="Times New Roman" w:hAnsi="Times New Roman" w:cs="Times New Roman"/>
          <w:sz w:val="24"/>
          <w:szCs w:val="24"/>
        </w:rPr>
        <w:t xml:space="preserve"> after their resettlement. </w:t>
      </w:r>
      <w:r w:rsidR="00BE206F">
        <w:rPr>
          <w:rFonts w:ascii="Times New Roman" w:eastAsia="Times New Roman" w:hAnsi="Times New Roman" w:cs="Times New Roman"/>
          <w:sz w:val="24"/>
          <w:szCs w:val="24"/>
        </w:rPr>
        <w:t>For example,</w:t>
      </w:r>
      <w:r w:rsidR="007F7547">
        <w:rPr>
          <w:rFonts w:ascii="Times New Roman" w:eastAsia="Times New Roman" w:hAnsi="Times New Roman" w:cs="Times New Roman"/>
          <w:sz w:val="24"/>
          <w:szCs w:val="24"/>
        </w:rPr>
        <w:t xml:space="preserve"> resettled</w:t>
      </w:r>
      <w:r w:rsidR="00BE206F">
        <w:rPr>
          <w:rFonts w:ascii="Times New Roman" w:eastAsia="Times New Roman" w:hAnsi="Times New Roman" w:cs="Times New Roman"/>
          <w:sz w:val="24"/>
          <w:szCs w:val="24"/>
        </w:rPr>
        <w:t xml:space="preserve"> r</w:t>
      </w:r>
      <w:r w:rsidR="00B05B84">
        <w:rPr>
          <w:rFonts w:ascii="Times New Roman" w:eastAsia="Times New Roman" w:hAnsi="Times New Roman" w:cs="Times New Roman"/>
          <w:sz w:val="24"/>
          <w:szCs w:val="24"/>
        </w:rPr>
        <w:t>efugees</w:t>
      </w:r>
      <w:r w:rsidR="00203D2B">
        <w:rPr>
          <w:rFonts w:ascii="Times New Roman" w:eastAsia="Times New Roman" w:hAnsi="Times New Roman" w:cs="Times New Roman"/>
          <w:sz w:val="24"/>
          <w:szCs w:val="24"/>
        </w:rPr>
        <w:t>, on average,</w:t>
      </w:r>
      <w:r w:rsidR="00B05B84">
        <w:rPr>
          <w:rFonts w:ascii="Times New Roman" w:eastAsia="Times New Roman" w:hAnsi="Times New Roman" w:cs="Times New Roman"/>
          <w:sz w:val="24"/>
          <w:szCs w:val="24"/>
        </w:rPr>
        <w:t xml:space="preserve"> pay more taxes to the United States over their lifetimes than they take out from public assistance program use </w:t>
      </w:r>
      <w:r w:rsidR="00B05B84">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{"citationID":"kbKQiuIi","properties":{"formattedCitation":"(Evans and Fitzgerald 2017)","plainCitation":"(Evans and Fitzgerald 2017)","noteIndex":0},"citationItems":[{"id":160,"uris":["http://zotero.org/users/6152647/items/K2FLMLVY"],"itemData":{"id":160,"type":"report","abstract":"Founded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N."},{"family":"Fitzgerald","given":"Daniel"}],"accessed":{"date-parts":[["2020",12,9]]},"issued":{"date-parts":[["2017",6,12]]}}}],"schema":"https://github.com/citation-style-language/schema/raw/master/csl-citation.json"} </w:instrText>
      </w:r>
      <w:r w:rsidR="00B05B84">
        <w:rPr>
          <w:rFonts w:ascii="Times New Roman" w:eastAsia="Times New Roman" w:hAnsi="Times New Roman" w:cs="Times New Roman"/>
          <w:sz w:val="24"/>
          <w:szCs w:val="24"/>
        </w:rPr>
        <w:fldChar w:fldCharType="separate"/>
      </w:r>
      <w:r w:rsidR="00EF22BB" w:rsidRPr="00EF22BB">
        <w:rPr>
          <w:rFonts w:ascii="Times New Roman" w:hAnsi="Times New Roman" w:cs="Times New Roman"/>
          <w:sz w:val="24"/>
        </w:rPr>
        <w:t>(Evans and Fitzgerald 2017)</w:t>
      </w:r>
      <w:r w:rsidR="00B05B84">
        <w:rPr>
          <w:rFonts w:ascii="Times New Roman" w:eastAsia="Times New Roman" w:hAnsi="Times New Roman" w:cs="Times New Roman"/>
          <w:sz w:val="24"/>
          <w:szCs w:val="24"/>
        </w:rPr>
        <w:fldChar w:fldCharType="end"/>
      </w:r>
      <w:r w:rsidR="00B05B84">
        <w:rPr>
          <w:rFonts w:ascii="Times New Roman" w:eastAsia="Times New Roman" w:hAnsi="Times New Roman" w:cs="Times New Roman"/>
          <w:sz w:val="24"/>
          <w:szCs w:val="24"/>
        </w:rPr>
        <w:t xml:space="preserve">. </w:t>
      </w:r>
    </w:p>
    <w:p w14:paraId="79638DAF" w14:textId="3BFC9344" w:rsidR="00E972FB" w:rsidRDefault="3E117425" w:rsidP="0085213B">
      <w:pPr>
        <w:spacing w:line="480" w:lineRule="auto"/>
        <w:ind w:firstLine="720"/>
        <w:rPr>
          <w:rFonts w:ascii="Times New Roman" w:eastAsia="Times New Roman" w:hAnsi="Times New Roman" w:cs="Times New Roman"/>
          <w:sz w:val="24"/>
          <w:szCs w:val="24"/>
        </w:rPr>
      </w:pPr>
      <w:r w:rsidRPr="3E117425">
        <w:rPr>
          <w:rFonts w:ascii="Times New Roman" w:eastAsia="Times New Roman" w:hAnsi="Times New Roman" w:cs="Times New Roman"/>
          <w:sz w:val="24"/>
          <w:szCs w:val="24"/>
        </w:rPr>
        <w:t>Historically, the United States is a leading resettlement location for United Nations recognized refugees</w:t>
      </w:r>
      <w:r w:rsidR="00953BBD">
        <w:rPr>
          <w:rFonts w:ascii="Times New Roman" w:eastAsia="Times New Roman" w:hAnsi="Times New Roman" w:cs="Times New Roman"/>
          <w:sz w:val="24"/>
          <w:szCs w:val="24"/>
        </w:rPr>
        <w:t>,</w:t>
      </w:r>
      <w:r w:rsidRPr="3E117425">
        <w:rPr>
          <w:rFonts w:ascii="Times New Roman" w:eastAsia="Times New Roman" w:hAnsi="Times New Roman" w:cs="Times New Roman"/>
          <w:sz w:val="24"/>
          <w:szCs w:val="24"/>
        </w:rPr>
        <w:t xml:space="preserve"> having resettled more than 3.1 million refugees since 1970.  </w:t>
      </w:r>
      <w:r w:rsidR="00214417">
        <w:rPr>
          <w:rFonts w:ascii="Times New Roman" w:eastAsia="Times New Roman" w:hAnsi="Times New Roman" w:cs="Times New Roman"/>
          <w:sz w:val="24"/>
          <w:szCs w:val="24"/>
        </w:rPr>
        <w:t xml:space="preserve">Despite the </w:t>
      </w:r>
      <w:r w:rsidR="00BE206F">
        <w:rPr>
          <w:rFonts w:ascii="Times New Roman" w:eastAsia="Times New Roman" w:hAnsi="Times New Roman" w:cs="Times New Roman"/>
          <w:sz w:val="24"/>
          <w:szCs w:val="24"/>
        </w:rPr>
        <w:t>number of refugees</w:t>
      </w:r>
      <w:r w:rsidR="00214417">
        <w:rPr>
          <w:rFonts w:ascii="Times New Roman" w:eastAsia="Times New Roman" w:hAnsi="Times New Roman" w:cs="Times New Roman"/>
          <w:sz w:val="24"/>
          <w:szCs w:val="24"/>
        </w:rPr>
        <w:t xml:space="preserve"> resettle</w:t>
      </w:r>
      <w:r w:rsidR="00BE206F">
        <w:rPr>
          <w:rFonts w:ascii="Times New Roman" w:eastAsia="Times New Roman" w:hAnsi="Times New Roman" w:cs="Times New Roman"/>
          <w:sz w:val="24"/>
          <w:szCs w:val="24"/>
        </w:rPr>
        <w:t>d since 1970</w:t>
      </w:r>
      <w:r w:rsidR="00214417">
        <w:rPr>
          <w:rFonts w:ascii="Times New Roman" w:eastAsia="Times New Roman" w:hAnsi="Times New Roman" w:cs="Times New Roman"/>
          <w:sz w:val="24"/>
          <w:szCs w:val="24"/>
        </w:rPr>
        <w:t xml:space="preserve">, Americans historically are concerned that incoming refugees and migrants may become free riders on public programs. This </w:t>
      </w:r>
      <w:r w:rsidR="00DD4A76">
        <w:rPr>
          <w:rFonts w:ascii="Times New Roman" w:eastAsia="Times New Roman" w:hAnsi="Times New Roman" w:cs="Times New Roman"/>
          <w:sz w:val="24"/>
          <w:szCs w:val="24"/>
        </w:rPr>
        <w:t xml:space="preserve">concern </w:t>
      </w:r>
      <w:r w:rsidR="00214417">
        <w:rPr>
          <w:rFonts w:ascii="Times New Roman" w:eastAsia="Times New Roman" w:hAnsi="Times New Roman" w:cs="Times New Roman"/>
          <w:sz w:val="24"/>
          <w:szCs w:val="24"/>
        </w:rPr>
        <w:t>was first codified into law in</w:t>
      </w:r>
      <w:r w:rsidR="00DD4A76">
        <w:rPr>
          <w:rFonts w:ascii="Times New Roman" w:eastAsia="Times New Roman" w:hAnsi="Times New Roman" w:cs="Times New Roman"/>
          <w:sz w:val="24"/>
          <w:szCs w:val="24"/>
        </w:rPr>
        <w:t xml:space="preserve"> the public charge law of</w:t>
      </w:r>
      <w:r w:rsidR="00214417">
        <w:rPr>
          <w:rFonts w:ascii="Times New Roman" w:eastAsia="Times New Roman" w:hAnsi="Times New Roman" w:cs="Times New Roman"/>
          <w:sz w:val="24"/>
          <w:szCs w:val="24"/>
        </w:rPr>
        <w:t xml:space="preserve"> 1882</w:t>
      </w:r>
      <w:r w:rsidR="00DA250A">
        <w:rPr>
          <w:rFonts w:ascii="Times New Roman" w:eastAsia="Times New Roman" w:hAnsi="Times New Roman" w:cs="Times New Roman"/>
          <w:sz w:val="24"/>
          <w:szCs w:val="24"/>
        </w:rPr>
        <w:t>,</w:t>
      </w:r>
      <w:r w:rsidR="00DD4A76">
        <w:rPr>
          <w:rFonts w:ascii="Times New Roman" w:eastAsia="Times New Roman" w:hAnsi="Times New Roman" w:cs="Times New Roman"/>
          <w:sz w:val="24"/>
          <w:szCs w:val="24"/>
        </w:rPr>
        <w:t xml:space="preserve"> and continues to influence the public charge laws of today</w:t>
      </w:r>
      <w:r w:rsidR="00214417">
        <w:rPr>
          <w:rFonts w:ascii="Times New Roman" w:eastAsia="Times New Roman" w:hAnsi="Times New Roman" w:cs="Times New Roman"/>
          <w:sz w:val="24"/>
          <w:szCs w:val="24"/>
        </w:rPr>
        <w:t xml:space="preserve"> </w:t>
      </w:r>
      <w:r w:rsidR="00214417">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{"citationID":"sIkNIpej","properties":{"formattedCitation":"(Cincinnati and Graham 2001)","plainCitation":"(Cincinnati and Graham 2001)","noteIndex":0},"citationItems":[{"id":35,"uris":["http://zotero.org/users/6152647/items/EC37YNCK"],"itemData":{"id":35,"type":"book","edition":"0240th edition","event-place":"Lanham, Md","ISBN":"978-0-8476-9410-5","language":"English","number-of-pages":"240","publisher":"Rowman &amp; Littlefield Publishers","publisher-place":"Lanham, Md","source":"Amazon","title":"Debating American Immigration, 1882-Present","author":[{"family":"Cincinnati","given":"Roger Daniels University","dropping-particle":"of"},{"family":"Graham","given":"Otis L."}],"issued":{"date-parts":[["2001",2,7]]}}}],"schema":"https://github.com/citation-style-language/schema/raw/master/csl-citation.json"} </w:instrText>
      </w:r>
      <w:r w:rsidR="00214417">
        <w:rPr>
          <w:rFonts w:ascii="Times New Roman" w:eastAsia="Times New Roman" w:hAnsi="Times New Roman" w:cs="Times New Roman"/>
          <w:sz w:val="24"/>
          <w:szCs w:val="24"/>
        </w:rPr>
        <w:fldChar w:fldCharType="separate"/>
      </w:r>
      <w:r w:rsidR="00EF22BB" w:rsidRPr="00EF22BB">
        <w:rPr>
          <w:rFonts w:ascii="Times New Roman" w:hAnsi="Times New Roman" w:cs="Times New Roman"/>
          <w:sz w:val="24"/>
        </w:rPr>
        <w:t>(Cincinnati and Graham 2001)</w:t>
      </w:r>
      <w:r w:rsidR="00214417">
        <w:rPr>
          <w:rFonts w:ascii="Times New Roman" w:eastAsia="Times New Roman" w:hAnsi="Times New Roman" w:cs="Times New Roman"/>
          <w:sz w:val="24"/>
          <w:szCs w:val="24"/>
        </w:rPr>
        <w:fldChar w:fldCharType="end"/>
      </w:r>
      <w:r w:rsidR="00DD4A76">
        <w:rPr>
          <w:rFonts w:ascii="Times New Roman" w:eastAsia="Times New Roman" w:hAnsi="Times New Roman" w:cs="Times New Roman"/>
          <w:sz w:val="24"/>
          <w:szCs w:val="24"/>
        </w:rPr>
        <w:t>.</w:t>
      </w:r>
    </w:p>
    <w:p w14:paraId="37B02025" w14:textId="4A8E558A" w:rsidR="00D000F4" w:rsidRDefault="00E972FB" w:rsidP="00710B4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Researchers have identified conflicting predictions about the economic self-sufficiency outcomes of refugees. </w:t>
      </w:r>
      <w:r w:rsidR="00DE5A3E">
        <w:rPr>
          <w:rFonts w:ascii="Times New Roman" w:eastAsia="Times New Roman" w:hAnsi="Times New Roman" w:cs="Times New Roman"/>
          <w:sz w:val="24"/>
          <w:szCs w:val="24"/>
        </w:rPr>
        <w:t>In refugee studies, t</w:t>
      </w:r>
      <w:r>
        <w:rPr>
          <w:rFonts w:ascii="Times New Roman" w:eastAsia="Times New Roman" w:hAnsi="Times New Roman" w:cs="Times New Roman"/>
          <w:sz w:val="24"/>
          <w:szCs w:val="24"/>
        </w:rPr>
        <w:t xml:space="preserve">he blank slate hypothesis </w:t>
      </w:r>
      <w:r>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{"citationID":"r3O1vNmy","properties":{"formattedCitation":"(Gold 1991; Tran and Lara-Garc\\uc0\\u237{}a 2020)","plainCitation":"(Gold 1991; Tran and Lara-García 2020)","noteIndex":0},"citationItems":[{"id":639,"uris":["http://zotero.org/users/6152647/items/9E2GRC33"],"itemData":{"id":639,"type":"book","event-place":"Newbury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Pr>
          <w:rFonts w:ascii="Times New Roman" w:eastAsia="Times New Roman" w:hAnsi="Times New Roman" w:cs="Times New Roman"/>
          <w:sz w:val="24"/>
          <w:szCs w:val="24"/>
        </w:rPr>
        <w:fldChar w:fldCharType="separate"/>
      </w:r>
      <w:r w:rsidR="00EF22BB" w:rsidRPr="00EF22BB">
        <w:rPr>
          <w:rFonts w:ascii="Times New Roman" w:hAnsi="Times New Roman" w:cs="Times New Roman"/>
          <w:sz w:val="24"/>
          <w:szCs w:val="24"/>
        </w:rPr>
        <w:t>(Gold 1991; Tran and Lara-García 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DE5A3E">
        <w:rPr>
          <w:rFonts w:ascii="Times New Roman" w:eastAsia="Times New Roman" w:hAnsi="Times New Roman" w:cs="Times New Roman"/>
          <w:sz w:val="24"/>
          <w:szCs w:val="24"/>
        </w:rPr>
        <w:t>holds that the human capital of refugees</w:t>
      </w:r>
      <w:r w:rsidR="007358A3">
        <w:rPr>
          <w:rFonts w:ascii="Times New Roman" w:eastAsia="Times New Roman" w:hAnsi="Times New Roman" w:cs="Times New Roman"/>
          <w:sz w:val="24"/>
          <w:szCs w:val="24"/>
        </w:rPr>
        <w:t xml:space="preserve"> does not predict t</w:t>
      </w:r>
      <w:r w:rsidR="00DE5A3E">
        <w:rPr>
          <w:rFonts w:ascii="Times New Roman" w:eastAsia="Times New Roman" w:hAnsi="Times New Roman" w:cs="Times New Roman"/>
          <w:sz w:val="24"/>
          <w:szCs w:val="24"/>
        </w:rPr>
        <w:t>heir outcomes upon arrival to the United States. In contrast, sociology’s new assimilation theory holds that migrant capital, including human capital, should predict assimilation</w:t>
      </w:r>
      <w:r w:rsidR="00B05B84">
        <w:rPr>
          <w:rFonts w:ascii="Times New Roman" w:eastAsia="Times New Roman" w:hAnsi="Times New Roman" w:cs="Times New Roman"/>
          <w:sz w:val="24"/>
          <w:szCs w:val="24"/>
        </w:rPr>
        <w:t>.</w:t>
      </w:r>
      <w:r w:rsidR="00710B49">
        <w:rPr>
          <w:rFonts w:ascii="Times New Roman" w:eastAsia="Times New Roman" w:hAnsi="Times New Roman" w:cs="Times New Roman"/>
          <w:sz w:val="24"/>
          <w:szCs w:val="24"/>
        </w:rPr>
        <w:t xml:space="preserve"> The blank slate hypothesis uses contexts to analyze recently arrived refugee outcomes, while theories from the sociology of immigration such as new assimilation theory also </w:t>
      </w:r>
      <w:r w:rsidR="009A2724">
        <w:rPr>
          <w:rFonts w:ascii="Times New Roman" w:eastAsia="Times New Roman" w:hAnsi="Times New Roman" w:cs="Times New Roman"/>
          <w:sz w:val="24"/>
          <w:szCs w:val="24"/>
        </w:rPr>
        <w:t>add</w:t>
      </w:r>
      <w:r w:rsidR="00710B49">
        <w:rPr>
          <w:rFonts w:ascii="Times New Roman" w:eastAsia="Times New Roman" w:hAnsi="Times New Roman" w:cs="Times New Roman"/>
          <w:sz w:val="24"/>
          <w:szCs w:val="24"/>
        </w:rPr>
        <w:t xml:space="preserve"> that human capital measures are important predictors. </w:t>
      </w:r>
      <w:r w:rsidR="00BE038B">
        <w:rPr>
          <w:rFonts w:ascii="Times New Roman" w:eastAsia="Times New Roman" w:hAnsi="Times New Roman" w:cs="Times New Roman"/>
          <w:sz w:val="24"/>
          <w:szCs w:val="24"/>
        </w:rPr>
        <w:t xml:space="preserve"> </w:t>
      </w:r>
    </w:p>
    <w:p w14:paraId="6EC17755" w14:textId="742A4FD4" w:rsidR="00BE038B" w:rsidRDefault="00433F15" w:rsidP="0085213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Researchers have analyzed refugee economic outcomes, but seldom using the</w:t>
      </w:r>
      <w:r w:rsidR="00710B49">
        <w:rPr>
          <w:rFonts w:ascii="Times New Roman" w:eastAsia="Times New Roman" w:hAnsi="Times New Roman" w:cs="Times New Roman"/>
          <w:sz w:val="24"/>
          <w:szCs w:val="24"/>
        </w:rPr>
        <w:t xml:space="preserve"> recently publicly available</w:t>
      </w:r>
      <w:r>
        <w:rPr>
          <w:rFonts w:ascii="Times New Roman" w:eastAsia="Times New Roman" w:hAnsi="Times New Roman" w:cs="Times New Roman"/>
          <w:sz w:val="24"/>
          <w:szCs w:val="24"/>
        </w:rPr>
        <w:t xml:space="preserve"> Annual Survey of Refugees. </w:t>
      </w:r>
      <w:r w:rsidR="00E972FB">
        <w:rPr>
          <w:rFonts w:ascii="Times New Roman" w:eastAsia="Times New Roman" w:hAnsi="Times New Roman" w:cs="Times New Roman"/>
          <w:sz w:val="24"/>
          <w:szCs w:val="24"/>
        </w:rPr>
        <w:t xml:space="preserve">I use the Annual Survey of Refugees </w:t>
      </w:r>
      <w:r w:rsidR="00BE038B">
        <w:rPr>
          <w:rFonts w:ascii="Times New Roman" w:eastAsia="Times New Roman" w:hAnsi="Times New Roman" w:cs="Times New Roman"/>
          <w:sz w:val="24"/>
          <w:szCs w:val="24"/>
        </w:rPr>
        <w:t xml:space="preserve">and binary logit modeling </w:t>
      </w:r>
      <w:r w:rsidR="00E972FB">
        <w:rPr>
          <w:rFonts w:ascii="Times New Roman" w:eastAsia="Times New Roman" w:hAnsi="Times New Roman" w:cs="Times New Roman"/>
          <w:sz w:val="24"/>
          <w:szCs w:val="24"/>
        </w:rPr>
        <w:t>to</w:t>
      </w:r>
      <w:r w:rsidR="00BE038B">
        <w:rPr>
          <w:rFonts w:ascii="Times New Roman" w:eastAsia="Times New Roman" w:hAnsi="Times New Roman" w:cs="Times New Roman"/>
          <w:sz w:val="24"/>
          <w:szCs w:val="24"/>
        </w:rPr>
        <w:t xml:space="preserve"> analyze the effects of pre- and post-resettlement human capital and pre- and post-resettlement contexts on</w:t>
      </w:r>
      <w:r w:rsidR="00E972FB">
        <w:rPr>
          <w:rFonts w:ascii="Times New Roman" w:eastAsia="Times New Roman" w:hAnsi="Times New Roman" w:cs="Times New Roman"/>
          <w:sz w:val="24"/>
          <w:szCs w:val="24"/>
        </w:rPr>
        <w:t xml:space="preserve"> economic self-sufficiency.</w:t>
      </w:r>
      <w:r w:rsidR="00D000F4">
        <w:rPr>
          <w:rFonts w:ascii="Times New Roman" w:eastAsia="Times New Roman" w:hAnsi="Times New Roman" w:cs="Times New Roman"/>
          <w:sz w:val="24"/>
          <w:szCs w:val="24"/>
        </w:rPr>
        <w:t xml:space="preserve"> </w:t>
      </w:r>
    </w:p>
    <w:p w14:paraId="10BB6474" w14:textId="68284A2F" w:rsidR="00E972FB" w:rsidRDefault="00BE038B" w:rsidP="0085213B">
      <w:pPr>
        <w:spacing w:line="480" w:lineRule="auto"/>
        <w:ind w:firstLine="720"/>
        <w:rPr>
          <w:rFonts w:ascii="Times New Roman" w:eastAsia="Times New Roman" w:hAnsi="Times New Roman" w:cs="Times New Roman"/>
          <w:sz w:val="24"/>
          <w:szCs w:val="24"/>
        </w:rPr>
      </w:pPr>
      <w:r w:rsidRPr="00BE038B">
        <w:rPr>
          <w:rFonts w:ascii="Times New Roman" w:eastAsia="Times New Roman" w:hAnsi="Times New Roman" w:cs="Times New Roman"/>
          <w:sz w:val="24"/>
          <w:szCs w:val="24"/>
        </w:rPr>
        <w:t>The impact</w:t>
      </w:r>
      <w:r>
        <w:rPr>
          <w:rFonts w:ascii="Times New Roman" w:eastAsia="Times New Roman" w:hAnsi="Times New Roman" w:cs="Times New Roman"/>
          <w:sz w:val="24"/>
          <w:szCs w:val="24"/>
        </w:rPr>
        <w:t xml:space="preserve"> </w:t>
      </w:r>
      <w:r w:rsidRPr="00BE038B">
        <w:rPr>
          <w:rFonts w:ascii="Times New Roman" w:eastAsia="Times New Roman" w:hAnsi="Times New Roman" w:cs="Times New Roman"/>
          <w:sz w:val="24"/>
          <w:szCs w:val="24"/>
        </w:rPr>
        <w:t xml:space="preserve">of pre- and post-migration human capital and pre- and post-migration context effects </w:t>
      </w:r>
      <w:r w:rsidRPr="00D144C5">
        <w:rPr>
          <w:rFonts w:ascii="Times New Roman" w:eastAsia="Times New Roman" w:hAnsi="Times New Roman" w:cs="Times New Roman"/>
          <w:sz w:val="24"/>
          <w:szCs w:val="24"/>
        </w:rPr>
        <w:t xml:space="preserve">across specific types of refugee economic </w:t>
      </w:r>
      <w:r w:rsidR="004810F2" w:rsidRPr="00D144C5">
        <w:rPr>
          <w:rFonts w:ascii="Times New Roman" w:eastAsia="Times New Roman" w:hAnsi="Times New Roman" w:cs="Times New Roman"/>
          <w:sz w:val="24"/>
          <w:szCs w:val="24"/>
        </w:rPr>
        <w:t>assimilation</w:t>
      </w:r>
      <w:r w:rsidRPr="00D144C5">
        <w:rPr>
          <w:rFonts w:ascii="Times New Roman" w:eastAsia="Times New Roman" w:hAnsi="Times New Roman" w:cs="Times New Roman"/>
          <w:sz w:val="24"/>
          <w:szCs w:val="24"/>
        </w:rPr>
        <w:t xml:space="preserve"> are not entirely understood. Past work emphasizes either pre/post </w:t>
      </w:r>
      <w:r w:rsidR="00384543" w:rsidRPr="00D144C5">
        <w:rPr>
          <w:rFonts w:ascii="Times New Roman" w:eastAsia="Times New Roman" w:hAnsi="Times New Roman" w:cs="Times New Roman"/>
          <w:sz w:val="24"/>
          <w:szCs w:val="24"/>
        </w:rPr>
        <w:t>resettlement</w:t>
      </w:r>
      <w:r w:rsidRPr="00D144C5">
        <w:rPr>
          <w:rFonts w:ascii="Times New Roman" w:eastAsia="Times New Roman" w:hAnsi="Times New Roman" w:cs="Times New Roman"/>
          <w:sz w:val="24"/>
          <w:szCs w:val="24"/>
        </w:rPr>
        <w:t xml:space="preserve"> human capital or pre/post </w:t>
      </w:r>
      <w:r w:rsidR="00384543" w:rsidRPr="00D144C5">
        <w:rPr>
          <w:rFonts w:ascii="Times New Roman" w:eastAsia="Times New Roman" w:hAnsi="Times New Roman" w:cs="Times New Roman"/>
          <w:sz w:val="24"/>
          <w:szCs w:val="24"/>
        </w:rPr>
        <w:t>resettlement</w:t>
      </w:r>
      <w:r w:rsidRPr="00D144C5">
        <w:rPr>
          <w:rFonts w:ascii="Times New Roman" w:eastAsia="Times New Roman" w:hAnsi="Times New Roman" w:cs="Times New Roman"/>
          <w:sz w:val="24"/>
          <w:szCs w:val="24"/>
        </w:rPr>
        <w:t xml:space="preserve"> context effects.</w:t>
      </w:r>
      <w:r w:rsidR="00D144C5" w:rsidRPr="00D144C5">
        <w:rPr>
          <w:rFonts w:ascii="Times New Roman" w:eastAsia="Times New Roman" w:hAnsi="Times New Roman" w:cs="Times New Roman"/>
          <w:sz w:val="24"/>
          <w:szCs w:val="24"/>
        </w:rPr>
        <w:t xml:space="preserve"> To compare these two approaches, I ask three research questions:</w:t>
      </w:r>
      <w:r w:rsidRPr="00D144C5">
        <w:rPr>
          <w:rFonts w:ascii="Times New Roman" w:eastAsia="Times New Roman" w:hAnsi="Times New Roman" w:cs="Times New Roman"/>
          <w:sz w:val="24"/>
          <w:szCs w:val="24"/>
        </w:rPr>
        <w:t xml:space="preserve"> </w:t>
      </w:r>
      <w:r w:rsidR="00D144C5" w:rsidRPr="00D144C5">
        <w:rPr>
          <w:rFonts w:ascii="Times New Roman" w:hAnsi="Times New Roman" w:cs="Times New Roman"/>
          <w:sz w:val="24"/>
          <w:szCs w:val="24"/>
        </w:rPr>
        <w:t xml:space="preserve">1) How do </w:t>
      </w:r>
      <w:r w:rsidR="00D144C5" w:rsidRPr="00D144C5">
        <w:rPr>
          <w:rFonts w:ascii="Times New Roman" w:hAnsi="Times New Roman" w:cs="Times New Roman"/>
          <w:color w:val="000000"/>
          <w:sz w:val="24"/>
          <w:szCs w:val="24"/>
        </w:rPr>
        <w:t xml:space="preserve">pre- and post- </w:t>
      </w:r>
      <w:r w:rsidR="00D144C5" w:rsidRPr="00D144C5">
        <w:rPr>
          <w:rFonts w:ascii="Times New Roman" w:hAnsi="Times New Roman" w:cs="Times New Roman"/>
          <w:sz w:val="24"/>
          <w:szCs w:val="24"/>
        </w:rPr>
        <w:t>migration human capital affect refugee economic self-sufficiency in the U.S.?</w:t>
      </w:r>
      <w:r w:rsidR="00D144C5" w:rsidRPr="00D144C5">
        <w:rPr>
          <w:rStyle w:val="CommentReference"/>
          <w:rFonts w:ascii="Times New Roman" w:hAnsi="Times New Roman" w:cs="Times New Roman"/>
          <w:sz w:val="24"/>
          <w:szCs w:val="24"/>
        </w:rPr>
        <w:t xml:space="preserve"> 2</w:t>
      </w:r>
      <w:r w:rsidR="00D144C5" w:rsidRPr="00D144C5">
        <w:rPr>
          <w:rFonts w:ascii="Times New Roman" w:hAnsi="Times New Roman" w:cs="Times New Roman"/>
          <w:sz w:val="24"/>
          <w:szCs w:val="24"/>
        </w:rPr>
        <w:t xml:space="preserve">) How do </w:t>
      </w:r>
      <w:r w:rsidR="00D144C5" w:rsidRPr="00D144C5">
        <w:rPr>
          <w:rFonts w:ascii="Times New Roman" w:hAnsi="Times New Roman" w:cs="Times New Roman"/>
          <w:color w:val="000000"/>
          <w:sz w:val="24"/>
          <w:szCs w:val="24"/>
        </w:rPr>
        <w:t>pre- and post</w:t>
      </w:r>
      <w:r w:rsidR="00D144C5" w:rsidRPr="00D144C5">
        <w:rPr>
          <w:rFonts w:ascii="Times New Roman" w:hAnsi="Times New Roman" w:cs="Times New Roman"/>
          <w:sz w:val="24"/>
          <w:szCs w:val="24"/>
        </w:rPr>
        <w:t>- migration context factors (e.g., national identity or region resettled to) shape economic self-sufficiency? 3) What is the relative importance of human capital, and context factors in shaping refugee economic self-sufficiency?</w:t>
      </w:r>
    </w:p>
    <w:p w14:paraId="3201396E" w14:textId="63A8F7F9" w:rsidR="00BE038B" w:rsidRDefault="00AD1E21" w:rsidP="0085213B">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w:t>
      </w:r>
    </w:p>
    <w:p w14:paraId="643DFD32" w14:textId="10DBF37B" w:rsidR="00AD1E21" w:rsidRDefault="00AD1E21" w:rsidP="0085213B">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Refugee is a Legal Status</w:t>
      </w:r>
    </w:p>
    <w:p w14:paraId="3270A485" w14:textId="3A5A2C86" w:rsidR="00C15A66" w:rsidRDefault="00F3283A" w:rsidP="0085213B">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Refugee is a legal status, recognized in international law</w:t>
      </w:r>
      <w:r w:rsidR="00C15A66">
        <w:rPr>
          <w:rFonts w:ascii="Times New Roman" w:eastAsia="Times New Roman" w:hAnsi="Times New Roman" w:cs="Times New Roman"/>
          <w:sz w:val="24"/>
          <w:szCs w:val="24"/>
        </w:rPr>
        <w:t xml:space="preserve"> and by the United States. </w:t>
      </w:r>
      <w:r w:rsidR="00710B49">
        <w:rPr>
          <w:rFonts w:ascii="Times New Roman" w:eastAsia="Times New Roman" w:hAnsi="Times New Roman" w:cs="Times New Roman"/>
          <w:sz w:val="24"/>
          <w:szCs w:val="24"/>
        </w:rPr>
        <w:t>The vast majority of</w:t>
      </w:r>
      <w:r w:rsidR="00C15A66">
        <w:rPr>
          <w:rFonts w:ascii="Times New Roman" w:eastAsia="Times New Roman" w:hAnsi="Times New Roman" w:cs="Times New Roman"/>
          <w:sz w:val="24"/>
          <w:szCs w:val="24"/>
        </w:rPr>
        <w:t xml:space="preserve"> </w:t>
      </w:r>
      <w:r w:rsidR="00BF63DD">
        <w:rPr>
          <w:rFonts w:ascii="Times New Roman" w:eastAsia="Times New Roman" w:hAnsi="Times New Roman" w:cs="Times New Roman"/>
          <w:sz w:val="24"/>
          <w:szCs w:val="24"/>
        </w:rPr>
        <w:t xml:space="preserve">U.S.-bound </w:t>
      </w:r>
      <w:r w:rsidR="00C15A66">
        <w:rPr>
          <w:rFonts w:ascii="Times New Roman" w:eastAsia="Times New Roman" w:hAnsi="Times New Roman" w:cs="Times New Roman"/>
          <w:sz w:val="24"/>
          <w:szCs w:val="24"/>
        </w:rPr>
        <w:t>refugees are referred to the U.S. by the United Nations High Commissioner for Refugees</w:t>
      </w:r>
      <w:r w:rsidR="00710B49">
        <w:rPr>
          <w:rFonts w:ascii="Times New Roman" w:eastAsia="Times New Roman" w:hAnsi="Times New Roman" w:cs="Times New Roman"/>
          <w:sz w:val="24"/>
          <w:szCs w:val="24"/>
        </w:rPr>
        <w:t xml:space="preserve"> </w:t>
      </w:r>
      <w:r w:rsidR="00852B1F">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{"citationID":"ijcJPbXL","properties":{"formattedCitation":"(United States Department of State, United States Department of  Homeland Security, and United States Department of Health and Human Services 2021)","plainCitation":"(United States Department of State, United States Department of  Homeland Security, and United States Department of Health and Human Services 2021)","dontUpdate":true,"noteIndex":0},"citationItems":[{"id":48,"uris":["http://zotero.org/users/6152647/items/JE5WEHET"],"itemData":{"id":48,"type":"document","abstract":"Proposed Refugee Admissions For Fiscal Year 2022 Report to the Congress","title":"Proposed Refugee Admissions for Fiscal Year 2022","author":[{"literal":"United States Department of State"},{"literal":"United States Department of  Homeland Security"},{"literal":"United States Department of Health and Human Services"}],"accessed":{"date-parts":[["2022",1,13]]},"issued":{"date-parts":[["2021"]]}}}],"schema":"https://github.com/citation-style-language/schema/raw/master/csl-citation.json"} </w:instrText>
      </w:r>
      <w:r w:rsidR="00852B1F">
        <w:rPr>
          <w:rFonts w:ascii="Times New Roman" w:eastAsia="Times New Roman" w:hAnsi="Times New Roman" w:cs="Times New Roman"/>
          <w:sz w:val="24"/>
          <w:szCs w:val="24"/>
        </w:rPr>
        <w:fldChar w:fldCharType="separate"/>
      </w:r>
      <w:r w:rsidR="00852B1F" w:rsidRPr="00852B1F">
        <w:rPr>
          <w:rFonts w:ascii="Times New Roman" w:hAnsi="Times New Roman" w:cs="Times New Roman"/>
          <w:sz w:val="24"/>
        </w:rPr>
        <w:t>(United States Department of State, United States Department of Homeland Security, and United States Department of Health and Human Services 2021)</w:t>
      </w:r>
      <w:r w:rsidR="00852B1F">
        <w:rPr>
          <w:rFonts w:ascii="Times New Roman" w:eastAsia="Times New Roman" w:hAnsi="Times New Roman" w:cs="Times New Roman"/>
          <w:sz w:val="24"/>
          <w:szCs w:val="24"/>
        </w:rPr>
        <w:fldChar w:fldCharType="end"/>
      </w:r>
      <w:r w:rsidR="00C15A66">
        <w:rPr>
          <w:rFonts w:ascii="Times New Roman" w:eastAsia="Times New Roman" w:hAnsi="Times New Roman" w:cs="Times New Roman"/>
          <w:sz w:val="24"/>
          <w:szCs w:val="24"/>
        </w:rPr>
        <w:t xml:space="preserve">. Refugees do not </w:t>
      </w:r>
      <w:r w:rsidR="00B05B84">
        <w:rPr>
          <w:rFonts w:ascii="Times New Roman" w:eastAsia="Times New Roman" w:hAnsi="Times New Roman" w:cs="Times New Roman"/>
          <w:sz w:val="24"/>
          <w:szCs w:val="24"/>
        </w:rPr>
        <w:t>choose</w:t>
      </w:r>
      <w:r w:rsidR="00C15A66">
        <w:rPr>
          <w:rFonts w:ascii="Times New Roman" w:eastAsia="Times New Roman" w:hAnsi="Times New Roman" w:cs="Times New Roman"/>
          <w:sz w:val="24"/>
          <w:szCs w:val="24"/>
        </w:rPr>
        <w:t xml:space="preserve"> to resettle to the U</w:t>
      </w:r>
      <w:r w:rsidR="00852B1F">
        <w:rPr>
          <w:rFonts w:ascii="Times New Roman" w:eastAsia="Times New Roman" w:hAnsi="Times New Roman" w:cs="Times New Roman"/>
          <w:sz w:val="24"/>
          <w:szCs w:val="24"/>
        </w:rPr>
        <w:t>.S.</w:t>
      </w:r>
      <w:r w:rsidR="00C15A66">
        <w:rPr>
          <w:rFonts w:ascii="Times New Roman" w:eastAsia="Times New Roman" w:hAnsi="Times New Roman" w:cs="Times New Roman"/>
          <w:sz w:val="24"/>
          <w:szCs w:val="24"/>
        </w:rPr>
        <w:t xml:space="preserve"> The United Nations clears refugees after collecting some basic biometric and biographical data for resettlement by any</w:t>
      </w:r>
      <w:r w:rsidR="005D2A77">
        <w:rPr>
          <w:rFonts w:ascii="Times New Roman" w:eastAsia="Times New Roman" w:hAnsi="Times New Roman" w:cs="Times New Roman"/>
          <w:sz w:val="24"/>
          <w:szCs w:val="24"/>
        </w:rPr>
        <w:t xml:space="preserve"> </w:t>
      </w:r>
      <w:r w:rsidR="00C15A66">
        <w:rPr>
          <w:rFonts w:ascii="Times New Roman" w:eastAsia="Times New Roman" w:hAnsi="Times New Roman" w:cs="Times New Roman"/>
          <w:sz w:val="24"/>
          <w:szCs w:val="24"/>
        </w:rPr>
        <w:t>one of their resettlement partners and then U.S. agencies begin their own vetting processes to select refugees.</w:t>
      </w:r>
      <w:r w:rsidR="004C4A5C">
        <w:rPr>
          <w:rFonts w:ascii="Times New Roman" w:eastAsia="Times New Roman" w:hAnsi="Times New Roman" w:cs="Times New Roman"/>
          <w:sz w:val="24"/>
          <w:szCs w:val="24"/>
        </w:rPr>
        <w:t xml:space="preserve"> Refugees are eligible for permanent residency status soon after their arrival to the U.S.</w:t>
      </w:r>
      <w:r w:rsidR="00C15A66">
        <w:rPr>
          <w:rFonts w:ascii="Times New Roman" w:eastAsia="Times New Roman" w:hAnsi="Times New Roman" w:cs="Times New Roman"/>
          <w:sz w:val="24"/>
          <w:szCs w:val="24"/>
        </w:rPr>
        <w:t xml:space="preserve"> Refugee admission </w:t>
      </w:r>
      <w:r w:rsidR="00C15A66">
        <w:rPr>
          <w:rFonts w:ascii="Times New Roman" w:eastAsia="Times New Roman" w:hAnsi="Times New Roman" w:cs="Times New Roman"/>
          <w:sz w:val="24"/>
          <w:szCs w:val="24"/>
        </w:rPr>
        <w:lastRenderedPageBreak/>
        <w:t xml:space="preserve">levels are determined by the President, who is counseled by the State Department and resettlement agencies. </w:t>
      </w:r>
    </w:p>
    <w:p w14:paraId="0EAF80D7" w14:textId="77777777" w:rsidR="00710B49" w:rsidRDefault="00710B49" w:rsidP="00710B4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Origins of Refugees Recently Resettled to the United States</w:t>
      </w:r>
    </w:p>
    <w:p w14:paraId="1878895E" w14:textId="36357382" w:rsidR="00865E97" w:rsidRDefault="00710B49" w:rsidP="00554B0E">
      <w:pPr>
        <w:spacing w:line="480" w:lineRule="auto"/>
        <w:ind w:firstLine="720"/>
        <w:rPr>
          <w:rFonts w:ascii="Times New Roman" w:eastAsia="Times New Roman" w:hAnsi="Times New Roman" w:cs="Times New Roman"/>
          <w:sz w:val="24"/>
          <w:szCs w:val="24"/>
        </w:rPr>
      </w:pPr>
      <w:r w:rsidRPr="00C4314B">
        <w:rPr>
          <w:rFonts w:ascii="Times New Roman" w:eastAsia="Times New Roman" w:hAnsi="Times New Roman" w:cs="Times New Roman"/>
          <w:sz w:val="24"/>
          <w:szCs w:val="24"/>
        </w:rPr>
        <w:t>Refugees come from diverse backgrounds and situations</w:t>
      </w:r>
      <w:r>
        <w:rPr>
          <w:rFonts w:ascii="Times New Roman" w:eastAsia="Times New Roman" w:hAnsi="Times New Roman" w:cs="Times New Roman"/>
          <w:sz w:val="24"/>
          <w:szCs w:val="24"/>
        </w:rPr>
        <w:t>; these diverse experiences may impact how refugees resettle to the United States</w:t>
      </w:r>
      <w:r w:rsidRPr="00C431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Most recently admitted (2011-2018) refugees to the United States come from Burma/Myanmar, Iraq, Iran, Somalia, and the</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Democratic Republic of the Congo (DR Congo) (</w:t>
      </w:r>
      <w:r>
        <w:rPr>
          <w:rFonts w:ascii="Times New Roman" w:eastAsia="Times New Roman" w:hAnsi="Times New Roman" w:cs="Times New Roman"/>
          <w:sz w:val="24"/>
          <w:szCs w:val="24"/>
        </w:rPr>
        <w:t>Triplett and Wilter 2020</w:t>
      </w:r>
      <w:r w:rsidRPr="00C431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pre- resettlement experiences of these groups differ significantly.</w:t>
      </w:r>
    </w:p>
    <w:p w14:paraId="15AAE51D" w14:textId="4EEB227C" w:rsidR="00865E97" w:rsidRDefault="00865E97" w:rsidP="00865E97">
      <w:pPr>
        <w:spacing w:line="480" w:lineRule="auto"/>
        <w:ind w:firstLine="720"/>
        <w:rPr>
          <w:rFonts w:ascii="Times New Roman" w:eastAsia="Times New Roman" w:hAnsi="Times New Roman" w:cs="Times New Roman"/>
          <w:sz w:val="24"/>
          <w:szCs w:val="24"/>
        </w:rPr>
      </w:pPr>
      <w:r w:rsidRPr="00C4314B">
        <w:rPr>
          <w:rFonts w:ascii="Times New Roman" w:eastAsia="Times New Roman" w:hAnsi="Times New Roman" w:cs="Times New Roman"/>
          <w:sz w:val="24"/>
          <w:szCs w:val="24"/>
        </w:rPr>
        <w:t>Most of the</w:t>
      </w:r>
      <w:r>
        <w:rPr>
          <w:rFonts w:ascii="Times New Roman" w:eastAsia="Times New Roman" w:hAnsi="Times New Roman" w:cs="Times New Roman"/>
          <w:sz w:val="24"/>
          <w:szCs w:val="24"/>
        </w:rPr>
        <w:t xml:space="preserve"> Iranian</w:t>
      </w:r>
      <w:r w:rsidRPr="00C4314B">
        <w:rPr>
          <w:rFonts w:ascii="Times New Roman" w:eastAsia="Times New Roman" w:hAnsi="Times New Roman" w:cs="Times New Roman"/>
          <w:sz w:val="24"/>
          <w:szCs w:val="24"/>
        </w:rPr>
        <w:t xml:space="preserve"> refugees</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arriving to the United States are fleeing religious or social persecution (Koirala</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and Eshghavi 2017). Like many other refugees from predominantly Islamic countries, Iranian</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refugees report some persecution from Americans after resettlement (Koirala and Eshghavi</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2017).</w:t>
      </w:r>
      <w:r w:rsidRPr="00865E97">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 xml:space="preserve">Most Burmese refugees don’t speak English at all or </w:t>
      </w:r>
      <w:r w:rsidR="009F38D5">
        <w:rPr>
          <w:rFonts w:ascii="Times New Roman" w:eastAsia="Times New Roman" w:hAnsi="Times New Roman" w:cs="Times New Roman"/>
          <w:sz w:val="24"/>
          <w:szCs w:val="24"/>
        </w:rPr>
        <w:t xml:space="preserve">speak English </w:t>
      </w:r>
      <w:r w:rsidRPr="00C4314B">
        <w:rPr>
          <w:rFonts w:ascii="Times New Roman" w:eastAsia="Times New Roman" w:hAnsi="Times New Roman" w:cs="Times New Roman"/>
          <w:sz w:val="24"/>
          <w:szCs w:val="24"/>
        </w:rPr>
        <w:t>very poorly (Annual Survey of Refugees 2016-201</w:t>
      </w:r>
      <w:r w:rsidR="00D103B6">
        <w:rPr>
          <w:rFonts w:ascii="Times New Roman" w:eastAsia="Times New Roman" w:hAnsi="Times New Roman" w:cs="Times New Roman"/>
          <w:sz w:val="24"/>
          <w:szCs w:val="24"/>
        </w:rPr>
        <w:t>9</w:t>
      </w:r>
      <w:r w:rsidRPr="00C4314B">
        <w:rPr>
          <w:rFonts w:ascii="Times New Roman" w:eastAsia="Times New Roman" w:hAnsi="Times New Roman" w:cs="Times New Roman"/>
          <w:sz w:val="24"/>
          <w:szCs w:val="24"/>
        </w:rPr>
        <w:t>).</w:t>
      </w:r>
      <w:r w:rsidRPr="00865E97">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Iraqis tend to have similar rates of college completion as Americans but</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 xml:space="preserve">higher rates of high school dropout </w:t>
      </w:r>
      <w:r>
        <w:rPr>
          <w:rFonts w:ascii="Times New Roman" w:eastAsia="Times New Roman" w:hAnsi="Times New Roman" w:cs="Times New Roman"/>
          <w:sz w:val="24"/>
          <w:szCs w:val="24"/>
        </w:rPr>
        <w:t>(</w:t>
      </w:r>
      <w:r w:rsidRPr="00C4314B">
        <w:rPr>
          <w:rFonts w:ascii="Times New Roman" w:eastAsia="Times New Roman" w:hAnsi="Times New Roman" w:cs="Times New Roman"/>
          <w:sz w:val="24"/>
          <w:szCs w:val="24"/>
        </w:rPr>
        <w:t>Capps et al. 2015). Probably because of their high</w:t>
      </w:r>
      <w:r w:rsidR="000E42DE">
        <w:rPr>
          <w:rFonts w:ascii="Times New Roman" w:eastAsia="Times New Roman" w:hAnsi="Times New Roman" w:cs="Times New Roman"/>
          <w:sz w:val="24"/>
          <w:szCs w:val="24"/>
        </w:rPr>
        <w:t>er</w:t>
      </w:r>
      <w:r w:rsidRPr="00C4314B">
        <w:rPr>
          <w:rFonts w:ascii="Times New Roman" w:eastAsia="Times New Roman" w:hAnsi="Times New Roman" w:cs="Times New Roman"/>
          <w:sz w:val="24"/>
          <w:szCs w:val="24"/>
        </w:rPr>
        <w:t xml:space="preserve"> levels of</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 xml:space="preserve">educational attainment, </w:t>
      </w:r>
      <w:r w:rsidR="00EF5A87">
        <w:rPr>
          <w:rFonts w:ascii="Times New Roman" w:eastAsia="Times New Roman" w:hAnsi="Times New Roman" w:cs="Times New Roman"/>
          <w:sz w:val="24"/>
          <w:szCs w:val="24"/>
        </w:rPr>
        <w:t>Iraqis</w:t>
      </w:r>
      <w:r w:rsidRPr="00C4314B">
        <w:rPr>
          <w:rFonts w:ascii="Times New Roman" w:eastAsia="Times New Roman" w:hAnsi="Times New Roman" w:cs="Times New Roman"/>
          <w:sz w:val="24"/>
          <w:szCs w:val="24"/>
        </w:rPr>
        <w:t xml:space="preserve"> tend to have higher reserve wages than other groups</w:t>
      </w:r>
      <w:r w:rsidR="00554B0E">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the lowest</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wage a person will consider working for</w:t>
      </w:r>
      <w:r w:rsidR="00554B0E">
        <w:rPr>
          <w:rFonts w:ascii="Times New Roman" w:eastAsia="Times New Roman" w:hAnsi="Times New Roman" w:cs="Times New Roman"/>
          <w:sz w:val="24"/>
          <w:szCs w:val="24"/>
        </w:rPr>
        <w:t>)</w:t>
      </w:r>
      <w:r w:rsidRPr="00C4314B">
        <w:rPr>
          <w:rFonts w:ascii="Times New Roman" w:eastAsia="Times New Roman" w:hAnsi="Times New Roman" w:cs="Times New Roman"/>
          <w:sz w:val="24"/>
          <w:szCs w:val="24"/>
        </w:rPr>
        <w:t xml:space="preserve"> (Tran and Lara-Garcia 2020).</w:t>
      </w:r>
      <w:r w:rsidRPr="00865E97">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social structures in </w:t>
      </w:r>
      <w:r w:rsidRPr="00C4314B">
        <w:rPr>
          <w:rFonts w:ascii="Times New Roman" w:eastAsia="Times New Roman" w:hAnsi="Times New Roman" w:cs="Times New Roman"/>
          <w:sz w:val="24"/>
          <w:szCs w:val="24"/>
        </w:rPr>
        <w:t xml:space="preserve">Somalia </w:t>
      </w:r>
      <w:r>
        <w:rPr>
          <w:rFonts w:ascii="Times New Roman" w:eastAsia="Times New Roman" w:hAnsi="Times New Roman" w:cs="Times New Roman"/>
          <w:sz w:val="24"/>
          <w:szCs w:val="24"/>
        </w:rPr>
        <w:t>are close to anarchy.</w:t>
      </w:r>
      <w:r w:rsidRPr="00C431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Pr="00C4314B">
        <w:rPr>
          <w:rFonts w:ascii="Times New Roman" w:eastAsia="Times New Roman" w:hAnsi="Times New Roman" w:cs="Times New Roman"/>
          <w:sz w:val="24"/>
          <w:szCs w:val="24"/>
        </w:rPr>
        <w:t xml:space="preserve">any of the privileges of living in a society with a government </w:t>
      </w:r>
      <w:r w:rsidR="00554B0E">
        <w:rPr>
          <w:rFonts w:ascii="Times New Roman" w:eastAsia="Times New Roman" w:hAnsi="Times New Roman" w:cs="Times New Roman"/>
          <w:sz w:val="24"/>
          <w:szCs w:val="24"/>
        </w:rPr>
        <w:t>(</w:t>
      </w:r>
      <w:r w:rsidRPr="00C4314B">
        <w:rPr>
          <w:rFonts w:ascii="Times New Roman" w:eastAsia="Times New Roman" w:hAnsi="Times New Roman" w:cs="Times New Roman"/>
          <w:sz w:val="24"/>
          <w:szCs w:val="24"/>
        </w:rPr>
        <w:t>travel, exchange of</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money, and general rule of law</w:t>
      </w:r>
      <w:r w:rsidR="00554B0E">
        <w:rPr>
          <w:rFonts w:ascii="Times New Roman" w:eastAsia="Times New Roman" w:hAnsi="Times New Roman" w:cs="Times New Roman"/>
          <w:sz w:val="24"/>
          <w:szCs w:val="24"/>
        </w:rPr>
        <w:t>)</w:t>
      </w:r>
      <w:r w:rsidRPr="00C431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are</w:t>
      </w:r>
      <w:r w:rsidRPr="00C4314B">
        <w:rPr>
          <w:rFonts w:ascii="Times New Roman" w:eastAsia="Times New Roman" w:hAnsi="Times New Roman" w:cs="Times New Roman"/>
          <w:sz w:val="24"/>
          <w:szCs w:val="24"/>
        </w:rPr>
        <w:t xml:space="preserve"> rarities. In contrast </w:t>
      </w:r>
      <w:r>
        <w:rPr>
          <w:rFonts w:ascii="Times New Roman" w:eastAsia="Times New Roman" w:hAnsi="Times New Roman" w:cs="Times New Roman"/>
          <w:sz w:val="24"/>
          <w:szCs w:val="24"/>
        </w:rPr>
        <w:t>to</w:t>
      </w:r>
      <w:r w:rsidRPr="00C4314B">
        <w:rPr>
          <w:rFonts w:ascii="Times New Roman" w:eastAsia="Times New Roman" w:hAnsi="Times New Roman" w:cs="Times New Roman"/>
          <w:sz w:val="24"/>
          <w:szCs w:val="24"/>
        </w:rPr>
        <w:t xml:space="preserve"> Iraqi refugees, </w:t>
      </w:r>
      <w:r w:rsidR="006F219B">
        <w:rPr>
          <w:rFonts w:ascii="Times New Roman" w:eastAsia="Times New Roman" w:hAnsi="Times New Roman" w:cs="Times New Roman"/>
          <w:sz w:val="24"/>
          <w:szCs w:val="24"/>
        </w:rPr>
        <w:t>Somalis</w:t>
      </w:r>
      <w:r w:rsidRPr="00C4314B">
        <w:rPr>
          <w:rFonts w:ascii="Times New Roman" w:eastAsia="Times New Roman" w:hAnsi="Times New Roman" w:cs="Times New Roman"/>
          <w:sz w:val="24"/>
          <w:szCs w:val="24"/>
        </w:rPr>
        <w:t xml:space="preserve"> tend to work for very low wages. </w:t>
      </w:r>
      <w:r>
        <w:rPr>
          <w:rFonts w:ascii="Times New Roman" w:eastAsia="Times New Roman" w:hAnsi="Times New Roman" w:cs="Times New Roman"/>
          <w:sz w:val="24"/>
          <w:szCs w:val="24"/>
        </w:rPr>
        <w:t>Somali families tend to be larger</w:t>
      </w:r>
      <w:r w:rsidRPr="00C431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but</w:t>
      </w:r>
      <w:r w:rsidRPr="00C4314B">
        <w:rPr>
          <w:rFonts w:ascii="Times New Roman" w:eastAsia="Times New Roman" w:hAnsi="Times New Roman" w:cs="Times New Roman"/>
          <w:sz w:val="24"/>
          <w:szCs w:val="24"/>
        </w:rPr>
        <w:t xml:space="preserve"> the median Somali household earns $19,061,</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 xml:space="preserve">well below the poverty threshold in the United States for </w:t>
      </w:r>
      <w:r>
        <w:rPr>
          <w:rFonts w:ascii="Times New Roman" w:eastAsia="Times New Roman" w:hAnsi="Times New Roman" w:cs="Times New Roman"/>
          <w:sz w:val="24"/>
          <w:szCs w:val="24"/>
        </w:rPr>
        <w:t>the average Somali</w:t>
      </w:r>
      <w:r w:rsidRPr="00C431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household</w:t>
      </w:r>
      <w:r w:rsidRPr="00C4314B">
        <w:rPr>
          <w:rFonts w:ascii="Times New Roman" w:eastAsia="Times New Roman" w:hAnsi="Times New Roman" w:cs="Times New Roman"/>
          <w:sz w:val="24"/>
          <w:szCs w:val="24"/>
        </w:rPr>
        <w:t xml:space="preserve"> of four (Chambers</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2017).</w:t>
      </w:r>
      <w:r w:rsidRPr="00865E9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Pr="00C4314B">
        <w:rPr>
          <w:rFonts w:ascii="Times New Roman" w:eastAsia="Times New Roman" w:hAnsi="Times New Roman" w:cs="Times New Roman"/>
          <w:sz w:val="24"/>
          <w:szCs w:val="24"/>
        </w:rPr>
        <w:t xml:space="preserve">any of the refugees arriving to the United States from DR Congo are </w:t>
      </w:r>
      <w:r>
        <w:rPr>
          <w:rFonts w:ascii="Times New Roman" w:eastAsia="Times New Roman" w:hAnsi="Times New Roman" w:cs="Times New Roman"/>
          <w:sz w:val="24"/>
          <w:szCs w:val="24"/>
        </w:rPr>
        <w:t>“</w:t>
      </w:r>
      <w:r w:rsidRPr="00C4314B">
        <w:rPr>
          <w:rFonts w:ascii="Times New Roman" w:eastAsia="Times New Roman" w:hAnsi="Times New Roman" w:cs="Times New Roman"/>
          <w:sz w:val="24"/>
          <w:szCs w:val="24"/>
        </w:rPr>
        <w:t>at-risk</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women</w:t>
      </w:r>
      <w:r>
        <w:rPr>
          <w:rFonts w:ascii="Times New Roman" w:eastAsia="Times New Roman" w:hAnsi="Times New Roman" w:cs="Times New Roman"/>
          <w:sz w:val="24"/>
          <w:szCs w:val="24"/>
        </w:rPr>
        <w:t>”</w:t>
      </w:r>
      <w:r w:rsidRPr="00C4314B">
        <w:rPr>
          <w:rFonts w:ascii="Times New Roman" w:eastAsia="Times New Roman" w:hAnsi="Times New Roman" w:cs="Times New Roman"/>
          <w:sz w:val="24"/>
          <w:szCs w:val="24"/>
        </w:rPr>
        <w:t xml:space="preserve"> (UNHCR 2013). On top of the effects of sexual violence, many Congolese refugees report feeling isolated and overwhelmed </w:t>
      </w:r>
      <w:r w:rsidRPr="00C4314B">
        <w:rPr>
          <w:rFonts w:ascii="Times New Roman" w:eastAsia="Times New Roman" w:hAnsi="Times New Roman" w:cs="Times New Roman"/>
          <w:sz w:val="24"/>
          <w:szCs w:val="24"/>
        </w:rPr>
        <w:lastRenderedPageBreak/>
        <w:t>(Wachter et al. 2016).</w:t>
      </w:r>
      <w:r w:rsidR="00554B0E">
        <w:rPr>
          <w:rFonts w:ascii="Times New Roman" w:eastAsia="Times New Roman" w:hAnsi="Times New Roman" w:cs="Times New Roman"/>
          <w:sz w:val="24"/>
          <w:szCs w:val="24"/>
        </w:rPr>
        <w:t xml:space="preserve"> These are some of the differences between refugees who arrive in the United States</w:t>
      </w:r>
      <w:r w:rsidR="006B3105">
        <w:rPr>
          <w:rFonts w:ascii="Times New Roman" w:eastAsia="Times New Roman" w:hAnsi="Times New Roman" w:cs="Times New Roman"/>
          <w:sz w:val="24"/>
          <w:szCs w:val="24"/>
        </w:rPr>
        <w:t>.</w:t>
      </w:r>
      <w:r w:rsidR="00B45250">
        <w:rPr>
          <w:rFonts w:ascii="Times New Roman" w:eastAsia="Times New Roman" w:hAnsi="Times New Roman" w:cs="Times New Roman"/>
          <w:sz w:val="24"/>
          <w:szCs w:val="24"/>
        </w:rPr>
        <w:t xml:space="preserve"> D</w:t>
      </w:r>
      <w:r w:rsidR="00554B0E">
        <w:rPr>
          <w:rFonts w:ascii="Times New Roman" w:eastAsia="Times New Roman" w:hAnsi="Times New Roman" w:cs="Times New Roman"/>
          <w:sz w:val="24"/>
          <w:szCs w:val="24"/>
        </w:rPr>
        <w:t>o these differences predict different outcomes?</w:t>
      </w:r>
    </w:p>
    <w:p w14:paraId="7EF1C2F6" w14:textId="2B67EEC5" w:rsidR="00865E97" w:rsidRDefault="00865E97" w:rsidP="00865E97">
      <w:pPr>
        <w:spacing w:line="480" w:lineRule="auto"/>
        <w:ind w:firstLine="720"/>
        <w:rPr>
          <w:rFonts w:ascii="Times New Roman" w:eastAsia="Times New Roman" w:hAnsi="Times New Roman" w:cs="Times New Roman"/>
          <w:sz w:val="24"/>
          <w:szCs w:val="24"/>
        </w:rPr>
      </w:pPr>
      <w:r w:rsidRPr="00C4314B">
        <w:rPr>
          <w:rFonts w:ascii="Times New Roman" w:eastAsia="Times New Roman" w:hAnsi="Times New Roman" w:cs="Times New Roman"/>
          <w:sz w:val="24"/>
          <w:szCs w:val="24"/>
        </w:rPr>
        <w:t xml:space="preserve">Though each of these five main refugee groups have diverse experiences, there are also many similarities in their pre/post-migration contexts. For instance, in congruence with </w:t>
      </w:r>
      <w:r w:rsidR="00554B0E">
        <w:rPr>
          <w:rFonts w:ascii="Times New Roman" w:eastAsia="Times New Roman" w:hAnsi="Times New Roman" w:cs="Times New Roman"/>
          <w:sz w:val="24"/>
          <w:szCs w:val="24"/>
        </w:rPr>
        <w:t xml:space="preserve">predictions </w:t>
      </w:r>
      <w:r>
        <w:rPr>
          <w:rFonts w:ascii="Times New Roman" w:eastAsia="Times New Roman" w:hAnsi="Times New Roman" w:cs="Times New Roman"/>
          <w:sz w:val="24"/>
          <w:szCs w:val="24"/>
        </w:rPr>
        <w:t xml:space="preserve">outlined in </w:t>
      </w:r>
      <w:r w:rsidRPr="00C4314B">
        <w:rPr>
          <w:rFonts w:ascii="Times New Roman" w:eastAsia="Times New Roman" w:hAnsi="Times New Roman" w:cs="Times New Roman"/>
          <w:sz w:val="24"/>
          <w:szCs w:val="24"/>
        </w:rPr>
        <w:t xml:space="preserve">Segmented Assimilation Theory (Portes and Zhou 1993), reports of prejudice and discrimination are prevalent among all five of the largest incoming refugee national identities, typically for religious or racial reasons. </w:t>
      </w:r>
    </w:p>
    <w:p w14:paraId="27221EAA" w14:textId="1472F44A" w:rsidR="00865E97" w:rsidRDefault="00710B49" w:rsidP="00865E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Nearly </w:t>
      </w:r>
      <w:r w:rsidRPr="00C4314B">
        <w:rPr>
          <w:rFonts w:ascii="Times New Roman" w:eastAsia="Times New Roman" w:hAnsi="Times New Roman" w:cs="Times New Roman"/>
          <w:sz w:val="24"/>
          <w:szCs w:val="24"/>
        </w:rPr>
        <w:t>50% of refugee households arrived with just one member</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(Annual Survey of Refugees 2016-201</w:t>
      </w:r>
      <w:r w:rsidR="006E004B">
        <w:rPr>
          <w:rFonts w:ascii="Times New Roman" w:eastAsia="Times New Roman" w:hAnsi="Times New Roman" w:cs="Times New Roman"/>
          <w:sz w:val="24"/>
          <w:szCs w:val="24"/>
        </w:rPr>
        <w:t>9</w:t>
      </w:r>
      <w:r w:rsidRPr="00C4314B">
        <w:rPr>
          <w:rFonts w:ascii="Times New Roman" w:eastAsia="Times New Roman" w:hAnsi="Times New Roman" w:cs="Times New Roman"/>
          <w:sz w:val="24"/>
          <w:szCs w:val="24"/>
        </w:rPr>
        <w:t>). Fewer than 15% of refugee arrivals had more than five</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people in their group (Annual Survey of Refugees 2016-201</w:t>
      </w:r>
      <w:r w:rsidR="00D103B6">
        <w:rPr>
          <w:rFonts w:ascii="Times New Roman" w:eastAsia="Times New Roman" w:hAnsi="Times New Roman" w:cs="Times New Roman"/>
          <w:sz w:val="24"/>
          <w:szCs w:val="24"/>
        </w:rPr>
        <w:t>9</w:t>
      </w:r>
      <w:r w:rsidRPr="00C4314B">
        <w:rPr>
          <w:rFonts w:ascii="Times New Roman" w:eastAsia="Times New Roman" w:hAnsi="Times New Roman" w:cs="Times New Roman"/>
          <w:sz w:val="24"/>
          <w:szCs w:val="24"/>
        </w:rPr>
        <w:t>). Most refugees are resettled into</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the U.S</w:t>
      </w:r>
      <w:r w:rsidR="00F86446">
        <w:rPr>
          <w:rFonts w:ascii="Times New Roman" w:eastAsia="Times New Roman" w:hAnsi="Times New Roman" w:cs="Times New Roman"/>
          <w:sz w:val="24"/>
          <w:szCs w:val="24"/>
        </w:rPr>
        <w:t>.</w:t>
      </w:r>
      <w:r w:rsidRPr="00C4314B">
        <w:rPr>
          <w:rFonts w:ascii="Times New Roman" w:eastAsia="Times New Roman" w:hAnsi="Times New Roman" w:cs="Times New Roman"/>
          <w:sz w:val="24"/>
          <w:szCs w:val="24"/>
        </w:rPr>
        <w:t>’s “South” census region (Annual Survey of Refugees 2016-201</w:t>
      </w:r>
      <w:r w:rsidR="00D103B6">
        <w:rPr>
          <w:rFonts w:ascii="Times New Roman" w:eastAsia="Times New Roman" w:hAnsi="Times New Roman" w:cs="Times New Roman"/>
          <w:sz w:val="24"/>
          <w:szCs w:val="24"/>
        </w:rPr>
        <w:t>9</w:t>
      </w:r>
      <w:r w:rsidRPr="00C4314B">
        <w:rPr>
          <w:rFonts w:ascii="Times New Roman" w:eastAsia="Times New Roman" w:hAnsi="Times New Roman" w:cs="Times New Roman"/>
          <w:sz w:val="24"/>
          <w:szCs w:val="24"/>
        </w:rPr>
        <w:t>). T</w:t>
      </w:r>
      <w:r>
        <w:rPr>
          <w:rFonts w:ascii="Times New Roman" w:eastAsia="Times New Roman" w:hAnsi="Times New Roman" w:cs="Times New Roman"/>
          <w:sz w:val="24"/>
          <w:szCs w:val="24"/>
        </w:rPr>
        <w:t>he states that resettle the most refugees, f</w:t>
      </w:r>
      <w:r w:rsidR="00865E97">
        <w:rPr>
          <w:rFonts w:ascii="Times New Roman" w:eastAsia="Times New Roman" w:hAnsi="Times New Roman" w:cs="Times New Roman"/>
          <w:sz w:val="24"/>
          <w:szCs w:val="24"/>
        </w:rPr>
        <w:t>ro</w:t>
      </w:r>
      <w:r>
        <w:rPr>
          <w:rFonts w:ascii="Times New Roman" w:eastAsia="Times New Roman" w:hAnsi="Times New Roman" w:cs="Times New Roman"/>
          <w:sz w:val="24"/>
          <w:szCs w:val="24"/>
        </w:rPr>
        <w:t xml:space="preserve">m most to least, are </w:t>
      </w:r>
      <w:r w:rsidRPr="00C4314B">
        <w:rPr>
          <w:rFonts w:ascii="Times New Roman" w:eastAsia="Times New Roman" w:hAnsi="Times New Roman" w:cs="Times New Roman"/>
          <w:sz w:val="24"/>
          <w:szCs w:val="24"/>
        </w:rPr>
        <w:t xml:space="preserve">California, Washington, Texas, </w:t>
      </w:r>
      <w:r>
        <w:rPr>
          <w:rFonts w:ascii="Times New Roman" w:eastAsia="Times New Roman" w:hAnsi="Times New Roman" w:cs="Times New Roman"/>
          <w:sz w:val="24"/>
          <w:szCs w:val="24"/>
        </w:rPr>
        <w:t xml:space="preserve">and </w:t>
      </w:r>
      <w:r w:rsidRPr="00C4314B">
        <w:rPr>
          <w:rFonts w:ascii="Times New Roman" w:eastAsia="Times New Roman" w:hAnsi="Times New Roman" w:cs="Times New Roman"/>
          <w:sz w:val="24"/>
          <w:szCs w:val="24"/>
        </w:rPr>
        <w:t>New York</w:t>
      </w:r>
      <w:r>
        <w:rPr>
          <w:rFonts w:ascii="Times New Roman" w:eastAsia="Times New Roman" w:hAnsi="Times New Roman" w:cs="Times New Roman"/>
          <w:sz w:val="24"/>
          <w:szCs w:val="24"/>
        </w:rPr>
        <w:t xml:space="preserve"> respectively. </w:t>
      </w:r>
      <w:r w:rsidRPr="00C4314B">
        <w:rPr>
          <w:rFonts w:ascii="Times New Roman" w:eastAsia="Times New Roman" w:hAnsi="Times New Roman" w:cs="Times New Roman"/>
          <w:sz w:val="24"/>
          <w:szCs w:val="24"/>
        </w:rPr>
        <w:t xml:space="preserve"> (United States Department of State</w:t>
      </w:r>
      <w:r>
        <w:rPr>
          <w:rFonts w:ascii="Times New Roman" w:eastAsia="Times New Roman" w:hAnsi="Times New Roman" w:cs="Times New Roman"/>
          <w:sz w:val="24"/>
          <w:szCs w:val="24"/>
        </w:rPr>
        <w:t xml:space="preserve"> </w:t>
      </w:r>
      <w:r w:rsidRPr="00C4314B">
        <w:rPr>
          <w:rFonts w:ascii="Times New Roman" w:eastAsia="Times New Roman" w:hAnsi="Times New Roman" w:cs="Times New Roman"/>
          <w:sz w:val="24"/>
          <w:szCs w:val="24"/>
        </w:rPr>
        <w:t>2021; United States Department of Health and Human Services 2021).</w:t>
      </w:r>
      <w:r>
        <w:rPr>
          <w:rFonts w:ascii="Times New Roman" w:eastAsia="Times New Roman" w:hAnsi="Times New Roman" w:cs="Times New Roman"/>
          <w:sz w:val="24"/>
          <w:szCs w:val="24"/>
        </w:rPr>
        <w:t xml:space="preserve"> </w:t>
      </w:r>
    </w:p>
    <w:p w14:paraId="1B48A931" w14:textId="048D2808" w:rsidR="00AD1E21" w:rsidRPr="00AD1E21" w:rsidRDefault="00AD1E21" w:rsidP="0085213B">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The Importance of Economic Self-Sufficiency</w:t>
      </w:r>
    </w:p>
    <w:p w14:paraId="0B3E01DC" w14:textId="6D3F1550" w:rsidR="3E117425" w:rsidRDefault="00E972FB" w:rsidP="0085213B">
      <w:pPr>
        <w:spacing w:line="48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F</w:t>
      </w:r>
      <w:r w:rsidR="00214417">
        <w:rPr>
          <w:rFonts w:ascii="Times New Roman" w:eastAsia="Times New Roman" w:hAnsi="Times New Roman" w:cs="Times New Roman"/>
          <w:sz w:val="24"/>
          <w:szCs w:val="24"/>
        </w:rPr>
        <w:t xml:space="preserve">ederal </w:t>
      </w:r>
      <w:r w:rsidR="00DD4A76">
        <w:rPr>
          <w:rFonts w:ascii="Times New Roman" w:eastAsia="Times New Roman" w:hAnsi="Times New Roman" w:cs="Times New Roman"/>
          <w:sz w:val="24"/>
          <w:szCs w:val="24"/>
        </w:rPr>
        <w:t>departments</w:t>
      </w:r>
      <w:r w:rsidR="00214417">
        <w:rPr>
          <w:rFonts w:ascii="Times New Roman" w:eastAsia="Times New Roman" w:hAnsi="Times New Roman" w:cs="Times New Roman"/>
          <w:sz w:val="24"/>
          <w:szCs w:val="24"/>
        </w:rPr>
        <w:t xml:space="preserve"> overseeing refugees </w:t>
      </w:r>
      <w:r w:rsidR="00AD1E21">
        <w:rPr>
          <w:rFonts w:ascii="Times New Roman" w:eastAsia="Times New Roman" w:hAnsi="Times New Roman" w:cs="Times New Roman"/>
          <w:sz w:val="24"/>
          <w:szCs w:val="24"/>
        </w:rPr>
        <w:t>hope</w:t>
      </w:r>
      <w:r w:rsidR="00DD4A76">
        <w:rPr>
          <w:rFonts w:ascii="Times New Roman" w:eastAsia="Times New Roman" w:hAnsi="Times New Roman" w:cs="Times New Roman"/>
          <w:sz w:val="24"/>
          <w:szCs w:val="24"/>
        </w:rPr>
        <w:t xml:space="preserve"> to prevent</w:t>
      </w:r>
      <w:r w:rsidR="00852B1F">
        <w:rPr>
          <w:rFonts w:ascii="Times New Roman" w:eastAsia="Times New Roman" w:hAnsi="Times New Roman" w:cs="Times New Roman"/>
          <w:sz w:val="24"/>
          <w:szCs w:val="24"/>
        </w:rPr>
        <w:t xml:space="preserve"> refugees from becoming</w:t>
      </w:r>
      <w:r w:rsidR="00DD4A76">
        <w:rPr>
          <w:rFonts w:ascii="Times New Roman" w:eastAsia="Times New Roman" w:hAnsi="Times New Roman" w:cs="Times New Roman"/>
          <w:sz w:val="24"/>
          <w:szCs w:val="24"/>
        </w:rPr>
        <w:t xml:space="preserve"> public charges b</w:t>
      </w:r>
      <w:r w:rsidR="00AD1E21">
        <w:rPr>
          <w:rFonts w:ascii="Times New Roman" w:eastAsia="Times New Roman" w:hAnsi="Times New Roman" w:cs="Times New Roman"/>
          <w:sz w:val="24"/>
          <w:szCs w:val="24"/>
        </w:rPr>
        <w:t>y</w:t>
      </w:r>
      <w:r w:rsidR="00DD4A76">
        <w:rPr>
          <w:rFonts w:ascii="Times New Roman" w:eastAsia="Times New Roman" w:hAnsi="Times New Roman" w:cs="Times New Roman"/>
          <w:sz w:val="24"/>
          <w:szCs w:val="24"/>
        </w:rPr>
        <w:t xml:space="preserve"> encouraging economic self-sufficiency</w:t>
      </w:r>
      <w:r w:rsidR="00AD1E21">
        <w:rPr>
          <w:rFonts w:ascii="Times New Roman" w:eastAsia="Times New Roman" w:hAnsi="Times New Roman" w:cs="Times New Roman"/>
          <w:sz w:val="24"/>
          <w:szCs w:val="24"/>
        </w:rPr>
        <w:t>.</w:t>
      </w:r>
      <w:r w:rsidR="00DD4A76">
        <w:rPr>
          <w:rFonts w:ascii="Times New Roman" w:eastAsia="Times New Roman" w:hAnsi="Times New Roman" w:cs="Times New Roman"/>
          <w:sz w:val="24"/>
          <w:szCs w:val="24"/>
        </w:rPr>
        <w:t xml:space="preserve"> </w:t>
      </w:r>
      <w:r w:rsidR="00DD4A76" w:rsidRPr="009E0EA7">
        <w:rPr>
          <w:rFonts w:ascii="Times New Roman" w:hAnsi="Times New Roman" w:cs="Times New Roman"/>
          <w:sz w:val="24"/>
          <w:szCs w:val="24"/>
        </w:rPr>
        <w:t>The U.S. Office of Refugee Resettlement</w:t>
      </w:r>
      <w:r w:rsidR="000D45CD">
        <w:rPr>
          <w:rFonts w:ascii="Times New Roman" w:hAnsi="Times New Roman" w:cs="Times New Roman"/>
          <w:sz w:val="24"/>
          <w:szCs w:val="24"/>
        </w:rPr>
        <w:t xml:space="preserve"> and the Population, Refugee, and Migration Bureau of the State Department both view economic self-sufficiency as </w:t>
      </w:r>
      <w:r w:rsidR="00865E97">
        <w:rPr>
          <w:rFonts w:ascii="Times New Roman" w:hAnsi="Times New Roman" w:cs="Times New Roman"/>
          <w:sz w:val="24"/>
          <w:szCs w:val="24"/>
        </w:rPr>
        <w:t xml:space="preserve">a fundamental focus of their resettlement efforts </w:t>
      </w:r>
      <w:r w:rsidR="00770232">
        <w:rPr>
          <w:rFonts w:ascii="Times New Roman" w:hAnsi="Times New Roman" w:cs="Times New Roman"/>
          <w:sz w:val="24"/>
          <w:szCs w:val="24"/>
        </w:rPr>
        <w:fldChar w:fldCharType="begin"/>
      </w:r>
      <w:r w:rsidR="0061223D">
        <w:rPr>
          <w:rFonts w:ascii="Times New Roman" w:hAnsi="Times New Roman" w:cs="Times New Roman"/>
          <w:sz w:val="24"/>
          <w:szCs w:val="24"/>
        </w:rPr>
        <w:instrText xml:space="preserve"> ADDIN ZOTERO_ITEM CSL_CITATION {"citationID":"iKqli5Sg","properties":{"formattedCitation":"(United States Office of Refugee Resettlement 2018)","plainCitation":"(United States Office of Refugee Resettlement 2018)","dontUpdate":true,"noteIndex":0},"citationItems":[{"id":638,"uris":["http://zotero.org/users/6152647/items/DQLLMLGL"],"itemData":{"id":638,"type":"report","abstract":"The Annual Report to Congress for fiscal year (FY) 2018 was prepared in accordance with the Refugee Act of 1980. The report presents the activities, expenditures, and policies of the Office of Refugee Resettlement (ORR) and information about the individuals receiving ORR benefits and services. A summary of the information contained in this report is outlined below.","language":"en","publisher":"Office of Refugee Resettlement","title":"Annual Report to Congress 2016","URL":"https://www.acf.hhs.gov/report/annual-orr-reports-congress","author":[{"literal":"United States Office of Refugee Resettlement"}],"accessed":{"date-parts":[["2021",9,14]]},"issued":{"date-parts":[["2018"]]}}}],"schema":"https://github.com/citation-style-language/schema/raw/master/csl-citation.json"} </w:instrText>
      </w:r>
      <w:r w:rsidR="00770232">
        <w:rPr>
          <w:rFonts w:ascii="Times New Roman" w:hAnsi="Times New Roman" w:cs="Times New Roman"/>
          <w:sz w:val="24"/>
          <w:szCs w:val="24"/>
        </w:rPr>
        <w:fldChar w:fldCharType="separate"/>
      </w:r>
      <w:r w:rsidR="00770232" w:rsidRPr="00770232">
        <w:rPr>
          <w:rFonts w:ascii="Times New Roman" w:hAnsi="Times New Roman" w:cs="Times New Roman"/>
          <w:sz w:val="24"/>
        </w:rPr>
        <w:t>(United States Office of Refugee Resettlement 2018</w:t>
      </w:r>
      <w:r w:rsidR="00770232">
        <w:rPr>
          <w:rFonts w:ascii="Times New Roman" w:hAnsi="Times New Roman" w:cs="Times New Roman"/>
          <w:sz w:val="24"/>
          <w:szCs w:val="24"/>
        </w:rPr>
        <w:fldChar w:fldCharType="end"/>
      </w:r>
      <w:r w:rsidR="00DD4A76" w:rsidRPr="009E0EA7">
        <w:rPr>
          <w:rFonts w:ascii="Times New Roman" w:hAnsi="Times New Roman" w:cs="Times New Roman"/>
          <w:sz w:val="24"/>
          <w:szCs w:val="24"/>
        </w:rPr>
        <w:t>:1</w:t>
      </w:r>
      <w:r w:rsidR="00DD4A76">
        <w:rPr>
          <w:rFonts w:ascii="Times New Roman" w:hAnsi="Times New Roman" w:cs="Times New Roman"/>
          <w:sz w:val="24"/>
          <w:szCs w:val="24"/>
        </w:rPr>
        <w:t>1</w:t>
      </w:r>
      <w:r w:rsidR="00865E97">
        <w:rPr>
          <w:rFonts w:ascii="Times New Roman" w:hAnsi="Times New Roman" w:cs="Times New Roman"/>
          <w:sz w:val="24"/>
          <w:szCs w:val="24"/>
        </w:rPr>
        <w:t>;</w:t>
      </w:r>
      <w:r w:rsidR="00DD4A76" w:rsidRPr="009E0EA7">
        <w:rPr>
          <w:rFonts w:ascii="Times New Roman" w:hAnsi="Times New Roman" w:cs="Times New Roman"/>
          <w:sz w:val="24"/>
          <w:szCs w:val="24"/>
        </w:rPr>
        <w:t xml:space="preserve"> </w:t>
      </w:r>
      <w:r w:rsidR="00770232">
        <w:rPr>
          <w:rFonts w:ascii="Times New Roman" w:hAnsi="Times New Roman" w:cs="Times New Roman"/>
          <w:sz w:val="24"/>
          <w:szCs w:val="24"/>
        </w:rPr>
        <w:fldChar w:fldCharType="begin"/>
      </w:r>
      <w:r w:rsidR="0061223D">
        <w:rPr>
          <w:rFonts w:ascii="Times New Roman" w:hAnsi="Times New Roman" w:cs="Times New Roman"/>
          <w:sz w:val="24"/>
          <w:szCs w:val="24"/>
        </w:rPr>
        <w:instrText xml:space="preserve"> ADDIN ZOTERO_ITEM CSL_CITATION {"citationID":"ARRIZMOi","properties":{"formattedCitation":"(United States Department of State 2021)","plainCitation":"(United States Department of State 2021)","dontUpdate":true,"noteIndex":0},"citationItems":[{"id":49,"uris":["http://zotero.org/users/6152647/items/HLUJ9Y4I"],"itemData":{"id":49,"type":"post-weblog","abstract":"U.S. Refugee Admissions Program:  Reception and Placement Refugees selected for resettlement through U.S. Refugee Admissions Program are eligible for Reception and Placement (R&amp;P) assistance, unlike asylees, who arrive in the United States on their own.  Each refugee approved for admission to the United States is sponsored by a non-profit resettlement agency  participating in the R&amp;P […]","container-title":"United States Department of State","language":"en-US","title":"Reception and Placement","URL":"https://www.state.gov/refugee-admissions/reception-and-placement/","author":[{"literal":"United States Department of State"}],"accessed":{"date-parts":[["2021",10,28]]},"issued":{"date-parts":[["2021"]]}}}],"schema":"https://github.com/citation-style-language/schema/raw/master/csl-citation.json"} </w:instrText>
      </w:r>
      <w:r w:rsidR="00770232">
        <w:rPr>
          <w:rFonts w:ascii="Times New Roman" w:hAnsi="Times New Roman" w:cs="Times New Roman"/>
          <w:sz w:val="24"/>
          <w:szCs w:val="24"/>
        </w:rPr>
        <w:fldChar w:fldCharType="separate"/>
      </w:r>
      <w:r w:rsidR="00770232" w:rsidRPr="00770232">
        <w:rPr>
          <w:rFonts w:ascii="Times New Roman" w:hAnsi="Times New Roman" w:cs="Times New Roman"/>
          <w:sz w:val="24"/>
        </w:rPr>
        <w:t>United States Department of State 2021</w:t>
      </w:r>
      <w:r w:rsidR="00770232">
        <w:rPr>
          <w:rFonts w:ascii="Times New Roman" w:hAnsi="Times New Roman" w:cs="Times New Roman"/>
          <w:sz w:val="24"/>
          <w:szCs w:val="24"/>
        </w:rPr>
        <w:fldChar w:fldCharType="end"/>
      </w:r>
      <w:r w:rsidR="00DD4A76" w:rsidRPr="009E0EA7">
        <w:rPr>
          <w:rFonts w:ascii="Times New Roman" w:hAnsi="Times New Roman" w:cs="Times New Roman"/>
          <w:sz w:val="24"/>
          <w:szCs w:val="24"/>
        </w:rPr>
        <w:t>:1)</w:t>
      </w:r>
      <w:r w:rsidR="00DF12F9">
        <w:rPr>
          <w:rFonts w:ascii="Times New Roman" w:hAnsi="Times New Roman" w:cs="Times New Roman"/>
          <w:sz w:val="24"/>
          <w:szCs w:val="24"/>
        </w:rPr>
        <w:t xml:space="preserve">. </w:t>
      </w:r>
      <w:r w:rsidR="008C04C8">
        <w:rPr>
          <w:rFonts w:ascii="Times New Roman" w:hAnsi="Times New Roman" w:cs="Times New Roman"/>
          <w:sz w:val="24"/>
          <w:szCs w:val="24"/>
        </w:rPr>
        <w:t>Researchers such as Fix, Hooper</w:t>
      </w:r>
      <w:r w:rsidR="00806DF5">
        <w:rPr>
          <w:rFonts w:ascii="Times New Roman" w:hAnsi="Times New Roman" w:cs="Times New Roman"/>
          <w:sz w:val="24"/>
          <w:szCs w:val="24"/>
        </w:rPr>
        <w:t>,</w:t>
      </w:r>
      <w:r w:rsidR="008C04C8">
        <w:rPr>
          <w:rFonts w:ascii="Times New Roman" w:hAnsi="Times New Roman" w:cs="Times New Roman"/>
          <w:sz w:val="24"/>
          <w:szCs w:val="24"/>
        </w:rPr>
        <w:t xml:space="preserve"> and Zong </w:t>
      </w:r>
      <w:r w:rsidR="008C04C8">
        <w:rPr>
          <w:rFonts w:ascii="Times New Roman" w:hAnsi="Times New Roman" w:cs="Times New Roman"/>
          <w:sz w:val="24"/>
          <w:szCs w:val="24"/>
        </w:rPr>
        <w:fldChar w:fldCharType="begin"/>
      </w:r>
      <w:r w:rsidR="0061223D">
        <w:rPr>
          <w:rFonts w:ascii="Times New Roman" w:hAnsi="Times New Roman" w:cs="Times New Roman"/>
          <w:sz w:val="24"/>
          <w:szCs w:val="24"/>
        </w:rPr>
        <w:instrText xml:space="preserve"> ADDIN ZOTERO_ITEM CSL_CITATION {"citationID":"lQyWNdkO","properties":{"formattedCitation":"(2017)","plainCitation":"(2017)","noteIndex":0},"citationItems":[{"id":78,"uris":["http://zotero.org/users/6152647/items/7ESL2XNT"],"itemData":{"id":78,"type":"document","abstract":"Approximately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uppress-author":true}],"schema":"https://github.com/citation-style-language/schema/raw/master/csl-citation.json"} </w:instrText>
      </w:r>
      <w:r w:rsidR="008C04C8">
        <w:rPr>
          <w:rFonts w:ascii="Times New Roman" w:hAnsi="Times New Roman" w:cs="Times New Roman"/>
          <w:sz w:val="24"/>
          <w:szCs w:val="24"/>
        </w:rPr>
        <w:fldChar w:fldCharType="separate"/>
      </w:r>
      <w:r w:rsidR="00EF22BB" w:rsidRPr="00EF22BB">
        <w:rPr>
          <w:rFonts w:ascii="Times New Roman" w:hAnsi="Times New Roman" w:cs="Times New Roman"/>
          <w:sz w:val="24"/>
        </w:rPr>
        <w:t>(2017)</w:t>
      </w:r>
      <w:r w:rsidR="008C04C8">
        <w:rPr>
          <w:rFonts w:ascii="Times New Roman" w:hAnsi="Times New Roman" w:cs="Times New Roman"/>
          <w:sz w:val="24"/>
          <w:szCs w:val="24"/>
        </w:rPr>
        <w:fldChar w:fldCharType="end"/>
      </w:r>
      <w:r w:rsidR="008C04C8">
        <w:rPr>
          <w:rFonts w:ascii="Times New Roman" w:hAnsi="Times New Roman" w:cs="Times New Roman"/>
          <w:sz w:val="24"/>
          <w:szCs w:val="24"/>
        </w:rPr>
        <w:t xml:space="preserve"> question whether this focus on</w:t>
      </w:r>
      <w:r w:rsidR="00865E97">
        <w:rPr>
          <w:rFonts w:ascii="Times New Roman" w:hAnsi="Times New Roman" w:cs="Times New Roman"/>
          <w:sz w:val="24"/>
          <w:szCs w:val="24"/>
        </w:rPr>
        <w:t xml:space="preserve"> rapidly</w:t>
      </w:r>
      <w:r w:rsidR="008C04C8">
        <w:rPr>
          <w:rFonts w:ascii="Times New Roman" w:hAnsi="Times New Roman" w:cs="Times New Roman"/>
          <w:sz w:val="24"/>
          <w:szCs w:val="24"/>
        </w:rPr>
        <w:t xml:space="preserve"> obtaining a job may result </w:t>
      </w:r>
      <w:r w:rsidR="008C04C8">
        <w:rPr>
          <w:rFonts w:ascii="Times New Roman" w:hAnsi="Times New Roman" w:cs="Times New Roman"/>
          <w:sz w:val="24"/>
          <w:szCs w:val="24"/>
        </w:rPr>
        <w:lastRenderedPageBreak/>
        <w:t xml:space="preserve">in worse outcomes for refugees because refugees find jobs that are poor matches for their situations: economic needs, mastered skills, or other obligations. </w:t>
      </w:r>
    </w:p>
    <w:p w14:paraId="4984D029" w14:textId="3A7C382A" w:rsidR="008C04C8" w:rsidRDefault="00DF12F9" w:rsidP="008C04C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Economic self-sufficiency is an important outcome for government agencies because it correlates with so many other important outcomes for a resettling household. Economically self-sufficient households are under less pressure to supplement their income from illegal or dangerous sources. Heads of households have more resources to invest </w:t>
      </w:r>
      <w:r w:rsidR="00CE2BEB">
        <w:rPr>
          <w:rFonts w:ascii="Times New Roman" w:hAnsi="Times New Roman" w:cs="Times New Roman"/>
          <w:sz w:val="24"/>
          <w:szCs w:val="24"/>
        </w:rPr>
        <w:t>in</w:t>
      </w:r>
      <w:r>
        <w:rPr>
          <w:rFonts w:ascii="Times New Roman" w:hAnsi="Times New Roman" w:cs="Times New Roman"/>
          <w:sz w:val="24"/>
          <w:szCs w:val="24"/>
        </w:rPr>
        <w:t xml:space="preserve"> their dependents. Instead of investing time looking for more resources, household</w:t>
      </w:r>
      <w:r w:rsidR="005D2A77">
        <w:rPr>
          <w:rFonts w:ascii="Times New Roman" w:hAnsi="Times New Roman" w:cs="Times New Roman"/>
          <w:sz w:val="24"/>
          <w:szCs w:val="24"/>
        </w:rPr>
        <w:t>s</w:t>
      </w:r>
      <w:r>
        <w:rPr>
          <w:rFonts w:ascii="Times New Roman" w:hAnsi="Times New Roman" w:cs="Times New Roman"/>
          <w:sz w:val="24"/>
          <w:szCs w:val="24"/>
        </w:rPr>
        <w:t xml:space="preserve"> can invest that time in education and skills training. Refugee households frequently enroll in education and skills training despite their economic self-sufficiency status </w:t>
      </w:r>
      <w:r w:rsidR="00C4314B">
        <w:rPr>
          <w:rFonts w:ascii="Times New Roman" w:hAnsi="Times New Roman" w:cs="Times New Roman"/>
          <w:sz w:val="24"/>
          <w:szCs w:val="24"/>
        </w:rPr>
        <w:fldChar w:fldCharType="begin"/>
      </w:r>
      <w:r w:rsidR="0061223D">
        <w:rPr>
          <w:rFonts w:ascii="Times New Roman" w:hAnsi="Times New Roman" w:cs="Times New Roman"/>
          <w:sz w:val="24"/>
          <w:szCs w:val="24"/>
        </w:rPr>
        <w:instrText xml:space="preserve"> ADDIN ZOTERO_ITEM CSL_CITATION {"citationID":"2w137lHp","properties":{"formattedCitation":"(Triplett and Vilter 2020)","plainCitation":"(Triplett and Vilter 2020)","noteIndex":0},"citationItems":[{"id":65,"uris":["http://zotero.org/users/6152647/items/6Z6WVEAL"],"itemData":{"id":65,"type":"document","publisher":"Urban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C4314B">
        <w:rPr>
          <w:rFonts w:ascii="Times New Roman" w:hAnsi="Times New Roman" w:cs="Times New Roman"/>
          <w:sz w:val="24"/>
          <w:szCs w:val="24"/>
        </w:rPr>
        <w:fldChar w:fldCharType="separate"/>
      </w:r>
      <w:r w:rsidR="00EF22BB" w:rsidRPr="00EF22BB">
        <w:rPr>
          <w:rFonts w:ascii="Times New Roman" w:hAnsi="Times New Roman" w:cs="Times New Roman"/>
          <w:sz w:val="24"/>
        </w:rPr>
        <w:t>(Triplett and Vilter 2020)</w:t>
      </w:r>
      <w:r w:rsidR="00C4314B">
        <w:rPr>
          <w:rFonts w:ascii="Times New Roman" w:hAnsi="Times New Roman" w:cs="Times New Roman"/>
          <w:sz w:val="24"/>
          <w:szCs w:val="24"/>
        </w:rPr>
        <w:fldChar w:fldCharType="end"/>
      </w:r>
      <w:r>
        <w:rPr>
          <w:rFonts w:ascii="Times New Roman" w:hAnsi="Times New Roman" w:cs="Times New Roman"/>
          <w:sz w:val="24"/>
          <w:szCs w:val="24"/>
        </w:rPr>
        <w:t xml:space="preserve"> and so those who are economically self-sufficient have an advantage over those who do not.   </w:t>
      </w:r>
    </w:p>
    <w:p w14:paraId="7740E0B8" w14:textId="44BF76FF" w:rsidR="008C04C8" w:rsidRPr="00C4314B" w:rsidRDefault="008C04C8" w:rsidP="008C04C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 INTEGRATION</w:t>
      </w:r>
      <w:r w:rsidR="00413D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THEORY AND PREDICTORS</w:t>
      </w:r>
    </w:p>
    <w:p w14:paraId="66C282A2" w14:textId="0007930B" w:rsidR="00AD1E21" w:rsidRDefault="00AD1E21" w:rsidP="00C4314B">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The Blank Slate Hypothesis</w:t>
      </w:r>
    </w:p>
    <w:p w14:paraId="3C763FE5" w14:textId="04FBBCBE" w:rsidR="00C039D0" w:rsidRPr="00BE0929" w:rsidRDefault="00602548" w:rsidP="00C4314B">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ab/>
      </w:r>
      <w:r w:rsidRPr="00BE0929">
        <w:rPr>
          <w:rFonts w:ascii="Times New Roman" w:eastAsia="Times New Roman" w:hAnsi="Times New Roman" w:cs="Times New Roman"/>
          <w:color w:val="000000" w:themeColor="text1"/>
          <w:sz w:val="24"/>
          <w:szCs w:val="24"/>
        </w:rPr>
        <w:t xml:space="preserve">Refugee studies researchers frequently assume that refugees are “blank slates”, or that their individual characteristics do not translate into success in </w:t>
      </w:r>
      <w:r w:rsidR="004810F2" w:rsidRPr="00BE0929">
        <w:rPr>
          <w:rFonts w:ascii="Times New Roman" w:eastAsia="Times New Roman" w:hAnsi="Times New Roman" w:cs="Times New Roman"/>
          <w:color w:val="000000" w:themeColor="text1"/>
          <w:sz w:val="24"/>
          <w:szCs w:val="24"/>
        </w:rPr>
        <w:t>assimilation</w:t>
      </w:r>
      <w:r w:rsidRPr="00BE0929">
        <w:rPr>
          <w:rFonts w:ascii="Times New Roman" w:eastAsia="Times New Roman" w:hAnsi="Times New Roman" w:cs="Times New Roman"/>
          <w:color w:val="000000" w:themeColor="text1"/>
          <w:sz w:val="24"/>
          <w:szCs w:val="24"/>
        </w:rPr>
        <w:t xml:space="preserve"> outcomes </w:t>
      </w:r>
      <w:r w:rsidRPr="00BE0929">
        <w:rPr>
          <w:rFonts w:ascii="Times New Roman" w:eastAsia="Times New Roman" w:hAnsi="Times New Roman" w:cs="Times New Roman"/>
          <w:color w:val="000000" w:themeColor="text1"/>
          <w:sz w:val="24"/>
          <w:szCs w:val="24"/>
        </w:rPr>
        <w:fldChar w:fldCharType="begin"/>
      </w:r>
      <w:r w:rsidR="0061223D">
        <w:rPr>
          <w:rFonts w:ascii="Times New Roman" w:eastAsia="Times New Roman" w:hAnsi="Times New Roman" w:cs="Times New Roman"/>
          <w:color w:val="000000" w:themeColor="text1"/>
          <w:sz w:val="24"/>
          <w:szCs w:val="24"/>
        </w:rPr>
        <w:instrText xml:space="preserve"> ADDIN ZOTERO_ITEM CSL_CITATION {"citationID":"ypsWz08X","properties":{"formattedCitation":"(Gold 1991)","plainCitation":"(Gold 1991)","noteIndex":0},"citationItems":[{"id":639,"uris":["http://zotero.org/users/6152647/items/9E2GRC33"],"itemData":{"id":639,"type":"book","event-place":"Newbury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N."}],"issued":{"date-parts":[["1991",12,18]]}}}],"schema":"https://github.com/citation-style-language/schema/raw/master/csl-citation.json"} </w:instrText>
      </w:r>
      <w:r w:rsidRPr="00BE0929">
        <w:rPr>
          <w:rFonts w:ascii="Times New Roman" w:eastAsia="Times New Roman" w:hAnsi="Times New Roman" w:cs="Times New Roman"/>
          <w:color w:val="000000" w:themeColor="text1"/>
          <w:sz w:val="24"/>
          <w:szCs w:val="24"/>
        </w:rPr>
        <w:fldChar w:fldCharType="separate"/>
      </w:r>
      <w:r w:rsidR="00EF22BB" w:rsidRPr="00EF22BB">
        <w:rPr>
          <w:rFonts w:ascii="Times New Roman" w:hAnsi="Times New Roman" w:cs="Times New Roman"/>
          <w:sz w:val="24"/>
        </w:rPr>
        <w:t>(Gold 1991)</w:t>
      </w:r>
      <w:r w:rsidRPr="00BE0929">
        <w:rPr>
          <w:rFonts w:ascii="Times New Roman" w:eastAsia="Times New Roman" w:hAnsi="Times New Roman" w:cs="Times New Roman"/>
          <w:color w:val="000000" w:themeColor="text1"/>
          <w:sz w:val="24"/>
          <w:szCs w:val="24"/>
        </w:rPr>
        <w:fldChar w:fldCharType="end"/>
      </w:r>
      <w:r w:rsidRPr="00BE0929">
        <w:rPr>
          <w:rFonts w:ascii="Times New Roman" w:eastAsia="Times New Roman" w:hAnsi="Times New Roman" w:cs="Times New Roman"/>
          <w:color w:val="000000" w:themeColor="text1"/>
          <w:sz w:val="24"/>
          <w:szCs w:val="24"/>
        </w:rPr>
        <w:t>. Tran and Lara-Garcia find that “Refugees may not be premigration blank slates, but their context of reception on arrival in the United States effectively renders them so, at least in the short term.”</w:t>
      </w:r>
      <w:r w:rsidR="00C039D0" w:rsidRPr="00BE0929">
        <w:rPr>
          <w:rFonts w:ascii="Times New Roman" w:eastAsia="Times New Roman" w:hAnsi="Times New Roman" w:cs="Times New Roman"/>
          <w:color w:val="000000" w:themeColor="text1"/>
          <w:sz w:val="24"/>
          <w:szCs w:val="24"/>
        </w:rPr>
        <w:t xml:space="preserve"> (2020:142).</w:t>
      </w:r>
      <w:r w:rsidR="00BE0929" w:rsidRPr="00BE0929">
        <w:rPr>
          <w:rFonts w:ascii="Times New Roman" w:eastAsia="Times New Roman" w:hAnsi="Times New Roman" w:cs="Times New Roman"/>
          <w:color w:val="000000" w:themeColor="text1"/>
          <w:sz w:val="24"/>
          <w:szCs w:val="24"/>
        </w:rPr>
        <w:t xml:space="preserve"> This is </w:t>
      </w:r>
      <w:r w:rsidR="00C15011">
        <w:rPr>
          <w:rFonts w:ascii="Times New Roman" w:eastAsia="Times New Roman" w:hAnsi="Times New Roman" w:cs="Times New Roman"/>
          <w:color w:val="000000" w:themeColor="text1"/>
          <w:sz w:val="24"/>
          <w:szCs w:val="24"/>
        </w:rPr>
        <w:t>contrary to</w:t>
      </w:r>
      <w:r w:rsidR="00BE0929" w:rsidRPr="00BE0929">
        <w:rPr>
          <w:rFonts w:ascii="Times New Roman" w:eastAsia="Times New Roman" w:hAnsi="Times New Roman" w:cs="Times New Roman"/>
          <w:color w:val="000000" w:themeColor="text1"/>
          <w:sz w:val="24"/>
          <w:szCs w:val="24"/>
        </w:rPr>
        <w:t xml:space="preserve"> </w:t>
      </w:r>
      <w:r w:rsidR="00C15011">
        <w:rPr>
          <w:rFonts w:ascii="Times New Roman" w:eastAsia="Times New Roman" w:hAnsi="Times New Roman" w:cs="Times New Roman"/>
          <w:color w:val="000000" w:themeColor="text1"/>
          <w:sz w:val="24"/>
          <w:szCs w:val="24"/>
        </w:rPr>
        <w:t>the expectations of new assimilation theory</w:t>
      </w:r>
      <w:r w:rsidR="00BE0929" w:rsidRPr="00BE0929">
        <w:rPr>
          <w:rFonts w:ascii="Times New Roman" w:eastAsia="Times New Roman" w:hAnsi="Times New Roman" w:cs="Times New Roman"/>
          <w:color w:val="000000" w:themeColor="text1"/>
          <w:sz w:val="24"/>
          <w:szCs w:val="24"/>
        </w:rPr>
        <w:t xml:space="preserve">. </w:t>
      </w:r>
      <w:r w:rsidR="00C15011">
        <w:rPr>
          <w:rFonts w:ascii="Times New Roman" w:eastAsia="Times New Roman" w:hAnsi="Times New Roman" w:cs="Times New Roman"/>
          <w:color w:val="000000" w:themeColor="text1"/>
          <w:sz w:val="24"/>
          <w:szCs w:val="24"/>
        </w:rPr>
        <w:t>The</w:t>
      </w:r>
      <w:r w:rsidR="00C039D0" w:rsidRPr="00BE0929">
        <w:rPr>
          <w:rFonts w:ascii="Times New Roman" w:eastAsia="Times New Roman" w:hAnsi="Times New Roman" w:cs="Times New Roman"/>
          <w:color w:val="000000" w:themeColor="text1"/>
          <w:sz w:val="24"/>
          <w:szCs w:val="24"/>
        </w:rPr>
        <w:t xml:space="preserve"> blank slate hypothesi</w:t>
      </w:r>
      <w:r w:rsidR="00BE0929" w:rsidRPr="00BE0929">
        <w:rPr>
          <w:rFonts w:ascii="Times New Roman" w:eastAsia="Times New Roman" w:hAnsi="Times New Roman" w:cs="Times New Roman"/>
          <w:color w:val="000000" w:themeColor="text1"/>
          <w:sz w:val="24"/>
          <w:szCs w:val="24"/>
        </w:rPr>
        <w:t>s holds</w:t>
      </w:r>
      <w:r w:rsidR="00C039D0" w:rsidRPr="00BE0929">
        <w:rPr>
          <w:rFonts w:ascii="Times New Roman" w:eastAsia="Times New Roman" w:hAnsi="Times New Roman" w:cs="Times New Roman"/>
          <w:color w:val="000000" w:themeColor="text1"/>
          <w:sz w:val="24"/>
          <w:szCs w:val="24"/>
        </w:rPr>
        <w:t xml:space="preserve"> that the experience </w:t>
      </w:r>
      <w:r w:rsidR="0040744C">
        <w:rPr>
          <w:rFonts w:ascii="Times New Roman" w:eastAsia="Times New Roman" w:hAnsi="Times New Roman" w:cs="Times New Roman"/>
          <w:color w:val="000000" w:themeColor="text1"/>
          <w:sz w:val="24"/>
          <w:szCs w:val="24"/>
        </w:rPr>
        <w:t>working a certain job</w:t>
      </w:r>
      <w:r w:rsidR="00C039D0" w:rsidRPr="00BE0929">
        <w:rPr>
          <w:rFonts w:ascii="Times New Roman" w:eastAsia="Times New Roman" w:hAnsi="Times New Roman" w:cs="Times New Roman"/>
          <w:color w:val="000000" w:themeColor="text1"/>
          <w:sz w:val="24"/>
          <w:szCs w:val="24"/>
        </w:rPr>
        <w:t>,</w:t>
      </w:r>
      <w:r w:rsidR="0040744C">
        <w:rPr>
          <w:rFonts w:ascii="Times New Roman" w:eastAsia="Times New Roman" w:hAnsi="Times New Roman" w:cs="Times New Roman"/>
          <w:color w:val="000000" w:themeColor="text1"/>
          <w:sz w:val="24"/>
          <w:szCs w:val="24"/>
        </w:rPr>
        <w:t xml:space="preserve"> English proficiency</w:t>
      </w:r>
      <w:r w:rsidR="00C039D0" w:rsidRPr="00BE0929">
        <w:rPr>
          <w:rFonts w:ascii="Times New Roman" w:eastAsia="Times New Roman" w:hAnsi="Times New Roman" w:cs="Times New Roman"/>
          <w:color w:val="000000" w:themeColor="text1"/>
          <w:sz w:val="24"/>
          <w:szCs w:val="24"/>
        </w:rPr>
        <w:t>, or education level would not predict better economic self-sufficiency outcomes.</w:t>
      </w:r>
    </w:p>
    <w:p w14:paraId="5D107F5A" w14:textId="3398926E" w:rsidR="00C039D0" w:rsidRDefault="00F1270B" w:rsidP="00C4314B">
      <w:pPr>
        <w:spacing w:line="480" w:lineRule="auto"/>
        <w:rPr>
          <w:rFonts w:ascii="Times New Roman" w:eastAsia="Times New Roman" w:hAnsi="Times New Roman" w:cs="Times New Roman"/>
          <w:color w:val="000000" w:themeColor="text1"/>
          <w:sz w:val="24"/>
          <w:szCs w:val="24"/>
        </w:rPr>
      </w:pPr>
      <w:r w:rsidRPr="00BE0929">
        <w:rPr>
          <w:rFonts w:ascii="Times New Roman" w:eastAsia="Times New Roman" w:hAnsi="Times New Roman" w:cs="Times New Roman"/>
          <w:color w:val="000000" w:themeColor="text1"/>
          <w:sz w:val="24"/>
          <w:szCs w:val="24"/>
        </w:rPr>
        <w:tab/>
      </w:r>
      <w:r w:rsidR="00BE0929">
        <w:rPr>
          <w:rFonts w:ascii="Times New Roman" w:eastAsia="Times New Roman" w:hAnsi="Times New Roman" w:cs="Times New Roman"/>
          <w:color w:val="000000" w:themeColor="text1"/>
          <w:sz w:val="24"/>
          <w:szCs w:val="24"/>
        </w:rPr>
        <w:t>Embracing the</w:t>
      </w:r>
      <w:r w:rsidRPr="00BE0929">
        <w:rPr>
          <w:rFonts w:ascii="Times New Roman" w:eastAsia="Times New Roman" w:hAnsi="Times New Roman" w:cs="Times New Roman"/>
          <w:color w:val="000000" w:themeColor="text1"/>
          <w:sz w:val="24"/>
          <w:szCs w:val="24"/>
        </w:rPr>
        <w:t xml:space="preserve"> blank slate hypothesis does not</w:t>
      </w:r>
      <w:r w:rsidR="00BE0929">
        <w:rPr>
          <w:rFonts w:ascii="Times New Roman" w:eastAsia="Times New Roman" w:hAnsi="Times New Roman" w:cs="Times New Roman"/>
          <w:color w:val="000000" w:themeColor="text1"/>
          <w:sz w:val="24"/>
          <w:szCs w:val="24"/>
        </w:rPr>
        <w:t xml:space="preserve"> mean</w:t>
      </w:r>
      <w:r w:rsidRPr="00BE0929">
        <w:rPr>
          <w:rFonts w:ascii="Times New Roman" w:eastAsia="Times New Roman" w:hAnsi="Times New Roman" w:cs="Times New Roman"/>
          <w:color w:val="000000" w:themeColor="text1"/>
          <w:sz w:val="24"/>
          <w:szCs w:val="24"/>
        </w:rPr>
        <w:t xml:space="preserve"> giv</w:t>
      </w:r>
      <w:r w:rsidR="00BE0929">
        <w:rPr>
          <w:rFonts w:ascii="Times New Roman" w:eastAsia="Times New Roman" w:hAnsi="Times New Roman" w:cs="Times New Roman"/>
          <w:color w:val="000000" w:themeColor="text1"/>
          <w:sz w:val="24"/>
          <w:szCs w:val="24"/>
        </w:rPr>
        <w:t>ing</w:t>
      </w:r>
      <w:r w:rsidRPr="00BE0929">
        <w:rPr>
          <w:rFonts w:ascii="Times New Roman" w:eastAsia="Times New Roman" w:hAnsi="Times New Roman" w:cs="Times New Roman"/>
          <w:color w:val="000000" w:themeColor="text1"/>
          <w:sz w:val="24"/>
          <w:szCs w:val="24"/>
        </w:rPr>
        <w:t xml:space="preserve"> up on explaining refugee outcomes but </w:t>
      </w:r>
      <w:r w:rsidR="00BE0929">
        <w:rPr>
          <w:rFonts w:ascii="Times New Roman" w:eastAsia="Times New Roman" w:hAnsi="Times New Roman" w:cs="Times New Roman"/>
          <w:color w:val="000000" w:themeColor="text1"/>
          <w:sz w:val="24"/>
          <w:szCs w:val="24"/>
        </w:rPr>
        <w:t>rather focuses on</w:t>
      </w:r>
      <w:r w:rsidRPr="00BE0929">
        <w:rPr>
          <w:rFonts w:ascii="Times New Roman" w:eastAsia="Times New Roman" w:hAnsi="Times New Roman" w:cs="Times New Roman"/>
          <w:color w:val="000000" w:themeColor="text1"/>
          <w:sz w:val="24"/>
          <w:szCs w:val="24"/>
        </w:rPr>
        <w:t xml:space="preserve"> host-context characteristics for analysis. Phillimore (2020) summarizes the </w:t>
      </w:r>
      <w:r w:rsidR="00BE0929">
        <w:rPr>
          <w:rFonts w:ascii="Times New Roman" w:eastAsia="Times New Roman" w:hAnsi="Times New Roman" w:cs="Times New Roman"/>
          <w:color w:val="000000" w:themeColor="text1"/>
          <w:sz w:val="24"/>
          <w:szCs w:val="24"/>
        </w:rPr>
        <w:t>post-migration</w:t>
      </w:r>
      <w:r w:rsidRPr="00BE0929">
        <w:rPr>
          <w:rFonts w:ascii="Times New Roman" w:eastAsia="Times New Roman" w:hAnsi="Times New Roman" w:cs="Times New Roman"/>
          <w:color w:val="000000" w:themeColor="text1"/>
          <w:sz w:val="24"/>
          <w:szCs w:val="24"/>
        </w:rPr>
        <w:t xml:space="preserve"> host-context structures th</w:t>
      </w:r>
      <w:r w:rsidR="00BE0929">
        <w:rPr>
          <w:rFonts w:ascii="Times New Roman" w:eastAsia="Times New Roman" w:hAnsi="Times New Roman" w:cs="Times New Roman"/>
          <w:color w:val="000000" w:themeColor="text1"/>
          <w:sz w:val="24"/>
          <w:szCs w:val="24"/>
        </w:rPr>
        <w:t>eorized</w:t>
      </w:r>
      <w:r w:rsidRPr="00BE0929">
        <w:rPr>
          <w:rFonts w:ascii="Times New Roman" w:eastAsia="Times New Roman" w:hAnsi="Times New Roman" w:cs="Times New Roman"/>
          <w:color w:val="000000" w:themeColor="text1"/>
          <w:sz w:val="24"/>
          <w:szCs w:val="24"/>
        </w:rPr>
        <w:t xml:space="preserve"> in refugee assimilation</w:t>
      </w:r>
      <w:r w:rsidR="00495660" w:rsidRPr="00BE0929">
        <w:rPr>
          <w:rFonts w:ascii="Times New Roman" w:eastAsia="Times New Roman" w:hAnsi="Times New Roman" w:cs="Times New Roman"/>
          <w:color w:val="000000" w:themeColor="text1"/>
          <w:sz w:val="24"/>
          <w:szCs w:val="24"/>
        </w:rPr>
        <w:t xml:space="preserve"> with </w:t>
      </w:r>
      <w:r w:rsidR="00495660" w:rsidRPr="00BE0929">
        <w:rPr>
          <w:rFonts w:ascii="Times New Roman" w:eastAsia="Times New Roman" w:hAnsi="Times New Roman" w:cs="Times New Roman"/>
          <w:color w:val="000000" w:themeColor="text1"/>
          <w:sz w:val="24"/>
          <w:szCs w:val="24"/>
        </w:rPr>
        <w:lastRenderedPageBreak/>
        <w:t xml:space="preserve">their </w:t>
      </w:r>
      <w:r w:rsidR="00BE0929">
        <w:rPr>
          <w:rFonts w:ascii="Times New Roman" w:eastAsia="Times New Roman" w:hAnsi="Times New Roman" w:cs="Times New Roman"/>
          <w:color w:val="000000" w:themeColor="text1"/>
          <w:sz w:val="24"/>
          <w:szCs w:val="24"/>
        </w:rPr>
        <w:t xml:space="preserve">five </w:t>
      </w:r>
      <w:r w:rsidR="00495660" w:rsidRPr="00BE0929">
        <w:rPr>
          <w:rFonts w:ascii="Times New Roman" w:eastAsia="Times New Roman" w:hAnsi="Times New Roman" w:cs="Times New Roman"/>
          <w:color w:val="000000" w:themeColor="text1"/>
          <w:sz w:val="24"/>
          <w:szCs w:val="24"/>
        </w:rPr>
        <w:t>assimilation opportunity structures</w:t>
      </w:r>
      <w:r w:rsidRPr="00BE0929">
        <w:rPr>
          <w:rFonts w:ascii="Times New Roman" w:eastAsia="Times New Roman" w:hAnsi="Times New Roman" w:cs="Times New Roman"/>
          <w:color w:val="000000" w:themeColor="text1"/>
          <w:sz w:val="24"/>
          <w:szCs w:val="24"/>
        </w:rPr>
        <w:t>.</w:t>
      </w:r>
      <w:r w:rsidR="00495660" w:rsidRPr="00BE0929">
        <w:rPr>
          <w:rFonts w:ascii="Times New Roman" w:eastAsia="Times New Roman" w:hAnsi="Times New Roman" w:cs="Times New Roman"/>
          <w:color w:val="000000" w:themeColor="text1"/>
          <w:sz w:val="24"/>
          <w:szCs w:val="24"/>
        </w:rPr>
        <w:t xml:space="preserve"> The</w:t>
      </w:r>
      <w:r w:rsidR="00BE0929">
        <w:rPr>
          <w:rFonts w:ascii="Times New Roman" w:eastAsia="Times New Roman" w:hAnsi="Times New Roman" w:cs="Times New Roman"/>
          <w:color w:val="000000" w:themeColor="text1"/>
          <w:sz w:val="24"/>
          <w:szCs w:val="24"/>
        </w:rPr>
        <w:t xml:space="preserve"> physical location, called locality, where resettlement takes place affects outcomes. Opportunities—such as employment prospects, housing capacity, and available healthcare— that are not present in a particular locality will disadvantage assimilation compared to locations </w:t>
      </w:r>
      <w:r w:rsidR="00B12711">
        <w:rPr>
          <w:rFonts w:ascii="Times New Roman" w:eastAsia="Times New Roman" w:hAnsi="Times New Roman" w:cs="Times New Roman"/>
          <w:color w:val="000000" w:themeColor="text1"/>
          <w:sz w:val="24"/>
          <w:szCs w:val="24"/>
        </w:rPr>
        <w:t>t</w:t>
      </w:r>
      <w:r w:rsidR="00BE0929">
        <w:rPr>
          <w:rFonts w:ascii="Times New Roman" w:eastAsia="Times New Roman" w:hAnsi="Times New Roman" w:cs="Times New Roman"/>
          <w:color w:val="000000" w:themeColor="text1"/>
          <w:sz w:val="24"/>
          <w:szCs w:val="24"/>
        </w:rPr>
        <w:t>hat have those opportunities. How the host context</w:t>
      </w:r>
      <w:r w:rsidR="00B12711">
        <w:rPr>
          <w:rFonts w:ascii="Times New Roman" w:eastAsia="Times New Roman" w:hAnsi="Times New Roman" w:cs="Times New Roman"/>
          <w:color w:val="000000" w:themeColor="text1"/>
          <w:sz w:val="24"/>
          <w:szCs w:val="24"/>
        </w:rPr>
        <w:t xml:space="preserve"> </w:t>
      </w:r>
      <w:r w:rsidR="00181031">
        <w:rPr>
          <w:rFonts w:ascii="Times New Roman" w:eastAsia="Times New Roman" w:hAnsi="Times New Roman" w:cs="Times New Roman"/>
          <w:color w:val="000000" w:themeColor="text1"/>
          <w:sz w:val="24"/>
          <w:szCs w:val="24"/>
        </w:rPr>
        <w:t>discusses</w:t>
      </w:r>
      <w:r w:rsidR="00B12711">
        <w:rPr>
          <w:rFonts w:ascii="Times New Roman" w:eastAsia="Times New Roman" w:hAnsi="Times New Roman" w:cs="Times New Roman"/>
          <w:color w:val="000000" w:themeColor="text1"/>
          <w:sz w:val="24"/>
          <w:szCs w:val="24"/>
        </w:rPr>
        <w:t xml:space="preserve"> refugees</w:t>
      </w:r>
      <w:r w:rsidR="00BE0929">
        <w:rPr>
          <w:rFonts w:ascii="Times New Roman" w:eastAsia="Times New Roman" w:hAnsi="Times New Roman" w:cs="Times New Roman"/>
          <w:color w:val="000000" w:themeColor="text1"/>
          <w:sz w:val="24"/>
          <w:szCs w:val="24"/>
        </w:rPr>
        <w:t xml:space="preserve"> through media and political discourse affects the integration of refugees. For example, Cuban migrants</w:t>
      </w:r>
      <w:r w:rsidR="00A55A96">
        <w:rPr>
          <w:rFonts w:ascii="Times New Roman" w:eastAsia="Times New Roman" w:hAnsi="Times New Roman" w:cs="Times New Roman"/>
          <w:color w:val="000000" w:themeColor="text1"/>
          <w:sz w:val="24"/>
          <w:szCs w:val="24"/>
        </w:rPr>
        <w:t xml:space="preserve"> in the 1960’s</w:t>
      </w:r>
      <w:r w:rsidR="00BE0929">
        <w:rPr>
          <w:rFonts w:ascii="Times New Roman" w:eastAsia="Times New Roman" w:hAnsi="Times New Roman" w:cs="Times New Roman"/>
          <w:color w:val="000000" w:themeColor="text1"/>
          <w:sz w:val="24"/>
          <w:szCs w:val="24"/>
        </w:rPr>
        <w:t xml:space="preserve"> were seen as refugees fleeing </w:t>
      </w:r>
      <w:r w:rsidR="00A55A96">
        <w:rPr>
          <w:rFonts w:ascii="Times New Roman" w:eastAsia="Times New Roman" w:hAnsi="Times New Roman" w:cs="Times New Roman"/>
          <w:color w:val="000000" w:themeColor="text1"/>
          <w:sz w:val="24"/>
          <w:szCs w:val="24"/>
        </w:rPr>
        <w:t>a communist state and consequently Americans had better views about these migrants</w:t>
      </w:r>
      <w:r w:rsidR="00B12711">
        <w:rPr>
          <w:rFonts w:ascii="Times New Roman" w:eastAsia="Times New Roman" w:hAnsi="Times New Roman" w:cs="Times New Roman"/>
          <w:color w:val="000000" w:themeColor="text1"/>
          <w:sz w:val="24"/>
          <w:szCs w:val="24"/>
        </w:rPr>
        <w:t>.</w:t>
      </w:r>
      <w:r w:rsidR="00A55A96">
        <w:rPr>
          <w:rFonts w:ascii="Times New Roman" w:eastAsia="Times New Roman" w:hAnsi="Times New Roman" w:cs="Times New Roman"/>
          <w:color w:val="000000" w:themeColor="text1"/>
          <w:sz w:val="24"/>
          <w:szCs w:val="24"/>
        </w:rPr>
        <w:t xml:space="preserve"> </w:t>
      </w:r>
      <w:r w:rsidR="00B12711">
        <w:rPr>
          <w:rFonts w:ascii="Times New Roman" w:eastAsia="Times New Roman" w:hAnsi="Times New Roman" w:cs="Times New Roman"/>
          <w:color w:val="000000" w:themeColor="text1"/>
          <w:sz w:val="24"/>
          <w:szCs w:val="24"/>
        </w:rPr>
        <w:t xml:space="preserve">Many researchers hypothesized </w:t>
      </w:r>
      <w:r w:rsidR="00A55A96">
        <w:rPr>
          <w:rFonts w:ascii="Times New Roman" w:eastAsia="Times New Roman" w:hAnsi="Times New Roman" w:cs="Times New Roman"/>
          <w:color w:val="000000" w:themeColor="text1"/>
          <w:sz w:val="24"/>
          <w:szCs w:val="24"/>
        </w:rPr>
        <w:t xml:space="preserve">that this difference in attitudes contributed to the successful outcomes of Cubans compared to other similar groups such as Haitians </w:t>
      </w:r>
      <w:r w:rsidR="00A55A96">
        <w:rPr>
          <w:rFonts w:ascii="Times New Roman" w:eastAsia="Times New Roman" w:hAnsi="Times New Roman" w:cs="Times New Roman"/>
          <w:color w:val="000000" w:themeColor="text1"/>
          <w:sz w:val="24"/>
          <w:szCs w:val="24"/>
        </w:rPr>
        <w:fldChar w:fldCharType="begin"/>
      </w:r>
      <w:r w:rsidR="0061223D">
        <w:rPr>
          <w:rFonts w:ascii="Times New Roman" w:eastAsia="Times New Roman" w:hAnsi="Times New Roman" w:cs="Times New Roman"/>
          <w:color w:val="000000" w:themeColor="text1"/>
          <w:sz w:val="24"/>
          <w:szCs w:val="24"/>
        </w:rPr>
        <w:instrText xml:space="preserve"> ADDIN ZOTERO_ITEM CSL_CITATION {"citationID":"n3JFmXjr","properties":{"formattedCitation":"(Phillimore 2020; Portes and Zhou 1993; Zhou 1997)","plainCitation":"(Phillimore 2020; Portes and Zhou 1993; Zhou 1997)","noteIndex":0},"citationItems":[{"id":121,"uris":["http://zotero.org/users/6152647/items/T32M7KNN"],"itemData":{"id":121,"type":"article-journal","abstract":"Whilst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volume":"530","author":[{"family":"Portes","given":"Alejandro"},{"family":"Zhou","given":"Min"}],"issued":{"date-parts":[["1993",11,1]]}}},{"id":171,"uris":["http://zotero.org/users/6152647/items/BXNZYYI3"],"itemData":{"id":171,"type":"article-journal","abstract":"The segmented assimilation theory offers a theoretical framework for understanding the process by which the new second generation - the children of contemporary immigrants - becomes incorporated into the system of stratification in the host society and the different outcomes of this process. This article examines the issues and controversies surrounding the development of the segmented assimilation theory and reviews the state of recent empirical research relevant to this theoretical approach. It also highlights main conclusions from recent research that bear on this theory and their implications for future studies.","container-title":"The International Migration Review","DOI":"10.2307/2547421","ISSN":"0197-9183","issue":"4","note":"publisher: [Center for Migration Studies of New York, Inc., Wiley]","page":"975-1008","source":"JSTOR","title":"Segmented Assimilation: Issues, Controversies, and Recent Research on the New Second Generation","title-short":"Segmented Assimilation","volume":"31","author":[{"family":"Zhou","given":"Min"}],"issued":{"date-parts":[["1997"]]}}}],"schema":"https://github.com/citation-style-language/schema/raw/master/csl-citation.json"} </w:instrText>
      </w:r>
      <w:r w:rsidR="00A55A96">
        <w:rPr>
          <w:rFonts w:ascii="Times New Roman" w:eastAsia="Times New Roman" w:hAnsi="Times New Roman" w:cs="Times New Roman"/>
          <w:color w:val="000000" w:themeColor="text1"/>
          <w:sz w:val="24"/>
          <w:szCs w:val="24"/>
        </w:rPr>
        <w:fldChar w:fldCharType="separate"/>
      </w:r>
      <w:r w:rsidR="00EF22BB" w:rsidRPr="00EF22BB">
        <w:rPr>
          <w:rFonts w:ascii="Times New Roman" w:hAnsi="Times New Roman" w:cs="Times New Roman"/>
          <w:sz w:val="24"/>
        </w:rPr>
        <w:t>(Phillimore 2020; Portes and Zhou 1993; Zhou 1997)</w:t>
      </w:r>
      <w:r w:rsidR="00A55A96">
        <w:rPr>
          <w:rFonts w:ascii="Times New Roman" w:eastAsia="Times New Roman" w:hAnsi="Times New Roman" w:cs="Times New Roman"/>
          <w:color w:val="000000" w:themeColor="text1"/>
          <w:sz w:val="24"/>
          <w:szCs w:val="24"/>
        </w:rPr>
        <w:fldChar w:fldCharType="end"/>
      </w:r>
      <w:r w:rsidR="00A55A96">
        <w:rPr>
          <w:rFonts w:ascii="Times New Roman" w:eastAsia="Times New Roman" w:hAnsi="Times New Roman" w:cs="Times New Roman"/>
          <w:color w:val="000000" w:themeColor="text1"/>
          <w:sz w:val="24"/>
          <w:szCs w:val="24"/>
        </w:rPr>
        <w:t xml:space="preserve">. Similarly, the </w:t>
      </w:r>
      <w:r w:rsidR="00D144C5">
        <w:rPr>
          <w:rFonts w:ascii="Times New Roman" w:eastAsia="Times New Roman" w:hAnsi="Times New Roman" w:cs="Times New Roman"/>
          <w:color w:val="000000" w:themeColor="text1"/>
          <w:sz w:val="24"/>
          <w:szCs w:val="24"/>
        </w:rPr>
        <w:t>“</w:t>
      </w:r>
      <w:r w:rsidR="00A55A96">
        <w:rPr>
          <w:rFonts w:ascii="Times New Roman" w:eastAsia="Times New Roman" w:hAnsi="Times New Roman" w:cs="Times New Roman"/>
          <w:color w:val="000000" w:themeColor="text1"/>
          <w:sz w:val="24"/>
          <w:szCs w:val="24"/>
        </w:rPr>
        <w:t>relations</w:t>
      </w:r>
      <w:r w:rsidR="00D144C5">
        <w:rPr>
          <w:rFonts w:ascii="Times New Roman" w:eastAsia="Times New Roman" w:hAnsi="Times New Roman" w:cs="Times New Roman"/>
          <w:color w:val="000000" w:themeColor="text1"/>
          <w:sz w:val="24"/>
          <w:szCs w:val="24"/>
        </w:rPr>
        <w:t>” opportunity structure</w:t>
      </w:r>
      <w:r w:rsidR="00A55A96">
        <w:rPr>
          <w:rFonts w:ascii="Times New Roman" w:eastAsia="Times New Roman" w:hAnsi="Times New Roman" w:cs="Times New Roman"/>
          <w:color w:val="000000" w:themeColor="text1"/>
          <w:sz w:val="24"/>
          <w:szCs w:val="24"/>
        </w:rPr>
        <w:t xml:space="preserve"> reflects the relationships that refugees have after arrival with host context members and organizations. The different processes that a </w:t>
      </w:r>
      <w:r w:rsidR="004553CA">
        <w:rPr>
          <w:rFonts w:ascii="Times New Roman" w:eastAsia="Times New Roman" w:hAnsi="Times New Roman" w:cs="Times New Roman"/>
          <w:color w:val="000000" w:themeColor="text1"/>
          <w:sz w:val="24"/>
          <w:szCs w:val="24"/>
        </w:rPr>
        <w:t>location</w:t>
      </w:r>
      <w:r w:rsidR="00A55A96">
        <w:rPr>
          <w:rFonts w:ascii="Times New Roman" w:eastAsia="Times New Roman" w:hAnsi="Times New Roman" w:cs="Times New Roman"/>
          <w:color w:val="000000" w:themeColor="text1"/>
          <w:sz w:val="24"/>
          <w:szCs w:val="24"/>
        </w:rPr>
        <w:t xml:space="preserve"> requires refugees to undertake for resettlement stratifies outcomes. For example, </w:t>
      </w:r>
      <w:r w:rsidR="00D144C5">
        <w:rPr>
          <w:rFonts w:ascii="Times New Roman" w:eastAsia="Times New Roman" w:hAnsi="Times New Roman" w:cs="Times New Roman"/>
          <w:color w:val="000000" w:themeColor="text1"/>
          <w:sz w:val="24"/>
          <w:szCs w:val="24"/>
        </w:rPr>
        <w:t>some places have higher requirements than others for</w:t>
      </w:r>
      <w:r w:rsidR="004553CA">
        <w:rPr>
          <w:rFonts w:ascii="Times New Roman" w:eastAsia="Times New Roman" w:hAnsi="Times New Roman" w:cs="Times New Roman"/>
          <w:color w:val="000000" w:themeColor="text1"/>
          <w:sz w:val="24"/>
          <w:szCs w:val="24"/>
        </w:rPr>
        <w:t xml:space="preserve"> </w:t>
      </w:r>
      <w:r w:rsidR="00D144C5">
        <w:rPr>
          <w:rFonts w:ascii="Times New Roman" w:eastAsia="Times New Roman" w:hAnsi="Times New Roman" w:cs="Times New Roman"/>
          <w:color w:val="000000" w:themeColor="text1"/>
          <w:sz w:val="24"/>
          <w:szCs w:val="24"/>
        </w:rPr>
        <w:t>granting</w:t>
      </w:r>
      <w:r w:rsidR="004553CA">
        <w:rPr>
          <w:rFonts w:ascii="Times New Roman" w:eastAsia="Times New Roman" w:hAnsi="Times New Roman" w:cs="Times New Roman"/>
          <w:color w:val="000000" w:themeColor="text1"/>
          <w:sz w:val="24"/>
          <w:szCs w:val="24"/>
        </w:rPr>
        <w:t xml:space="preserve"> freedom</w:t>
      </w:r>
      <w:r w:rsidR="00D144C5">
        <w:rPr>
          <w:rFonts w:ascii="Times New Roman" w:eastAsia="Times New Roman" w:hAnsi="Times New Roman" w:cs="Times New Roman"/>
          <w:color w:val="000000" w:themeColor="text1"/>
          <w:sz w:val="24"/>
          <w:szCs w:val="24"/>
        </w:rPr>
        <w:t>s</w:t>
      </w:r>
      <w:r w:rsidR="004553CA">
        <w:rPr>
          <w:rFonts w:ascii="Times New Roman" w:eastAsia="Times New Roman" w:hAnsi="Times New Roman" w:cs="Times New Roman"/>
          <w:color w:val="000000" w:themeColor="text1"/>
          <w:sz w:val="24"/>
          <w:szCs w:val="24"/>
        </w:rPr>
        <w:t xml:space="preserve"> which increase capacity, like a driver’s</w:t>
      </w:r>
      <w:r w:rsidR="00D144C5">
        <w:rPr>
          <w:rFonts w:ascii="Times New Roman" w:eastAsia="Times New Roman" w:hAnsi="Times New Roman" w:cs="Times New Roman"/>
          <w:color w:val="000000" w:themeColor="text1"/>
          <w:sz w:val="24"/>
          <w:szCs w:val="24"/>
        </w:rPr>
        <w:t xml:space="preserve"> or business owner’s</w:t>
      </w:r>
      <w:r w:rsidR="004553CA">
        <w:rPr>
          <w:rFonts w:ascii="Times New Roman" w:eastAsia="Times New Roman" w:hAnsi="Times New Roman" w:cs="Times New Roman"/>
          <w:color w:val="000000" w:themeColor="text1"/>
          <w:sz w:val="24"/>
          <w:szCs w:val="24"/>
        </w:rPr>
        <w:t xml:space="preserve"> license</w:t>
      </w:r>
      <w:r w:rsidR="00A55A96">
        <w:rPr>
          <w:rFonts w:ascii="Times New Roman" w:eastAsia="Times New Roman" w:hAnsi="Times New Roman" w:cs="Times New Roman"/>
          <w:color w:val="000000" w:themeColor="text1"/>
          <w:sz w:val="24"/>
          <w:szCs w:val="24"/>
        </w:rPr>
        <w:t>. Th</w:t>
      </w:r>
      <w:r w:rsidR="004553CA">
        <w:rPr>
          <w:rFonts w:ascii="Times New Roman" w:eastAsia="Times New Roman" w:hAnsi="Times New Roman" w:cs="Times New Roman"/>
          <w:color w:val="000000" w:themeColor="text1"/>
          <w:sz w:val="24"/>
          <w:szCs w:val="24"/>
        </w:rPr>
        <w:t xml:space="preserve">ese procedures can </w:t>
      </w:r>
      <w:r w:rsidR="00A55A96">
        <w:rPr>
          <w:rFonts w:ascii="Times New Roman" w:eastAsia="Times New Roman" w:hAnsi="Times New Roman" w:cs="Times New Roman"/>
          <w:color w:val="000000" w:themeColor="text1"/>
          <w:sz w:val="24"/>
          <w:szCs w:val="24"/>
        </w:rPr>
        <w:t xml:space="preserve">postpone assimilation through the locality and relations opportunity structures, frustrating refugees intentions to assimilate </w:t>
      </w:r>
      <w:r w:rsidR="00A55A96">
        <w:rPr>
          <w:rFonts w:ascii="Times New Roman" w:eastAsia="Times New Roman" w:hAnsi="Times New Roman" w:cs="Times New Roman"/>
          <w:color w:val="000000" w:themeColor="text1"/>
          <w:sz w:val="24"/>
          <w:szCs w:val="24"/>
        </w:rPr>
        <w:fldChar w:fldCharType="begin"/>
      </w:r>
      <w:r w:rsidR="0061223D">
        <w:rPr>
          <w:rFonts w:ascii="Times New Roman" w:eastAsia="Times New Roman" w:hAnsi="Times New Roman" w:cs="Times New Roman"/>
          <w:color w:val="000000" w:themeColor="text1"/>
          <w:sz w:val="24"/>
          <w:szCs w:val="24"/>
        </w:rPr>
        <w:instrText xml:space="preserve"> ADDIN ZOTERO_ITEM CSL_CITATION {"citationID":"3ZphHcZk","properties":{"formattedCitation":"(Phillimore 2020; Strang and Ager 2010)","plainCitation":"(Phillimore 2020; Strang and Ager 2010)","noteIndex":0},"citationItems":[{"id":121,"uris":["http://zotero.org/users/6152647/items/T32M7KNN"],"itemData":{"id":121,"type":"article-journal","abstract":"Whilst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Integration","volume":"23","author":[{"family":"Strang","given":"Alison"},{"family":"Ager","given":"Alastair"}],"issued":{"date-parts":[["2010",12,1]]}}}],"schema":"https://github.com/citation-style-language/schema/raw/master/csl-citation.json"} </w:instrText>
      </w:r>
      <w:r w:rsidR="00A55A96">
        <w:rPr>
          <w:rFonts w:ascii="Times New Roman" w:eastAsia="Times New Roman" w:hAnsi="Times New Roman" w:cs="Times New Roman"/>
          <w:color w:val="000000" w:themeColor="text1"/>
          <w:sz w:val="24"/>
          <w:szCs w:val="24"/>
        </w:rPr>
        <w:fldChar w:fldCharType="separate"/>
      </w:r>
      <w:r w:rsidR="00EF22BB" w:rsidRPr="00EF22BB">
        <w:rPr>
          <w:rFonts w:ascii="Times New Roman" w:hAnsi="Times New Roman" w:cs="Times New Roman"/>
          <w:sz w:val="24"/>
        </w:rPr>
        <w:t>(Phillimore 2020; Strang and Ager 2010)</w:t>
      </w:r>
      <w:r w:rsidR="00A55A96">
        <w:rPr>
          <w:rFonts w:ascii="Times New Roman" w:eastAsia="Times New Roman" w:hAnsi="Times New Roman" w:cs="Times New Roman"/>
          <w:color w:val="000000" w:themeColor="text1"/>
          <w:sz w:val="24"/>
          <w:szCs w:val="24"/>
        </w:rPr>
        <w:fldChar w:fldCharType="end"/>
      </w:r>
      <w:r w:rsidR="00A55A96">
        <w:rPr>
          <w:rFonts w:ascii="Times New Roman" w:eastAsia="Times New Roman" w:hAnsi="Times New Roman" w:cs="Times New Roman"/>
          <w:color w:val="000000" w:themeColor="text1"/>
          <w:sz w:val="24"/>
          <w:szCs w:val="24"/>
        </w:rPr>
        <w:t xml:space="preserve">. Lastly, the initiatives and support offered to refugees will affect outcomes. Refugees who receive more benefits at the beginning of their arrival may have better outcomes that those who </w:t>
      </w:r>
      <w:r w:rsidR="00137E98">
        <w:rPr>
          <w:rFonts w:ascii="Times New Roman" w:eastAsia="Times New Roman" w:hAnsi="Times New Roman" w:cs="Times New Roman"/>
          <w:color w:val="000000" w:themeColor="text1"/>
          <w:sz w:val="24"/>
          <w:szCs w:val="24"/>
        </w:rPr>
        <w:t xml:space="preserve">receive most of their support benefits after a period of struggling </w:t>
      </w:r>
      <w:r w:rsidR="00137E98">
        <w:rPr>
          <w:rFonts w:ascii="Times New Roman" w:eastAsia="Times New Roman" w:hAnsi="Times New Roman" w:cs="Times New Roman"/>
          <w:color w:val="000000" w:themeColor="text1"/>
          <w:sz w:val="24"/>
          <w:szCs w:val="24"/>
        </w:rPr>
        <w:fldChar w:fldCharType="begin"/>
      </w:r>
      <w:r w:rsidR="0061223D">
        <w:rPr>
          <w:rFonts w:ascii="Times New Roman" w:eastAsia="Times New Roman" w:hAnsi="Times New Roman" w:cs="Times New Roman"/>
          <w:color w:val="000000" w:themeColor="text1"/>
          <w:sz w:val="24"/>
          <w:szCs w:val="24"/>
        </w:rPr>
        <w:instrText xml:space="preserve"> ADDIN ZOTERO_ITEM CSL_CITATION {"citationID":"gFRaRCxT","properties":{"formattedCitation":"(Hobfoll 1989; Hobfoll et al. 2018; Strang and Ager 2010; United States Office of Refugee Resettlement 2021)","plainCitation":"(Hobfoll 1989; Hobfoll et al. 2018; Strang and Ager 2010; United States Office of Refugee Resettlement 2021)","noteIndex":0},"citationItems":[{"id":193,"uris":["http://zotero.org/users/6152647/items/VVRV2HLI"],"itemData":{"id":193,"type":"article-journal","abstract":"Major perspectives concerning stress are presented with the goal of clarifying the nature of what has proved to be a heuristic but vague construct. Current conceptualizations of stress are challenged as being too phenomenological and ambiguous, and consequently, not given to direct empirical testing. Indeed, it is argued that researchers have tended to avoid the problem of defining stress, choosing to study stress without reference to a clear framework. A new stress model called the model of conservation of resources is presented as an alternative. This resource-oriented model is based on the supposition that people strive to retain, project, and build resources and that what is threatening to them is the potential or actual loss of these valued resources. Implications of the model of conservation of resources for new research directions are discussed.","container-title":"The American Psychologist","DOI":"10.1037//0003-066x.44.3.513","ISSN":"0003-066X","issue":"3","journalAbbreviation":"Am Psychol","language":"eng","note":"PMID: 2648906","page":"513-524","source":"PubMed","title":"Conservation of resources. A new attempt at conceptualizing stress","volume":"44","author":[{"family":"Hobfoll","given":"S. E."}],"issued":{"date-parts":[["1989",3]]}}},{"id":71,"uris":["http://zotero.org/users/6152647/items/DSXELBXB"],"itemData":{"id":71,"type":"article-journal","abstract":"Over the past 30 years, conservation of resources (COR) theory has become one of the most widely cited theories in organizational psychology and organizational behavior. COR theory has been adopted across the many areas of the stress spectrum, from burnout to traumatic stress. Further attesting to the theory's centrality, COR theory is largely the basis for the more work-specific leading theory of organizational stress, namely the job demands-resources model. One of the major advantages of COR theory is its ability to make a wide range of specific hypotheses that are much broader than those offered by theories that focus on a single central resource, such as control, or that speak about resources in general. In this article, we will revisit the principles and corollaries of COR theory that inform those more specific hypotheses and will review research in organizational behavior that has relied on the theory.","container-title":"Annual Review of Organizational Psychology and Organizational Behavior","DOI":"10.1146/annurev-orgpsych-032117-104640","ISSN":"2327-0608","issue":"1","journalAbbreviation":"Annu. Rev. Organ. Psychol. Organ. Behav.","note":"publisher: Annual Reviews","page":"103-128","source":"annualreviews.org (Atypon)","title":"Conservation of Resources in the Organizational Context: The Reality of Resources and Their Consequences","title-short":"Conservation of Resources in the Organizational Context","volume":"5","author":[{"family":"Hobfoll","given":"Stevan E."},{"family":"Halbesleben","given":"Jonathon"},{"family":"Neveu","given":"Jean-Pierre"},{"family":"Westman","given":"Mina"}],"issued":{"date-parts":[["2018",1,21]]}}},{"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Integration","volume":"23","author":[{"family":"Strang","given":"Alison"},{"family":"Ager","given":"Alastair"}],"issued":{"date-parts":[["2010",12,1]]}}},{"id":37,"uris":["http://zotero.org/users/6152647/items/ZUVFDP8T"],"itemData":{"id":37,"type":"report","abstract":"The Annual Report to Congress for fiscal year (FY) 2018 was prepared in accordance with the Refugee Act of 1980. The report presents the activities, expenditures, and policies of the Office of Refugee Resettlement (ORR) and information about the individuals receiving ORR benefits and services. A summary of the information contained in this report is outlined below.","language":"en","publisher":"Office of Refugee Resettlement","title":"Annual Report to Congress 2018","URL":"https://www.acf.hhs.gov/report/annual-orr-reports-congress","author":[{"literal":"United States Office of Refugee Resettlement"}],"accessed":{"date-parts":[["2021",9,14]]},"issued":{"date-parts":[["2021"]]}}}],"schema":"https://github.com/citation-style-language/schema/raw/master/csl-citation.json"} </w:instrText>
      </w:r>
      <w:r w:rsidR="00137E98">
        <w:rPr>
          <w:rFonts w:ascii="Times New Roman" w:eastAsia="Times New Roman" w:hAnsi="Times New Roman" w:cs="Times New Roman"/>
          <w:color w:val="000000" w:themeColor="text1"/>
          <w:sz w:val="24"/>
          <w:szCs w:val="24"/>
        </w:rPr>
        <w:fldChar w:fldCharType="separate"/>
      </w:r>
      <w:r w:rsidR="00EF22BB" w:rsidRPr="00EF22BB">
        <w:rPr>
          <w:rFonts w:ascii="Times New Roman" w:hAnsi="Times New Roman" w:cs="Times New Roman"/>
          <w:sz w:val="24"/>
        </w:rPr>
        <w:t>(Hobfoll 1989; Hobfoll et al. 2018; Strang and Ager 2010; United States Office of Refugee Resettlement 2021)</w:t>
      </w:r>
      <w:r w:rsidR="00137E98">
        <w:rPr>
          <w:rFonts w:ascii="Times New Roman" w:eastAsia="Times New Roman" w:hAnsi="Times New Roman" w:cs="Times New Roman"/>
          <w:color w:val="000000" w:themeColor="text1"/>
          <w:sz w:val="24"/>
          <w:szCs w:val="24"/>
        </w:rPr>
        <w:fldChar w:fldCharType="end"/>
      </w:r>
      <w:r w:rsidR="00137E98">
        <w:rPr>
          <w:rFonts w:ascii="Times New Roman" w:eastAsia="Times New Roman" w:hAnsi="Times New Roman" w:cs="Times New Roman"/>
          <w:color w:val="000000" w:themeColor="text1"/>
          <w:sz w:val="24"/>
          <w:szCs w:val="24"/>
        </w:rPr>
        <w:t xml:space="preserve">. </w:t>
      </w:r>
    </w:p>
    <w:p w14:paraId="70347BDC" w14:textId="205C9425" w:rsidR="0040744C" w:rsidRPr="00137E98" w:rsidRDefault="00137E98" w:rsidP="00C4314B">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This focus on post-resettlement factors contrasts with sociology of immigration theories such as new assimilation theory</w:t>
      </w:r>
      <w:r w:rsidR="00413D4B">
        <w:rPr>
          <w:rFonts w:ascii="Times New Roman" w:eastAsia="Times New Roman" w:hAnsi="Times New Roman" w:cs="Times New Roman"/>
          <w:color w:val="000000" w:themeColor="text1"/>
          <w:sz w:val="24"/>
          <w:szCs w:val="24"/>
        </w:rPr>
        <w:t>.</w:t>
      </w:r>
      <w:r w:rsidR="00384543">
        <w:rPr>
          <w:rFonts w:ascii="Times New Roman" w:eastAsia="Times New Roman" w:hAnsi="Times New Roman" w:cs="Times New Roman"/>
          <w:color w:val="000000" w:themeColor="text1"/>
          <w:sz w:val="24"/>
          <w:szCs w:val="24"/>
        </w:rPr>
        <w:t xml:space="preserve"> To assess the impact of contexts, I test </w:t>
      </w:r>
      <w:r w:rsidR="0040744C">
        <w:rPr>
          <w:rFonts w:ascii="Times New Roman" w:eastAsia="Times New Roman" w:hAnsi="Times New Roman" w:cs="Times New Roman"/>
          <w:i/>
          <w:iCs/>
          <w:color w:val="000000" w:themeColor="text1"/>
          <w:sz w:val="24"/>
          <w:szCs w:val="24"/>
        </w:rPr>
        <w:t>H</w:t>
      </w:r>
      <w:r w:rsidR="00384543" w:rsidRPr="0040744C">
        <w:rPr>
          <w:rFonts w:ascii="Times New Roman" w:eastAsia="Times New Roman" w:hAnsi="Times New Roman" w:cs="Times New Roman"/>
          <w:i/>
          <w:iCs/>
          <w:color w:val="000000" w:themeColor="text1"/>
          <w:sz w:val="24"/>
          <w:szCs w:val="24"/>
        </w:rPr>
        <w:t xml:space="preserve">ypothesis 1: Measures of </w:t>
      </w:r>
      <w:r w:rsidR="00153A9D">
        <w:rPr>
          <w:rFonts w:ascii="Times New Roman" w:eastAsia="Times New Roman" w:hAnsi="Times New Roman" w:cs="Times New Roman"/>
          <w:i/>
          <w:iCs/>
          <w:color w:val="000000" w:themeColor="text1"/>
          <w:sz w:val="24"/>
          <w:szCs w:val="24"/>
        </w:rPr>
        <w:t xml:space="preserve">pre- and post-resettlement </w:t>
      </w:r>
      <w:r w:rsidR="00384543" w:rsidRPr="0040744C">
        <w:rPr>
          <w:rFonts w:ascii="Times New Roman" w:eastAsia="Times New Roman" w:hAnsi="Times New Roman" w:cs="Times New Roman"/>
          <w:i/>
          <w:iCs/>
          <w:color w:val="000000" w:themeColor="text1"/>
          <w:sz w:val="24"/>
          <w:szCs w:val="24"/>
        </w:rPr>
        <w:t>context</w:t>
      </w:r>
      <w:r w:rsidR="00153A9D">
        <w:rPr>
          <w:rFonts w:ascii="Times New Roman" w:eastAsia="Times New Roman" w:hAnsi="Times New Roman" w:cs="Times New Roman"/>
          <w:i/>
          <w:iCs/>
          <w:color w:val="000000" w:themeColor="text1"/>
          <w:sz w:val="24"/>
          <w:szCs w:val="24"/>
        </w:rPr>
        <w:t>s</w:t>
      </w:r>
      <w:r w:rsidR="00384543" w:rsidRPr="0040744C">
        <w:rPr>
          <w:rFonts w:ascii="Times New Roman" w:eastAsia="Times New Roman" w:hAnsi="Times New Roman" w:cs="Times New Roman"/>
          <w:i/>
          <w:iCs/>
          <w:color w:val="000000" w:themeColor="text1"/>
          <w:sz w:val="24"/>
          <w:szCs w:val="24"/>
        </w:rPr>
        <w:t xml:space="preserve"> such as area of resettlement,</w:t>
      </w:r>
      <w:r w:rsidR="00153A9D">
        <w:rPr>
          <w:rFonts w:ascii="Times New Roman" w:eastAsia="Times New Roman" w:hAnsi="Times New Roman" w:cs="Times New Roman"/>
          <w:i/>
          <w:iCs/>
          <w:color w:val="000000" w:themeColor="text1"/>
          <w:sz w:val="24"/>
          <w:szCs w:val="24"/>
        </w:rPr>
        <w:t xml:space="preserve"> country of origin,</w:t>
      </w:r>
      <w:r w:rsidR="00384543" w:rsidRPr="0040744C">
        <w:rPr>
          <w:rFonts w:ascii="Times New Roman" w:eastAsia="Times New Roman" w:hAnsi="Times New Roman" w:cs="Times New Roman"/>
          <w:i/>
          <w:iCs/>
          <w:color w:val="000000" w:themeColor="text1"/>
          <w:sz w:val="24"/>
          <w:szCs w:val="24"/>
        </w:rPr>
        <w:t xml:space="preserve"> work </w:t>
      </w:r>
      <w:r w:rsidR="00384543" w:rsidRPr="0040744C">
        <w:rPr>
          <w:rFonts w:ascii="Times New Roman" w:eastAsia="Times New Roman" w:hAnsi="Times New Roman" w:cs="Times New Roman"/>
          <w:i/>
          <w:iCs/>
          <w:color w:val="000000" w:themeColor="text1"/>
          <w:sz w:val="24"/>
          <w:szCs w:val="24"/>
        </w:rPr>
        <w:lastRenderedPageBreak/>
        <w:t xml:space="preserve">sector of employment, and enrollment in training programs after </w:t>
      </w:r>
      <w:r w:rsidR="0040744C" w:rsidRPr="0040744C">
        <w:rPr>
          <w:rFonts w:ascii="Times New Roman" w:eastAsia="Times New Roman" w:hAnsi="Times New Roman" w:cs="Times New Roman"/>
          <w:i/>
          <w:iCs/>
          <w:color w:val="000000" w:themeColor="text1"/>
          <w:sz w:val="24"/>
          <w:szCs w:val="24"/>
        </w:rPr>
        <w:t>resettlement should influence economic self-sufficiency.</w:t>
      </w:r>
      <w:r w:rsidR="00384543">
        <w:rPr>
          <w:rFonts w:ascii="Times New Roman" w:eastAsia="Times New Roman" w:hAnsi="Times New Roman" w:cs="Times New Roman"/>
          <w:color w:val="000000" w:themeColor="text1"/>
          <w:sz w:val="24"/>
          <w:szCs w:val="24"/>
        </w:rPr>
        <w:t xml:space="preserve"> </w:t>
      </w:r>
    </w:p>
    <w:p w14:paraId="104BE596" w14:textId="1187A8A0" w:rsidR="00AD1E21" w:rsidRDefault="00AD1E21" w:rsidP="0085213B">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New Assimilation Theory</w:t>
      </w:r>
    </w:p>
    <w:p w14:paraId="1C5CABB6" w14:textId="195E3A3C" w:rsidR="00C039D0" w:rsidRDefault="00C039D0" w:rsidP="00C039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w:t>
      </w:r>
      <w:r w:rsidR="00153A9D">
        <w:rPr>
          <w:rFonts w:ascii="Times New Roman" w:eastAsia="Times New Roman" w:hAnsi="Times New Roman" w:cs="Times New Roman"/>
          <w:sz w:val="24"/>
          <w:szCs w:val="24"/>
        </w:rPr>
        <w:t>a</w:t>
      </w:r>
      <w:r>
        <w:rPr>
          <w:rFonts w:ascii="Times New Roman" w:eastAsia="Times New Roman" w:hAnsi="Times New Roman" w:cs="Times New Roman"/>
          <w:sz w:val="24"/>
          <w:szCs w:val="24"/>
        </w:rPr>
        <w:t>ssimilation theory is a repackaging of assimilation concepts developed in the early 20</w:t>
      </w:r>
      <w:r w:rsidRPr="00C039D0">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w:t>
      </w:r>
      <w:r w:rsidR="00D75DE3">
        <w:rPr>
          <w:rFonts w:ascii="Times New Roman" w:eastAsia="Times New Roman" w:hAnsi="Times New Roman" w:cs="Times New Roman"/>
          <w:sz w:val="24"/>
          <w:szCs w:val="24"/>
        </w:rPr>
        <w:t xml:space="preserve"> </w:t>
      </w:r>
      <w:r w:rsidR="00D75DE3">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{"citationID":"X18rcqAn","properties":{"formattedCitation":"(Alba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Immigration","volume":"31","author":[{"family":"Alba","given":"Richard"},{"family":"Nee","given":"Victor"}],"issued":{"date-parts":[["1997",12,1]]}}}],"schema":"https://github.com/citation-style-language/schema/raw/master/csl-citation.json"} </w:instrText>
      </w:r>
      <w:r w:rsidR="00D75DE3">
        <w:rPr>
          <w:rFonts w:ascii="Times New Roman" w:eastAsia="Times New Roman" w:hAnsi="Times New Roman" w:cs="Times New Roman"/>
          <w:sz w:val="24"/>
          <w:szCs w:val="24"/>
        </w:rPr>
        <w:fldChar w:fldCharType="separate"/>
      </w:r>
      <w:r w:rsidR="00EF22BB" w:rsidRPr="00EF22BB">
        <w:rPr>
          <w:rFonts w:ascii="Times New Roman" w:hAnsi="Times New Roman" w:cs="Times New Roman"/>
          <w:sz w:val="24"/>
        </w:rPr>
        <w:t>(Alba and Nee 1997)</w:t>
      </w:r>
      <w:r w:rsidR="00D75DE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00D75DE3">
        <w:rPr>
          <w:rFonts w:ascii="Times New Roman" w:eastAsia="Times New Roman" w:hAnsi="Times New Roman" w:cs="Times New Roman"/>
          <w:sz w:val="24"/>
          <w:szCs w:val="24"/>
        </w:rPr>
        <w:t xml:space="preserve"> Assimilation is typically defined by achieving similarly to a societal average.</w:t>
      </w:r>
      <w:r w:rsidR="00137E98">
        <w:rPr>
          <w:rFonts w:ascii="Times New Roman" w:eastAsia="Times New Roman" w:hAnsi="Times New Roman" w:cs="Times New Roman"/>
          <w:sz w:val="24"/>
          <w:szCs w:val="24"/>
        </w:rPr>
        <w:t xml:space="preserve"> </w:t>
      </w:r>
      <w:r w:rsidR="00C15011">
        <w:rPr>
          <w:rFonts w:ascii="Times New Roman" w:eastAsia="Times New Roman" w:hAnsi="Times New Roman" w:cs="Times New Roman"/>
          <w:sz w:val="24"/>
          <w:szCs w:val="24"/>
        </w:rPr>
        <w:t>Consequently,</w:t>
      </w:r>
      <w:r w:rsidR="00137E98">
        <w:rPr>
          <w:rFonts w:ascii="Times New Roman" w:eastAsia="Times New Roman" w:hAnsi="Times New Roman" w:cs="Times New Roman"/>
          <w:sz w:val="24"/>
          <w:szCs w:val="24"/>
        </w:rPr>
        <w:t xml:space="preserve"> assimilation can be achieved for a myriad of outcomes, not just cultural and value system </w:t>
      </w:r>
      <w:r w:rsidR="008C04C8">
        <w:rPr>
          <w:rFonts w:ascii="Times New Roman" w:eastAsia="Times New Roman" w:hAnsi="Times New Roman" w:cs="Times New Roman"/>
          <w:sz w:val="24"/>
          <w:szCs w:val="24"/>
        </w:rPr>
        <w:t>assimilation</w:t>
      </w:r>
      <w:r w:rsidR="00137E98">
        <w:rPr>
          <w:rFonts w:ascii="Times New Roman" w:eastAsia="Times New Roman" w:hAnsi="Times New Roman" w:cs="Times New Roman"/>
          <w:sz w:val="24"/>
          <w:szCs w:val="24"/>
        </w:rPr>
        <w:t>.</w:t>
      </w:r>
      <w:r w:rsidR="008C04C8">
        <w:rPr>
          <w:rFonts w:ascii="Times New Roman" w:eastAsia="Times New Roman" w:hAnsi="Times New Roman" w:cs="Times New Roman"/>
          <w:sz w:val="24"/>
          <w:szCs w:val="24"/>
        </w:rPr>
        <w:t xml:space="preserve"> For this project, I examine assimilation into the</w:t>
      </w:r>
      <w:r w:rsidR="00D75DE3">
        <w:rPr>
          <w:rFonts w:ascii="Times New Roman" w:eastAsia="Times New Roman" w:hAnsi="Times New Roman" w:cs="Times New Roman"/>
          <w:sz w:val="24"/>
          <w:szCs w:val="24"/>
        </w:rPr>
        <w:t xml:space="preserve"> economic sphere. </w:t>
      </w:r>
      <w:r w:rsidR="00C15011">
        <w:rPr>
          <w:rFonts w:ascii="Times New Roman" w:eastAsia="Times New Roman" w:hAnsi="Times New Roman" w:cs="Times New Roman"/>
          <w:sz w:val="24"/>
          <w:szCs w:val="24"/>
        </w:rPr>
        <w:t>Assimilation</w:t>
      </w:r>
      <w:r w:rsidR="00D75DE3">
        <w:rPr>
          <w:rFonts w:ascii="Times New Roman" w:eastAsia="Times New Roman" w:hAnsi="Times New Roman" w:cs="Times New Roman"/>
          <w:sz w:val="24"/>
          <w:szCs w:val="24"/>
        </w:rPr>
        <w:t xml:space="preserve"> is not necessarily inevitable nor irreversible. Assimilation is not necessarily a resettling individual changing to suit a host context, though it often is. For example, when refugees learn English, the larger society changes very little. However, when individuals express their food cultures when they resettle, the American </w:t>
      </w:r>
      <w:r w:rsidR="004810F2">
        <w:rPr>
          <w:rFonts w:ascii="Times New Roman" w:eastAsia="Times New Roman" w:hAnsi="Times New Roman" w:cs="Times New Roman"/>
          <w:sz w:val="24"/>
          <w:szCs w:val="24"/>
        </w:rPr>
        <w:t xml:space="preserve">food culture itself can change in response. </w:t>
      </w:r>
    </w:p>
    <w:p w14:paraId="7115BDA0" w14:textId="72D8239A" w:rsidR="00413D4B" w:rsidRDefault="004810F2" w:rsidP="00413D4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refugee studies and </w:t>
      </w:r>
      <w:r w:rsidR="00D044EE">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ew </w:t>
      </w:r>
      <w:r w:rsidR="00153A9D">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ssimilation theory agree that assimilation occurs gradually and that working on assimilating in one area tends to help assimilation in other areas. Strang and Ager </w:t>
      </w:r>
      <w:r>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{"citationID":"nPGYBwDb","properties":{"formattedCitation":"(2010)","plainCitation":"(2010)","noteIndex":0},"citationItems":[{"id":175,"uris":["http://zotero.org/users/6152647/items/UNL8Y5IH"],"itemData":{"id":175,"type":"article-journal","abstract":"This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label":"page","suppress-author":true}],"schema":"https://github.com/citation-style-language/schema/raw/master/csl-citation.json"} </w:instrText>
      </w:r>
      <w:r>
        <w:rPr>
          <w:rFonts w:ascii="Times New Roman" w:eastAsia="Times New Roman" w:hAnsi="Times New Roman" w:cs="Times New Roman"/>
          <w:sz w:val="24"/>
          <w:szCs w:val="24"/>
        </w:rPr>
        <w:fldChar w:fldCharType="separate"/>
      </w:r>
      <w:r w:rsidR="00EF22BB" w:rsidRPr="00EF22BB">
        <w:rPr>
          <w:rFonts w:ascii="Times New Roman" w:hAnsi="Times New Roman" w:cs="Times New Roman"/>
          <w:sz w:val="24"/>
        </w:rPr>
        <w:t>(2010)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from the refugee studies literature, use assimilation in employment and language to illustrate this phenomenon. When a refugee </w:t>
      </w:r>
      <w:r w:rsidR="00C15011">
        <w:rPr>
          <w:rFonts w:ascii="Times New Roman" w:eastAsia="Times New Roman" w:hAnsi="Times New Roman" w:cs="Times New Roman"/>
          <w:sz w:val="24"/>
          <w:szCs w:val="24"/>
        </w:rPr>
        <w:t>obtains</w:t>
      </w:r>
      <w:r>
        <w:rPr>
          <w:rFonts w:ascii="Times New Roman" w:eastAsia="Times New Roman" w:hAnsi="Times New Roman" w:cs="Times New Roman"/>
          <w:sz w:val="24"/>
          <w:szCs w:val="24"/>
        </w:rPr>
        <w:t xml:space="preserve"> a job, they are</w:t>
      </w:r>
      <w:r w:rsidR="00153A9D">
        <w:rPr>
          <w:rFonts w:ascii="Times New Roman" w:eastAsia="Times New Roman" w:hAnsi="Times New Roman" w:cs="Times New Roman"/>
          <w:sz w:val="24"/>
          <w:szCs w:val="24"/>
        </w:rPr>
        <w:t xml:space="preserve"> often</w:t>
      </w:r>
      <w:r>
        <w:rPr>
          <w:rFonts w:ascii="Times New Roman" w:eastAsia="Times New Roman" w:hAnsi="Times New Roman" w:cs="Times New Roman"/>
          <w:sz w:val="24"/>
          <w:szCs w:val="24"/>
        </w:rPr>
        <w:t xml:space="preserve"> exposed to more natives and consequently more English.</w:t>
      </w:r>
      <w:r w:rsidR="00C15011">
        <w:rPr>
          <w:rFonts w:ascii="Times New Roman" w:eastAsia="Times New Roman" w:hAnsi="Times New Roman" w:cs="Times New Roman"/>
          <w:sz w:val="24"/>
          <w:szCs w:val="24"/>
        </w:rPr>
        <w:t xml:space="preserve"> More English proficiency can lead to better jobs that provide more resources.</w:t>
      </w:r>
      <w:r>
        <w:rPr>
          <w:rFonts w:ascii="Times New Roman" w:eastAsia="Times New Roman" w:hAnsi="Times New Roman" w:cs="Times New Roman"/>
          <w:sz w:val="24"/>
          <w:szCs w:val="24"/>
        </w:rPr>
        <w:t xml:space="preserve"> The economic resources obtained from working can then be used to study any topic, </w:t>
      </w:r>
      <w:r w:rsidR="00C15011">
        <w:rPr>
          <w:rFonts w:ascii="Times New Roman" w:eastAsia="Times New Roman" w:hAnsi="Times New Roman" w:cs="Times New Roman"/>
          <w:sz w:val="24"/>
          <w:szCs w:val="24"/>
        </w:rPr>
        <w:t>including formal</w:t>
      </w:r>
      <w:r>
        <w:rPr>
          <w:rFonts w:ascii="Times New Roman" w:eastAsia="Times New Roman" w:hAnsi="Times New Roman" w:cs="Times New Roman"/>
          <w:sz w:val="24"/>
          <w:szCs w:val="24"/>
        </w:rPr>
        <w:t xml:space="preserve"> English training</w:t>
      </w:r>
      <w:r w:rsidR="00C15011">
        <w:rPr>
          <w:rFonts w:ascii="Times New Roman" w:eastAsia="Times New Roman" w:hAnsi="Times New Roman" w:cs="Times New Roman"/>
          <w:sz w:val="24"/>
          <w:szCs w:val="24"/>
        </w:rPr>
        <w:t>, which is very common</w:t>
      </w:r>
      <w:r>
        <w:rPr>
          <w:rFonts w:ascii="Times New Roman" w:eastAsia="Times New Roman" w:hAnsi="Times New Roman" w:cs="Times New Roman"/>
          <w:sz w:val="24"/>
          <w:szCs w:val="24"/>
        </w:rPr>
        <w:t xml:space="preserve"> among refugees </w:t>
      </w:r>
      <w:r>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{"citationID":"uMfbZetM","properties":{"formattedCitation":"(Triplett and Vilter 2020)","plainCitation":"(Triplett and Vilter 2020)","noteIndex":0},"citationItems":[{"id":65,"uris":["http://zotero.org/users/6152647/items/6Z6WVEAL"],"itemData":{"id":65,"type":"document","publisher":"Urban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Pr>
          <w:rFonts w:ascii="Times New Roman" w:eastAsia="Times New Roman" w:hAnsi="Times New Roman" w:cs="Times New Roman"/>
          <w:sz w:val="24"/>
          <w:szCs w:val="24"/>
        </w:rPr>
        <w:fldChar w:fldCharType="separate"/>
      </w:r>
      <w:r w:rsidR="00EF22BB" w:rsidRPr="00EF22BB">
        <w:rPr>
          <w:rFonts w:ascii="Times New Roman" w:hAnsi="Times New Roman" w:cs="Times New Roman"/>
          <w:sz w:val="24"/>
        </w:rPr>
        <w:t>(Triplett and Vilter 2020)</w:t>
      </w:r>
      <w:r>
        <w:rPr>
          <w:rFonts w:ascii="Times New Roman" w:eastAsia="Times New Roman" w:hAnsi="Times New Roman" w:cs="Times New Roman"/>
          <w:sz w:val="24"/>
          <w:szCs w:val="24"/>
        </w:rPr>
        <w:fldChar w:fldCharType="end"/>
      </w:r>
      <w:r w:rsidR="00413D4B">
        <w:rPr>
          <w:rFonts w:ascii="Times New Roman" w:eastAsia="Times New Roman" w:hAnsi="Times New Roman" w:cs="Times New Roman"/>
          <w:sz w:val="24"/>
          <w:szCs w:val="24"/>
        </w:rPr>
        <w:t>.</w:t>
      </w:r>
    </w:p>
    <w:p w14:paraId="0644BA35" w14:textId="707157A3" w:rsidR="00384543" w:rsidRDefault="008C04C8" w:rsidP="0038454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Similarly to this feedback loop between assimilation outcomes is the feedback loop between having more resources, broadly defined but especially human capital such as English proficiency</w:t>
      </w:r>
      <w:r w:rsidR="00413D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education,</w:t>
      </w:r>
      <w:r w:rsidR="00413D4B">
        <w:rPr>
          <w:rFonts w:ascii="Times New Roman" w:eastAsia="Times New Roman" w:hAnsi="Times New Roman" w:cs="Times New Roman"/>
          <w:sz w:val="24"/>
          <w:szCs w:val="24"/>
        </w:rPr>
        <w:t xml:space="preserve"> and </w:t>
      </w:r>
      <w:r w:rsidR="00545F90">
        <w:rPr>
          <w:rFonts w:ascii="Times New Roman" w:eastAsia="Times New Roman" w:hAnsi="Times New Roman" w:cs="Times New Roman"/>
          <w:sz w:val="24"/>
          <w:szCs w:val="24"/>
        </w:rPr>
        <w:t>skills earned in the labor market</w:t>
      </w:r>
      <w:r>
        <w:rPr>
          <w:rFonts w:ascii="Times New Roman" w:eastAsia="Times New Roman" w:hAnsi="Times New Roman" w:cs="Times New Roman"/>
          <w:sz w:val="24"/>
          <w:szCs w:val="24"/>
        </w:rPr>
        <w:t xml:space="preserve"> should result in migrants using those </w:t>
      </w:r>
      <w:r>
        <w:rPr>
          <w:rFonts w:ascii="Times New Roman" w:eastAsia="Times New Roman" w:hAnsi="Times New Roman" w:cs="Times New Roman"/>
          <w:sz w:val="24"/>
          <w:szCs w:val="24"/>
        </w:rPr>
        <w:lastRenderedPageBreak/>
        <w:t>resources to improve their resettlement</w:t>
      </w:r>
      <w:r w:rsidR="00545F90">
        <w:rPr>
          <w:rFonts w:ascii="Times New Roman" w:eastAsia="Times New Roman" w:hAnsi="Times New Roman" w:cs="Times New Roman"/>
          <w:sz w:val="24"/>
          <w:szCs w:val="24"/>
        </w:rPr>
        <w:t xml:space="preserve"> outcomes</w:t>
      </w:r>
      <w:r w:rsidR="00413D4B">
        <w:rPr>
          <w:rFonts w:ascii="Times New Roman" w:eastAsia="Times New Roman" w:hAnsi="Times New Roman" w:cs="Times New Roman"/>
          <w:sz w:val="24"/>
          <w:szCs w:val="24"/>
        </w:rPr>
        <w:t xml:space="preserve"> </w:t>
      </w:r>
      <w:r w:rsidR="00413D4B">
        <w:rPr>
          <w:rFonts w:ascii="Times New Roman" w:eastAsia="Times New Roman" w:hAnsi="Times New Roman" w:cs="Times New Roman"/>
          <w:sz w:val="24"/>
          <w:szCs w:val="24"/>
        </w:rPr>
        <w:fldChar w:fldCharType="begin"/>
      </w:r>
      <w:r w:rsidR="0061223D">
        <w:rPr>
          <w:rFonts w:ascii="Times New Roman" w:eastAsia="Times New Roman" w:hAnsi="Times New Roman" w:cs="Times New Roman"/>
          <w:sz w:val="24"/>
          <w:szCs w:val="24"/>
        </w:rPr>
        <w:instrText xml:space="preserve"> ADDIN ZOTERO_ITEM CSL_CITATION {"citationID":"sGT0dfpu","properties":{"formattedCitation":"(Alba and Nee 1997; Donato and Ferris 2020; Feliciano and Lanuza 2017; Hobfoll et al. 2018; Portes and Zhou 1993; Strang and Ager 2010; Tran and Lara-Garc\\uc0\\u237{}a 2020)","plainCitation":"(Alba and Nee 1997; Donato and Ferris 2020; Feliciano and Lanuza 2017; Hobfoll et al. 2018; Portes and Zhou 1993; Strang and Ager 2010; Tran and Lara-García 2020)","noteIndex":0},"citationItems":[{"id":70,"uris":["http://zotero.org/users/6152647/items/PPYGGF9U"],"itemData":{"id":70,"type":"article-journal","abstract":"Assimilation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Immigration","volume":"31","author":[{"family":"Alba","given":"Richard"},{"family":"Nee","given":"Victor"}],"issued":{"date-parts":[["1997",12,1]]}}},{"id":178,"uris":["http://zotero.org/users/6152647/items/8FEBWRCV"],"itemData":{"id":178,"type":"article-journal","abstract":"As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M."},{"family":"Ferris","given":"Elizabeth"}],"issued":{"date-parts":[["2020",7]]}}},{"id":68,"uris":["http://zotero.org/users/6152647/items/N4RPBPHW"],"itemData":{"id":68,"type":"article-journal","abstract":"Numerous studies have revealed a seemingly paradoxical pattern in which, despite cultural differences, unfamiliarity with the educational system, and possible language difficulties, children of immigrants outperform their peers with native-born parents in the U.S. educational system. We problematize the notion of an immigrant paradox in education by broadening our conceptualization of social class background, and introducing the concept of contextual attainment to capture the geographic and historical contexts in which education is completed. Analyzing nationally representative longitudinal survey data combined with international educational data, we show that, for immigrant parents, contextual attainments vary between and within countries of origin and often diverge from post-migration socioeconomic statuses. Parental contextual attainment helps explain why, net of standard family socioeconomic status measures, most groups of immigrants’ children complete more years of schooling than do White Americans with native-born parents. Moreover, considering parental contextual attainment leads to a rethinking of intergenerational educational mobility patterns for adults with immigrant parents. We argue that contextual attainment captures the noneconomic benefits of higher class background that help explain how intergenerational educational inequalities are reproduced.","container-title":"American Sociological Review","DOI":"10.1177/0003122416684777","ISSN":"0003-1224","issue":"1","journalAbbreviation":"Am Sociol Rev","language":"en","note":"publisher: SAGE Publications Inc","page":"211-241","source":"SAGE Journals","title":"An Immigrant Paradox? Contextual Attainment and Intergenerational Educational Mobility","title-short":"An Immigrant Paradox?","volume":"82","author":[{"family":"Feliciano","given":"Cynthia"},{"family":"Lanuza","given":"Yader R."}],"issued":{"date-parts":[["2017",2,1]]}}},{"id":71,"uris":["http://zotero.org/users/6152647/items/DSXELBXB"],"itemData":{"id":71,"type":"article-journal","abstract":"Over the past 30 years, conservation of resources (COR) theory has become one of the most widely cited theories in organizational psychology and organizational behavior. COR theory has been adopted across the many areas of the stress spectrum, from burnout to traumatic stress. Further attesting to the theory's centrality, COR theory is largely the basis for the more work-specific leading theory of organizational stress, namely the job demands-resources model. One of the major advantages of COR theory is its ability to make a wide range of specific hypotheses that are much broader than those offered by theories that focus on a single central resource, such as control, or that speak about resources in general. In this article, we will revisit the principles and corollaries of COR theory that inform those more specific hypotheses and will review research in organizational behavior that has relied on the theory.","container-title":"Annual Review of Organizational Psychology and Organizational Behavior","DOI":"10.1146/annurev-orgpsych-032117-104640","ISSN":"2327-0608","issue":"1","journalAbbreviation":"Annu. Rev. Organ. Psychol. Organ. Behav.","note":"publisher: Annual Reviews","page":"103-128","source":"annualreviews.org (Atypon)","title":"Conservation of Resources in the Organizational Context: The Reality of Resources and Their Consequences","title-short":"Conservation of Resources in the Organizational Context","volume":"5","author":[{"family":"Hobfoll","given":"Stevan E."},{"family":"Halbesleben","given":"Jonathon"},{"family":"Neveu","given":"Jean-Pierre"},{"family":"Westman","given":"Mina"}],"issued":{"date-parts":[["2018",1,21]]}}},{"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volume":"530","author":[{"family":"Portes","given":"Alejandro"},{"family":"Zhou","given":"Min"}],"issued":{"date-parts":[["1993",11,1]]}}},{"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413D4B">
        <w:rPr>
          <w:rFonts w:ascii="Times New Roman" w:eastAsia="Times New Roman" w:hAnsi="Times New Roman" w:cs="Times New Roman"/>
          <w:sz w:val="24"/>
          <w:szCs w:val="24"/>
        </w:rPr>
        <w:fldChar w:fldCharType="separate"/>
      </w:r>
      <w:r w:rsidR="00EF22BB" w:rsidRPr="00EF22BB">
        <w:rPr>
          <w:rFonts w:ascii="Times New Roman" w:hAnsi="Times New Roman" w:cs="Times New Roman"/>
          <w:sz w:val="24"/>
          <w:szCs w:val="24"/>
        </w:rPr>
        <w:t>(Alba and Nee 1997; Donato and Ferris 2020; Feliciano and Lanuza 2017; Hobfoll et al. 2018; Portes and Zhou 1993; Strang and Ager 2010; Tran and Lara-García 2020)</w:t>
      </w:r>
      <w:r w:rsidR="00413D4B">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413D4B">
        <w:rPr>
          <w:rFonts w:ascii="Times New Roman" w:eastAsia="Times New Roman" w:hAnsi="Times New Roman" w:cs="Times New Roman"/>
          <w:sz w:val="24"/>
          <w:szCs w:val="24"/>
        </w:rPr>
        <w:t>Human capital is one of the central foc</w:t>
      </w:r>
      <w:r w:rsidR="00153A9D">
        <w:rPr>
          <w:rFonts w:ascii="Times New Roman" w:eastAsia="Times New Roman" w:hAnsi="Times New Roman" w:cs="Times New Roman"/>
          <w:sz w:val="24"/>
          <w:szCs w:val="24"/>
        </w:rPr>
        <w:t>i</w:t>
      </w:r>
      <w:r w:rsidR="00413D4B">
        <w:rPr>
          <w:rFonts w:ascii="Times New Roman" w:eastAsia="Times New Roman" w:hAnsi="Times New Roman" w:cs="Times New Roman"/>
          <w:sz w:val="24"/>
          <w:szCs w:val="24"/>
        </w:rPr>
        <w:t xml:space="preserve"> of this project because while both the sociology of immigration and </w:t>
      </w:r>
      <w:r w:rsidR="00545F90">
        <w:rPr>
          <w:rFonts w:ascii="Times New Roman" w:eastAsia="Times New Roman" w:hAnsi="Times New Roman" w:cs="Times New Roman"/>
          <w:sz w:val="24"/>
          <w:szCs w:val="24"/>
        </w:rPr>
        <w:t>research supporting the blank slate hypothesis recognize the importance of human capital, they make conflicting predictions about whether pre- or post- resettlement human capital will significantly affect outcomes.</w:t>
      </w:r>
      <w:r w:rsidR="00384543">
        <w:rPr>
          <w:rFonts w:ascii="Times New Roman" w:eastAsia="Times New Roman" w:hAnsi="Times New Roman" w:cs="Times New Roman"/>
          <w:sz w:val="24"/>
          <w:szCs w:val="24"/>
        </w:rPr>
        <w:t xml:space="preserve"> </w:t>
      </w:r>
    </w:p>
    <w:p w14:paraId="249C4A73" w14:textId="45B833A1" w:rsidR="00545F90" w:rsidRDefault="00545F90" w:rsidP="00C039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leads to </w:t>
      </w:r>
      <w:r w:rsidR="0040744C" w:rsidRPr="0040744C">
        <w:rPr>
          <w:rFonts w:ascii="Times New Roman" w:eastAsia="Times New Roman" w:hAnsi="Times New Roman" w:cs="Times New Roman"/>
          <w:i/>
          <w:iCs/>
          <w:sz w:val="24"/>
          <w:szCs w:val="24"/>
        </w:rPr>
        <w:t>H</w:t>
      </w:r>
      <w:r w:rsidRPr="0040744C">
        <w:rPr>
          <w:rFonts w:ascii="Times New Roman" w:eastAsia="Times New Roman" w:hAnsi="Times New Roman" w:cs="Times New Roman"/>
          <w:i/>
          <w:iCs/>
          <w:sz w:val="24"/>
          <w:szCs w:val="24"/>
        </w:rPr>
        <w:t xml:space="preserve">ypothesis 2: </w:t>
      </w:r>
      <w:r w:rsidR="002976BB">
        <w:rPr>
          <w:rFonts w:ascii="Times New Roman" w:eastAsia="Times New Roman" w:hAnsi="Times New Roman" w:cs="Times New Roman"/>
          <w:i/>
          <w:iCs/>
          <w:sz w:val="24"/>
          <w:szCs w:val="24"/>
        </w:rPr>
        <w:t>M</w:t>
      </w:r>
      <w:r w:rsidRPr="0040744C">
        <w:rPr>
          <w:rFonts w:ascii="Times New Roman" w:eastAsia="Times New Roman" w:hAnsi="Times New Roman" w:cs="Times New Roman"/>
          <w:i/>
          <w:iCs/>
          <w:sz w:val="24"/>
          <w:szCs w:val="24"/>
        </w:rPr>
        <w:t xml:space="preserve">easures of </w:t>
      </w:r>
      <w:r w:rsidR="00153A9D">
        <w:rPr>
          <w:rFonts w:ascii="Times New Roman" w:eastAsia="Times New Roman" w:hAnsi="Times New Roman" w:cs="Times New Roman"/>
          <w:i/>
          <w:iCs/>
          <w:sz w:val="24"/>
          <w:szCs w:val="24"/>
        </w:rPr>
        <w:t xml:space="preserve">pre- and post- resettlement </w:t>
      </w:r>
      <w:r w:rsidRPr="0040744C">
        <w:rPr>
          <w:rFonts w:ascii="Times New Roman" w:eastAsia="Times New Roman" w:hAnsi="Times New Roman" w:cs="Times New Roman"/>
          <w:i/>
          <w:iCs/>
          <w:sz w:val="24"/>
          <w:szCs w:val="24"/>
        </w:rPr>
        <w:t>human capital such as education, English proficiency, and work history should predict better economic self-sufficiency outcomes.</w:t>
      </w:r>
      <w:r>
        <w:rPr>
          <w:rFonts w:ascii="Times New Roman" w:eastAsia="Times New Roman" w:hAnsi="Times New Roman" w:cs="Times New Roman"/>
          <w:sz w:val="24"/>
          <w:szCs w:val="24"/>
        </w:rPr>
        <w:t xml:space="preserve"> Any null findings would support the blank slate hypothesis, while significant pre-resettlement findings would support the sociology of immigration’s assimilation theories. </w:t>
      </w:r>
      <w:r w:rsidR="002976BB">
        <w:rPr>
          <w:rFonts w:ascii="Times New Roman" w:eastAsia="Times New Roman" w:hAnsi="Times New Roman" w:cs="Times New Roman"/>
          <w:sz w:val="24"/>
          <w:szCs w:val="24"/>
        </w:rPr>
        <w:t xml:space="preserve">Significant post-resettlement human capital variables support both hypotheses, though according to the blank slate hypothesis refugees may be rendered as blank slates for some time before their human capital begins to avail them again. </w:t>
      </w:r>
    </w:p>
    <w:p w14:paraId="20EA6B76" w14:textId="0A15A380" w:rsidR="00137E98" w:rsidRPr="0040744C" w:rsidRDefault="000C68E1" w:rsidP="00E51F33">
      <w:pPr>
        <w:spacing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Researchers who find support for the blank slate hypothesis call for more attention to be </w:t>
      </w:r>
      <w:r w:rsidR="003235EE">
        <w:rPr>
          <w:rFonts w:ascii="Times New Roman" w:eastAsia="Times New Roman" w:hAnsi="Times New Roman" w:cs="Times New Roman"/>
          <w:color w:val="000000" w:themeColor="text1"/>
          <w:sz w:val="24"/>
          <w:szCs w:val="24"/>
        </w:rPr>
        <w:t>paid to the pre- and post- resettlement contexts. The</w:t>
      </w:r>
      <w:r w:rsidR="00035471">
        <w:rPr>
          <w:rFonts w:ascii="Times New Roman" w:eastAsia="Times New Roman" w:hAnsi="Times New Roman" w:cs="Times New Roman"/>
          <w:color w:val="000000" w:themeColor="text1"/>
          <w:sz w:val="24"/>
          <w:szCs w:val="24"/>
        </w:rPr>
        <w:t>i</w:t>
      </w:r>
      <w:r w:rsidR="003235EE">
        <w:rPr>
          <w:rFonts w:ascii="Times New Roman" w:eastAsia="Times New Roman" w:hAnsi="Times New Roman" w:cs="Times New Roman"/>
          <w:color w:val="000000" w:themeColor="text1"/>
          <w:sz w:val="24"/>
          <w:szCs w:val="24"/>
        </w:rPr>
        <w:t xml:space="preserve">r calls prioritize a different </w:t>
      </w:r>
      <w:r w:rsidR="00137E98" w:rsidRPr="00BE0929">
        <w:rPr>
          <w:rFonts w:ascii="Times New Roman" w:eastAsia="Times New Roman" w:hAnsi="Times New Roman" w:cs="Times New Roman"/>
          <w:color w:val="000000" w:themeColor="text1"/>
          <w:sz w:val="24"/>
          <w:szCs w:val="24"/>
        </w:rPr>
        <w:t xml:space="preserve">focus than the sociology of immigration’s more diverse </w:t>
      </w:r>
      <w:r w:rsidR="002976BB">
        <w:rPr>
          <w:rFonts w:ascii="Times New Roman" w:eastAsia="Times New Roman" w:hAnsi="Times New Roman" w:cs="Times New Roman"/>
          <w:color w:val="000000" w:themeColor="text1"/>
          <w:sz w:val="24"/>
          <w:szCs w:val="24"/>
        </w:rPr>
        <w:t>perspective</w:t>
      </w:r>
      <w:r w:rsidR="00137E98" w:rsidRPr="00BE0929">
        <w:rPr>
          <w:rFonts w:ascii="Times New Roman" w:eastAsia="Times New Roman" w:hAnsi="Times New Roman" w:cs="Times New Roman"/>
          <w:color w:val="000000" w:themeColor="text1"/>
          <w:sz w:val="24"/>
          <w:szCs w:val="24"/>
        </w:rPr>
        <w:t xml:space="preserve"> that includ</w:t>
      </w:r>
      <w:r w:rsidR="00BB2474">
        <w:rPr>
          <w:rFonts w:ascii="Times New Roman" w:eastAsia="Times New Roman" w:hAnsi="Times New Roman" w:cs="Times New Roman"/>
          <w:color w:val="000000" w:themeColor="text1"/>
          <w:sz w:val="24"/>
          <w:szCs w:val="24"/>
        </w:rPr>
        <w:t xml:space="preserve">e </w:t>
      </w:r>
      <w:r w:rsidR="00137E98">
        <w:rPr>
          <w:rFonts w:ascii="Times New Roman" w:eastAsia="Times New Roman" w:hAnsi="Times New Roman" w:cs="Times New Roman"/>
          <w:color w:val="000000" w:themeColor="text1"/>
          <w:sz w:val="24"/>
          <w:szCs w:val="24"/>
        </w:rPr>
        <w:t>pre-migration</w:t>
      </w:r>
      <w:r w:rsidR="00137E98" w:rsidRPr="00BE0929">
        <w:rPr>
          <w:rFonts w:ascii="Times New Roman" w:eastAsia="Times New Roman" w:hAnsi="Times New Roman" w:cs="Times New Roman"/>
          <w:color w:val="000000" w:themeColor="text1"/>
          <w:sz w:val="24"/>
          <w:szCs w:val="24"/>
        </w:rPr>
        <w:t xml:space="preserve"> individual characteristics.</w:t>
      </w:r>
      <w:r w:rsidR="00137E98">
        <w:rPr>
          <w:rFonts w:ascii="Times New Roman" w:eastAsia="Times New Roman" w:hAnsi="Times New Roman" w:cs="Times New Roman"/>
          <w:color w:val="000000" w:themeColor="text1"/>
          <w:sz w:val="24"/>
          <w:szCs w:val="24"/>
        </w:rPr>
        <w:t xml:space="preserve"> The blank slate hypothesis, frequently referenced in refugee studies </w:t>
      </w:r>
      <w:r w:rsidR="00137E98">
        <w:rPr>
          <w:rFonts w:ascii="Times New Roman" w:eastAsia="Times New Roman" w:hAnsi="Times New Roman" w:cs="Times New Roman"/>
          <w:color w:val="000000" w:themeColor="text1"/>
          <w:sz w:val="24"/>
          <w:szCs w:val="24"/>
        </w:rPr>
        <w:fldChar w:fldCharType="begin"/>
      </w:r>
      <w:r w:rsidR="0061223D">
        <w:rPr>
          <w:rFonts w:ascii="Times New Roman" w:eastAsia="Times New Roman" w:hAnsi="Times New Roman" w:cs="Times New Roman"/>
          <w:color w:val="000000" w:themeColor="text1"/>
          <w:sz w:val="24"/>
          <w:szCs w:val="24"/>
        </w:rPr>
        <w:instrText xml:space="preserve"> ADDIN ZOTERO_ITEM CSL_CITATION {"citationID":"lLZ2Ie4n","properties":{"formattedCitation":"(Gold 1991; Tran and Lara-Garc\\uc0\\u237{}a 2020)","plainCitation":"(Gold 1991; Tran and Lara-García 2020)","noteIndex":0},"citationItems":[{"id":639,"uris":["http://zotero.org/users/6152647/items/9E2GRC33"],"itemData":{"id":639,"type":"book","event-place":"Newbury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137E98">
        <w:rPr>
          <w:rFonts w:ascii="Times New Roman" w:eastAsia="Times New Roman" w:hAnsi="Times New Roman" w:cs="Times New Roman"/>
          <w:color w:val="000000" w:themeColor="text1"/>
          <w:sz w:val="24"/>
          <w:szCs w:val="24"/>
        </w:rPr>
        <w:fldChar w:fldCharType="separate"/>
      </w:r>
      <w:r w:rsidR="00EF22BB" w:rsidRPr="00EF22BB">
        <w:rPr>
          <w:rFonts w:ascii="Times New Roman" w:hAnsi="Times New Roman" w:cs="Times New Roman"/>
          <w:sz w:val="24"/>
          <w:szCs w:val="24"/>
        </w:rPr>
        <w:t>(Gold 1991; Tran and Lara-García 2020)</w:t>
      </w:r>
      <w:r w:rsidR="00137E98">
        <w:rPr>
          <w:rFonts w:ascii="Times New Roman" w:eastAsia="Times New Roman" w:hAnsi="Times New Roman" w:cs="Times New Roman"/>
          <w:color w:val="000000" w:themeColor="text1"/>
          <w:sz w:val="24"/>
          <w:szCs w:val="24"/>
        </w:rPr>
        <w:fldChar w:fldCharType="end"/>
      </w:r>
      <w:r w:rsidR="00137E98">
        <w:rPr>
          <w:rFonts w:ascii="Times New Roman" w:eastAsia="Times New Roman" w:hAnsi="Times New Roman" w:cs="Times New Roman"/>
          <w:color w:val="000000" w:themeColor="text1"/>
          <w:sz w:val="24"/>
          <w:szCs w:val="24"/>
        </w:rPr>
        <w:t>, holds that post-migration host-context characteristics are, on average, the central drivers of assimilation for refugees.</w:t>
      </w:r>
      <w:r w:rsidR="00531C76">
        <w:rPr>
          <w:rFonts w:ascii="Times New Roman" w:eastAsia="Times New Roman" w:hAnsi="Times New Roman" w:cs="Times New Roman"/>
          <w:color w:val="000000" w:themeColor="text1"/>
          <w:sz w:val="24"/>
          <w:szCs w:val="24"/>
        </w:rPr>
        <w:t xml:space="preserve"> Additionally,</w:t>
      </w:r>
      <w:r w:rsidR="00153A9D">
        <w:rPr>
          <w:rFonts w:ascii="Times New Roman" w:eastAsia="Times New Roman" w:hAnsi="Times New Roman" w:cs="Times New Roman"/>
          <w:color w:val="000000" w:themeColor="text1"/>
          <w:sz w:val="24"/>
          <w:szCs w:val="24"/>
        </w:rPr>
        <w:t xml:space="preserve"> Phillimore (2020) encourages researchers to use context factors to predict refugee outcomes. </w:t>
      </w:r>
      <w:r w:rsidR="00137E98">
        <w:rPr>
          <w:rFonts w:ascii="Times New Roman" w:eastAsia="Times New Roman" w:hAnsi="Times New Roman" w:cs="Times New Roman"/>
          <w:color w:val="000000" w:themeColor="text1"/>
          <w:sz w:val="24"/>
          <w:szCs w:val="24"/>
        </w:rPr>
        <w:t xml:space="preserve"> In contrast, the sociology of migration predicts varying outcomes based on pre-migration factors and post-migration factors.</w:t>
      </w:r>
      <w:r w:rsidR="00137E98" w:rsidRPr="00BE0929">
        <w:rPr>
          <w:rFonts w:ascii="Times New Roman" w:eastAsia="Times New Roman" w:hAnsi="Times New Roman" w:cs="Times New Roman"/>
          <w:color w:val="000000" w:themeColor="text1"/>
          <w:sz w:val="24"/>
          <w:szCs w:val="24"/>
        </w:rPr>
        <w:t xml:space="preserve"> This incongruence </w:t>
      </w:r>
      <w:r w:rsidR="00D044EE">
        <w:rPr>
          <w:rFonts w:ascii="Times New Roman" w:eastAsia="Times New Roman" w:hAnsi="Times New Roman" w:cs="Times New Roman"/>
          <w:color w:val="000000" w:themeColor="text1"/>
          <w:sz w:val="24"/>
          <w:szCs w:val="24"/>
        </w:rPr>
        <w:t xml:space="preserve">can be adjudicated by </w:t>
      </w:r>
      <w:r w:rsidR="00153A9D" w:rsidRPr="00A35814">
        <w:rPr>
          <w:rFonts w:ascii="Times New Roman" w:hAnsi="Times New Roman" w:cs="Times New Roman"/>
          <w:i/>
          <w:iCs/>
          <w:sz w:val="24"/>
          <w:szCs w:val="24"/>
        </w:rPr>
        <w:t xml:space="preserve">Hypothesis </w:t>
      </w:r>
      <w:r w:rsidR="00153A9D">
        <w:rPr>
          <w:rFonts w:ascii="Times New Roman" w:hAnsi="Times New Roman" w:cs="Times New Roman"/>
          <w:i/>
          <w:iCs/>
          <w:sz w:val="24"/>
          <w:szCs w:val="24"/>
        </w:rPr>
        <w:t>3:</w:t>
      </w:r>
      <w:r w:rsidR="00153A9D" w:rsidRPr="00A35814">
        <w:rPr>
          <w:rFonts w:ascii="Times New Roman" w:hAnsi="Times New Roman" w:cs="Times New Roman"/>
          <w:i/>
          <w:iCs/>
          <w:sz w:val="24"/>
          <w:szCs w:val="24"/>
        </w:rPr>
        <w:t xml:space="preserve"> Context</w:t>
      </w:r>
      <w:r w:rsidR="00153A9D">
        <w:rPr>
          <w:rFonts w:ascii="Times New Roman" w:hAnsi="Times New Roman" w:cs="Times New Roman"/>
          <w:i/>
          <w:iCs/>
          <w:sz w:val="24"/>
          <w:szCs w:val="24"/>
        </w:rPr>
        <w:t>-</w:t>
      </w:r>
      <w:r w:rsidR="00153A9D" w:rsidRPr="00A35814">
        <w:rPr>
          <w:rFonts w:ascii="Times New Roman" w:hAnsi="Times New Roman" w:cs="Times New Roman"/>
          <w:i/>
          <w:iCs/>
          <w:sz w:val="24"/>
          <w:szCs w:val="24"/>
        </w:rPr>
        <w:t xml:space="preserve">level </w:t>
      </w:r>
      <w:r w:rsidR="00153A9D" w:rsidRPr="00A35814">
        <w:rPr>
          <w:rFonts w:ascii="Times New Roman" w:hAnsi="Times New Roman" w:cs="Times New Roman"/>
          <w:i/>
          <w:iCs/>
          <w:sz w:val="24"/>
          <w:szCs w:val="24"/>
        </w:rPr>
        <w:lastRenderedPageBreak/>
        <w:t>variables should be stronger predictors of economic self-sufficiency</w:t>
      </w:r>
      <w:r w:rsidR="00FF1E07">
        <w:rPr>
          <w:rFonts w:ascii="Times New Roman" w:hAnsi="Times New Roman" w:cs="Times New Roman"/>
          <w:i/>
          <w:iCs/>
          <w:sz w:val="24"/>
          <w:szCs w:val="24"/>
        </w:rPr>
        <w:t xml:space="preserve"> </w:t>
      </w:r>
      <w:r w:rsidR="00153A9D" w:rsidRPr="00A35814">
        <w:rPr>
          <w:rFonts w:ascii="Times New Roman" w:hAnsi="Times New Roman" w:cs="Times New Roman"/>
          <w:i/>
          <w:iCs/>
          <w:sz w:val="24"/>
          <w:szCs w:val="24"/>
        </w:rPr>
        <w:t xml:space="preserve">than human capital </w:t>
      </w:r>
      <w:r w:rsidR="0065407D" w:rsidRPr="00A35814">
        <w:rPr>
          <w:rFonts w:ascii="Times New Roman" w:hAnsi="Times New Roman" w:cs="Times New Roman"/>
          <w:i/>
          <w:iCs/>
          <w:sz w:val="24"/>
          <w:szCs w:val="24"/>
        </w:rPr>
        <w:t>variable</w:t>
      </w:r>
      <w:r w:rsidR="00FF1E07">
        <w:rPr>
          <w:rFonts w:ascii="Times New Roman" w:hAnsi="Times New Roman" w:cs="Times New Roman"/>
          <w:i/>
          <w:iCs/>
          <w:sz w:val="24"/>
          <w:szCs w:val="24"/>
        </w:rPr>
        <w:t>s</w:t>
      </w:r>
      <w:r w:rsidR="0065407D" w:rsidRPr="00A35814">
        <w:rPr>
          <w:rFonts w:ascii="Times New Roman" w:hAnsi="Times New Roman" w:cs="Times New Roman"/>
          <w:i/>
          <w:iCs/>
          <w:sz w:val="24"/>
          <w:szCs w:val="24"/>
        </w:rPr>
        <w:t>.</w:t>
      </w:r>
    </w:p>
    <w:p w14:paraId="077319AA" w14:textId="4204ADCB" w:rsidR="00AD1E21" w:rsidRDefault="00AD1E21" w:rsidP="0085213B">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METHODS</w:t>
      </w:r>
    </w:p>
    <w:p w14:paraId="46CE072B" w14:textId="05E13A57" w:rsidR="3E117425" w:rsidRDefault="00384543" w:rsidP="00384543">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w:t>
      </w:r>
    </w:p>
    <w:p w14:paraId="463DF36B" w14:textId="0F2E584F" w:rsidR="007E38AD" w:rsidRPr="00A35814" w:rsidRDefault="007E38AD" w:rsidP="007E38AD">
      <w:pPr>
        <w:pStyle w:val="NormalWeb"/>
        <w:spacing w:before="240" w:beforeAutospacing="0" w:after="240" w:afterAutospacing="0" w:line="480" w:lineRule="auto"/>
        <w:ind w:firstLine="720"/>
      </w:pPr>
      <w:r>
        <w:t xml:space="preserve">The Annual Survey of Refugees is a yearly cross-sectional survey run by the Office of Refugee Resettlement since the 70’s, though only after 1993 did they include a representative sample of all refugee groups in the United States. </w:t>
      </w:r>
      <w:r w:rsidRPr="00A35814">
        <w:rPr>
          <w:color w:val="000000"/>
        </w:rPr>
        <w:t>The Annual Survey of Refugees is the only publicly available dataset that is representative of refugees who have arrived in the United States during the past five years. It is administered at the beginning of each year (so the 2016 survey is collected at the beginning of 2017). The sampling frame is the Office of Refugee Resettlement’s Refugee Arrivals Data System. The 2016-201</w:t>
      </w:r>
      <w:r w:rsidR="00CB2709">
        <w:rPr>
          <w:color w:val="000000"/>
        </w:rPr>
        <w:t>9</w:t>
      </w:r>
      <w:r w:rsidRPr="00A35814">
        <w:rPr>
          <w:color w:val="000000"/>
        </w:rPr>
        <w:t xml:space="preserve"> data surveys about 1500 households each year. They </w:t>
      </w:r>
      <w:r>
        <w:rPr>
          <w:color w:val="000000"/>
        </w:rPr>
        <w:t>obtain</w:t>
      </w:r>
      <w:r w:rsidRPr="00A35814">
        <w:rPr>
          <w:color w:val="000000"/>
        </w:rPr>
        <w:t xml:space="preserve"> a response rate that fluctuates around 20- 25%. Included with the data are individual</w:t>
      </w:r>
      <w:r w:rsidR="00FF15C6">
        <w:rPr>
          <w:color w:val="000000"/>
        </w:rPr>
        <w:t>-</w:t>
      </w:r>
      <w:r w:rsidRPr="00A35814">
        <w:rPr>
          <w:color w:val="000000"/>
        </w:rPr>
        <w:t>level weights and household</w:t>
      </w:r>
      <w:r w:rsidR="00FF15C6">
        <w:rPr>
          <w:color w:val="000000"/>
        </w:rPr>
        <w:t>-</w:t>
      </w:r>
      <w:r w:rsidR="001B10C6">
        <w:rPr>
          <w:color w:val="000000"/>
        </w:rPr>
        <w:t>l</w:t>
      </w:r>
      <w:r w:rsidRPr="00A35814">
        <w:rPr>
          <w:color w:val="000000"/>
        </w:rPr>
        <w:t>evel weights. The analyses done here will use the household level weights, thus this data does not represent every refugee in the United States, but every household. The survey is available in 16 languages including English and thus covers about 75% of the incoming refugee population in any given year. </w:t>
      </w:r>
    </w:p>
    <w:p w14:paraId="51B03818" w14:textId="29DDD66F" w:rsidR="007E38AD" w:rsidRDefault="007E38AD" w:rsidP="007E38AD">
      <w:pPr>
        <w:pStyle w:val="NormalWeb"/>
        <w:spacing w:before="240" w:beforeAutospacing="0" w:after="240" w:afterAutospacing="0" w:line="480" w:lineRule="auto"/>
        <w:ind w:firstLine="720"/>
        <w:rPr>
          <w:color w:val="000000"/>
        </w:rPr>
      </w:pPr>
      <w:r w:rsidRPr="00A35814">
        <w:rPr>
          <w:color w:val="000000"/>
        </w:rPr>
        <w:t xml:space="preserve">The Annual Survey of Refugees is a cross-sectional survey. It draws an entirely new sample every </w:t>
      </w:r>
      <w:r w:rsidR="002976BB" w:rsidRPr="00A35814">
        <w:rPr>
          <w:color w:val="000000"/>
        </w:rPr>
        <w:t>year but</w:t>
      </w:r>
      <w:r w:rsidRPr="00A35814">
        <w:rPr>
          <w:color w:val="000000"/>
        </w:rPr>
        <w:t xml:space="preserve"> follows the same cohort </w:t>
      </w:r>
      <w:r w:rsidR="000920DD">
        <w:rPr>
          <w:color w:val="000000"/>
        </w:rPr>
        <w:t>until</w:t>
      </w:r>
      <w:r w:rsidRPr="00A35814">
        <w:rPr>
          <w:color w:val="000000"/>
        </w:rPr>
        <w:t xml:space="preserve"> the cohort has been in the United States for more than five years. For example, refugee cohorts arriving in 2015 are surveyed </w:t>
      </w:r>
      <w:r w:rsidR="000920DD">
        <w:rPr>
          <w:color w:val="000000"/>
        </w:rPr>
        <w:t>un</w:t>
      </w:r>
      <w:r w:rsidRPr="00A35814">
        <w:rPr>
          <w:color w:val="000000"/>
        </w:rPr>
        <w:t>til 2021, but the same individual</w:t>
      </w:r>
      <w:r w:rsidR="00BD0268">
        <w:rPr>
          <w:color w:val="000000"/>
        </w:rPr>
        <w:t xml:space="preserve"> likely will not be</w:t>
      </w:r>
      <w:r w:rsidR="00CB18C2">
        <w:rPr>
          <w:color w:val="000000"/>
        </w:rPr>
        <w:t xml:space="preserve"> </w:t>
      </w:r>
      <w:r w:rsidRPr="00A35814">
        <w:rPr>
          <w:color w:val="000000"/>
        </w:rPr>
        <w:t>surveyed twice. The strength of this dataset is that it is the only national-level database on U.S. refugees, and it has comprehensive measures on economic integration as well as pre- and post-migration experiences and resources.</w:t>
      </w:r>
    </w:p>
    <w:p w14:paraId="12628D39" w14:textId="5DA0C46D" w:rsidR="007E38AD" w:rsidRDefault="007E38AD" w:rsidP="007E38AD">
      <w:pPr>
        <w:pStyle w:val="NormalWeb"/>
        <w:spacing w:before="240" w:beforeAutospacing="0" w:after="240" w:afterAutospacing="0" w:line="480" w:lineRule="auto"/>
        <w:rPr>
          <w:i/>
          <w:iCs/>
          <w:color w:val="000000"/>
        </w:rPr>
      </w:pPr>
      <w:r>
        <w:rPr>
          <w:i/>
          <w:iCs/>
          <w:color w:val="000000"/>
        </w:rPr>
        <w:lastRenderedPageBreak/>
        <w:t>Dependent Variable</w:t>
      </w:r>
    </w:p>
    <w:p w14:paraId="7B9C6CF3" w14:textId="3B6F24FB" w:rsidR="007E38AD" w:rsidRDefault="007E38AD" w:rsidP="007E38AD">
      <w:pPr>
        <w:pStyle w:val="NormalWeb"/>
        <w:spacing w:before="240" w:beforeAutospacing="0" w:after="240" w:afterAutospacing="0" w:line="480" w:lineRule="auto"/>
        <w:ind w:firstLine="720"/>
        <w:rPr>
          <w:color w:val="000000"/>
        </w:rPr>
      </w:pPr>
      <w:r w:rsidRPr="00A35814">
        <w:rPr>
          <w:color w:val="000000"/>
        </w:rPr>
        <w:t xml:space="preserve">The Annual Survey of Refugees asks refugees a series of questions about their public assistance usage and income. Heads of households report whether they or anyone in their household has used the Supplemental Nutrition Assistance Program, Temporary Assistance for Needy Families, Refugee Cash Assistance, General Assistance, Social Security Income, public housing, or </w:t>
      </w:r>
      <w:r w:rsidR="001B10C6">
        <w:rPr>
          <w:color w:val="000000"/>
        </w:rPr>
        <w:t>m</w:t>
      </w:r>
      <w:r w:rsidRPr="00A35814">
        <w:rPr>
          <w:color w:val="000000"/>
        </w:rPr>
        <w:t>iscellaneous cash assistance from their sponsor/sponsor agency, religious group,</w:t>
      </w:r>
      <w:r w:rsidR="001B10C6">
        <w:rPr>
          <w:color w:val="000000"/>
        </w:rPr>
        <w:t xml:space="preserve"> or</w:t>
      </w:r>
      <w:r w:rsidRPr="00A35814">
        <w:rPr>
          <w:color w:val="000000"/>
        </w:rPr>
        <w:t xml:space="preserve"> charitable organization in the past 12 months. Based on this, I </w:t>
      </w:r>
      <w:r w:rsidR="001B10C6">
        <w:rPr>
          <w:color w:val="000000"/>
        </w:rPr>
        <w:t>use</w:t>
      </w:r>
      <w:r w:rsidRPr="00A35814">
        <w:rPr>
          <w:color w:val="000000"/>
        </w:rPr>
        <w:t xml:space="preserve"> a dichotomous variable that indicates whether a refugee is living independently of public assistance programs or uses at least one of them</w:t>
      </w:r>
      <w:r w:rsidR="00EE3A2C">
        <w:rPr>
          <w:color w:val="000000"/>
        </w:rPr>
        <w:t xml:space="preserve"> at the time they are surveyed</w:t>
      </w:r>
      <w:r w:rsidRPr="00A35814">
        <w:rPr>
          <w:color w:val="000000"/>
        </w:rPr>
        <w:t>.</w:t>
      </w:r>
    </w:p>
    <w:p w14:paraId="2725FE31" w14:textId="2C290982" w:rsidR="00C15011" w:rsidRDefault="006B64B3" w:rsidP="006B64B3">
      <w:pPr>
        <w:pStyle w:val="NormalWeb"/>
        <w:spacing w:before="240" w:beforeAutospacing="0" w:after="240" w:afterAutospacing="0" w:line="480" w:lineRule="auto"/>
        <w:rPr>
          <w:i/>
          <w:iCs/>
          <w:color w:val="000000"/>
        </w:rPr>
      </w:pPr>
      <w:bookmarkStart w:id="0" w:name="_Toc103330223"/>
      <w:r w:rsidRPr="00A35814">
        <w:rPr>
          <w:rStyle w:val="Heading3Char"/>
        </w:rPr>
        <w:t xml:space="preserve">Pre- and </w:t>
      </w:r>
      <w:r w:rsidR="00C15011">
        <w:rPr>
          <w:rStyle w:val="Heading3Char"/>
        </w:rPr>
        <w:t>P</w:t>
      </w:r>
      <w:r w:rsidRPr="00A35814">
        <w:rPr>
          <w:rStyle w:val="Heading3Char"/>
        </w:rPr>
        <w:t xml:space="preserve">ost-migration </w:t>
      </w:r>
      <w:r w:rsidR="00C15011">
        <w:rPr>
          <w:rStyle w:val="Heading3Char"/>
        </w:rPr>
        <w:t>H</w:t>
      </w:r>
      <w:r w:rsidRPr="00A35814">
        <w:rPr>
          <w:rStyle w:val="Heading3Char"/>
        </w:rPr>
        <w:t xml:space="preserve">uman </w:t>
      </w:r>
      <w:r w:rsidR="00C15011">
        <w:rPr>
          <w:rStyle w:val="Heading3Char"/>
        </w:rPr>
        <w:t>C</w:t>
      </w:r>
      <w:r w:rsidRPr="00A35814">
        <w:rPr>
          <w:rStyle w:val="Heading3Char"/>
        </w:rPr>
        <w:t xml:space="preserve">apital </w:t>
      </w:r>
      <w:r w:rsidR="00C15011">
        <w:rPr>
          <w:rStyle w:val="Heading3Char"/>
        </w:rPr>
        <w:t>V</w:t>
      </w:r>
      <w:r w:rsidRPr="00A35814">
        <w:rPr>
          <w:rStyle w:val="Heading3Char"/>
        </w:rPr>
        <w:t>ariables</w:t>
      </w:r>
      <w:bookmarkEnd w:id="0"/>
    </w:p>
    <w:p w14:paraId="2E725DAE" w14:textId="6ED851EA" w:rsidR="006B64B3" w:rsidRPr="00C15011" w:rsidRDefault="006B64B3" w:rsidP="00C15011">
      <w:pPr>
        <w:pStyle w:val="NormalWeb"/>
        <w:spacing w:before="240" w:beforeAutospacing="0" w:after="240" w:afterAutospacing="0" w:line="480" w:lineRule="auto"/>
        <w:ind w:firstLine="720"/>
        <w:rPr>
          <w:i/>
          <w:iCs/>
          <w:color w:val="000000"/>
        </w:rPr>
      </w:pPr>
      <w:r w:rsidRPr="00A35814">
        <w:rPr>
          <w:i/>
          <w:iCs/>
          <w:color w:val="000000"/>
        </w:rPr>
        <w:t xml:space="preserve"> </w:t>
      </w:r>
      <w:r w:rsidR="00E100C8">
        <w:rPr>
          <w:color w:val="000000"/>
        </w:rPr>
        <w:t>I include</w:t>
      </w:r>
      <w:r w:rsidRPr="00A35814">
        <w:rPr>
          <w:color w:val="000000"/>
        </w:rPr>
        <w:t xml:space="preserve"> </w:t>
      </w:r>
      <w:r w:rsidR="00C15011">
        <w:rPr>
          <w:color w:val="000000"/>
        </w:rPr>
        <w:t>y</w:t>
      </w:r>
      <w:r w:rsidRPr="00A35814">
        <w:rPr>
          <w:color w:val="000000"/>
        </w:rPr>
        <w:t xml:space="preserve">ears of education </w:t>
      </w:r>
      <w:r w:rsidR="00C15011">
        <w:rPr>
          <w:color w:val="000000"/>
        </w:rPr>
        <w:t>as</w:t>
      </w:r>
      <w:r w:rsidRPr="00A35814">
        <w:rPr>
          <w:color w:val="000000"/>
        </w:rPr>
        <w:t xml:space="preserve"> a continuous variable ranging from 0 years and capped at 20 years.</w:t>
      </w:r>
    </w:p>
    <w:p w14:paraId="7480B5BF" w14:textId="3742934D" w:rsidR="006B64B3" w:rsidRPr="00A35814" w:rsidRDefault="006B64B3" w:rsidP="006B64B3">
      <w:pPr>
        <w:pStyle w:val="NormalWeb"/>
        <w:spacing w:before="240" w:beforeAutospacing="0" w:after="240" w:afterAutospacing="0" w:line="480" w:lineRule="auto"/>
        <w:ind w:firstLine="720"/>
      </w:pPr>
      <w:r w:rsidRPr="00A35814">
        <w:rPr>
          <w:color w:val="000000"/>
        </w:rPr>
        <w:t>Also included are dichotomous pre-resettlement enrollment in English or employment training program</w:t>
      </w:r>
      <w:r w:rsidR="002976BB">
        <w:rPr>
          <w:color w:val="000000"/>
        </w:rPr>
        <w:t xml:space="preserve"> variables</w:t>
      </w:r>
      <w:r w:rsidRPr="00A35814">
        <w:rPr>
          <w:color w:val="000000"/>
        </w:rPr>
        <w:t>. Pre-resettlement English proficiency is estimated by the respondent at the time of interview on a four item Likert scale:1-Very well and 4- Not at all</w:t>
      </w:r>
      <w:r w:rsidR="0058349A">
        <w:rPr>
          <w:color w:val="000000"/>
        </w:rPr>
        <w:t>.</w:t>
      </w:r>
      <w:r w:rsidR="00A76963">
        <w:rPr>
          <w:color w:val="000000"/>
        </w:rPr>
        <w:t xml:space="preserve"> I reverse code this variable in the modeling</w:t>
      </w:r>
      <w:r w:rsidRPr="00A35814">
        <w:rPr>
          <w:color w:val="000000"/>
        </w:rPr>
        <w:t>.</w:t>
      </w:r>
    </w:p>
    <w:p w14:paraId="08C962EA" w14:textId="54EA5671" w:rsidR="006B64B3" w:rsidRPr="00A35814" w:rsidRDefault="006B64B3" w:rsidP="006B64B3">
      <w:pPr>
        <w:pStyle w:val="NormalWeb"/>
        <w:spacing w:before="240" w:beforeAutospacing="0" w:after="240" w:afterAutospacing="0" w:line="480" w:lineRule="auto"/>
        <w:ind w:firstLine="720"/>
        <w:rPr>
          <w:color w:val="000000"/>
        </w:rPr>
      </w:pPr>
      <w:r w:rsidRPr="00A35814">
        <w:rPr>
          <w:color w:val="000000"/>
        </w:rPr>
        <w:t>Post-migration variables include</w:t>
      </w:r>
      <w:r w:rsidR="002976BB">
        <w:rPr>
          <w:color w:val="000000"/>
        </w:rPr>
        <w:t>d p</w:t>
      </w:r>
      <w:r w:rsidRPr="00A35814">
        <w:rPr>
          <w:color w:val="000000"/>
        </w:rPr>
        <w:t xml:space="preserve">resent enrollment in English or employment training programs is measured dichotomously </w:t>
      </w:r>
      <w:r w:rsidR="00AC3F5A">
        <w:rPr>
          <w:color w:val="000000"/>
        </w:rPr>
        <w:t>(</w:t>
      </w:r>
      <w:r w:rsidRPr="00A35814">
        <w:rPr>
          <w:color w:val="000000"/>
        </w:rPr>
        <w:t>enrolled/not enrolled</w:t>
      </w:r>
      <w:r w:rsidR="00AC3F5A">
        <w:rPr>
          <w:color w:val="000000"/>
        </w:rPr>
        <w:t>)</w:t>
      </w:r>
      <w:r w:rsidRPr="00A35814">
        <w:rPr>
          <w:color w:val="000000"/>
        </w:rPr>
        <w:t>. I test present enrollment in English or training programs as both a context and a human capital variable because the presence, quality, and accessibility of the training programs are controlled by the context, even though the skills gained from these programs are human capital. The</w:t>
      </w:r>
      <w:r w:rsidR="00135483">
        <w:rPr>
          <w:color w:val="000000"/>
        </w:rPr>
        <w:t xml:space="preserve"> maximum</w:t>
      </w:r>
      <w:r w:rsidRPr="00A35814">
        <w:rPr>
          <w:color w:val="000000"/>
        </w:rPr>
        <w:t xml:space="preserve"> time spent enrolled in these </w:t>
      </w:r>
      <w:r w:rsidRPr="00A35814">
        <w:rPr>
          <w:color w:val="000000"/>
        </w:rPr>
        <w:lastRenderedPageBreak/>
        <w:t xml:space="preserve">programs </w:t>
      </w:r>
      <w:r w:rsidR="00135483">
        <w:rPr>
          <w:color w:val="000000"/>
        </w:rPr>
        <w:t>is</w:t>
      </w:r>
      <w:r w:rsidRPr="00A35814">
        <w:rPr>
          <w:color w:val="000000"/>
        </w:rPr>
        <w:t xml:space="preserve"> short,</w:t>
      </w:r>
      <w:r w:rsidR="009422EA">
        <w:rPr>
          <w:color w:val="000000"/>
        </w:rPr>
        <w:t xml:space="preserve"> at most five years. </w:t>
      </w:r>
      <w:r w:rsidRPr="00A35814">
        <w:rPr>
          <w:color w:val="000000"/>
        </w:rPr>
        <w:t xml:space="preserve"> </w:t>
      </w:r>
      <w:r w:rsidR="009422EA">
        <w:rPr>
          <w:color w:val="000000"/>
        </w:rPr>
        <w:t>D</w:t>
      </w:r>
      <w:r w:rsidRPr="00A35814">
        <w:rPr>
          <w:color w:val="000000"/>
        </w:rPr>
        <w:t>oes this reflect the quality of the program or the capital the individual</w:t>
      </w:r>
      <w:r w:rsidR="009422EA">
        <w:rPr>
          <w:color w:val="000000"/>
        </w:rPr>
        <w:t xml:space="preserve"> gained</w:t>
      </w:r>
      <w:r w:rsidRPr="00A35814">
        <w:rPr>
          <w:color w:val="000000"/>
        </w:rPr>
        <w:t>?</w:t>
      </w:r>
      <w:r w:rsidR="002976BB">
        <w:rPr>
          <w:color w:val="000000"/>
        </w:rPr>
        <w:t xml:space="preserve"> Because both the blank slate hypothesis and new assimilation theory posit that post-migration human capital will affect outcomes, at least eventually, the distinction between post-resettlement variables reflecting human capital or context factors is less important.</w:t>
      </w:r>
      <w:r w:rsidR="002A0203">
        <w:rPr>
          <w:color w:val="000000"/>
        </w:rPr>
        <w:t xml:space="preserve"> For this study I run </w:t>
      </w:r>
      <w:r w:rsidR="00710EED">
        <w:rPr>
          <w:color w:val="000000"/>
        </w:rPr>
        <w:t xml:space="preserve">enrollment in training programs as a context variable, though analysis as a human capital variable is </w:t>
      </w:r>
      <w:r w:rsidR="00DF292D">
        <w:rPr>
          <w:color w:val="000000"/>
        </w:rPr>
        <w:t xml:space="preserve">presented in the results section as well. </w:t>
      </w:r>
    </w:p>
    <w:p w14:paraId="30E46EAB" w14:textId="06A06AEC" w:rsidR="006B64B3" w:rsidRPr="00A35814" w:rsidRDefault="006B64B3" w:rsidP="006B64B3">
      <w:pPr>
        <w:pStyle w:val="NormalWeb"/>
        <w:spacing w:before="240" w:beforeAutospacing="0" w:after="240" w:afterAutospacing="0" w:line="480" w:lineRule="auto"/>
        <w:ind w:firstLine="720"/>
        <w:rPr>
          <w:color w:val="000000"/>
        </w:rPr>
      </w:pPr>
      <w:r w:rsidRPr="00A35814">
        <w:rPr>
          <w:color w:val="000000"/>
        </w:rPr>
        <w:t xml:space="preserve">I combine the different work environments refugees </w:t>
      </w:r>
      <w:r w:rsidR="002B20A8">
        <w:rPr>
          <w:color w:val="000000"/>
        </w:rPr>
        <w:t xml:space="preserve">occupy </w:t>
      </w:r>
      <w:r w:rsidRPr="00A35814">
        <w:rPr>
          <w:color w:val="000000"/>
        </w:rPr>
        <w:t xml:space="preserve">in the United States into </w:t>
      </w:r>
      <w:r w:rsidR="00661E48">
        <w:rPr>
          <w:color w:val="000000"/>
        </w:rPr>
        <w:t>four</w:t>
      </w:r>
      <w:r w:rsidRPr="00A35814">
        <w:rPr>
          <w:color w:val="000000"/>
        </w:rPr>
        <w:t xml:space="preserve"> categories: service, blue collar, professional/health/education/social services, and then general logistics: maintenance, transport, general </w:t>
      </w:r>
      <w:r w:rsidR="00D41CD4" w:rsidRPr="00A35814">
        <w:rPr>
          <w:color w:val="000000"/>
        </w:rPr>
        <w:t>products,</w:t>
      </w:r>
      <w:r w:rsidRPr="00A35814">
        <w:rPr>
          <w:color w:val="000000"/>
        </w:rPr>
        <w:t xml:space="preserve"> and goods. I run the work sector variables as context variables as well when I assess their relative importance.</w:t>
      </w:r>
    </w:p>
    <w:p w14:paraId="7898492D" w14:textId="2D58B0BE" w:rsidR="002976BB" w:rsidRDefault="006B64B3" w:rsidP="006B64B3">
      <w:pPr>
        <w:pStyle w:val="NormalWeb"/>
        <w:spacing w:before="240" w:beforeAutospacing="0" w:after="240" w:afterAutospacing="0" w:line="480" w:lineRule="auto"/>
        <w:rPr>
          <w:i/>
          <w:iCs/>
          <w:color w:val="000000"/>
        </w:rPr>
      </w:pPr>
      <w:bookmarkStart w:id="1" w:name="_Toc103330224"/>
      <w:r w:rsidRPr="00A35814">
        <w:rPr>
          <w:rStyle w:val="Heading3Char"/>
        </w:rPr>
        <w:t xml:space="preserve">Pre- and </w:t>
      </w:r>
      <w:r w:rsidR="00FB56D2">
        <w:rPr>
          <w:rStyle w:val="Heading3Char"/>
        </w:rPr>
        <w:t>P</w:t>
      </w:r>
      <w:r w:rsidRPr="00A35814">
        <w:rPr>
          <w:rStyle w:val="Heading3Char"/>
        </w:rPr>
        <w:t xml:space="preserve">ost-migration </w:t>
      </w:r>
      <w:r w:rsidR="00FB56D2">
        <w:rPr>
          <w:rStyle w:val="Heading3Char"/>
        </w:rPr>
        <w:t>C</w:t>
      </w:r>
      <w:r w:rsidRPr="00A35814">
        <w:rPr>
          <w:rStyle w:val="Heading3Char"/>
        </w:rPr>
        <w:t>ontext-</w:t>
      </w:r>
      <w:r w:rsidR="00FB56D2">
        <w:rPr>
          <w:rStyle w:val="Heading3Char"/>
        </w:rPr>
        <w:t>L</w:t>
      </w:r>
      <w:r w:rsidRPr="00A35814">
        <w:rPr>
          <w:rStyle w:val="Heading3Char"/>
        </w:rPr>
        <w:t xml:space="preserve">evel </w:t>
      </w:r>
      <w:r w:rsidR="00FB56D2">
        <w:rPr>
          <w:rStyle w:val="Heading3Char"/>
        </w:rPr>
        <w:t>V</w:t>
      </w:r>
      <w:r w:rsidRPr="00A35814">
        <w:rPr>
          <w:rStyle w:val="Heading3Char"/>
        </w:rPr>
        <w:t>ariables</w:t>
      </w:r>
      <w:bookmarkEnd w:id="1"/>
    </w:p>
    <w:p w14:paraId="467670C9" w14:textId="6B3BE8DD" w:rsidR="006B64B3" w:rsidRPr="00A35814" w:rsidRDefault="006B64B3" w:rsidP="00FB56D2">
      <w:pPr>
        <w:pStyle w:val="NormalWeb"/>
        <w:spacing w:before="240" w:beforeAutospacing="0" w:after="240" w:afterAutospacing="0" w:line="480" w:lineRule="auto"/>
        <w:ind w:firstLine="720"/>
        <w:rPr>
          <w:color w:val="000000"/>
        </w:rPr>
      </w:pPr>
      <w:r w:rsidRPr="00A35814">
        <w:rPr>
          <w:color w:val="000000"/>
        </w:rPr>
        <w:t xml:space="preserve">Information is available on the pre-resettlement </w:t>
      </w:r>
      <w:r w:rsidR="00022FF6" w:rsidRPr="00A35814">
        <w:rPr>
          <w:color w:val="000000"/>
        </w:rPr>
        <w:t>occupation,</w:t>
      </w:r>
      <w:r w:rsidRPr="00A35814">
        <w:rPr>
          <w:color w:val="000000"/>
        </w:rPr>
        <w:t xml:space="preserve"> and I collapse these occupations into four sectors—professional, sales, service, or blue collar.</w:t>
      </w:r>
      <w:r w:rsidR="008E74C5">
        <w:rPr>
          <w:color w:val="000000"/>
        </w:rPr>
        <w:t xml:space="preserve"> </w:t>
      </w:r>
      <w:r w:rsidR="00A95C04">
        <w:rPr>
          <w:color w:val="000000"/>
        </w:rPr>
        <w:t xml:space="preserve">This differs from the work environments in the previous section because </w:t>
      </w:r>
      <w:r w:rsidR="00F213A9">
        <w:rPr>
          <w:color w:val="000000"/>
        </w:rPr>
        <w:t xml:space="preserve">for </w:t>
      </w:r>
      <w:r w:rsidR="00A95C04">
        <w:rPr>
          <w:color w:val="000000"/>
        </w:rPr>
        <w:t xml:space="preserve">refugees </w:t>
      </w:r>
      <w:r w:rsidR="001037E7">
        <w:rPr>
          <w:color w:val="000000"/>
        </w:rPr>
        <w:t xml:space="preserve">the distribution of work environments is different upon arrival to the U.S. </w:t>
      </w:r>
      <w:r w:rsidR="00ED0749">
        <w:rPr>
          <w:color w:val="000000"/>
        </w:rPr>
        <w:t xml:space="preserve">For example, few refugees work in sales in the United States, and many more work general logistics type jobs in the U.S. than </w:t>
      </w:r>
      <w:r w:rsidR="00A61854">
        <w:rPr>
          <w:color w:val="000000"/>
        </w:rPr>
        <w:t xml:space="preserve">did these jobs before resettlement. The categories I create reflect the distribution of work environments better than </w:t>
      </w:r>
      <w:r w:rsidR="00BF1539">
        <w:rPr>
          <w:color w:val="000000"/>
        </w:rPr>
        <w:t xml:space="preserve">using only pre – or post- resettlement </w:t>
      </w:r>
      <w:r w:rsidR="00EF5466">
        <w:rPr>
          <w:color w:val="000000"/>
        </w:rPr>
        <w:t>categories.</w:t>
      </w:r>
      <w:r w:rsidRPr="00A35814">
        <w:rPr>
          <w:color w:val="000000"/>
        </w:rPr>
        <w:t xml:space="preserve"> National origin is collected where possible and as mentioned earlier, when this data is not available, I use country of citizenship or ethnicity to approximate sending-context. U.S. census region of resettlement is listed as either Northeast, South, West, or Midwest. This allow</w:t>
      </w:r>
      <w:r w:rsidR="007169BA">
        <w:rPr>
          <w:color w:val="000000"/>
        </w:rPr>
        <w:t>s</w:t>
      </w:r>
      <w:r w:rsidRPr="00A35814">
        <w:rPr>
          <w:color w:val="000000"/>
        </w:rPr>
        <w:t xml:space="preserve"> for comparisons among the different regions of the United States. I track the year the survey takes place so I can control for changes between 2016-2018, </w:t>
      </w:r>
      <w:r w:rsidRPr="00A35814">
        <w:rPr>
          <w:color w:val="000000"/>
        </w:rPr>
        <w:lastRenderedPageBreak/>
        <w:t>again by comparing them together. The post</w:t>
      </w:r>
      <w:r w:rsidR="00965984">
        <w:rPr>
          <w:color w:val="000000"/>
        </w:rPr>
        <w:t>-</w:t>
      </w:r>
      <w:r w:rsidRPr="00A35814">
        <w:rPr>
          <w:color w:val="000000"/>
        </w:rPr>
        <w:t xml:space="preserve">migration context changes a good deal during this </w:t>
      </w:r>
      <w:r w:rsidR="00FB56D2" w:rsidRPr="00A35814">
        <w:rPr>
          <w:color w:val="000000"/>
        </w:rPr>
        <w:t>time</w:t>
      </w:r>
      <w:r w:rsidR="00965984">
        <w:rPr>
          <w:color w:val="000000"/>
        </w:rPr>
        <w:t>. F</w:t>
      </w:r>
      <w:r w:rsidRPr="00A35814">
        <w:rPr>
          <w:color w:val="000000"/>
        </w:rPr>
        <w:t xml:space="preserve">or </w:t>
      </w:r>
      <w:r w:rsidR="00D41CD4" w:rsidRPr="00A35814">
        <w:rPr>
          <w:color w:val="000000"/>
        </w:rPr>
        <w:t>example,</w:t>
      </w:r>
      <w:r w:rsidRPr="00A35814">
        <w:rPr>
          <w:color w:val="000000"/>
        </w:rPr>
        <w:t xml:space="preserve"> the Trump Muslim </w:t>
      </w:r>
      <w:r w:rsidR="006B29E6">
        <w:rPr>
          <w:color w:val="000000"/>
        </w:rPr>
        <w:t>t</w:t>
      </w:r>
      <w:r w:rsidRPr="00A35814">
        <w:rPr>
          <w:color w:val="000000"/>
        </w:rPr>
        <w:t xml:space="preserve">ravel ban was implemented in 2017.  </w:t>
      </w:r>
    </w:p>
    <w:p w14:paraId="100FF051" w14:textId="0BE6517A" w:rsidR="00FB56D2" w:rsidRDefault="006B64B3" w:rsidP="006B64B3">
      <w:pPr>
        <w:pStyle w:val="NormalWeb"/>
        <w:spacing w:before="240" w:beforeAutospacing="0" w:after="240" w:afterAutospacing="0" w:line="480" w:lineRule="auto"/>
        <w:rPr>
          <w:rStyle w:val="Heading3Char"/>
        </w:rPr>
      </w:pPr>
      <w:bookmarkStart w:id="2" w:name="_Toc103330225"/>
      <w:r w:rsidRPr="00A35814">
        <w:rPr>
          <w:rStyle w:val="Heading3Char"/>
        </w:rPr>
        <w:t>Demographic</w:t>
      </w:r>
      <w:r w:rsidR="00FB56D2">
        <w:rPr>
          <w:rStyle w:val="Heading3Char"/>
        </w:rPr>
        <w:t xml:space="preserve"> and C</w:t>
      </w:r>
      <w:r w:rsidRPr="00A35814">
        <w:rPr>
          <w:rStyle w:val="Heading3Char"/>
        </w:rPr>
        <w:t>ontrol</w:t>
      </w:r>
      <w:bookmarkEnd w:id="2"/>
      <w:r w:rsidR="00FB56D2">
        <w:rPr>
          <w:rStyle w:val="Heading3Char"/>
        </w:rPr>
        <w:t xml:space="preserve"> Variables</w:t>
      </w:r>
    </w:p>
    <w:p w14:paraId="2D0B9FD2" w14:textId="39040C02" w:rsidR="006B64B3" w:rsidRPr="00B37AD4" w:rsidRDefault="006B64B3" w:rsidP="00B37AD4">
      <w:pPr>
        <w:pStyle w:val="NormalWeb"/>
        <w:spacing w:before="240" w:beforeAutospacing="0" w:after="240" w:afterAutospacing="0" w:line="480" w:lineRule="auto"/>
        <w:ind w:firstLine="720"/>
      </w:pPr>
      <w:r w:rsidRPr="00A35814">
        <w:rPr>
          <w:i/>
          <w:iCs/>
          <w:color w:val="000000"/>
        </w:rPr>
        <w:t xml:space="preserve"> </w:t>
      </w:r>
      <w:r w:rsidRPr="00A35814">
        <w:rPr>
          <w:color w:val="000000"/>
        </w:rPr>
        <w:t>I include several demographic variables to capture key differences across refugees. Age is measured using six ordinal intervals: 0-17, 18-24, 25-39, 40-54, and 55 or older.</w:t>
      </w:r>
      <w:r w:rsidR="00867D18">
        <w:rPr>
          <w:color w:val="000000"/>
        </w:rPr>
        <w:t xml:space="preserve"> The censuring here likely attenuates the effects of age, though most refugees come to the U.S. </w:t>
      </w:r>
      <w:r w:rsidR="00B37AD4">
        <w:rPr>
          <w:color w:val="000000"/>
        </w:rPr>
        <w:t>early in life.</w:t>
      </w:r>
      <w:r w:rsidRPr="00A35814">
        <w:rPr>
          <w:color w:val="000000"/>
        </w:rPr>
        <w:t xml:space="preserve"> Sex is dichotomous male/female. Number of people in the household is capped at 5, </w:t>
      </w:r>
      <w:r w:rsidR="00F16878">
        <w:rPr>
          <w:color w:val="000000"/>
        </w:rPr>
        <w:t xml:space="preserve">so </w:t>
      </w:r>
      <w:r w:rsidRPr="00A35814">
        <w:rPr>
          <w:color w:val="000000"/>
        </w:rPr>
        <w:t>families larger than 5 are listed as having 5 members. I include the total number of household members that “</w:t>
      </w:r>
      <w:r w:rsidRPr="00A35814">
        <w:t xml:space="preserve">have a physical, mental, or other health condition that has lasted for 6 or more months” which prevented them from working a job or prevented them from working at certain kinds of jobs, </w:t>
      </w:r>
      <w:r w:rsidR="003E0DDA">
        <w:t>ranging</w:t>
      </w:r>
      <w:r w:rsidRPr="00A35814">
        <w:t xml:space="preserve"> from 0-5. </w:t>
      </w:r>
      <w:r w:rsidRPr="00A35814">
        <w:rPr>
          <w:color w:val="000000"/>
        </w:rPr>
        <w:t xml:space="preserve">Marital status is collapsed for simplicity as married, divorced/legally separated/widowed, never married, and child (as in the respondent is a child), or other. </w:t>
      </w:r>
    </w:p>
    <w:p w14:paraId="62E3493D" w14:textId="6592F86B" w:rsidR="006B64B3" w:rsidRPr="00A35814" w:rsidRDefault="00FB56D2" w:rsidP="001B017D">
      <w:pPr>
        <w:pStyle w:val="NormalWeb"/>
        <w:spacing w:before="240" w:beforeAutospacing="0" w:after="240" w:afterAutospacing="0" w:line="480" w:lineRule="auto"/>
        <w:ind w:firstLine="720"/>
        <w:rPr>
          <w:color w:val="000000"/>
        </w:rPr>
      </w:pPr>
      <w:r>
        <w:rPr>
          <w:color w:val="000000"/>
        </w:rPr>
        <w:t>To account for the theorized causal relationships among other assimilation outcomes</w:t>
      </w:r>
      <w:r w:rsidR="00235D95">
        <w:rPr>
          <w:color w:val="000000"/>
        </w:rPr>
        <w:t xml:space="preserve"> (Strang and Ager 2008)</w:t>
      </w:r>
      <w:r>
        <w:rPr>
          <w:color w:val="000000"/>
        </w:rPr>
        <w:t xml:space="preserve">, </w:t>
      </w:r>
      <w:r w:rsidR="006B64B3">
        <w:rPr>
          <w:color w:val="000000"/>
        </w:rPr>
        <w:t xml:space="preserve">I include </w:t>
      </w:r>
      <w:r w:rsidR="003A203F">
        <w:rPr>
          <w:color w:val="000000"/>
        </w:rPr>
        <w:t xml:space="preserve">two other forms of economic </w:t>
      </w:r>
      <w:r>
        <w:rPr>
          <w:color w:val="000000"/>
        </w:rPr>
        <w:t>assimilation</w:t>
      </w:r>
      <w:r w:rsidR="003A203F">
        <w:rPr>
          <w:color w:val="000000"/>
        </w:rPr>
        <w:t xml:space="preserve"> that are relevant to economic self-sufficiency. </w:t>
      </w:r>
      <w:r w:rsidR="003A203F" w:rsidRPr="00A35814">
        <w:rPr>
          <w:color w:val="000000"/>
        </w:rPr>
        <w:t>The Annual Survey of Refugees asks respondents “What month and year did (INSERT NAME) enter the U.S. to stay?”</w:t>
      </w:r>
      <w:r w:rsidR="00782EFC">
        <w:rPr>
          <w:color w:val="000000"/>
        </w:rPr>
        <w:t>.</w:t>
      </w:r>
      <w:r w:rsidR="003A203F" w:rsidRPr="00A35814">
        <w:rPr>
          <w:color w:val="000000"/>
        </w:rPr>
        <w:t xml:space="preserve"> The month the respondent indicates is censored in the public version of the </w:t>
      </w:r>
      <w:r w:rsidR="00E51F33" w:rsidRPr="00A35814">
        <w:rPr>
          <w:color w:val="000000"/>
        </w:rPr>
        <w:t>dataset,</w:t>
      </w:r>
      <w:r w:rsidR="003A203F" w:rsidRPr="00A35814">
        <w:rPr>
          <w:color w:val="000000"/>
        </w:rPr>
        <w:t xml:space="preserve"> but the year remains</w:t>
      </w:r>
      <w:r w:rsidR="00506661">
        <w:rPr>
          <w:color w:val="000000"/>
        </w:rPr>
        <w:t>.</w:t>
      </w:r>
      <w:r w:rsidR="007D64C3">
        <w:rPr>
          <w:color w:val="000000"/>
        </w:rPr>
        <w:t xml:space="preserve"> I use this variable to as a control in the models and also to calculate </w:t>
      </w:r>
      <w:r w:rsidR="008C7F1B">
        <w:rPr>
          <w:color w:val="000000"/>
        </w:rPr>
        <w:t>a “time to first job” variable</w:t>
      </w:r>
      <w:r w:rsidR="003A203F" w:rsidRPr="00A35814">
        <w:rPr>
          <w:color w:val="000000"/>
        </w:rPr>
        <w:t>. Respondents are also asked “When did (INSERT NAME) get his/her first job in the U.S.? Again, responses to this question are censored to only include the year in the public version of the dataset</w:t>
      </w:r>
      <w:r w:rsidR="003A203F">
        <w:rPr>
          <w:color w:val="000000"/>
        </w:rPr>
        <w:t xml:space="preserve">. I </w:t>
      </w:r>
      <w:r w:rsidR="001B017D">
        <w:rPr>
          <w:color w:val="000000"/>
        </w:rPr>
        <w:t xml:space="preserve">subtract year of first job from year of arrival to obtain roughly how many years a person is in the United States </w:t>
      </w:r>
      <w:r w:rsidR="001B017D">
        <w:rPr>
          <w:color w:val="000000"/>
        </w:rPr>
        <w:lastRenderedPageBreak/>
        <w:t xml:space="preserve">before getting their first job. Weekly working hours is a continuous variable that ranges from 0-96 hours in the past week before being interviewed. </w:t>
      </w:r>
      <w:r w:rsidR="003A203F">
        <w:rPr>
          <w:color w:val="000000"/>
        </w:rPr>
        <w:t xml:space="preserve"> </w:t>
      </w:r>
    </w:p>
    <w:p w14:paraId="31FF0DA3" w14:textId="77777777" w:rsidR="006B64B3" w:rsidRPr="00A35814" w:rsidRDefault="006B64B3" w:rsidP="006B64B3">
      <w:pPr>
        <w:pStyle w:val="Heading2"/>
      </w:pPr>
      <w:bookmarkStart w:id="3" w:name="_Toc103330226"/>
      <w:r w:rsidRPr="00A35814">
        <w:t>Analytical Strategy</w:t>
      </w:r>
      <w:bookmarkEnd w:id="3"/>
    </w:p>
    <w:p w14:paraId="36CBC026" w14:textId="52953C47" w:rsidR="00477369" w:rsidRPr="00A35814" w:rsidRDefault="006B64B3" w:rsidP="00477369">
      <w:pPr>
        <w:pStyle w:val="NormalWeb"/>
        <w:spacing w:before="240" w:beforeAutospacing="0" w:after="240" w:afterAutospacing="0" w:line="480" w:lineRule="auto"/>
        <w:ind w:firstLine="720"/>
      </w:pPr>
      <w:r w:rsidRPr="00A35814">
        <w:rPr>
          <w:color w:val="000000"/>
        </w:rPr>
        <w:t xml:space="preserve">I will use a series of </w:t>
      </w:r>
      <w:r w:rsidR="00FB56D2">
        <w:rPr>
          <w:color w:val="000000"/>
        </w:rPr>
        <w:t xml:space="preserve">nested </w:t>
      </w:r>
      <w:r w:rsidRPr="00A35814">
        <w:rPr>
          <w:color w:val="000000"/>
        </w:rPr>
        <w:t>binary logit models to analyze economic self-sufficiency because th</w:t>
      </w:r>
      <w:r>
        <w:rPr>
          <w:color w:val="000000"/>
        </w:rPr>
        <w:t>is</w:t>
      </w:r>
      <w:r w:rsidRPr="00A35814">
        <w:rPr>
          <w:color w:val="000000"/>
        </w:rPr>
        <w:t xml:space="preserve"> measure </w:t>
      </w:r>
      <w:r w:rsidR="003A203F">
        <w:rPr>
          <w:color w:val="000000"/>
        </w:rPr>
        <w:t>is</w:t>
      </w:r>
      <w:r w:rsidRPr="00A35814">
        <w:rPr>
          <w:color w:val="000000"/>
        </w:rPr>
        <w:t xml:space="preserve"> dichotomous.</w:t>
      </w:r>
      <w:r w:rsidR="00477369">
        <w:rPr>
          <w:color w:val="000000"/>
        </w:rPr>
        <w:t xml:space="preserve"> The coefficients of logit models with different variables are not comparable, however the statistical significance is </w:t>
      </w:r>
      <w:r w:rsidR="008C7F1B">
        <w:rPr>
          <w:color w:val="000000"/>
        </w:rPr>
        <w:t>comparable</w:t>
      </w:r>
      <w:r w:rsidR="001E54C5">
        <w:rPr>
          <w:color w:val="000000"/>
        </w:rPr>
        <w:t>.</w:t>
      </w:r>
      <w:r w:rsidR="00477369">
        <w:rPr>
          <w:color w:val="000000"/>
        </w:rPr>
        <w:t xml:space="preserve"> </w:t>
      </w:r>
      <w:r w:rsidR="00477369" w:rsidRPr="00A35814">
        <w:rPr>
          <w:iCs/>
        </w:rPr>
        <w:t xml:space="preserve">Because refugee studies and the sociology of immigration put different emphasis on </w:t>
      </w:r>
      <w:r w:rsidR="00FB56D2">
        <w:rPr>
          <w:iCs/>
        </w:rPr>
        <w:t>contexts and human capital</w:t>
      </w:r>
      <w:r w:rsidR="00477369" w:rsidRPr="00A35814">
        <w:rPr>
          <w:iCs/>
        </w:rPr>
        <w:t>, I e</w:t>
      </w:r>
      <w:r w:rsidR="00477369" w:rsidRPr="00A35814">
        <w:t xml:space="preserve">xamine Hypothesis </w:t>
      </w:r>
      <w:r w:rsidR="00477369">
        <w:t>3</w:t>
      </w:r>
      <w:r w:rsidR="00FB56D2">
        <w:t>, which compares</w:t>
      </w:r>
      <w:r w:rsidR="00477369" w:rsidRPr="00A35814">
        <w:t xml:space="preserve"> human capital versus context effects in predicting economic integration. I r</w:t>
      </w:r>
      <w:r w:rsidR="001E54C5">
        <w:t>u</w:t>
      </w:r>
      <w:r w:rsidR="00477369" w:rsidRPr="00A35814">
        <w:t xml:space="preserve">n two assessments to discern the relative importance of human capital and contexts for each dependent variable. </w:t>
      </w:r>
    </w:p>
    <w:p w14:paraId="41975589" w14:textId="296886D8" w:rsidR="00477369" w:rsidRPr="00A35814" w:rsidRDefault="00D41932" w:rsidP="00D41932">
      <w:pPr>
        <w:pStyle w:val="NormalWeb"/>
        <w:spacing w:before="240" w:beforeAutospacing="0" w:after="240" w:afterAutospacing="0" w:line="480" w:lineRule="auto"/>
        <w:ind w:firstLine="720"/>
      </w:pPr>
      <w:r>
        <w:t xml:space="preserve">There are methods </w:t>
      </w:r>
      <w:r w:rsidR="00477369" w:rsidRPr="00A35814">
        <w:t xml:space="preserve">of assessing the relative fit of variables in non-nested models. I use the Akaike Information Criterion (AIC) and Bayesian Information Criterion (BIC) to </w:t>
      </w:r>
      <w:r w:rsidR="00477369">
        <w:t>compare a</w:t>
      </w:r>
      <w:r w:rsidR="00477369" w:rsidRPr="00A35814">
        <w:t xml:space="preserve"> model</w:t>
      </w:r>
      <w:r w:rsidR="00477369">
        <w:t xml:space="preserve"> that only include</w:t>
      </w:r>
      <w:r w:rsidR="00FB56D2">
        <w:t>s</w:t>
      </w:r>
      <w:r w:rsidR="00477369">
        <w:t xml:space="preserve"> demographic/control variables and human capital to a demographic/control variables and context variable</w:t>
      </w:r>
      <w:r w:rsidR="00FB56D2">
        <w:t>s only model</w:t>
      </w:r>
      <w:r w:rsidR="00477369" w:rsidRPr="00A35814">
        <w:t xml:space="preserve">. </w:t>
      </w:r>
      <w:r w:rsidR="00477369">
        <w:t>AIC and BIC</w:t>
      </w:r>
      <w:r w:rsidR="00477369" w:rsidRPr="00A35814">
        <w:t xml:space="preserve"> are similar and can be interpreted in the same way. A lower information criterion indicates greater effectiveness of the independent variables in predicting the dependent variable. A key limitation to this method is the lack of hypothesis testing with confidence intervals; in other words, there is no way of knowing if the differences observed would likely be seen in a different sample.</w:t>
      </w:r>
    </w:p>
    <w:p w14:paraId="48E0B4BD" w14:textId="7F7E75DD" w:rsidR="006B64B3" w:rsidRDefault="006B64B3" w:rsidP="006B64B3">
      <w:pPr>
        <w:pStyle w:val="NormalWeb"/>
        <w:spacing w:before="240" w:beforeAutospacing="0" w:after="240" w:afterAutospacing="0" w:line="480" w:lineRule="auto"/>
        <w:ind w:firstLine="720"/>
        <w:rPr>
          <w:color w:val="000000"/>
        </w:rPr>
      </w:pPr>
      <w:r w:rsidRPr="00A35814">
        <w:rPr>
          <w:color w:val="000000"/>
        </w:rPr>
        <w:t xml:space="preserve">To </w:t>
      </w:r>
      <w:r>
        <w:rPr>
          <w:color w:val="000000"/>
        </w:rPr>
        <w:t>make</w:t>
      </w:r>
      <w:r w:rsidRPr="00A35814">
        <w:rPr>
          <w:color w:val="000000"/>
        </w:rPr>
        <w:t xml:space="preserve"> comparisons between my findings and the findings of Tran and Lara-Garcia’s (2020)</w:t>
      </w:r>
      <w:r w:rsidR="005A0CBB">
        <w:rPr>
          <w:color w:val="000000"/>
        </w:rPr>
        <w:t xml:space="preserve"> study</w:t>
      </w:r>
      <w:r w:rsidRPr="00A35814">
        <w:rPr>
          <w:color w:val="000000"/>
        </w:rPr>
        <w:t xml:space="preserve"> also using the Annual Survey of Refugees, I use multiple imputation to address missing data </w:t>
      </w:r>
      <w:r>
        <w:rPr>
          <w:color w:val="000000"/>
        </w:rPr>
        <w:t>with</w:t>
      </w:r>
      <w:r w:rsidRPr="00A35814">
        <w:rPr>
          <w:color w:val="000000"/>
        </w:rPr>
        <w:t xml:space="preserve"> the MICE (Multivariate Imputation via Chained Equations) package in R. The imputation process uses predictive mean matching for continuous variables, logistic regression </w:t>
      </w:r>
      <w:r w:rsidRPr="00A35814">
        <w:rPr>
          <w:color w:val="000000"/>
        </w:rPr>
        <w:lastRenderedPageBreak/>
        <w:t>for dichotomous variables, proportional odds model for ordinal variables, and multinomial logistic regression for categorical variables. The predictors used in the imputation equation will be the variables included in the analytical models that have a correlation larger than .1, but I excluded each individual public assistance program variable (they are colinear), time to job/job sector (because these are created by values in the dataset), country of birth (there are too many levels to be helpful in imputation</w:t>
      </w:r>
      <w:r w:rsidR="00AB7BD8">
        <w:rPr>
          <w:color w:val="000000"/>
        </w:rPr>
        <w:t>)</w:t>
      </w:r>
      <w:r w:rsidRPr="00A35814">
        <w:rPr>
          <w:color w:val="000000"/>
        </w:rPr>
        <w:t xml:space="preserve">, and marriage status (there are too many levels to be helpful). I weight the data according to the household level weights provided with each year of the Annual Survey of Refugees (Triplett and Vilter 2020). </w:t>
      </w:r>
      <w:r w:rsidR="00AB7BD8">
        <w:rPr>
          <w:color w:val="000000"/>
        </w:rPr>
        <w:t xml:space="preserve">I </w:t>
      </w:r>
      <w:r w:rsidR="00102845">
        <w:rPr>
          <w:color w:val="000000"/>
        </w:rPr>
        <w:t xml:space="preserve">use 21 imputations for each model. </w:t>
      </w:r>
      <w:r w:rsidR="00994B07">
        <w:rPr>
          <w:color w:val="000000"/>
        </w:rPr>
        <w:t xml:space="preserve"> </w:t>
      </w:r>
    </w:p>
    <w:p w14:paraId="719ACC04" w14:textId="29BF0180" w:rsidR="00BB33D6" w:rsidRPr="00A35814" w:rsidRDefault="00525138" w:rsidP="006B64B3">
      <w:pPr>
        <w:pStyle w:val="NormalWeb"/>
        <w:spacing w:before="240" w:beforeAutospacing="0" w:after="240" w:afterAutospacing="0" w:line="480" w:lineRule="auto"/>
        <w:ind w:firstLine="720"/>
        <w:rPr>
          <w:color w:val="000000"/>
        </w:rPr>
      </w:pPr>
      <w:r>
        <w:rPr>
          <w:color w:val="000000"/>
        </w:rPr>
        <w:t xml:space="preserve">Multiple imputation </w:t>
      </w:r>
      <w:r w:rsidR="002A004A">
        <w:rPr>
          <w:color w:val="000000"/>
        </w:rPr>
        <w:t xml:space="preserve">usually </w:t>
      </w:r>
      <w:r w:rsidR="0065407D">
        <w:rPr>
          <w:color w:val="000000"/>
        </w:rPr>
        <w:t>increases</w:t>
      </w:r>
      <w:r w:rsidR="002A004A">
        <w:rPr>
          <w:color w:val="000000"/>
        </w:rPr>
        <w:t xml:space="preserve"> the efficiency of the estimation, but if done incorrectly can be a source of error.</w:t>
      </w:r>
      <w:r w:rsidR="00924C91">
        <w:rPr>
          <w:color w:val="000000"/>
        </w:rPr>
        <w:t xml:space="preserve"> The m</w:t>
      </w:r>
      <w:r w:rsidR="008E1011">
        <w:rPr>
          <w:color w:val="000000"/>
        </w:rPr>
        <w:t>ultiple imputation process</w:t>
      </w:r>
      <w:r w:rsidR="00924C91">
        <w:rPr>
          <w:color w:val="000000"/>
        </w:rPr>
        <w:t xml:space="preserve"> was done correctly in this case and</w:t>
      </w:r>
      <w:r w:rsidR="008E1011">
        <w:rPr>
          <w:color w:val="000000"/>
        </w:rPr>
        <w:t xml:space="preserve"> does not substantially</w:t>
      </w:r>
      <w:r w:rsidR="00924C91">
        <w:rPr>
          <w:color w:val="000000"/>
        </w:rPr>
        <w:t xml:space="preserve"> change the findings from correctly weighted but unimputed data. To illustrate this</w:t>
      </w:r>
      <w:r w:rsidR="00A8514B">
        <w:rPr>
          <w:color w:val="000000"/>
        </w:rPr>
        <w:t>,</w:t>
      </w:r>
      <w:r w:rsidR="00924C91">
        <w:rPr>
          <w:color w:val="000000"/>
        </w:rPr>
        <w:t xml:space="preserve"> I provide </w:t>
      </w:r>
      <w:r w:rsidR="00A8514B">
        <w:rPr>
          <w:color w:val="000000"/>
        </w:rPr>
        <w:t>a</w:t>
      </w:r>
      <w:r w:rsidR="001B7CA5">
        <w:rPr>
          <w:color w:val="000000"/>
        </w:rPr>
        <w:t xml:space="preserve"> comparison of unimputed and imputed analyses</w:t>
      </w:r>
      <w:r w:rsidR="0065407D">
        <w:rPr>
          <w:color w:val="000000"/>
        </w:rPr>
        <w:t xml:space="preserve"> in Table 3 in the Appendix.</w:t>
      </w:r>
    </w:p>
    <w:p w14:paraId="57CF214A" w14:textId="71B0683B" w:rsidR="003A203F" w:rsidRDefault="006B64B3" w:rsidP="003A203F">
      <w:pPr>
        <w:pStyle w:val="NormalWeb"/>
        <w:spacing w:before="240" w:beforeAutospacing="0" w:after="240" w:afterAutospacing="0" w:line="480" w:lineRule="auto"/>
        <w:ind w:firstLine="720"/>
      </w:pPr>
      <w:r w:rsidRPr="00A35814">
        <w:rPr>
          <w:color w:val="000000"/>
        </w:rPr>
        <w:t>Code for the entire process is available in</w:t>
      </w:r>
      <w:r w:rsidR="00102845">
        <w:rPr>
          <w:color w:val="000000"/>
        </w:rPr>
        <w:t xml:space="preserve"> a</w:t>
      </w:r>
      <w:r w:rsidRPr="00A35814">
        <w:rPr>
          <w:color w:val="000000"/>
        </w:rPr>
        <w:t xml:space="preserve"> Rmarkdown script at </w:t>
      </w:r>
      <w:hyperlink r:id="rId6" w:history="1">
        <w:r w:rsidR="00E018CD" w:rsidRPr="000E70E4">
          <w:rPr>
            <w:rStyle w:val="Hyperlink"/>
          </w:rPr>
          <w:t>https://github</w:t>
        </w:r>
        <w:r w:rsidRPr="000E70E4">
          <w:rPr>
            <w:rStyle w:val="Hyperlink"/>
          </w:rPr>
          <w:t>.com/scholesp2/refugee-thesis</w:t>
        </w:r>
      </w:hyperlink>
      <w:r w:rsidRPr="00A35814">
        <w:t xml:space="preserve">. </w:t>
      </w:r>
    </w:p>
    <w:p w14:paraId="02C21404" w14:textId="117BA571" w:rsidR="003A203F" w:rsidRDefault="003A203F" w:rsidP="00586663">
      <w:pPr>
        <w:pStyle w:val="NormalWeb"/>
        <w:spacing w:before="240" w:beforeAutospacing="0" w:after="240" w:afterAutospacing="0" w:line="480" w:lineRule="auto"/>
        <w:rPr>
          <w:i/>
          <w:iCs/>
        </w:rPr>
      </w:pPr>
      <w:r>
        <w:rPr>
          <w:i/>
          <w:iCs/>
        </w:rPr>
        <w:t>Descriptive Statistics</w:t>
      </w:r>
    </w:p>
    <w:tbl>
      <w:tblPr>
        <w:tblW w:w="0" w:type="auto"/>
        <w:tblCellMar>
          <w:left w:w="0" w:type="dxa"/>
          <w:right w:w="0" w:type="dxa"/>
        </w:tblCellMar>
        <w:tblLook w:val="04A0" w:firstRow="1" w:lastRow="0" w:firstColumn="1" w:lastColumn="0" w:noHBand="0" w:noVBand="1"/>
      </w:tblPr>
      <w:tblGrid>
        <w:gridCol w:w="3510"/>
        <w:gridCol w:w="1170"/>
        <w:gridCol w:w="1170"/>
        <w:gridCol w:w="1260"/>
        <w:gridCol w:w="990"/>
        <w:gridCol w:w="1260"/>
      </w:tblGrid>
      <w:tr w:rsidR="00623346" w:rsidRPr="00576948" w14:paraId="136AEA02" w14:textId="77777777" w:rsidTr="008E5610">
        <w:tc>
          <w:tcPr>
            <w:tcW w:w="0" w:type="auto"/>
            <w:gridSpan w:val="6"/>
            <w:tcBorders>
              <w:top w:val="single" w:sz="8" w:space="0" w:color="000000"/>
              <w:bottom w:val="single" w:sz="8" w:space="0" w:color="000000"/>
            </w:tcBorders>
          </w:tcPr>
          <w:p w14:paraId="55FE2F56" w14:textId="77777777" w:rsidR="00623346" w:rsidRPr="008D3D12" w:rsidRDefault="00623346" w:rsidP="008E5610">
            <w:pPr>
              <w:contextualSpacing/>
              <w:rPr>
                <w:rFonts w:ascii="Times New Roman" w:eastAsia="Times New Roman" w:hAnsi="Times New Roman" w:cs="Times New Roman"/>
                <w:sz w:val="20"/>
                <w:szCs w:val="20"/>
              </w:rPr>
            </w:pPr>
            <w:bookmarkStart w:id="4" w:name="_Hlk133515856"/>
            <w:r w:rsidRPr="008D3D12">
              <w:rPr>
                <w:rFonts w:ascii="Times New Roman" w:eastAsia="Times New Roman" w:hAnsi="Times New Roman" w:cs="Times New Roman"/>
                <w:color w:val="000000"/>
                <w:sz w:val="20"/>
                <w:szCs w:val="20"/>
              </w:rPr>
              <w:t>TABLE 1.</w:t>
            </w:r>
            <w:r w:rsidRPr="008D3D12">
              <w:rPr>
                <w:rFonts w:ascii="Times New Roman" w:eastAsia="Times New Roman" w:hAnsi="Times New Roman" w:cs="Times New Roman"/>
                <w:b/>
                <w:bCs/>
                <w:color w:val="000000"/>
                <w:sz w:val="20"/>
                <w:szCs w:val="20"/>
              </w:rPr>
              <w:t xml:space="preserve"> </w:t>
            </w:r>
            <w:r w:rsidRPr="008D3D12">
              <w:rPr>
                <w:rFonts w:ascii="Times New Roman" w:eastAsia="Times New Roman" w:hAnsi="Times New Roman" w:cs="Times New Roman"/>
                <w:color w:val="000000"/>
                <w:sz w:val="20"/>
                <w:szCs w:val="20"/>
              </w:rPr>
              <w:t>Descriptive Statistics from the Annual Survey of Refugees (2016-2019)</w:t>
            </w:r>
          </w:p>
        </w:tc>
      </w:tr>
      <w:tr w:rsidR="00623346" w:rsidRPr="00576948" w14:paraId="42997186" w14:textId="77777777" w:rsidTr="008E5610">
        <w:tc>
          <w:tcPr>
            <w:tcW w:w="3510" w:type="dxa"/>
            <w:tcBorders>
              <w:top w:val="single" w:sz="8" w:space="0" w:color="000000"/>
              <w:bottom w:val="single" w:sz="8" w:space="0" w:color="000000"/>
            </w:tcBorders>
            <w:tcMar>
              <w:top w:w="100" w:type="dxa"/>
              <w:left w:w="100" w:type="dxa"/>
              <w:bottom w:w="100" w:type="dxa"/>
              <w:right w:w="100" w:type="dxa"/>
            </w:tcMar>
            <w:hideMark/>
          </w:tcPr>
          <w:p w14:paraId="07A01A8F" w14:textId="77777777" w:rsidR="00623346" w:rsidRPr="008D3D12" w:rsidRDefault="00623346" w:rsidP="008E5610">
            <w:pPr>
              <w:contextualSpacing/>
              <w:rPr>
                <w:rFonts w:ascii="Times New Roman" w:eastAsia="Times New Roman" w:hAnsi="Times New Roman" w:cs="Times New Roman"/>
                <w:sz w:val="20"/>
                <w:szCs w:val="20"/>
              </w:rPr>
            </w:pPr>
          </w:p>
        </w:tc>
        <w:tc>
          <w:tcPr>
            <w:tcW w:w="1170" w:type="dxa"/>
            <w:tcBorders>
              <w:top w:val="single" w:sz="8" w:space="0" w:color="000000"/>
              <w:bottom w:val="single" w:sz="8" w:space="0" w:color="000000"/>
            </w:tcBorders>
            <w:tcMar>
              <w:top w:w="100" w:type="dxa"/>
              <w:left w:w="100" w:type="dxa"/>
              <w:bottom w:w="100" w:type="dxa"/>
              <w:right w:w="100" w:type="dxa"/>
            </w:tcMar>
            <w:hideMark/>
          </w:tcPr>
          <w:p w14:paraId="24278C89"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2016</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1C471A2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2017</w:t>
            </w:r>
          </w:p>
        </w:tc>
        <w:tc>
          <w:tcPr>
            <w:tcW w:w="1260" w:type="dxa"/>
            <w:tcBorders>
              <w:top w:val="single" w:sz="8" w:space="0" w:color="000000"/>
              <w:bottom w:val="single" w:sz="8" w:space="0" w:color="000000"/>
            </w:tcBorders>
            <w:tcMar>
              <w:top w:w="100" w:type="dxa"/>
              <w:left w:w="100" w:type="dxa"/>
              <w:bottom w:w="100" w:type="dxa"/>
              <w:right w:w="100" w:type="dxa"/>
            </w:tcMar>
            <w:hideMark/>
          </w:tcPr>
          <w:p w14:paraId="6EC3B88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2018</w:t>
            </w:r>
          </w:p>
        </w:tc>
        <w:tc>
          <w:tcPr>
            <w:tcW w:w="990" w:type="dxa"/>
            <w:tcBorders>
              <w:top w:val="single" w:sz="8" w:space="0" w:color="000000"/>
              <w:bottom w:val="single" w:sz="8" w:space="0" w:color="000000"/>
            </w:tcBorders>
          </w:tcPr>
          <w:p w14:paraId="658A7213"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2019</w:t>
            </w:r>
          </w:p>
        </w:tc>
        <w:tc>
          <w:tcPr>
            <w:tcW w:w="1260" w:type="dxa"/>
            <w:tcBorders>
              <w:top w:val="single" w:sz="8" w:space="0" w:color="000000"/>
              <w:bottom w:val="single" w:sz="8" w:space="0" w:color="000000"/>
            </w:tcBorders>
            <w:tcMar>
              <w:top w:w="100" w:type="dxa"/>
              <w:left w:w="100" w:type="dxa"/>
              <w:bottom w:w="100" w:type="dxa"/>
              <w:right w:w="100" w:type="dxa"/>
            </w:tcMar>
            <w:hideMark/>
          </w:tcPr>
          <w:p w14:paraId="0B471FB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2016-2019</w:t>
            </w:r>
          </w:p>
        </w:tc>
      </w:tr>
      <w:tr w:rsidR="00623346" w:rsidRPr="00576948" w14:paraId="54960FD4" w14:textId="77777777" w:rsidTr="008E5610">
        <w:trPr>
          <w:trHeight w:val="20"/>
        </w:trPr>
        <w:tc>
          <w:tcPr>
            <w:tcW w:w="3510" w:type="dxa"/>
            <w:tcBorders>
              <w:top w:val="single" w:sz="8" w:space="0" w:color="000000"/>
            </w:tcBorders>
            <w:tcMar>
              <w:top w:w="100" w:type="dxa"/>
              <w:left w:w="100" w:type="dxa"/>
              <w:bottom w:w="100" w:type="dxa"/>
              <w:right w:w="100" w:type="dxa"/>
            </w:tcMar>
            <w:hideMark/>
          </w:tcPr>
          <w:p w14:paraId="13A4EFAF"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b/>
                <w:bCs/>
                <w:i/>
                <w:iCs/>
                <w:color w:val="000000"/>
                <w:sz w:val="20"/>
                <w:szCs w:val="20"/>
              </w:rPr>
              <w:t>Economic Integration</w:t>
            </w:r>
          </w:p>
        </w:tc>
        <w:tc>
          <w:tcPr>
            <w:tcW w:w="1170" w:type="dxa"/>
            <w:tcBorders>
              <w:top w:val="single" w:sz="8" w:space="0" w:color="000000"/>
            </w:tcBorders>
            <w:tcMar>
              <w:top w:w="100" w:type="dxa"/>
              <w:left w:w="100" w:type="dxa"/>
              <w:bottom w:w="100" w:type="dxa"/>
              <w:right w:w="100" w:type="dxa"/>
            </w:tcMar>
            <w:hideMark/>
          </w:tcPr>
          <w:p w14:paraId="398BC36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170" w:type="dxa"/>
            <w:tcBorders>
              <w:top w:val="single" w:sz="8" w:space="0" w:color="000000"/>
            </w:tcBorders>
            <w:tcMar>
              <w:top w:w="100" w:type="dxa"/>
              <w:left w:w="100" w:type="dxa"/>
              <w:bottom w:w="100" w:type="dxa"/>
              <w:right w:w="100" w:type="dxa"/>
            </w:tcMar>
            <w:hideMark/>
          </w:tcPr>
          <w:p w14:paraId="41D4DE9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260" w:type="dxa"/>
            <w:tcBorders>
              <w:top w:val="single" w:sz="8" w:space="0" w:color="000000"/>
            </w:tcBorders>
            <w:tcMar>
              <w:top w:w="100" w:type="dxa"/>
              <w:left w:w="100" w:type="dxa"/>
              <w:bottom w:w="100" w:type="dxa"/>
              <w:right w:w="100" w:type="dxa"/>
            </w:tcMar>
            <w:hideMark/>
          </w:tcPr>
          <w:p w14:paraId="1E6B8D2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990" w:type="dxa"/>
            <w:tcBorders>
              <w:top w:val="single" w:sz="8" w:space="0" w:color="000000"/>
            </w:tcBorders>
          </w:tcPr>
          <w:p w14:paraId="1F133CFB"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p>
        </w:tc>
        <w:tc>
          <w:tcPr>
            <w:tcW w:w="1260" w:type="dxa"/>
            <w:tcBorders>
              <w:top w:val="single" w:sz="8" w:space="0" w:color="000000"/>
            </w:tcBorders>
            <w:tcMar>
              <w:top w:w="100" w:type="dxa"/>
              <w:left w:w="100" w:type="dxa"/>
              <w:bottom w:w="100" w:type="dxa"/>
              <w:right w:w="100" w:type="dxa"/>
            </w:tcMar>
            <w:hideMark/>
          </w:tcPr>
          <w:p w14:paraId="40172FE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r>
      <w:tr w:rsidR="00623346" w:rsidRPr="00576948" w14:paraId="1FC614C1" w14:textId="77777777" w:rsidTr="008E5610">
        <w:trPr>
          <w:trHeight w:val="16"/>
        </w:trPr>
        <w:tc>
          <w:tcPr>
            <w:tcW w:w="3510" w:type="dxa"/>
            <w:tcMar>
              <w:top w:w="100" w:type="dxa"/>
              <w:left w:w="100" w:type="dxa"/>
              <w:bottom w:w="100" w:type="dxa"/>
              <w:right w:w="100" w:type="dxa"/>
            </w:tcMar>
            <w:hideMark/>
          </w:tcPr>
          <w:p w14:paraId="1BEA2078" w14:textId="77777777" w:rsidR="00623346" w:rsidRPr="0010704F" w:rsidRDefault="00623346" w:rsidP="008E5610">
            <w:pPr>
              <w:contextualSpacing/>
              <w:rPr>
                <w:rFonts w:ascii="Times New Roman" w:eastAsia="Times New Roman" w:hAnsi="Times New Roman" w:cs="Times New Roman"/>
                <w:sz w:val="20"/>
                <w:szCs w:val="20"/>
              </w:rPr>
            </w:pPr>
            <w:r w:rsidRPr="0010704F">
              <w:rPr>
                <w:rFonts w:ascii="Times New Roman" w:eastAsia="Times New Roman" w:hAnsi="Times New Roman" w:cs="Times New Roman"/>
                <w:sz w:val="20"/>
                <w:szCs w:val="20"/>
              </w:rPr>
              <w:t>Obtaining a Job in One Year</w:t>
            </w:r>
          </w:p>
        </w:tc>
        <w:tc>
          <w:tcPr>
            <w:tcW w:w="1170" w:type="dxa"/>
            <w:tcMar>
              <w:top w:w="100" w:type="dxa"/>
              <w:left w:w="100" w:type="dxa"/>
              <w:bottom w:w="100" w:type="dxa"/>
              <w:right w:w="100" w:type="dxa"/>
            </w:tcMar>
            <w:hideMark/>
          </w:tcPr>
          <w:p w14:paraId="7FEC5702" w14:textId="77777777" w:rsidR="00623346" w:rsidRPr="0010704F" w:rsidRDefault="00623346" w:rsidP="008E5610">
            <w:pPr>
              <w:contextualSpacing/>
              <w:jc w:val="right"/>
              <w:rPr>
                <w:rFonts w:ascii="Times New Roman" w:eastAsia="Times New Roman" w:hAnsi="Times New Roman" w:cs="Times New Roman"/>
                <w:sz w:val="20"/>
                <w:szCs w:val="20"/>
              </w:rPr>
            </w:pPr>
            <w:r w:rsidRPr="0010704F">
              <w:rPr>
                <w:rFonts w:ascii="Times New Roman" w:eastAsia="Times New Roman" w:hAnsi="Times New Roman" w:cs="Times New Roman"/>
                <w:sz w:val="20"/>
                <w:szCs w:val="20"/>
              </w:rPr>
              <w:t>77.2%</w:t>
            </w:r>
          </w:p>
        </w:tc>
        <w:tc>
          <w:tcPr>
            <w:tcW w:w="1170" w:type="dxa"/>
            <w:tcMar>
              <w:top w:w="100" w:type="dxa"/>
              <w:left w:w="100" w:type="dxa"/>
              <w:bottom w:w="100" w:type="dxa"/>
              <w:right w:w="100" w:type="dxa"/>
            </w:tcMar>
            <w:hideMark/>
          </w:tcPr>
          <w:p w14:paraId="28D2E981" w14:textId="77777777" w:rsidR="00623346" w:rsidRPr="0010704F" w:rsidRDefault="00623346" w:rsidP="008E5610">
            <w:pPr>
              <w:contextualSpacing/>
              <w:jc w:val="right"/>
              <w:rPr>
                <w:rFonts w:ascii="Times New Roman" w:eastAsia="Times New Roman" w:hAnsi="Times New Roman" w:cs="Times New Roman"/>
                <w:sz w:val="20"/>
                <w:szCs w:val="20"/>
              </w:rPr>
            </w:pPr>
            <w:r w:rsidRPr="0010704F">
              <w:rPr>
                <w:rFonts w:ascii="Times New Roman" w:eastAsia="Times New Roman" w:hAnsi="Times New Roman" w:cs="Times New Roman"/>
                <w:color w:val="000000"/>
                <w:sz w:val="20"/>
                <w:szCs w:val="20"/>
              </w:rPr>
              <w:t>79.1%</w:t>
            </w:r>
          </w:p>
        </w:tc>
        <w:tc>
          <w:tcPr>
            <w:tcW w:w="1260" w:type="dxa"/>
            <w:tcMar>
              <w:top w:w="100" w:type="dxa"/>
              <w:left w:w="100" w:type="dxa"/>
              <w:bottom w:w="100" w:type="dxa"/>
              <w:right w:w="100" w:type="dxa"/>
            </w:tcMar>
            <w:hideMark/>
          </w:tcPr>
          <w:p w14:paraId="3E54C46B" w14:textId="77777777" w:rsidR="00623346" w:rsidRPr="0010704F" w:rsidRDefault="00623346" w:rsidP="008E5610">
            <w:pPr>
              <w:contextualSpacing/>
              <w:jc w:val="right"/>
              <w:rPr>
                <w:rFonts w:ascii="Times New Roman" w:eastAsia="Times New Roman" w:hAnsi="Times New Roman" w:cs="Times New Roman"/>
                <w:sz w:val="20"/>
                <w:szCs w:val="20"/>
              </w:rPr>
            </w:pPr>
            <w:r w:rsidRPr="0010704F">
              <w:rPr>
                <w:rFonts w:ascii="Times New Roman" w:eastAsia="Times New Roman" w:hAnsi="Times New Roman" w:cs="Times New Roman"/>
                <w:color w:val="000000"/>
                <w:sz w:val="20"/>
                <w:szCs w:val="20"/>
              </w:rPr>
              <w:t>79.9%</w:t>
            </w:r>
          </w:p>
        </w:tc>
        <w:tc>
          <w:tcPr>
            <w:tcW w:w="990" w:type="dxa"/>
          </w:tcPr>
          <w:p w14:paraId="55000C72"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76.4%</w:t>
            </w:r>
          </w:p>
        </w:tc>
        <w:tc>
          <w:tcPr>
            <w:tcW w:w="1260" w:type="dxa"/>
            <w:tcMar>
              <w:top w:w="100" w:type="dxa"/>
              <w:left w:w="100" w:type="dxa"/>
              <w:bottom w:w="100" w:type="dxa"/>
              <w:right w:w="100" w:type="dxa"/>
            </w:tcMar>
            <w:hideMark/>
          </w:tcPr>
          <w:p w14:paraId="7DEA478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78.1%</w:t>
            </w:r>
          </w:p>
        </w:tc>
      </w:tr>
      <w:tr w:rsidR="0010704F" w:rsidRPr="00576948" w14:paraId="76BF2BE5" w14:textId="77777777" w:rsidTr="008E5610">
        <w:trPr>
          <w:trHeight w:val="16"/>
        </w:trPr>
        <w:tc>
          <w:tcPr>
            <w:tcW w:w="3510" w:type="dxa"/>
            <w:tcMar>
              <w:top w:w="100" w:type="dxa"/>
              <w:left w:w="100" w:type="dxa"/>
              <w:bottom w:w="100" w:type="dxa"/>
              <w:right w:w="100" w:type="dxa"/>
            </w:tcMar>
          </w:tcPr>
          <w:p w14:paraId="402C484C" w14:textId="7A81BF7F" w:rsidR="0010704F" w:rsidRPr="0010704F" w:rsidRDefault="0010704F" w:rsidP="0010704F">
            <w:pPr>
              <w:contextualSpacing/>
              <w:rPr>
                <w:rFonts w:ascii="Times New Roman" w:eastAsia="Times New Roman" w:hAnsi="Times New Roman" w:cs="Times New Roman"/>
                <w:sz w:val="20"/>
                <w:szCs w:val="20"/>
              </w:rPr>
            </w:pPr>
            <w:r w:rsidRPr="0010704F">
              <w:rPr>
                <w:rFonts w:ascii="Times New Roman" w:eastAsia="Times New Roman" w:hAnsi="Times New Roman" w:cs="Times New Roman"/>
                <w:color w:val="000000"/>
                <w:sz w:val="20"/>
                <w:szCs w:val="20"/>
              </w:rPr>
              <w:t>Economic Self-sufficiency</w:t>
            </w:r>
          </w:p>
        </w:tc>
        <w:tc>
          <w:tcPr>
            <w:tcW w:w="1170" w:type="dxa"/>
            <w:tcMar>
              <w:top w:w="100" w:type="dxa"/>
              <w:left w:w="100" w:type="dxa"/>
              <w:bottom w:w="100" w:type="dxa"/>
              <w:right w:w="100" w:type="dxa"/>
            </w:tcMar>
          </w:tcPr>
          <w:p w14:paraId="7DDE6119" w14:textId="1A8A6B49" w:rsidR="0010704F" w:rsidRPr="0010704F" w:rsidRDefault="00154790" w:rsidP="0010704F">
            <w:pPr>
              <w:contextualSpacing/>
              <w:jc w:val="right"/>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27.8</w:t>
            </w:r>
            <w:r w:rsidR="0010704F" w:rsidRPr="0010704F">
              <w:rPr>
                <w:rFonts w:ascii="Times New Roman" w:eastAsia="Times New Roman" w:hAnsi="Times New Roman" w:cs="Times New Roman"/>
                <w:color w:val="000000"/>
                <w:sz w:val="20"/>
                <w:szCs w:val="20"/>
              </w:rPr>
              <w:t>%</w:t>
            </w:r>
          </w:p>
        </w:tc>
        <w:tc>
          <w:tcPr>
            <w:tcW w:w="1170" w:type="dxa"/>
            <w:tcMar>
              <w:top w:w="100" w:type="dxa"/>
              <w:left w:w="100" w:type="dxa"/>
              <w:bottom w:w="100" w:type="dxa"/>
              <w:right w:w="100" w:type="dxa"/>
            </w:tcMar>
          </w:tcPr>
          <w:p w14:paraId="574005F3" w14:textId="1FEBC22A" w:rsidR="0010704F" w:rsidRPr="0010704F" w:rsidRDefault="002E5E48" w:rsidP="0010704F">
            <w:pPr>
              <w:contextualSpacing/>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27.8</w:t>
            </w:r>
            <w:r w:rsidR="0010704F" w:rsidRPr="0010704F">
              <w:rPr>
                <w:rFonts w:ascii="Times New Roman" w:eastAsia="Times New Roman" w:hAnsi="Times New Roman" w:cs="Times New Roman"/>
                <w:color w:val="000000"/>
                <w:sz w:val="20"/>
                <w:szCs w:val="20"/>
              </w:rPr>
              <w:t>%</w:t>
            </w:r>
          </w:p>
        </w:tc>
        <w:tc>
          <w:tcPr>
            <w:tcW w:w="1260" w:type="dxa"/>
            <w:tcMar>
              <w:top w:w="100" w:type="dxa"/>
              <w:left w:w="100" w:type="dxa"/>
              <w:bottom w:w="100" w:type="dxa"/>
              <w:right w:w="100" w:type="dxa"/>
            </w:tcMar>
          </w:tcPr>
          <w:p w14:paraId="4E311D82" w14:textId="5A72248E" w:rsidR="0010704F" w:rsidRPr="0010704F" w:rsidRDefault="001000C3" w:rsidP="0010704F">
            <w:pPr>
              <w:contextualSpacing/>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29.1</w:t>
            </w:r>
            <w:r w:rsidR="0010704F" w:rsidRPr="0010704F">
              <w:rPr>
                <w:rFonts w:ascii="Times New Roman" w:eastAsia="Times New Roman" w:hAnsi="Times New Roman" w:cs="Times New Roman"/>
                <w:color w:val="000000"/>
                <w:sz w:val="20"/>
                <w:szCs w:val="20"/>
              </w:rPr>
              <w:t>%</w:t>
            </w:r>
          </w:p>
        </w:tc>
        <w:tc>
          <w:tcPr>
            <w:tcW w:w="990" w:type="dxa"/>
          </w:tcPr>
          <w:p w14:paraId="4D45E316" w14:textId="67F137AC" w:rsidR="0010704F" w:rsidRPr="008D3D12" w:rsidRDefault="00CF52A2" w:rsidP="0010704F">
            <w:pPr>
              <w:contextualSpacing/>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r w:rsidR="001000C3">
              <w:rPr>
                <w:rFonts w:ascii="Times New Roman" w:eastAsia="Times New Roman" w:hAnsi="Times New Roman" w:cs="Times New Roman"/>
                <w:color w:val="000000"/>
                <w:sz w:val="20"/>
                <w:szCs w:val="20"/>
              </w:rPr>
              <w:t>%</w:t>
            </w:r>
          </w:p>
        </w:tc>
        <w:tc>
          <w:tcPr>
            <w:tcW w:w="1260" w:type="dxa"/>
            <w:tcMar>
              <w:top w:w="100" w:type="dxa"/>
              <w:left w:w="100" w:type="dxa"/>
              <w:bottom w:w="100" w:type="dxa"/>
              <w:right w:w="100" w:type="dxa"/>
            </w:tcMar>
          </w:tcPr>
          <w:p w14:paraId="0D259B30" w14:textId="5C7C07F3" w:rsidR="0010704F" w:rsidRPr="008D3D12" w:rsidRDefault="00EF7655" w:rsidP="0010704F">
            <w:pPr>
              <w:contextualSpacing/>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30.3</w:t>
            </w:r>
            <w:r w:rsidR="00527132">
              <w:rPr>
                <w:rFonts w:ascii="Times New Roman" w:eastAsia="Times New Roman" w:hAnsi="Times New Roman" w:cs="Times New Roman"/>
                <w:color w:val="000000"/>
                <w:sz w:val="20"/>
                <w:szCs w:val="20"/>
              </w:rPr>
              <w:t>%</w:t>
            </w:r>
          </w:p>
        </w:tc>
      </w:tr>
      <w:tr w:rsidR="0010704F" w:rsidRPr="00576948" w14:paraId="1CBC4385" w14:textId="77777777" w:rsidTr="008E5610">
        <w:trPr>
          <w:trHeight w:val="16"/>
        </w:trPr>
        <w:tc>
          <w:tcPr>
            <w:tcW w:w="3510" w:type="dxa"/>
            <w:tcMar>
              <w:top w:w="100" w:type="dxa"/>
              <w:left w:w="100" w:type="dxa"/>
              <w:bottom w:w="100" w:type="dxa"/>
              <w:right w:w="100" w:type="dxa"/>
            </w:tcMar>
          </w:tcPr>
          <w:p w14:paraId="77164223" w14:textId="58E5BE43" w:rsidR="0010704F" w:rsidRPr="0010704F" w:rsidRDefault="0010704F" w:rsidP="0010704F">
            <w:pPr>
              <w:contextualSpacing/>
              <w:rPr>
                <w:rFonts w:ascii="Times New Roman" w:eastAsia="Times New Roman" w:hAnsi="Times New Roman" w:cs="Times New Roman"/>
                <w:sz w:val="20"/>
                <w:szCs w:val="20"/>
              </w:rPr>
            </w:pPr>
            <w:r w:rsidRPr="0010704F">
              <w:rPr>
                <w:rFonts w:ascii="Times New Roman" w:eastAsia="Times New Roman" w:hAnsi="Times New Roman" w:cs="Times New Roman"/>
                <w:color w:val="000000"/>
                <w:sz w:val="20"/>
                <w:szCs w:val="20"/>
              </w:rPr>
              <w:t>Last week’s working hours (Range: 0-96)</w:t>
            </w:r>
          </w:p>
        </w:tc>
        <w:tc>
          <w:tcPr>
            <w:tcW w:w="1170" w:type="dxa"/>
            <w:tcMar>
              <w:top w:w="100" w:type="dxa"/>
              <w:left w:w="100" w:type="dxa"/>
              <w:bottom w:w="100" w:type="dxa"/>
              <w:right w:w="100" w:type="dxa"/>
            </w:tcMar>
          </w:tcPr>
          <w:p w14:paraId="2BF43D1E" w14:textId="00C0FC64" w:rsidR="0010704F" w:rsidRPr="0010704F" w:rsidRDefault="0010704F" w:rsidP="0010704F">
            <w:pPr>
              <w:contextualSpacing/>
              <w:jc w:val="right"/>
              <w:rPr>
                <w:rFonts w:ascii="Times New Roman" w:eastAsia="Times New Roman" w:hAnsi="Times New Roman" w:cs="Times New Roman"/>
                <w:sz w:val="20"/>
                <w:szCs w:val="20"/>
              </w:rPr>
            </w:pPr>
            <w:r w:rsidRPr="0010704F">
              <w:rPr>
                <w:rFonts w:ascii="Times New Roman" w:eastAsia="Times New Roman" w:hAnsi="Times New Roman" w:cs="Times New Roman"/>
                <w:color w:val="000000"/>
                <w:sz w:val="20"/>
                <w:szCs w:val="20"/>
              </w:rPr>
              <w:t>37.9 (12.7)</w:t>
            </w:r>
          </w:p>
        </w:tc>
        <w:tc>
          <w:tcPr>
            <w:tcW w:w="1170" w:type="dxa"/>
            <w:tcMar>
              <w:top w:w="100" w:type="dxa"/>
              <w:left w:w="100" w:type="dxa"/>
              <w:bottom w:w="100" w:type="dxa"/>
              <w:right w:w="100" w:type="dxa"/>
            </w:tcMar>
          </w:tcPr>
          <w:p w14:paraId="53D9656A" w14:textId="069F38F6" w:rsidR="0010704F" w:rsidRPr="0010704F" w:rsidRDefault="0010704F" w:rsidP="0010704F">
            <w:pPr>
              <w:contextualSpacing/>
              <w:jc w:val="right"/>
              <w:rPr>
                <w:rFonts w:ascii="Times New Roman" w:eastAsia="Times New Roman" w:hAnsi="Times New Roman" w:cs="Times New Roman"/>
                <w:color w:val="000000"/>
                <w:sz w:val="20"/>
                <w:szCs w:val="20"/>
              </w:rPr>
            </w:pPr>
            <w:r w:rsidRPr="0010704F">
              <w:rPr>
                <w:rFonts w:ascii="Times New Roman" w:eastAsia="Times New Roman" w:hAnsi="Times New Roman" w:cs="Times New Roman"/>
                <w:color w:val="000000"/>
                <w:sz w:val="20"/>
                <w:szCs w:val="20"/>
              </w:rPr>
              <w:t>38. (13.1)</w:t>
            </w:r>
          </w:p>
        </w:tc>
        <w:tc>
          <w:tcPr>
            <w:tcW w:w="1260" w:type="dxa"/>
            <w:tcMar>
              <w:top w:w="100" w:type="dxa"/>
              <w:left w:w="100" w:type="dxa"/>
              <w:bottom w:w="100" w:type="dxa"/>
              <w:right w:w="100" w:type="dxa"/>
            </w:tcMar>
          </w:tcPr>
          <w:p w14:paraId="56147237" w14:textId="2558E46D" w:rsidR="0010704F" w:rsidRPr="0010704F" w:rsidRDefault="0010704F" w:rsidP="0010704F">
            <w:pPr>
              <w:contextualSpacing/>
              <w:jc w:val="right"/>
              <w:rPr>
                <w:rFonts w:ascii="Times New Roman" w:eastAsia="Times New Roman" w:hAnsi="Times New Roman" w:cs="Times New Roman"/>
                <w:color w:val="000000"/>
                <w:sz w:val="20"/>
                <w:szCs w:val="20"/>
              </w:rPr>
            </w:pPr>
            <w:r w:rsidRPr="0010704F">
              <w:rPr>
                <w:rFonts w:ascii="Times New Roman" w:eastAsia="Times New Roman" w:hAnsi="Times New Roman" w:cs="Times New Roman"/>
                <w:color w:val="000000"/>
                <w:sz w:val="20"/>
                <w:szCs w:val="20"/>
              </w:rPr>
              <w:t>39.0 (13.6)</w:t>
            </w:r>
          </w:p>
        </w:tc>
        <w:tc>
          <w:tcPr>
            <w:tcW w:w="990" w:type="dxa"/>
          </w:tcPr>
          <w:p w14:paraId="696E9898" w14:textId="04F9B181" w:rsidR="0010704F" w:rsidRPr="008D3D12" w:rsidRDefault="004F4202" w:rsidP="0010704F">
            <w:pPr>
              <w:contextualSpacing/>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r w:rsidR="00955E40">
              <w:rPr>
                <w:rFonts w:ascii="Times New Roman" w:eastAsia="Times New Roman" w:hAnsi="Times New Roman" w:cs="Times New Roman"/>
                <w:color w:val="000000"/>
                <w:sz w:val="20"/>
                <w:szCs w:val="20"/>
              </w:rPr>
              <w:t>7.0 (12.9)</w:t>
            </w:r>
          </w:p>
        </w:tc>
        <w:tc>
          <w:tcPr>
            <w:tcW w:w="1260" w:type="dxa"/>
            <w:tcMar>
              <w:top w:w="100" w:type="dxa"/>
              <w:left w:w="100" w:type="dxa"/>
              <w:bottom w:w="100" w:type="dxa"/>
              <w:right w:w="100" w:type="dxa"/>
            </w:tcMar>
          </w:tcPr>
          <w:p w14:paraId="52E0FFA5" w14:textId="3096EA76" w:rsidR="0010704F" w:rsidRPr="008D3D12" w:rsidRDefault="00522A62" w:rsidP="0010704F">
            <w:pPr>
              <w:contextualSpacing/>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38.0 (</w:t>
            </w:r>
            <w:r w:rsidR="00460032">
              <w:rPr>
                <w:rFonts w:ascii="Times New Roman" w:eastAsia="Times New Roman" w:hAnsi="Times New Roman" w:cs="Times New Roman"/>
                <w:color w:val="000000"/>
                <w:sz w:val="20"/>
                <w:szCs w:val="20"/>
              </w:rPr>
              <w:t>13.1</w:t>
            </w:r>
            <w:r>
              <w:rPr>
                <w:rFonts w:ascii="Times New Roman" w:eastAsia="Times New Roman" w:hAnsi="Times New Roman" w:cs="Times New Roman"/>
                <w:color w:val="000000"/>
                <w:sz w:val="20"/>
                <w:szCs w:val="20"/>
              </w:rPr>
              <w:t>)</w:t>
            </w:r>
          </w:p>
        </w:tc>
      </w:tr>
      <w:tr w:rsidR="00623346" w:rsidRPr="00576948" w14:paraId="1457256B" w14:textId="77777777" w:rsidTr="008E5610">
        <w:tc>
          <w:tcPr>
            <w:tcW w:w="3510" w:type="dxa"/>
            <w:tcBorders>
              <w:bottom w:val="single" w:sz="8" w:space="0" w:color="000000"/>
            </w:tcBorders>
            <w:tcMar>
              <w:top w:w="100" w:type="dxa"/>
              <w:left w:w="100" w:type="dxa"/>
              <w:bottom w:w="100" w:type="dxa"/>
              <w:right w:w="100" w:type="dxa"/>
            </w:tcMar>
            <w:hideMark/>
          </w:tcPr>
          <w:p w14:paraId="0D16F161"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b/>
                <w:bCs/>
                <w:i/>
                <w:iCs/>
                <w:color w:val="000000"/>
                <w:sz w:val="20"/>
                <w:szCs w:val="20"/>
              </w:rPr>
              <w:lastRenderedPageBreak/>
              <w:t>Key Independent Variables</w:t>
            </w:r>
          </w:p>
        </w:tc>
        <w:tc>
          <w:tcPr>
            <w:tcW w:w="1170" w:type="dxa"/>
            <w:tcBorders>
              <w:bottom w:val="single" w:sz="8" w:space="0" w:color="000000"/>
            </w:tcBorders>
            <w:tcMar>
              <w:top w:w="100" w:type="dxa"/>
              <w:left w:w="100" w:type="dxa"/>
              <w:bottom w:w="100" w:type="dxa"/>
              <w:right w:w="100" w:type="dxa"/>
            </w:tcMar>
            <w:hideMark/>
          </w:tcPr>
          <w:p w14:paraId="4436D1B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170" w:type="dxa"/>
            <w:tcBorders>
              <w:bottom w:val="single" w:sz="8" w:space="0" w:color="000000"/>
            </w:tcBorders>
            <w:tcMar>
              <w:top w:w="100" w:type="dxa"/>
              <w:left w:w="100" w:type="dxa"/>
              <w:bottom w:w="100" w:type="dxa"/>
              <w:right w:w="100" w:type="dxa"/>
            </w:tcMar>
            <w:hideMark/>
          </w:tcPr>
          <w:p w14:paraId="0618D55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260" w:type="dxa"/>
            <w:tcBorders>
              <w:bottom w:val="single" w:sz="8" w:space="0" w:color="000000"/>
            </w:tcBorders>
            <w:tcMar>
              <w:top w:w="100" w:type="dxa"/>
              <w:left w:w="100" w:type="dxa"/>
              <w:bottom w:w="100" w:type="dxa"/>
              <w:right w:w="100" w:type="dxa"/>
            </w:tcMar>
            <w:hideMark/>
          </w:tcPr>
          <w:p w14:paraId="01BC4AD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990" w:type="dxa"/>
            <w:tcBorders>
              <w:bottom w:val="single" w:sz="8" w:space="0" w:color="000000"/>
            </w:tcBorders>
          </w:tcPr>
          <w:p w14:paraId="2F90A9DF"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p>
        </w:tc>
        <w:tc>
          <w:tcPr>
            <w:tcW w:w="1260" w:type="dxa"/>
            <w:tcBorders>
              <w:bottom w:val="single" w:sz="8" w:space="0" w:color="000000"/>
            </w:tcBorders>
            <w:tcMar>
              <w:top w:w="100" w:type="dxa"/>
              <w:left w:w="100" w:type="dxa"/>
              <w:bottom w:w="100" w:type="dxa"/>
              <w:right w:w="100" w:type="dxa"/>
            </w:tcMar>
            <w:hideMark/>
          </w:tcPr>
          <w:p w14:paraId="5BD1A29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r>
      <w:tr w:rsidR="00623346" w:rsidRPr="00576948" w14:paraId="39685633" w14:textId="77777777" w:rsidTr="008E5610">
        <w:trPr>
          <w:trHeight w:val="20"/>
        </w:trPr>
        <w:tc>
          <w:tcPr>
            <w:tcW w:w="3510" w:type="dxa"/>
            <w:tcBorders>
              <w:top w:val="single" w:sz="8" w:space="0" w:color="000000"/>
              <w:bottom w:val="single" w:sz="8" w:space="0" w:color="000000"/>
            </w:tcBorders>
            <w:tcMar>
              <w:top w:w="100" w:type="dxa"/>
              <w:left w:w="100" w:type="dxa"/>
              <w:bottom w:w="100" w:type="dxa"/>
              <w:right w:w="100" w:type="dxa"/>
            </w:tcMar>
            <w:hideMark/>
          </w:tcPr>
          <w:p w14:paraId="6E4333F0"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i/>
                <w:iCs/>
                <w:color w:val="000000"/>
                <w:sz w:val="20"/>
                <w:szCs w:val="20"/>
              </w:rPr>
              <w:t xml:space="preserve"> Pre-Resettlement Human Capital</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232C75A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7BA9434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260" w:type="dxa"/>
            <w:tcBorders>
              <w:top w:val="single" w:sz="8" w:space="0" w:color="000000"/>
              <w:bottom w:val="single" w:sz="8" w:space="0" w:color="000000"/>
            </w:tcBorders>
            <w:tcMar>
              <w:top w:w="100" w:type="dxa"/>
              <w:left w:w="100" w:type="dxa"/>
              <w:bottom w:w="100" w:type="dxa"/>
              <w:right w:w="100" w:type="dxa"/>
            </w:tcMar>
            <w:hideMark/>
          </w:tcPr>
          <w:p w14:paraId="2786F7E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990" w:type="dxa"/>
            <w:tcBorders>
              <w:top w:val="single" w:sz="8" w:space="0" w:color="000000"/>
              <w:bottom w:val="single" w:sz="8" w:space="0" w:color="000000"/>
            </w:tcBorders>
          </w:tcPr>
          <w:p w14:paraId="7FE1FFC2"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p>
        </w:tc>
        <w:tc>
          <w:tcPr>
            <w:tcW w:w="1260" w:type="dxa"/>
            <w:tcBorders>
              <w:top w:val="single" w:sz="8" w:space="0" w:color="000000"/>
              <w:bottom w:val="single" w:sz="8" w:space="0" w:color="000000"/>
            </w:tcBorders>
            <w:tcMar>
              <w:top w:w="100" w:type="dxa"/>
              <w:left w:w="100" w:type="dxa"/>
              <w:bottom w:w="100" w:type="dxa"/>
              <w:right w:w="100" w:type="dxa"/>
            </w:tcMar>
            <w:hideMark/>
          </w:tcPr>
          <w:p w14:paraId="1C1DAC5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r>
      <w:tr w:rsidR="00623346" w:rsidRPr="00576948" w14:paraId="20E6D37E" w14:textId="77777777" w:rsidTr="008E5610">
        <w:tc>
          <w:tcPr>
            <w:tcW w:w="3510" w:type="dxa"/>
            <w:tcBorders>
              <w:top w:val="single" w:sz="8" w:space="0" w:color="000000"/>
            </w:tcBorders>
            <w:tcMar>
              <w:top w:w="100" w:type="dxa"/>
              <w:left w:w="100" w:type="dxa"/>
              <w:bottom w:w="100" w:type="dxa"/>
              <w:right w:w="100" w:type="dxa"/>
            </w:tcMar>
            <w:hideMark/>
          </w:tcPr>
          <w:p w14:paraId="72BFB3E6"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Years of Education</w:t>
            </w:r>
          </w:p>
        </w:tc>
        <w:tc>
          <w:tcPr>
            <w:tcW w:w="1170" w:type="dxa"/>
            <w:tcBorders>
              <w:top w:val="single" w:sz="8" w:space="0" w:color="000000"/>
            </w:tcBorders>
            <w:tcMar>
              <w:top w:w="100" w:type="dxa"/>
              <w:left w:w="100" w:type="dxa"/>
              <w:bottom w:w="100" w:type="dxa"/>
              <w:right w:w="100" w:type="dxa"/>
            </w:tcMar>
            <w:hideMark/>
          </w:tcPr>
          <w:p w14:paraId="3F65626F"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10.1 (5.0)</w:t>
            </w:r>
          </w:p>
        </w:tc>
        <w:tc>
          <w:tcPr>
            <w:tcW w:w="1170" w:type="dxa"/>
            <w:tcBorders>
              <w:top w:val="single" w:sz="8" w:space="0" w:color="000000"/>
            </w:tcBorders>
            <w:tcMar>
              <w:top w:w="100" w:type="dxa"/>
              <w:left w:w="100" w:type="dxa"/>
              <w:bottom w:w="100" w:type="dxa"/>
              <w:right w:w="100" w:type="dxa"/>
            </w:tcMar>
            <w:hideMark/>
          </w:tcPr>
          <w:p w14:paraId="2F7E1B1C"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10.0 (5.0)</w:t>
            </w:r>
          </w:p>
        </w:tc>
        <w:tc>
          <w:tcPr>
            <w:tcW w:w="1260" w:type="dxa"/>
            <w:tcBorders>
              <w:top w:val="single" w:sz="8" w:space="0" w:color="000000"/>
            </w:tcBorders>
            <w:tcMar>
              <w:top w:w="100" w:type="dxa"/>
              <w:left w:w="100" w:type="dxa"/>
              <w:bottom w:w="100" w:type="dxa"/>
              <w:right w:w="100" w:type="dxa"/>
            </w:tcMar>
            <w:hideMark/>
          </w:tcPr>
          <w:p w14:paraId="13E2D266"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10.0 (5.0)</w:t>
            </w:r>
          </w:p>
        </w:tc>
        <w:tc>
          <w:tcPr>
            <w:tcW w:w="990" w:type="dxa"/>
            <w:tcBorders>
              <w:top w:val="single" w:sz="8" w:space="0" w:color="000000"/>
            </w:tcBorders>
          </w:tcPr>
          <w:p w14:paraId="7FAE42A1"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9.8 (4.9)</w:t>
            </w:r>
          </w:p>
        </w:tc>
        <w:tc>
          <w:tcPr>
            <w:tcW w:w="1260" w:type="dxa"/>
            <w:tcBorders>
              <w:top w:val="single" w:sz="8" w:space="0" w:color="000000"/>
            </w:tcBorders>
            <w:tcMar>
              <w:top w:w="100" w:type="dxa"/>
              <w:left w:w="100" w:type="dxa"/>
              <w:bottom w:w="100" w:type="dxa"/>
              <w:right w:w="100" w:type="dxa"/>
            </w:tcMar>
            <w:hideMark/>
          </w:tcPr>
          <w:p w14:paraId="5B3F27CD"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10.0 (5.0)</w:t>
            </w:r>
          </w:p>
        </w:tc>
      </w:tr>
      <w:tr w:rsidR="00623346" w:rsidRPr="00576948" w14:paraId="03695649" w14:textId="77777777" w:rsidTr="008E5610">
        <w:tc>
          <w:tcPr>
            <w:tcW w:w="3510" w:type="dxa"/>
            <w:tcMar>
              <w:top w:w="100" w:type="dxa"/>
              <w:left w:w="100" w:type="dxa"/>
              <w:bottom w:w="100" w:type="dxa"/>
              <w:right w:w="100" w:type="dxa"/>
            </w:tcMar>
            <w:hideMark/>
          </w:tcPr>
          <w:p w14:paraId="524C5174"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Pre-Resettlement Work Sector</w:t>
            </w:r>
          </w:p>
        </w:tc>
        <w:tc>
          <w:tcPr>
            <w:tcW w:w="1170" w:type="dxa"/>
            <w:tcMar>
              <w:top w:w="100" w:type="dxa"/>
              <w:left w:w="100" w:type="dxa"/>
              <w:bottom w:w="100" w:type="dxa"/>
              <w:right w:w="100" w:type="dxa"/>
            </w:tcMar>
            <w:hideMark/>
          </w:tcPr>
          <w:p w14:paraId="54DDB052"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p>
        </w:tc>
        <w:tc>
          <w:tcPr>
            <w:tcW w:w="1170" w:type="dxa"/>
            <w:tcMar>
              <w:top w:w="100" w:type="dxa"/>
              <w:left w:w="100" w:type="dxa"/>
              <w:bottom w:w="100" w:type="dxa"/>
              <w:right w:w="100" w:type="dxa"/>
            </w:tcMar>
            <w:hideMark/>
          </w:tcPr>
          <w:p w14:paraId="57C22A2E"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4ED9123C"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p>
        </w:tc>
        <w:tc>
          <w:tcPr>
            <w:tcW w:w="990" w:type="dxa"/>
          </w:tcPr>
          <w:p w14:paraId="789D545F"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46BAB2C7"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p>
        </w:tc>
      </w:tr>
      <w:tr w:rsidR="00623346" w:rsidRPr="00576948" w14:paraId="42E8ED69" w14:textId="77777777" w:rsidTr="008E5610">
        <w:trPr>
          <w:trHeight w:val="16"/>
        </w:trPr>
        <w:tc>
          <w:tcPr>
            <w:tcW w:w="3510" w:type="dxa"/>
            <w:tcMar>
              <w:top w:w="100" w:type="dxa"/>
              <w:left w:w="100" w:type="dxa"/>
              <w:bottom w:w="100" w:type="dxa"/>
              <w:right w:w="100" w:type="dxa"/>
            </w:tcMar>
            <w:hideMark/>
          </w:tcPr>
          <w:p w14:paraId="7B1FE7C3"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Professional</w:t>
            </w:r>
          </w:p>
        </w:tc>
        <w:tc>
          <w:tcPr>
            <w:tcW w:w="1170" w:type="dxa"/>
            <w:tcMar>
              <w:top w:w="100" w:type="dxa"/>
              <w:left w:w="100" w:type="dxa"/>
              <w:bottom w:w="100" w:type="dxa"/>
              <w:right w:w="100" w:type="dxa"/>
            </w:tcMar>
            <w:hideMark/>
          </w:tcPr>
          <w:p w14:paraId="120B1B5B"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27.1%</w:t>
            </w:r>
          </w:p>
        </w:tc>
        <w:tc>
          <w:tcPr>
            <w:tcW w:w="1170" w:type="dxa"/>
            <w:tcMar>
              <w:top w:w="100" w:type="dxa"/>
              <w:left w:w="100" w:type="dxa"/>
              <w:bottom w:w="100" w:type="dxa"/>
              <w:right w:w="100" w:type="dxa"/>
            </w:tcMar>
            <w:hideMark/>
          </w:tcPr>
          <w:p w14:paraId="4F251ABE"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23.9%</w:t>
            </w:r>
          </w:p>
        </w:tc>
        <w:tc>
          <w:tcPr>
            <w:tcW w:w="1260" w:type="dxa"/>
            <w:tcMar>
              <w:top w:w="100" w:type="dxa"/>
              <w:left w:w="100" w:type="dxa"/>
              <w:bottom w:w="100" w:type="dxa"/>
              <w:right w:w="100" w:type="dxa"/>
            </w:tcMar>
            <w:hideMark/>
          </w:tcPr>
          <w:p w14:paraId="5D7FDD10"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1.8%</w:t>
            </w:r>
          </w:p>
        </w:tc>
        <w:tc>
          <w:tcPr>
            <w:tcW w:w="990" w:type="dxa"/>
          </w:tcPr>
          <w:p w14:paraId="0D509A30"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6837E213"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13.3%</w:t>
            </w:r>
          </w:p>
        </w:tc>
      </w:tr>
      <w:tr w:rsidR="00623346" w:rsidRPr="00576948" w14:paraId="588DD4B4" w14:textId="77777777" w:rsidTr="008E5610">
        <w:tc>
          <w:tcPr>
            <w:tcW w:w="3510" w:type="dxa"/>
            <w:tcMar>
              <w:top w:w="100" w:type="dxa"/>
              <w:left w:w="100" w:type="dxa"/>
              <w:bottom w:w="100" w:type="dxa"/>
              <w:right w:w="100" w:type="dxa"/>
            </w:tcMar>
            <w:hideMark/>
          </w:tcPr>
          <w:p w14:paraId="7CE8AE4E"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Sales</w:t>
            </w:r>
          </w:p>
        </w:tc>
        <w:tc>
          <w:tcPr>
            <w:tcW w:w="1170" w:type="dxa"/>
            <w:tcMar>
              <w:top w:w="100" w:type="dxa"/>
              <w:left w:w="100" w:type="dxa"/>
              <w:bottom w:w="100" w:type="dxa"/>
              <w:right w:w="100" w:type="dxa"/>
            </w:tcMar>
            <w:hideMark/>
          </w:tcPr>
          <w:p w14:paraId="0573EC63"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9.1%</w:t>
            </w:r>
          </w:p>
        </w:tc>
        <w:tc>
          <w:tcPr>
            <w:tcW w:w="1170" w:type="dxa"/>
            <w:tcMar>
              <w:top w:w="100" w:type="dxa"/>
              <w:left w:w="100" w:type="dxa"/>
              <w:bottom w:w="100" w:type="dxa"/>
              <w:right w:w="100" w:type="dxa"/>
            </w:tcMar>
            <w:hideMark/>
          </w:tcPr>
          <w:p w14:paraId="4B4043CB"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10.4%</w:t>
            </w:r>
          </w:p>
        </w:tc>
        <w:tc>
          <w:tcPr>
            <w:tcW w:w="1260" w:type="dxa"/>
            <w:tcMar>
              <w:top w:w="100" w:type="dxa"/>
              <w:left w:w="100" w:type="dxa"/>
              <w:bottom w:w="100" w:type="dxa"/>
              <w:right w:w="100" w:type="dxa"/>
            </w:tcMar>
            <w:hideMark/>
          </w:tcPr>
          <w:p w14:paraId="7B759491"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0.9%</w:t>
            </w:r>
          </w:p>
        </w:tc>
        <w:tc>
          <w:tcPr>
            <w:tcW w:w="990" w:type="dxa"/>
          </w:tcPr>
          <w:p w14:paraId="68D16600"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4442FA6C"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5.2%</w:t>
            </w:r>
          </w:p>
        </w:tc>
      </w:tr>
      <w:tr w:rsidR="00623346" w:rsidRPr="00576948" w14:paraId="0C7C7860" w14:textId="77777777" w:rsidTr="008E5610">
        <w:tc>
          <w:tcPr>
            <w:tcW w:w="3510" w:type="dxa"/>
            <w:tcMar>
              <w:top w:w="100" w:type="dxa"/>
              <w:left w:w="100" w:type="dxa"/>
              <w:bottom w:w="100" w:type="dxa"/>
              <w:right w:w="100" w:type="dxa"/>
            </w:tcMar>
            <w:hideMark/>
          </w:tcPr>
          <w:p w14:paraId="5425E491"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Service</w:t>
            </w:r>
          </w:p>
        </w:tc>
        <w:tc>
          <w:tcPr>
            <w:tcW w:w="1170" w:type="dxa"/>
            <w:tcMar>
              <w:top w:w="100" w:type="dxa"/>
              <w:left w:w="100" w:type="dxa"/>
              <w:bottom w:w="100" w:type="dxa"/>
              <w:right w:w="100" w:type="dxa"/>
            </w:tcMar>
            <w:hideMark/>
          </w:tcPr>
          <w:p w14:paraId="4CBE6D16"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21.8%</w:t>
            </w:r>
          </w:p>
        </w:tc>
        <w:tc>
          <w:tcPr>
            <w:tcW w:w="1170" w:type="dxa"/>
            <w:tcMar>
              <w:top w:w="100" w:type="dxa"/>
              <w:left w:w="100" w:type="dxa"/>
              <w:bottom w:w="100" w:type="dxa"/>
              <w:right w:w="100" w:type="dxa"/>
            </w:tcMar>
            <w:hideMark/>
          </w:tcPr>
          <w:p w14:paraId="406BB9BD"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23.6%</w:t>
            </w:r>
          </w:p>
        </w:tc>
        <w:tc>
          <w:tcPr>
            <w:tcW w:w="1260" w:type="dxa"/>
            <w:tcMar>
              <w:top w:w="100" w:type="dxa"/>
              <w:left w:w="100" w:type="dxa"/>
              <w:bottom w:w="100" w:type="dxa"/>
              <w:right w:w="100" w:type="dxa"/>
            </w:tcMar>
            <w:hideMark/>
          </w:tcPr>
          <w:p w14:paraId="7FC14BD7"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1.1%</w:t>
            </w:r>
          </w:p>
        </w:tc>
        <w:tc>
          <w:tcPr>
            <w:tcW w:w="990" w:type="dxa"/>
          </w:tcPr>
          <w:p w14:paraId="3587828C"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2AA8100C"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11.8%</w:t>
            </w:r>
          </w:p>
        </w:tc>
      </w:tr>
      <w:tr w:rsidR="00623346" w:rsidRPr="00576948" w14:paraId="0F9DFF93" w14:textId="77777777" w:rsidTr="008E5610">
        <w:tc>
          <w:tcPr>
            <w:tcW w:w="3510" w:type="dxa"/>
            <w:tcMar>
              <w:top w:w="100" w:type="dxa"/>
              <w:left w:w="100" w:type="dxa"/>
              <w:bottom w:w="100" w:type="dxa"/>
              <w:right w:w="100" w:type="dxa"/>
            </w:tcMar>
            <w:hideMark/>
          </w:tcPr>
          <w:p w14:paraId="1E22B073"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Blue Collar</w:t>
            </w:r>
          </w:p>
        </w:tc>
        <w:tc>
          <w:tcPr>
            <w:tcW w:w="1170" w:type="dxa"/>
            <w:tcMar>
              <w:top w:w="100" w:type="dxa"/>
              <w:left w:w="100" w:type="dxa"/>
              <w:bottom w:w="100" w:type="dxa"/>
              <w:right w:w="100" w:type="dxa"/>
            </w:tcMar>
            <w:hideMark/>
          </w:tcPr>
          <w:p w14:paraId="33D800BF"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19.9%</w:t>
            </w:r>
          </w:p>
        </w:tc>
        <w:tc>
          <w:tcPr>
            <w:tcW w:w="1170" w:type="dxa"/>
            <w:tcMar>
              <w:top w:w="100" w:type="dxa"/>
              <w:left w:w="100" w:type="dxa"/>
              <w:bottom w:w="100" w:type="dxa"/>
              <w:right w:w="100" w:type="dxa"/>
            </w:tcMar>
            <w:hideMark/>
          </w:tcPr>
          <w:p w14:paraId="00A1787B"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20.3%</w:t>
            </w:r>
          </w:p>
        </w:tc>
        <w:tc>
          <w:tcPr>
            <w:tcW w:w="1260" w:type="dxa"/>
            <w:tcMar>
              <w:top w:w="100" w:type="dxa"/>
              <w:left w:w="100" w:type="dxa"/>
              <w:bottom w:w="100" w:type="dxa"/>
              <w:right w:w="100" w:type="dxa"/>
            </w:tcMar>
            <w:hideMark/>
          </w:tcPr>
          <w:p w14:paraId="4D97B909"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0.7%</w:t>
            </w:r>
          </w:p>
        </w:tc>
        <w:tc>
          <w:tcPr>
            <w:tcW w:w="990" w:type="dxa"/>
          </w:tcPr>
          <w:p w14:paraId="50A26A82"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01DCD32C"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10.3%</w:t>
            </w:r>
          </w:p>
        </w:tc>
      </w:tr>
      <w:tr w:rsidR="00623346" w:rsidRPr="00576948" w14:paraId="2310ECE8" w14:textId="77777777" w:rsidTr="008E5610">
        <w:tc>
          <w:tcPr>
            <w:tcW w:w="3510" w:type="dxa"/>
            <w:tcMar>
              <w:top w:w="100" w:type="dxa"/>
              <w:left w:w="100" w:type="dxa"/>
              <w:bottom w:w="100" w:type="dxa"/>
              <w:right w:w="100" w:type="dxa"/>
            </w:tcMar>
            <w:hideMark/>
          </w:tcPr>
          <w:p w14:paraId="3B6273E9"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Student</w:t>
            </w:r>
          </w:p>
        </w:tc>
        <w:tc>
          <w:tcPr>
            <w:tcW w:w="1170" w:type="dxa"/>
            <w:tcMar>
              <w:top w:w="100" w:type="dxa"/>
              <w:left w:w="100" w:type="dxa"/>
              <w:bottom w:w="100" w:type="dxa"/>
              <w:right w:w="100" w:type="dxa"/>
            </w:tcMar>
            <w:hideMark/>
          </w:tcPr>
          <w:p w14:paraId="4B058364"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10.7%</w:t>
            </w:r>
          </w:p>
        </w:tc>
        <w:tc>
          <w:tcPr>
            <w:tcW w:w="1170" w:type="dxa"/>
            <w:tcMar>
              <w:top w:w="100" w:type="dxa"/>
              <w:left w:w="100" w:type="dxa"/>
              <w:bottom w:w="100" w:type="dxa"/>
              <w:right w:w="100" w:type="dxa"/>
            </w:tcMar>
            <w:hideMark/>
          </w:tcPr>
          <w:p w14:paraId="2D8E73B0"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12.9%</w:t>
            </w:r>
          </w:p>
        </w:tc>
        <w:tc>
          <w:tcPr>
            <w:tcW w:w="1260" w:type="dxa"/>
            <w:tcMar>
              <w:top w:w="100" w:type="dxa"/>
              <w:left w:w="100" w:type="dxa"/>
              <w:bottom w:w="100" w:type="dxa"/>
              <w:right w:w="100" w:type="dxa"/>
            </w:tcMar>
            <w:hideMark/>
          </w:tcPr>
          <w:p w14:paraId="4CF8F10B"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w:t>
            </w:r>
          </w:p>
        </w:tc>
        <w:tc>
          <w:tcPr>
            <w:tcW w:w="990" w:type="dxa"/>
          </w:tcPr>
          <w:p w14:paraId="0543FF21"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1C9F3715"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6.0%</w:t>
            </w:r>
          </w:p>
        </w:tc>
      </w:tr>
      <w:tr w:rsidR="00623346" w:rsidRPr="00576948" w14:paraId="598A7E2B" w14:textId="77777777" w:rsidTr="008E5610">
        <w:tc>
          <w:tcPr>
            <w:tcW w:w="3510" w:type="dxa"/>
            <w:tcMar>
              <w:top w:w="100" w:type="dxa"/>
              <w:left w:w="100" w:type="dxa"/>
              <w:bottom w:w="100" w:type="dxa"/>
              <w:right w:w="100" w:type="dxa"/>
            </w:tcMar>
            <w:hideMark/>
          </w:tcPr>
          <w:p w14:paraId="5B5D56AC"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Other</w:t>
            </w:r>
          </w:p>
        </w:tc>
        <w:tc>
          <w:tcPr>
            <w:tcW w:w="1170" w:type="dxa"/>
            <w:tcMar>
              <w:top w:w="100" w:type="dxa"/>
              <w:left w:w="100" w:type="dxa"/>
              <w:bottom w:w="100" w:type="dxa"/>
              <w:right w:w="100" w:type="dxa"/>
            </w:tcMar>
            <w:hideMark/>
          </w:tcPr>
          <w:p w14:paraId="26D2EEE2"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10.8%</w:t>
            </w:r>
          </w:p>
        </w:tc>
        <w:tc>
          <w:tcPr>
            <w:tcW w:w="1170" w:type="dxa"/>
            <w:tcMar>
              <w:top w:w="100" w:type="dxa"/>
              <w:left w:w="100" w:type="dxa"/>
              <w:bottom w:w="100" w:type="dxa"/>
              <w:right w:w="100" w:type="dxa"/>
            </w:tcMar>
            <w:hideMark/>
          </w:tcPr>
          <w:p w14:paraId="05232B3F"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8.9%</w:t>
            </w:r>
          </w:p>
        </w:tc>
        <w:tc>
          <w:tcPr>
            <w:tcW w:w="1260" w:type="dxa"/>
            <w:tcMar>
              <w:top w:w="100" w:type="dxa"/>
              <w:left w:w="100" w:type="dxa"/>
              <w:bottom w:w="100" w:type="dxa"/>
              <w:right w:w="100" w:type="dxa"/>
            </w:tcMar>
            <w:hideMark/>
          </w:tcPr>
          <w:p w14:paraId="313ECCE1"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95.4%</w:t>
            </w:r>
          </w:p>
        </w:tc>
        <w:tc>
          <w:tcPr>
            <w:tcW w:w="990" w:type="dxa"/>
          </w:tcPr>
          <w:p w14:paraId="5146A808"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97.4%</w:t>
            </w:r>
          </w:p>
        </w:tc>
        <w:tc>
          <w:tcPr>
            <w:tcW w:w="1260" w:type="dxa"/>
            <w:tcMar>
              <w:top w:w="100" w:type="dxa"/>
              <w:left w:w="100" w:type="dxa"/>
              <w:bottom w:w="100" w:type="dxa"/>
              <w:right w:w="100" w:type="dxa"/>
            </w:tcMar>
            <w:hideMark/>
          </w:tcPr>
          <w:p w14:paraId="1EA92203"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53.3%</w:t>
            </w:r>
          </w:p>
        </w:tc>
      </w:tr>
      <w:tr w:rsidR="00623346" w:rsidRPr="00576948" w14:paraId="0F83DAC4" w14:textId="77777777" w:rsidTr="008E5610">
        <w:tc>
          <w:tcPr>
            <w:tcW w:w="3510" w:type="dxa"/>
            <w:tcMar>
              <w:top w:w="100" w:type="dxa"/>
              <w:left w:w="100" w:type="dxa"/>
              <w:bottom w:w="100" w:type="dxa"/>
              <w:right w:w="100" w:type="dxa"/>
            </w:tcMar>
            <w:hideMark/>
          </w:tcPr>
          <w:p w14:paraId="3117107D" w14:textId="77777777" w:rsidR="00623346" w:rsidRPr="008D3D12" w:rsidRDefault="00623346" w:rsidP="008E5610">
            <w:pPr>
              <w:spacing w:before="100" w:beforeAutospacing="1" w:after="100" w:afterAutospacing="1"/>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None</w:t>
            </w:r>
          </w:p>
        </w:tc>
        <w:tc>
          <w:tcPr>
            <w:tcW w:w="1170" w:type="dxa"/>
            <w:tcMar>
              <w:top w:w="100" w:type="dxa"/>
              <w:left w:w="100" w:type="dxa"/>
              <w:bottom w:w="100" w:type="dxa"/>
              <w:right w:w="100" w:type="dxa"/>
            </w:tcMar>
            <w:hideMark/>
          </w:tcPr>
          <w:p w14:paraId="5CE04F38"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0.7%</w:t>
            </w:r>
          </w:p>
        </w:tc>
        <w:tc>
          <w:tcPr>
            <w:tcW w:w="1170" w:type="dxa"/>
            <w:tcMar>
              <w:top w:w="100" w:type="dxa"/>
              <w:left w:w="100" w:type="dxa"/>
              <w:bottom w:w="100" w:type="dxa"/>
              <w:right w:w="100" w:type="dxa"/>
            </w:tcMar>
            <w:hideMark/>
          </w:tcPr>
          <w:p w14:paraId="244BFFF2"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0.2%</w:t>
            </w:r>
          </w:p>
        </w:tc>
        <w:tc>
          <w:tcPr>
            <w:tcW w:w="1260" w:type="dxa"/>
            <w:tcMar>
              <w:top w:w="100" w:type="dxa"/>
              <w:left w:w="100" w:type="dxa"/>
              <w:bottom w:w="100" w:type="dxa"/>
              <w:right w:w="100" w:type="dxa"/>
            </w:tcMar>
            <w:hideMark/>
          </w:tcPr>
          <w:p w14:paraId="12A6B046"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w:t>
            </w:r>
          </w:p>
        </w:tc>
        <w:tc>
          <w:tcPr>
            <w:tcW w:w="990" w:type="dxa"/>
          </w:tcPr>
          <w:p w14:paraId="1FC51A3D"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678C6176" w14:textId="77777777" w:rsidR="00623346" w:rsidRPr="008D3D12" w:rsidRDefault="00623346" w:rsidP="008E5610">
            <w:pPr>
              <w:spacing w:before="100" w:beforeAutospacing="1" w:after="100" w:afterAutospacing="1"/>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0.2%</w:t>
            </w:r>
          </w:p>
        </w:tc>
      </w:tr>
      <w:tr w:rsidR="00623346" w:rsidRPr="00576948" w14:paraId="05770FA6" w14:textId="77777777" w:rsidTr="008E5610">
        <w:tc>
          <w:tcPr>
            <w:tcW w:w="3510" w:type="dxa"/>
            <w:tcMar>
              <w:top w:w="100" w:type="dxa"/>
              <w:left w:w="100" w:type="dxa"/>
              <w:bottom w:w="100" w:type="dxa"/>
              <w:right w:w="100" w:type="dxa"/>
            </w:tcMar>
            <w:hideMark/>
          </w:tcPr>
          <w:p w14:paraId="506C3E16"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English Proficiency at arrival</w:t>
            </w:r>
          </w:p>
        </w:tc>
        <w:tc>
          <w:tcPr>
            <w:tcW w:w="1170" w:type="dxa"/>
            <w:tcMar>
              <w:top w:w="100" w:type="dxa"/>
              <w:left w:w="100" w:type="dxa"/>
              <w:bottom w:w="100" w:type="dxa"/>
              <w:right w:w="100" w:type="dxa"/>
            </w:tcMar>
            <w:hideMark/>
          </w:tcPr>
          <w:p w14:paraId="6396A443"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170" w:type="dxa"/>
            <w:tcMar>
              <w:top w:w="100" w:type="dxa"/>
              <w:left w:w="100" w:type="dxa"/>
              <w:bottom w:w="100" w:type="dxa"/>
              <w:right w:w="100" w:type="dxa"/>
            </w:tcMar>
            <w:hideMark/>
          </w:tcPr>
          <w:p w14:paraId="2528891D"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1F20F128"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990" w:type="dxa"/>
          </w:tcPr>
          <w:p w14:paraId="4DD05A48"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p>
        </w:tc>
        <w:tc>
          <w:tcPr>
            <w:tcW w:w="1260" w:type="dxa"/>
            <w:tcMar>
              <w:top w:w="100" w:type="dxa"/>
              <w:left w:w="100" w:type="dxa"/>
              <w:bottom w:w="100" w:type="dxa"/>
              <w:right w:w="100" w:type="dxa"/>
            </w:tcMar>
            <w:hideMark/>
          </w:tcPr>
          <w:p w14:paraId="4D245253" w14:textId="77777777" w:rsidR="00623346" w:rsidRPr="008D3D12" w:rsidRDefault="00623346" w:rsidP="008E5610">
            <w:pPr>
              <w:contextualSpacing/>
              <w:jc w:val="right"/>
              <w:rPr>
                <w:rFonts w:ascii="Times New Roman" w:eastAsia="Times New Roman" w:hAnsi="Times New Roman" w:cs="Times New Roman"/>
                <w:sz w:val="20"/>
                <w:szCs w:val="20"/>
              </w:rPr>
            </w:pPr>
          </w:p>
        </w:tc>
      </w:tr>
      <w:tr w:rsidR="00623346" w:rsidRPr="00576948" w14:paraId="3DEBA61C" w14:textId="77777777" w:rsidTr="008E5610">
        <w:tc>
          <w:tcPr>
            <w:tcW w:w="3510" w:type="dxa"/>
            <w:tcMar>
              <w:top w:w="100" w:type="dxa"/>
              <w:left w:w="100" w:type="dxa"/>
              <w:bottom w:w="100" w:type="dxa"/>
              <w:right w:w="100" w:type="dxa"/>
            </w:tcMar>
            <w:hideMark/>
          </w:tcPr>
          <w:p w14:paraId="43A01072"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Not at All</w:t>
            </w:r>
          </w:p>
        </w:tc>
        <w:tc>
          <w:tcPr>
            <w:tcW w:w="1170" w:type="dxa"/>
            <w:tcMar>
              <w:top w:w="100" w:type="dxa"/>
              <w:left w:w="100" w:type="dxa"/>
              <w:bottom w:w="100" w:type="dxa"/>
              <w:right w:w="100" w:type="dxa"/>
            </w:tcMar>
            <w:hideMark/>
          </w:tcPr>
          <w:p w14:paraId="6EA3C7A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37.3%</w:t>
            </w:r>
          </w:p>
        </w:tc>
        <w:tc>
          <w:tcPr>
            <w:tcW w:w="1170" w:type="dxa"/>
            <w:tcMar>
              <w:top w:w="100" w:type="dxa"/>
              <w:left w:w="100" w:type="dxa"/>
              <w:bottom w:w="100" w:type="dxa"/>
              <w:right w:w="100" w:type="dxa"/>
            </w:tcMar>
            <w:hideMark/>
          </w:tcPr>
          <w:p w14:paraId="1C2EE3C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37.6%</w:t>
            </w:r>
          </w:p>
        </w:tc>
        <w:tc>
          <w:tcPr>
            <w:tcW w:w="1260" w:type="dxa"/>
            <w:tcMar>
              <w:top w:w="100" w:type="dxa"/>
              <w:left w:w="100" w:type="dxa"/>
              <w:bottom w:w="100" w:type="dxa"/>
              <w:right w:w="100" w:type="dxa"/>
            </w:tcMar>
            <w:hideMark/>
          </w:tcPr>
          <w:p w14:paraId="4DE607D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47.3%</w:t>
            </w:r>
          </w:p>
        </w:tc>
        <w:tc>
          <w:tcPr>
            <w:tcW w:w="990" w:type="dxa"/>
          </w:tcPr>
          <w:p w14:paraId="0CC69653"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55.2%</w:t>
            </w:r>
          </w:p>
        </w:tc>
        <w:tc>
          <w:tcPr>
            <w:tcW w:w="1260" w:type="dxa"/>
            <w:tcMar>
              <w:top w:w="100" w:type="dxa"/>
              <w:left w:w="100" w:type="dxa"/>
              <w:bottom w:w="100" w:type="dxa"/>
              <w:right w:w="100" w:type="dxa"/>
            </w:tcMar>
            <w:hideMark/>
          </w:tcPr>
          <w:p w14:paraId="3981A6E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44.3%</w:t>
            </w:r>
          </w:p>
        </w:tc>
      </w:tr>
      <w:tr w:rsidR="00623346" w:rsidRPr="00576948" w14:paraId="52511887" w14:textId="77777777" w:rsidTr="008E5610">
        <w:tc>
          <w:tcPr>
            <w:tcW w:w="3510" w:type="dxa"/>
            <w:tcMar>
              <w:top w:w="100" w:type="dxa"/>
              <w:left w:w="100" w:type="dxa"/>
              <w:bottom w:w="100" w:type="dxa"/>
              <w:right w:w="100" w:type="dxa"/>
            </w:tcMar>
            <w:hideMark/>
          </w:tcPr>
          <w:p w14:paraId="145045A2"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Not Well</w:t>
            </w:r>
          </w:p>
        </w:tc>
        <w:tc>
          <w:tcPr>
            <w:tcW w:w="1170" w:type="dxa"/>
            <w:tcMar>
              <w:top w:w="100" w:type="dxa"/>
              <w:left w:w="100" w:type="dxa"/>
              <w:bottom w:w="100" w:type="dxa"/>
              <w:right w:w="100" w:type="dxa"/>
            </w:tcMar>
            <w:hideMark/>
          </w:tcPr>
          <w:p w14:paraId="668C19F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37.4%</w:t>
            </w:r>
          </w:p>
        </w:tc>
        <w:tc>
          <w:tcPr>
            <w:tcW w:w="1170" w:type="dxa"/>
            <w:tcMar>
              <w:top w:w="100" w:type="dxa"/>
              <w:left w:w="100" w:type="dxa"/>
              <w:bottom w:w="100" w:type="dxa"/>
              <w:right w:w="100" w:type="dxa"/>
            </w:tcMar>
            <w:hideMark/>
          </w:tcPr>
          <w:p w14:paraId="27CBEDF9"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36.9%</w:t>
            </w:r>
          </w:p>
        </w:tc>
        <w:tc>
          <w:tcPr>
            <w:tcW w:w="1260" w:type="dxa"/>
            <w:tcMar>
              <w:top w:w="100" w:type="dxa"/>
              <w:left w:w="100" w:type="dxa"/>
              <w:bottom w:w="100" w:type="dxa"/>
              <w:right w:w="100" w:type="dxa"/>
            </w:tcMar>
            <w:hideMark/>
          </w:tcPr>
          <w:p w14:paraId="55751E8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33%</w:t>
            </w:r>
          </w:p>
        </w:tc>
        <w:tc>
          <w:tcPr>
            <w:tcW w:w="990" w:type="dxa"/>
          </w:tcPr>
          <w:p w14:paraId="09202BC9"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30.0%</w:t>
            </w:r>
          </w:p>
        </w:tc>
        <w:tc>
          <w:tcPr>
            <w:tcW w:w="1260" w:type="dxa"/>
            <w:tcMar>
              <w:top w:w="100" w:type="dxa"/>
              <w:left w:w="100" w:type="dxa"/>
              <w:bottom w:w="100" w:type="dxa"/>
              <w:right w:w="100" w:type="dxa"/>
            </w:tcMar>
            <w:hideMark/>
          </w:tcPr>
          <w:p w14:paraId="323C673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34.3%</w:t>
            </w:r>
          </w:p>
        </w:tc>
      </w:tr>
      <w:tr w:rsidR="00623346" w:rsidRPr="00576948" w14:paraId="52415311" w14:textId="77777777" w:rsidTr="008E5610">
        <w:tc>
          <w:tcPr>
            <w:tcW w:w="3510" w:type="dxa"/>
            <w:tcMar>
              <w:top w:w="100" w:type="dxa"/>
              <w:left w:w="100" w:type="dxa"/>
              <w:bottom w:w="100" w:type="dxa"/>
              <w:right w:w="100" w:type="dxa"/>
            </w:tcMar>
            <w:hideMark/>
          </w:tcPr>
          <w:p w14:paraId="0C26C192"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Well</w:t>
            </w:r>
          </w:p>
        </w:tc>
        <w:tc>
          <w:tcPr>
            <w:tcW w:w="1170" w:type="dxa"/>
            <w:tcMar>
              <w:top w:w="100" w:type="dxa"/>
              <w:left w:w="100" w:type="dxa"/>
              <w:bottom w:w="100" w:type="dxa"/>
              <w:right w:w="100" w:type="dxa"/>
            </w:tcMar>
            <w:hideMark/>
          </w:tcPr>
          <w:p w14:paraId="45DCBF4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21.6%</w:t>
            </w:r>
          </w:p>
        </w:tc>
        <w:tc>
          <w:tcPr>
            <w:tcW w:w="1170" w:type="dxa"/>
            <w:tcMar>
              <w:top w:w="100" w:type="dxa"/>
              <w:left w:w="100" w:type="dxa"/>
              <w:bottom w:w="100" w:type="dxa"/>
              <w:right w:w="100" w:type="dxa"/>
            </w:tcMar>
            <w:hideMark/>
          </w:tcPr>
          <w:p w14:paraId="40A3CED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20.4%</w:t>
            </w:r>
          </w:p>
        </w:tc>
        <w:tc>
          <w:tcPr>
            <w:tcW w:w="1260" w:type="dxa"/>
            <w:tcMar>
              <w:top w:w="100" w:type="dxa"/>
              <w:left w:w="100" w:type="dxa"/>
              <w:bottom w:w="100" w:type="dxa"/>
              <w:right w:w="100" w:type="dxa"/>
            </w:tcMar>
            <w:hideMark/>
          </w:tcPr>
          <w:p w14:paraId="67427D6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17.1%</w:t>
            </w:r>
          </w:p>
        </w:tc>
        <w:tc>
          <w:tcPr>
            <w:tcW w:w="990" w:type="dxa"/>
          </w:tcPr>
          <w:p w14:paraId="7CD1787C"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12.3%</w:t>
            </w:r>
          </w:p>
        </w:tc>
        <w:tc>
          <w:tcPr>
            <w:tcW w:w="1260" w:type="dxa"/>
            <w:tcMar>
              <w:top w:w="100" w:type="dxa"/>
              <w:left w:w="100" w:type="dxa"/>
              <w:bottom w:w="100" w:type="dxa"/>
              <w:right w:w="100" w:type="dxa"/>
            </w:tcMar>
            <w:hideMark/>
          </w:tcPr>
          <w:p w14:paraId="0B08235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17.8%</w:t>
            </w:r>
          </w:p>
        </w:tc>
      </w:tr>
      <w:tr w:rsidR="00623346" w:rsidRPr="00576948" w14:paraId="7AC66948" w14:textId="77777777" w:rsidTr="008E5610">
        <w:tc>
          <w:tcPr>
            <w:tcW w:w="3510" w:type="dxa"/>
            <w:tcMar>
              <w:top w:w="100" w:type="dxa"/>
              <w:left w:w="100" w:type="dxa"/>
              <w:bottom w:w="100" w:type="dxa"/>
              <w:right w:w="100" w:type="dxa"/>
            </w:tcMar>
            <w:hideMark/>
          </w:tcPr>
          <w:p w14:paraId="2F1C9A6E"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Very Well</w:t>
            </w:r>
          </w:p>
        </w:tc>
        <w:tc>
          <w:tcPr>
            <w:tcW w:w="1170" w:type="dxa"/>
            <w:tcMar>
              <w:top w:w="100" w:type="dxa"/>
              <w:left w:w="100" w:type="dxa"/>
              <w:bottom w:w="100" w:type="dxa"/>
              <w:right w:w="100" w:type="dxa"/>
            </w:tcMar>
            <w:hideMark/>
          </w:tcPr>
          <w:p w14:paraId="775D2CF9"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3.7%</w:t>
            </w:r>
          </w:p>
        </w:tc>
        <w:tc>
          <w:tcPr>
            <w:tcW w:w="1170" w:type="dxa"/>
            <w:tcMar>
              <w:top w:w="100" w:type="dxa"/>
              <w:left w:w="100" w:type="dxa"/>
              <w:bottom w:w="100" w:type="dxa"/>
              <w:right w:w="100" w:type="dxa"/>
            </w:tcMar>
            <w:hideMark/>
          </w:tcPr>
          <w:p w14:paraId="4C93437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5.1%</w:t>
            </w:r>
          </w:p>
        </w:tc>
        <w:tc>
          <w:tcPr>
            <w:tcW w:w="1260" w:type="dxa"/>
            <w:tcMar>
              <w:top w:w="100" w:type="dxa"/>
              <w:left w:w="100" w:type="dxa"/>
              <w:bottom w:w="100" w:type="dxa"/>
              <w:right w:w="100" w:type="dxa"/>
            </w:tcMar>
            <w:hideMark/>
          </w:tcPr>
          <w:p w14:paraId="488F30F9"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2.6%</w:t>
            </w:r>
          </w:p>
        </w:tc>
        <w:tc>
          <w:tcPr>
            <w:tcW w:w="990" w:type="dxa"/>
          </w:tcPr>
          <w:p w14:paraId="3856A204"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2.5%</w:t>
            </w:r>
          </w:p>
        </w:tc>
        <w:tc>
          <w:tcPr>
            <w:tcW w:w="1260" w:type="dxa"/>
            <w:tcMar>
              <w:top w:w="100" w:type="dxa"/>
              <w:left w:w="100" w:type="dxa"/>
              <w:bottom w:w="100" w:type="dxa"/>
              <w:right w:w="100" w:type="dxa"/>
            </w:tcMar>
            <w:hideMark/>
          </w:tcPr>
          <w:p w14:paraId="6E9239F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3.5%</w:t>
            </w:r>
          </w:p>
        </w:tc>
      </w:tr>
      <w:tr w:rsidR="00623346" w:rsidRPr="00576948" w14:paraId="0664BD8E" w14:textId="77777777" w:rsidTr="008E5610">
        <w:tc>
          <w:tcPr>
            <w:tcW w:w="3510" w:type="dxa"/>
            <w:tcBorders>
              <w:bottom w:val="single" w:sz="8" w:space="0" w:color="000000"/>
            </w:tcBorders>
            <w:tcMar>
              <w:top w:w="100" w:type="dxa"/>
              <w:left w:w="100" w:type="dxa"/>
              <w:bottom w:w="100" w:type="dxa"/>
              <w:right w:w="100" w:type="dxa"/>
            </w:tcMar>
            <w:hideMark/>
          </w:tcPr>
          <w:p w14:paraId="28C1E3F9" w14:textId="77777777" w:rsidR="00623346" w:rsidRPr="008D3D12" w:rsidRDefault="00623346" w:rsidP="008E5610">
            <w:pPr>
              <w:contextualSpacing/>
              <w:rPr>
                <w:rFonts w:ascii="Times New Roman" w:eastAsia="Times New Roman" w:hAnsi="Times New Roman" w:cs="Times New Roman"/>
                <w:sz w:val="20"/>
                <w:szCs w:val="20"/>
              </w:rPr>
            </w:pPr>
          </w:p>
        </w:tc>
        <w:tc>
          <w:tcPr>
            <w:tcW w:w="1170" w:type="dxa"/>
            <w:tcBorders>
              <w:bottom w:val="single" w:sz="8" w:space="0" w:color="000000"/>
            </w:tcBorders>
            <w:tcMar>
              <w:top w:w="100" w:type="dxa"/>
              <w:left w:w="100" w:type="dxa"/>
              <w:bottom w:w="100" w:type="dxa"/>
              <w:right w:w="100" w:type="dxa"/>
            </w:tcMar>
            <w:hideMark/>
          </w:tcPr>
          <w:p w14:paraId="315381D4"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170" w:type="dxa"/>
            <w:tcBorders>
              <w:bottom w:val="single" w:sz="8" w:space="0" w:color="000000"/>
            </w:tcBorders>
            <w:tcMar>
              <w:top w:w="100" w:type="dxa"/>
              <w:left w:w="100" w:type="dxa"/>
              <w:bottom w:w="100" w:type="dxa"/>
              <w:right w:w="100" w:type="dxa"/>
            </w:tcMar>
            <w:hideMark/>
          </w:tcPr>
          <w:p w14:paraId="6BA86899"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Borders>
              <w:bottom w:val="single" w:sz="8" w:space="0" w:color="000000"/>
            </w:tcBorders>
            <w:tcMar>
              <w:top w:w="100" w:type="dxa"/>
              <w:left w:w="100" w:type="dxa"/>
              <w:bottom w:w="100" w:type="dxa"/>
              <w:right w:w="100" w:type="dxa"/>
            </w:tcMar>
            <w:hideMark/>
          </w:tcPr>
          <w:p w14:paraId="36C19378"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990" w:type="dxa"/>
            <w:tcBorders>
              <w:bottom w:val="single" w:sz="8" w:space="0" w:color="000000"/>
            </w:tcBorders>
          </w:tcPr>
          <w:p w14:paraId="3B432D00"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Borders>
              <w:bottom w:val="single" w:sz="8" w:space="0" w:color="000000"/>
            </w:tcBorders>
            <w:tcMar>
              <w:top w:w="100" w:type="dxa"/>
              <w:left w:w="100" w:type="dxa"/>
              <w:bottom w:w="100" w:type="dxa"/>
              <w:right w:w="100" w:type="dxa"/>
            </w:tcMar>
            <w:hideMark/>
          </w:tcPr>
          <w:p w14:paraId="1B221AA4" w14:textId="77777777" w:rsidR="00623346" w:rsidRPr="008D3D12" w:rsidRDefault="00623346" w:rsidP="008E5610">
            <w:pPr>
              <w:contextualSpacing/>
              <w:jc w:val="right"/>
              <w:rPr>
                <w:rFonts w:ascii="Times New Roman" w:eastAsia="Times New Roman" w:hAnsi="Times New Roman" w:cs="Times New Roman"/>
                <w:sz w:val="20"/>
                <w:szCs w:val="20"/>
              </w:rPr>
            </w:pPr>
          </w:p>
        </w:tc>
      </w:tr>
      <w:tr w:rsidR="00623346" w:rsidRPr="00576948" w14:paraId="51FB34F1" w14:textId="77777777" w:rsidTr="008E5610">
        <w:tc>
          <w:tcPr>
            <w:tcW w:w="3510" w:type="dxa"/>
            <w:tcBorders>
              <w:top w:val="single" w:sz="8" w:space="0" w:color="000000"/>
              <w:bottom w:val="single" w:sz="8" w:space="0" w:color="000000"/>
            </w:tcBorders>
            <w:tcMar>
              <w:top w:w="100" w:type="dxa"/>
              <w:left w:w="100" w:type="dxa"/>
              <w:bottom w:w="100" w:type="dxa"/>
              <w:right w:w="100" w:type="dxa"/>
            </w:tcMar>
            <w:hideMark/>
          </w:tcPr>
          <w:p w14:paraId="61C897FF"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i/>
                <w:iCs/>
                <w:color w:val="000000"/>
                <w:sz w:val="20"/>
                <w:szCs w:val="20"/>
              </w:rPr>
              <w:t>Context Effects</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677C004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1B24950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260" w:type="dxa"/>
            <w:tcBorders>
              <w:top w:val="single" w:sz="8" w:space="0" w:color="000000"/>
              <w:bottom w:val="single" w:sz="8" w:space="0" w:color="000000"/>
            </w:tcBorders>
            <w:tcMar>
              <w:top w:w="100" w:type="dxa"/>
              <w:left w:w="100" w:type="dxa"/>
              <w:bottom w:w="100" w:type="dxa"/>
              <w:right w:w="100" w:type="dxa"/>
            </w:tcMar>
            <w:hideMark/>
          </w:tcPr>
          <w:p w14:paraId="65767F4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990" w:type="dxa"/>
            <w:tcBorders>
              <w:top w:val="single" w:sz="8" w:space="0" w:color="000000"/>
              <w:bottom w:val="single" w:sz="8" w:space="0" w:color="000000"/>
            </w:tcBorders>
          </w:tcPr>
          <w:p w14:paraId="0DFD3D5B"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p>
        </w:tc>
        <w:tc>
          <w:tcPr>
            <w:tcW w:w="1260" w:type="dxa"/>
            <w:tcBorders>
              <w:top w:val="single" w:sz="8" w:space="0" w:color="000000"/>
              <w:bottom w:val="single" w:sz="8" w:space="0" w:color="000000"/>
            </w:tcBorders>
            <w:tcMar>
              <w:top w:w="100" w:type="dxa"/>
              <w:left w:w="100" w:type="dxa"/>
              <w:bottom w:w="100" w:type="dxa"/>
              <w:right w:w="100" w:type="dxa"/>
            </w:tcMar>
            <w:hideMark/>
          </w:tcPr>
          <w:p w14:paraId="472783E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r>
      <w:tr w:rsidR="00623346" w:rsidRPr="00576948" w14:paraId="742AA1DB" w14:textId="77777777" w:rsidTr="008E5610">
        <w:tc>
          <w:tcPr>
            <w:tcW w:w="3510" w:type="dxa"/>
            <w:tcBorders>
              <w:top w:val="single" w:sz="8" w:space="0" w:color="000000"/>
            </w:tcBorders>
            <w:tcMar>
              <w:top w:w="100" w:type="dxa"/>
              <w:left w:w="100" w:type="dxa"/>
              <w:bottom w:w="100" w:type="dxa"/>
              <w:right w:w="100" w:type="dxa"/>
            </w:tcMar>
            <w:hideMark/>
          </w:tcPr>
          <w:p w14:paraId="2D2AD21A"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Region of resettlement</w:t>
            </w:r>
          </w:p>
        </w:tc>
        <w:tc>
          <w:tcPr>
            <w:tcW w:w="1170" w:type="dxa"/>
            <w:tcBorders>
              <w:top w:val="single" w:sz="8" w:space="0" w:color="000000"/>
            </w:tcBorders>
            <w:tcMar>
              <w:top w:w="100" w:type="dxa"/>
              <w:left w:w="100" w:type="dxa"/>
              <w:bottom w:w="100" w:type="dxa"/>
              <w:right w:w="100" w:type="dxa"/>
            </w:tcMar>
            <w:hideMark/>
          </w:tcPr>
          <w:p w14:paraId="5ECAED09"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170" w:type="dxa"/>
            <w:tcBorders>
              <w:top w:val="single" w:sz="8" w:space="0" w:color="000000"/>
            </w:tcBorders>
            <w:tcMar>
              <w:top w:w="100" w:type="dxa"/>
              <w:left w:w="100" w:type="dxa"/>
              <w:bottom w:w="100" w:type="dxa"/>
              <w:right w:w="100" w:type="dxa"/>
            </w:tcMar>
            <w:hideMark/>
          </w:tcPr>
          <w:p w14:paraId="29F457F3"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Borders>
              <w:top w:val="single" w:sz="8" w:space="0" w:color="000000"/>
            </w:tcBorders>
            <w:tcMar>
              <w:top w:w="100" w:type="dxa"/>
              <w:left w:w="100" w:type="dxa"/>
              <w:bottom w:w="100" w:type="dxa"/>
              <w:right w:w="100" w:type="dxa"/>
            </w:tcMar>
            <w:hideMark/>
          </w:tcPr>
          <w:p w14:paraId="1DDECB6A"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990" w:type="dxa"/>
            <w:tcBorders>
              <w:top w:val="single" w:sz="8" w:space="0" w:color="000000"/>
            </w:tcBorders>
          </w:tcPr>
          <w:p w14:paraId="072E5596"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Borders>
              <w:top w:val="single" w:sz="8" w:space="0" w:color="000000"/>
            </w:tcBorders>
            <w:tcMar>
              <w:top w:w="100" w:type="dxa"/>
              <w:left w:w="100" w:type="dxa"/>
              <w:bottom w:w="100" w:type="dxa"/>
              <w:right w:w="100" w:type="dxa"/>
            </w:tcMar>
            <w:hideMark/>
          </w:tcPr>
          <w:p w14:paraId="17961830" w14:textId="77777777" w:rsidR="00623346" w:rsidRPr="008D3D12" w:rsidRDefault="00623346" w:rsidP="008E5610">
            <w:pPr>
              <w:contextualSpacing/>
              <w:jc w:val="right"/>
              <w:rPr>
                <w:rFonts w:ascii="Times New Roman" w:eastAsia="Times New Roman" w:hAnsi="Times New Roman" w:cs="Times New Roman"/>
                <w:sz w:val="20"/>
                <w:szCs w:val="20"/>
              </w:rPr>
            </w:pPr>
          </w:p>
        </w:tc>
      </w:tr>
      <w:tr w:rsidR="00623346" w:rsidRPr="00576948" w14:paraId="50E5D79A" w14:textId="77777777" w:rsidTr="008E5610">
        <w:tc>
          <w:tcPr>
            <w:tcW w:w="3510" w:type="dxa"/>
            <w:tcMar>
              <w:top w:w="100" w:type="dxa"/>
              <w:left w:w="100" w:type="dxa"/>
              <w:bottom w:w="100" w:type="dxa"/>
              <w:right w:w="100" w:type="dxa"/>
            </w:tcMar>
            <w:hideMark/>
          </w:tcPr>
          <w:p w14:paraId="22904625"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South</w:t>
            </w:r>
          </w:p>
        </w:tc>
        <w:tc>
          <w:tcPr>
            <w:tcW w:w="1170" w:type="dxa"/>
            <w:tcMar>
              <w:top w:w="100" w:type="dxa"/>
              <w:left w:w="100" w:type="dxa"/>
              <w:bottom w:w="100" w:type="dxa"/>
              <w:right w:w="100" w:type="dxa"/>
            </w:tcMar>
            <w:hideMark/>
          </w:tcPr>
          <w:p w14:paraId="13DFCF6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31.5%</w:t>
            </w:r>
          </w:p>
        </w:tc>
        <w:tc>
          <w:tcPr>
            <w:tcW w:w="1170" w:type="dxa"/>
            <w:tcMar>
              <w:top w:w="100" w:type="dxa"/>
              <w:left w:w="100" w:type="dxa"/>
              <w:bottom w:w="100" w:type="dxa"/>
              <w:right w:w="100" w:type="dxa"/>
            </w:tcMar>
            <w:hideMark/>
          </w:tcPr>
          <w:p w14:paraId="0C23C98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16.3%</w:t>
            </w:r>
          </w:p>
        </w:tc>
        <w:tc>
          <w:tcPr>
            <w:tcW w:w="1260" w:type="dxa"/>
            <w:tcMar>
              <w:top w:w="100" w:type="dxa"/>
              <w:left w:w="100" w:type="dxa"/>
              <w:bottom w:w="100" w:type="dxa"/>
              <w:right w:w="100" w:type="dxa"/>
            </w:tcMar>
            <w:hideMark/>
          </w:tcPr>
          <w:p w14:paraId="53F8161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30.6%</w:t>
            </w:r>
          </w:p>
        </w:tc>
        <w:tc>
          <w:tcPr>
            <w:tcW w:w="990" w:type="dxa"/>
          </w:tcPr>
          <w:p w14:paraId="6F745176"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28.8%</w:t>
            </w:r>
          </w:p>
        </w:tc>
        <w:tc>
          <w:tcPr>
            <w:tcW w:w="1260" w:type="dxa"/>
            <w:tcMar>
              <w:top w:w="100" w:type="dxa"/>
              <w:left w:w="100" w:type="dxa"/>
              <w:bottom w:w="100" w:type="dxa"/>
              <w:right w:w="100" w:type="dxa"/>
            </w:tcMar>
            <w:hideMark/>
          </w:tcPr>
          <w:p w14:paraId="5C66054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26.1%</w:t>
            </w:r>
          </w:p>
        </w:tc>
      </w:tr>
      <w:tr w:rsidR="00623346" w:rsidRPr="00576948" w14:paraId="7EF26620" w14:textId="77777777" w:rsidTr="008E5610">
        <w:tc>
          <w:tcPr>
            <w:tcW w:w="3510" w:type="dxa"/>
            <w:tcMar>
              <w:top w:w="100" w:type="dxa"/>
              <w:left w:w="100" w:type="dxa"/>
              <w:bottom w:w="100" w:type="dxa"/>
              <w:right w:w="100" w:type="dxa"/>
            </w:tcMar>
            <w:hideMark/>
          </w:tcPr>
          <w:p w14:paraId="1C8D021E" w14:textId="77777777" w:rsidR="00623346" w:rsidRPr="008D3D12" w:rsidRDefault="00623346" w:rsidP="008E5610">
            <w:pPr>
              <w:ind w:firstLine="240"/>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Northeast</w:t>
            </w:r>
          </w:p>
        </w:tc>
        <w:tc>
          <w:tcPr>
            <w:tcW w:w="1170" w:type="dxa"/>
            <w:tcMar>
              <w:top w:w="100" w:type="dxa"/>
              <w:left w:w="100" w:type="dxa"/>
              <w:bottom w:w="100" w:type="dxa"/>
              <w:right w:w="100" w:type="dxa"/>
            </w:tcMar>
            <w:hideMark/>
          </w:tcPr>
          <w:p w14:paraId="6897043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15.9%</w:t>
            </w:r>
          </w:p>
        </w:tc>
        <w:tc>
          <w:tcPr>
            <w:tcW w:w="1170" w:type="dxa"/>
            <w:tcMar>
              <w:top w:w="100" w:type="dxa"/>
              <w:left w:w="100" w:type="dxa"/>
              <w:bottom w:w="100" w:type="dxa"/>
              <w:right w:w="100" w:type="dxa"/>
            </w:tcMar>
            <w:hideMark/>
          </w:tcPr>
          <w:p w14:paraId="0489076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14.2%</w:t>
            </w:r>
          </w:p>
        </w:tc>
        <w:tc>
          <w:tcPr>
            <w:tcW w:w="1260" w:type="dxa"/>
            <w:tcMar>
              <w:top w:w="100" w:type="dxa"/>
              <w:left w:w="100" w:type="dxa"/>
              <w:bottom w:w="100" w:type="dxa"/>
              <w:right w:w="100" w:type="dxa"/>
            </w:tcMar>
            <w:hideMark/>
          </w:tcPr>
          <w:p w14:paraId="17EE8D7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16.9%</w:t>
            </w:r>
          </w:p>
        </w:tc>
        <w:tc>
          <w:tcPr>
            <w:tcW w:w="990" w:type="dxa"/>
          </w:tcPr>
          <w:p w14:paraId="35B679F5"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18.3%</w:t>
            </w:r>
          </w:p>
        </w:tc>
        <w:tc>
          <w:tcPr>
            <w:tcW w:w="1260" w:type="dxa"/>
            <w:tcMar>
              <w:top w:w="100" w:type="dxa"/>
              <w:left w:w="100" w:type="dxa"/>
              <w:bottom w:w="100" w:type="dxa"/>
              <w:right w:w="100" w:type="dxa"/>
            </w:tcMar>
            <w:hideMark/>
          </w:tcPr>
          <w:p w14:paraId="3471706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15.7%</w:t>
            </w:r>
          </w:p>
        </w:tc>
      </w:tr>
      <w:tr w:rsidR="00623346" w:rsidRPr="00576948" w14:paraId="7313B9FE" w14:textId="77777777" w:rsidTr="008E5610">
        <w:tc>
          <w:tcPr>
            <w:tcW w:w="3510" w:type="dxa"/>
            <w:tcMar>
              <w:top w:w="100" w:type="dxa"/>
              <w:left w:w="100" w:type="dxa"/>
              <w:bottom w:w="100" w:type="dxa"/>
              <w:right w:w="100" w:type="dxa"/>
            </w:tcMar>
            <w:hideMark/>
          </w:tcPr>
          <w:p w14:paraId="3444CEBD" w14:textId="77777777" w:rsidR="00623346" w:rsidRPr="008D3D12" w:rsidRDefault="00623346" w:rsidP="008E5610">
            <w:pPr>
              <w:ind w:firstLine="240"/>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Midwest</w:t>
            </w:r>
          </w:p>
        </w:tc>
        <w:tc>
          <w:tcPr>
            <w:tcW w:w="1170" w:type="dxa"/>
            <w:tcMar>
              <w:top w:w="100" w:type="dxa"/>
              <w:left w:w="100" w:type="dxa"/>
              <w:bottom w:w="100" w:type="dxa"/>
              <w:right w:w="100" w:type="dxa"/>
            </w:tcMar>
            <w:hideMark/>
          </w:tcPr>
          <w:p w14:paraId="4EBBFEE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28.2%</w:t>
            </w:r>
          </w:p>
        </w:tc>
        <w:tc>
          <w:tcPr>
            <w:tcW w:w="1170" w:type="dxa"/>
            <w:tcMar>
              <w:top w:w="100" w:type="dxa"/>
              <w:left w:w="100" w:type="dxa"/>
              <w:bottom w:w="100" w:type="dxa"/>
              <w:right w:w="100" w:type="dxa"/>
            </w:tcMar>
            <w:hideMark/>
          </w:tcPr>
          <w:p w14:paraId="1D2EC06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29.5%</w:t>
            </w:r>
          </w:p>
        </w:tc>
        <w:tc>
          <w:tcPr>
            <w:tcW w:w="1260" w:type="dxa"/>
            <w:tcMar>
              <w:top w:w="100" w:type="dxa"/>
              <w:left w:w="100" w:type="dxa"/>
              <w:bottom w:w="100" w:type="dxa"/>
              <w:right w:w="100" w:type="dxa"/>
            </w:tcMar>
            <w:hideMark/>
          </w:tcPr>
          <w:p w14:paraId="259728A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29.3%</w:t>
            </w:r>
          </w:p>
        </w:tc>
        <w:tc>
          <w:tcPr>
            <w:tcW w:w="990" w:type="dxa"/>
          </w:tcPr>
          <w:p w14:paraId="32FE3E5E"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26.3%</w:t>
            </w:r>
          </w:p>
        </w:tc>
        <w:tc>
          <w:tcPr>
            <w:tcW w:w="1260" w:type="dxa"/>
            <w:tcMar>
              <w:top w:w="100" w:type="dxa"/>
              <w:left w:w="100" w:type="dxa"/>
              <w:bottom w:w="100" w:type="dxa"/>
              <w:right w:w="100" w:type="dxa"/>
            </w:tcMar>
            <w:hideMark/>
          </w:tcPr>
          <w:p w14:paraId="5EAB777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29%</w:t>
            </w:r>
          </w:p>
        </w:tc>
      </w:tr>
      <w:tr w:rsidR="00623346" w:rsidRPr="00576948" w14:paraId="6322D08A" w14:textId="77777777" w:rsidTr="008E5610">
        <w:tc>
          <w:tcPr>
            <w:tcW w:w="3510" w:type="dxa"/>
            <w:tcMar>
              <w:top w:w="100" w:type="dxa"/>
              <w:left w:w="100" w:type="dxa"/>
              <w:bottom w:w="100" w:type="dxa"/>
              <w:right w:w="100" w:type="dxa"/>
            </w:tcMar>
            <w:hideMark/>
          </w:tcPr>
          <w:p w14:paraId="56D33F55" w14:textId="77777777" w:rsidR="00623346" w:rsidRPr="008D3D12" w:rsidRDefault="00623346" w:rsidP="008E5610">
            <w:pPr>
              <w:ind w:firstLine="240"/>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West</w:t>
            </w:r>
          </w:p>
        </w:tc>
        <w:tc>
          <w:tcPr>
            <w:tcW w:w="1170" w:type="dxa"/>
            <w:tcMar>
              <w:top w:w="100" w:type="dxa"/>
              <w:left w:w="100" w:type="dxa"/>
              <w:bottom w:w="100" w:type="dxa"/>
              <w:right w:w="100" w:type="dxa"/>
            </w:tcMar>
            <w:hideMark/>
          </w:tcPr>
          <w:p w14:paraId="013175A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24.4%</w:t>
            </w:r>
          </w:p>
        </w:tc>
        <w:tc>
          <w:tcPr>
            <w:tcW w:w="1170" w:type="dxa"/>
            <w:tcMar>
              <w:top w:w="100" w:type="dxa"/>
              <w:left w:w="100" w:type="dxa"/>
              <w:bottom w:w="100" w:type="dxa"/>
              <w:right w:w="100" w:type="dxa"/>
            </w:tcMar>
            <w:hideMark/>
          </w:tcPr>
          <w:p w14:paraId="617C207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40%</w:t>
            </w:r>
          </w:p>
        </w:tc>
        <w:tc>
          <w:tcPr>
            <w:tcW w:w="1260" w:type="dxa"/>
            <w:tcMar>
              <w:top w:w="100" w:type="dxa"/>
              <w:left w:w="100" w:type="dxa"/>
              <w:bottom w:w="100" w:type="dxa"/>
              <w:right w:w="100" w:type="dxa"/>
            </w:tcMar>
            <w:hideMark/>
          </w:tcPr>
          <w:p w14:paraId="71F7A03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23.1%</w:t>
            </w:r>
          </w:p>
        </w:tc>
        <w:tc>
          <w:tcPr>
            <w:tcW w:w="990" w:type="dxa"/>
          </w:tcPr>
          <w:p w14:paraId="43CB7CB5"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26.6%</w:t>
            </w:r>
          </w:p>
        </w:tc>
        <w:tc>
          <w:tcPr>
            <w:tcW w:w="1260" w:type="dxa"/>
            <w:tcMar>
              <w:top w:w="100" w:type="dxa"/>
              <w:left w:w="100" w:type="dxa"/>
              <w:bottom w:w="100" w:type="dxa"/>
              <w:right w:w="100" w:type="dxa"/>
            </w:tcMar>
            <w:hideMark/>
          </w:tcPr>
          <w:p w14:paraId="707C144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29.2%</w:t>
            </w:r>
          </w:p>
        </w:tc>
      </w:tr>
      <w:tr w:rsidR="00623346" w:rsidRPr="00576948" w14:paraId="47E6D992" w14:textId="77777777" w:rsidTr="008E5610">
        <w:tc>
          <w:tcPr>
            <w:tcW w:w="3510" w:type="dxa"/>
            <w:tcMar>
              <w:top w:w="100" w:type="dxa"/>
              <w:left w:w="100" w:type="dxa"/>
              <w:bottom w:w="100" w:type="dxa"/>
              <w:right w:w="100" w:type="dxa"/>
            </w:tcMar>
            <w:hideMark/>
          </w:tcPr>
          <w:p w14:paraId="49A73BF0"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National Origin</w:t>
            </w:r>
          </w:p>
        </w:tc>
        <w:tc>
          <w:tcPr>
            <w:tcW w:w="1170" w:type="dxa"/>
            <w:tcMar>
              <w:top w:w="100" w:type="dxa"/>
              <w:left w:w="100" w:type="dxa"/>
              <w:bottom w:w="100" w:type="dxa"/>
              <w:right w:w="100" w:type="dxa"/>
            </w:tcMar>
            <w:hideMark/>
          </w:tcPr>
          <w:p w14:paraId="2FB33F0E"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170" w:type="dxa"/>
            <w:tcMar>
              <w:top w:w="100" w:type="dxa"/>
              <w:left w:w="100" w:type="dxa"/>
              <w:bottom w:w="100" w:type="dxa"/>
              <w:right w:w="100" w:type="dxa"/>
            </w:tcMar>
            <w:hideMark/>
          </w:tcPr>
          <w:p w14:paraId="0A86BFE6"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6E7C9CCA"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990" w:type="dxa"/>
          </w:tcPr>
          <w:p w14:paraId="3D97E11A"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06A375B2" w14:textId="77777777" w:rsidR="00623346" w:rsidRPr="008D3D12" w:rsidRDefault="00623346" w:rsidP="008E5610">
            <w:pPr>
              <w:contextualSpacing/>
              <w:jc w:val="right"/>
              <w:rPr>
                <w:rFonts w:ascii="Times New Roman" w:eastAsia="Times New Roman" w:hAnsi="Times New Roman" w:cs="Times New Roman"/>
                <w:sz w:val="20"/>
                <w:szCs w:val="20"/>
              </w:rPr>
            </w:pPr>
          </w:p>
        </w:tc>
      </w:tr>
      <w:tr w:rsidR="00623346" w:rsidRPr="00576948" w14:paraId="382B8820" w14:textId="77777777" w:rsidTr="008E5610">
        <w:tc>
          <w:tcPr>
            <w:tcW w:w="3510" w:type="dxa"/>
            <w:tcMar>
              <w:top w:w="100" w:type="dxa"/>
              <w:left w:w="100" w:type="dxa"/>
              <w:bottom w:w="100" w:type="dxa"/>
              <w:right w:w="100" w:type="dxa"/>
            </w:tcMar>
          </w:tcPr>
          <w:p w14:paraId="7E35A0CF" w14:textId="77777777" w:rsidR="00623346" w:rsidRPr="008D3D12" w:rsidRDefault="00623346" w:rsidP="008E5610">
            <w:pPr>
              <w:contextualSpacing/>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 xml:space="preserve">    Afghanistan</w:t>
            </w:r>
          </w:p>
        </w:tc>
        <w:tc>
          <w:tcPr>
            <w:tcW w:w="1170" w:type="dxa"/>
            <w:tcMar>
              <w:top w:w="100" w:type="dxa"/>
              <w:left w:w="100" w:type="dxa"/>
              <w:bottom w:w="100" w:type="dxa"/>
              <w:right w:w="100" w:type="dxa"/>
            </w:tcMar>
          </w:tcPr>
          <w:p w14:paraId="6A671F2E"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170" w:type="dxa"/>
            <w:tcMar>
              <w:top w:w="100" w:type="dxa"/>
              <w:left w:w="100" w:type="dxa"/>
              <w:bottom w:w="100" w:type="dxa"/>
              <w:right w:w="100" w:type="dxa"/>
            </w:tcMar>
          </w:tcPr>
          <w:p w14:paraId="11241CD4"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tcPr>
          <w:p w14:paraId="3172A0D2"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990" w:type="dxa"/>
          </w:tcPr>
          <w:p w14:paraId="15906DC9"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2.8%</w:t>
            </w:r>
          </w:p>
        </w:tc>
        <w:tc>
          <w:tcPr>
            <w:tcW w:w="1260" w:type="dxa"/>
            <w:tcMar>
              <w:top w:w="100" w:type="dxa"/>
              <w:left w:w="100" w:type="dxa"/>
              <w:bottom w:w="100" w:type="dxa"/>
              <w:right w:w="100" w:type="dxa"/>
            </w:tcMar>
          </w:tcPr>
          <w:p w14:paraId="60D07529"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.7%</w:t>
            </w:r>
          </w:p>
        </w:tc>
      </w:tr>
      <w:tr w:rsidR="00623346" w:rsidRPr="00576948" w14:paraId="39692ABC" w14:textId="77777777" w:rsidTr="008E5610">
        <w:tc>
          <w:tcPr>
            <w:tcW w:w="3510" w:type="dxa"/>
            <w:tcMar>
              <w:top w:w="100" w:type="dxa"/>
              <w:left w:w="100" w:type="dxa"/>
              <w:bottom w:w="100" w:type="dxa"/>
              <w:right w:w="100" w:type="dxa"/>
            </w:tcMar>
            <w:hideMark/>
          </w:tcPr>
          <w:p w14:paraId="7912127B" w14:textId="77777777" w:rsidR="00623346" w:rsidRPr="008D3D12" w:rsidRDefault="00623346" w:rsidP="008E5610">
            <w:pPr>
              <w:contextualSpacing/>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 xml:space="preserve">    Bhutan</w:t>
            </w:r>
          </w:p>
        </w:tc>
        <w:tc>
          <w:tcPr>
            <w:tcW w:w="1170" w:type="dxa"/>
            <w:tcMar>
              <w:top w:w="100" w:type="dxa"/>
              <w:left w:w="100" w:type="dxa"/>
              <w:bottom w:w="100" w:type="dxa"/>
              <w:right w:w="100" w:type="dxa"/>
            </w:tcMar>
            <w:hideMark/>
          </w:tcPr>
          <w:p w14:paraId="455BF73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16.3%</w:t>
            </w:r>
          </w:p>
        </w:tc>
        <w:tc>
          <w:tcPr>
            <w:tcW w:w="1170" w:type="dxa"/>
            <w:tcMar>
              <w:top w:w="100" w:type="dxa"/>
              <w:left w:w="100" w:type="dxa"/>
              <w:bottom w:w="100" w:type="dxa"/>
              <w:right w:w="100" w:type="dxa"/>
            </w:tcMar>
            <w:hideMark/>
          </w:tcPr>
          <w:p w14:paraId="7428B10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8.6%</w:t>
            </w:r>
          </w:p>
        </w:tc>
        <w:tc>
          <w:tcPr>
            <w:tcW w:w="1260" w:type="dxa"/>
            <w:tcMar>
              <w:top w:w="100" w:type="dxa"/>
              <w:left w:w="100" w:type="dxa"/>
              <w:bottom w:w="100" w:type="dxa"/>
              <w:right w:w="100" w:type="dxa"/>
            </w:tcMar>
            <w:hideMark/>
          </w:tcPr>
          <w:p w14:paraId="581D546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9.1%</w:t>
            </w:r>
          </w:p>
        </w:tc>
        <w:tc>
          <w:tcPr>
            <w:tcW w:w="990" w:type="dxa"/>
          </w:tcPr>
          <w:p w14:paraId="783AF576"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10.0%</w:t>
            </w:r>
          </w:p>
        </w:tc>
        <w:tc>
          <w:tcPr>
            <w:tcW w:w="1260" w:type="dxa"/>
            <w:tcMar>
              <w:top w:w="100" w:type="dxa"/>
              <w:left w:w="100" w:type="dxa"/>
              <w:bottom w:w="100" w:type="dxa"/>
              <w:right w:w="100" w:type="dxa"/>
            </w:tcMar>
            <w:hideMark/>
          </w:tcPr>
          <w:p w14:paraId="08E7A31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9.1%</w:t>
            </w:r>
          </w:p>
        </w:tc>
      </w:tr>
      <w:tr w:rsidR="00623346" w:rsidRPr="00576948" w14:paraId="07E9BEA5" w14:textId="77777777" w:rsidTr="008E5610">
        <w:tc>
          <w:tcPr>
            <w:tcW w:w="3510" w:type="dxa"/>
            <w:tcMar>
              <w:top w:w="100" w:type="dxa"/>
              <w:left w:w="100" w:type="dxa"/>
              <w:bottom w:w="100" w:type="dxa"/>
              <w:right w:w="100" w:type="dxa"/>
            </w:tcMar>
            <w:hideMark/>
          </w:tcPr>
          <w:p w14:paraId="129945AB" w14:textId="77777777" w:rsidR="00623346" w:rsidRPr="008D3D12" w:rsidRDefault="00623346" w:rsidP="008E5610">
            <w:pPr>
              <w:contextualSpacing/>
              <w:rPr>
                <w:rFonts w:ascii="Times New Roman" w:eastAsia="Times New Roman" w:hAnsi="Times New Roman" w:cs="Times New Roman"/>
                <w:color w:val="000000"/>
                <w:sz w:val="20"/>
                <w:szCs w:val="20"/>
              </w:rPr>
            </w:pPr>
            <w:bookmarkStart w:id="5" w:name="_Hlk133515902"/>
            <w:r w:rsidRPr="008D3D12">
              <w:rPr>
                <w:rFonts w:ascii="Times New Roman" w:eastAsia="Times New Roman" w:hAnsi="Times New Roman" w:cs="Times New Roman"/>
                <w:color w:val="000000"/>
                <w:sz w:val="20"/>
                <w:szCs w:val="20"/>
              </w:rPr>
              <w:t xml:space="preserve">    Burma</w:t>
            </w:r>
          </w:p>
        </w:tc>
        <w:tc>
          <w:tcPr>
            <w:tcW w:w="1170" w:type="dxa"/>
            <w:tcMar>
              <w:top w:w="100" w:type="dxa"/>
              <w:left w:w="100" w:type="dxa"/>
              <w:bottom w:w="100" w:type="dxa"/>
              <w:right w:w="100" w:type="dxa"/>
            </w:tcMar>
            <w:hideMark/>
          </w:tcPr>
          <w:p w14:paraId="1D125CA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16.3%</w:t>
            </w:r>
          </w:p>
        </w:tc>
        <w:tc>
          <w:tcPr>
            <w:tcW w:w="1170" w:type="dxa"/>
            <w:tcMar>
              <w:top w:w="100" w:type="dxa"/>
              <w:left w:w="100" w:type="dxa"/>
              <w:bottom w:w="100" w:type="dxa"/>
              <w:right w:w="100" w:type="dxa"/>
            </w:tcMar>
            <w:hideMark/>
          </w:tcPr>
          <w:p w14:paraId="647960F6"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13.3%</w:t>
            </w:r>
          </w:p>
        </w:tc>
        <w:tc>
          <w:tcPr>
            <w:tcW w:w="1260" w:type="dxa"/>
            <w:tcMar>
              <w:top w:w="100" w:type="dxa"/>
              <w:left w:w="100" w:type="dxa"/>
              <w:bottom w:w="100" w:type="dxa"/>
              <w:right w:w="100" w:type="dxa"/>
            </w:tcMar>
            <w:hideMark/>
          </w:tcPr>
          <w:p w14:paraId="1F89A59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9.7%</w:t>
            </w:r>
          </w:p>
        </w:tc>
        <w:tc>
          <w:tcPr>
            <w:tcW w:w="990" w:type="dxa"/>
          </w:tcPr>
          <w:p w14:paraId="7EA2851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9.7%</w:t>
            </w:r>
          </w:p>
        </w:tc>
        <w:tc>
          <w:tcPr>
            <w:tcW w:w="1260" w:type="dxa"/>
            <w:tcMar>
              <w:top w:w="100" w:type="dxa"/>
              <w:left w:w="100" w:type="dxa"/>
              <w:bottom w:w="100" w:type="dxa"/>
              <w:right w:w="100" w:type="dxa"/>
            </w:tcMar>
            <w:hideMark/>
          </w:tcPr>
          <w:p w14:paraId="3BD8D17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12.7%</w:t>
            </w:r>
          </w:p>
        </w:tc>
      </w:tr>
      <w:tr w:rsidR="00623346" w:rsidRPr="00576948" w14:paraId="42A40CAD" w14:textId="77777777" w:rsidTr="008E5610">
        <w:tc>
          <w:tcPr>
            <w:tcW w:w="3510" w:type="dxa"/>
            <w:tcMar>
              <w:top w:w="100" w:type="dxa"/>
              <w:left w:w="100" w:type="dxa"/>
              <w:bottom w:w="100" w:type="dxa"/>
              <w:right w:w="100" w:type="dxa"/>
            </w:tcMar>
            <w:hideMark/>
          </w:tcPr>
          <w:p w14:paraId="2D437AB0"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Cuba</w:t>
            </w:r>
          </w:p>
        </w:tc>
        <w:tc>
          <w:tcPr>
            <w:tcW w:w="1170" w:type="dxa"/>
            <w:tcMar>
              <w:top w:w="100" w:type="dxa"/>
              <w:left w:w="100" w:type="dxa"/>
              <w:bottom w:w="100" w:type="dxa"/>
              <w:right w:w="100" w:type="dxa"/>
            </w:tcMar>
            <w:hideMark/>
          </w:tcPr>
          <w:p w14:paraId="10C6750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7.9%</w:t>
            </w:r>
          </w:p>
        </w:tc>
        <w:tc>
          <w:tcPr>
            <w:tcW w:w="1170" w:type="dxa"/>
            <w:tcMar>
              <w:top w:w="100" w:type="dxa"/>
              <w:left w:w="100" w:type="dxa"/>
              <w:bottom w:w="100" w:type="dxa"/>
              <w:right w:w="100" w:type="dxa"/>
            </w:tcMar>
            <w:hideMark/>
          </w:tcPr>
          <w:p w14:paraId="28834A4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5.4%</w:t>
            </w:r>
          </w:p>
        </w:tc>
        <w:tc>
          <w:tcPr>
            <w:tcW w:w="1260" w:type="dxa"/>
            <w:tcMar>
              <w:top w:w="100" w:type="dxa"/>
              <w:left w:w="100" w:type="dxa"/>
              <w:bottom w:w="100" w:type="dxa"/>
              <w:right w:w="100" w:type="dxa"/>
            </w:tcMar>
            <w:hideMark/>
          </w:tcPr>
          <w:p w14:paraId="4FC5785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w:t>
            </w:r>
          </w:p>
        </w:tc>
        <w:tc>
          <w:tcPr>
            <w:tcW w:w="990" w:type="dxa"/>
          </w:tcPr>
          <w:p w14:paraId="65A730D8"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3.3%</w:t>
            </w:r>
          </w:p>
        </w:tc>
        <w:tc>
          <w:tcPr>
            <w:tcW w:w="1260" w:type="dxa"/>
            <w:tcMar>
              <w:top w:w="100" w:type="dxa"/>
              <w:left w:w="100" w:type="dxa"/>
              <w:bottom w:w="100" w:type="dxa"/>
              <w:right w:w="100" w:type="dxa"/>
            </w:tcMar>
            <w:hideMark/>
          </w:tcPr>
          <w:p w14:paraId="5A09BCF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6.1%</w:t>
            </w:r>
          </w:p>
        </w:tc>
      </w:tr>
      <w:tr w:rsidR="00623346" w:rsidRPr="00576948" w14:paraId="0CBF0650" w14:textId="77777777" w:rsidTr="008E5610">
        <w:tc>
          <w:tcPr>
            <w:tcW w:w="3510" w:type="dxa"/>
            <w:tcMar>
              <w:top w:w="100" w:type="dxa"/>
              <w:left w:w="100" w:type="dxa"/>
              <w:bottom w:w="100" w:type="dxa"/>
              <w:right w:w="100" w:type="dxa"/>
            </w:tcMar>
          </w:tcPr>
          <w:p w14:paraId="2A872FBA" w14:textId="77777777" w:rsidR="00623346" w:rsidRPr="008D3D12" w:rsidRDefault="00623346" w:rsidP="008E5610">
            <w:pPr>
              <w:contextualSpacing/>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lastRenderedPageBreak/>
              <w:t xml:space="preserve">    Colombia</w:t>
            </w:r>
          </w:p>
        </w:tc>
        <w:tc>
          <w:tcPr>
            <w:tcW w:w="1170" w:type="dxa"/>
            <w:tcMar>
              <w:top w:w="100" w:type="dxa"/>
              <w:left w:w="100" w:type="dxa"/>
              <w:bottom w:w="100" w:type="dxa"/>
              <w:right w:w="100" w:type="dxa"/>
            </w:tcMar>
          </w:tcPr>
          <w:p w14:paraId="1F3EB51C"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170" w:type="dxa"/>
            <w:tcMar>
              <w:top w:w="100" w:type="dxa"/>
              <w:left w:w="100" w:type="dxa"/>
              <w:bottom w:w="100" w:type="dxa"/>
              <w:right w:w="100" w:type="dxa"/>
            </w:tcMar>
          </w:tcPr>
          <w:p w14:paraId="43B6B209"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2.0%</w:t>
            </w:r>
          </w:p>
        </w:tc>
        <w:tc>
          <w:tcPr>
            <w:tcW w:w="1260" w:type="dxa"/>
            <w:tcMar>
              <w:top w:w="100" w:type="dxa"/>
              <w:left w:w="100" w:type="dxa"/>
              <w:bottom w:w="100" w:type="dxa"/>
              <w:right w:w="100" w:type="dxa"/>
            </w:tcMar>
          </w:tcPr>
          <w:p w14:paraId="52D8EC51"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990" w:type="dxa"/>
          </w:tcPr>
          <w:p w14:paraId="66EED29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tcPr>
          <w:p w14:paraId="7311CBA9"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.5%</w:t>
            </w:r>
          </w:p>
        </w:tc>
      </w:tr>
      <w:tr w:rsidR="00623346" w:rsidRPr="00576948" w14:paraId="0EE3E3BA" w14:textId="77777777" w:rsidTr="008E5610">
        <w:tc>
          <w:tcPr>
            <w:tcW w:w="3510" w:type="dxa"/>
            <w:tcMar>
              <w:top w:w="100" w:type="dxa"/>
              <w:left w:w="100" w:type="dxa"/>
              <w:bottom w:w="100" w:type="dxa"/>
              <w:right w:w="100" w:type="dxa"/>
            </w:tcMar>
            <w:hideMark/>
          </w:tcPr>
          <w:p w14:paraId="1761DE8B"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DR Congo</w:t>
            </w:r>
          </w:p>
        </w:tc>
        <w:tc>
          <w:tcPr>
            <w:tcW w:w="1170" w:type="dxa"/>
            <w:tcMar>
              <w:top w:w="100" w:type="dxa"/>
              <w:left w:w="100" w:type="dxa"/>
              <w:bottom w:w="100" w:type="dxa"/>
              <w:right w:w="100" w:type="dxa"/>
            </w:tcMar>
            <w:hideMark/>
          </w:tcPr>
          <w:p w14:paraId="20A325C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4.1%</w:t>
            </w:r>
          </w:p>
        </w:tc>
        <w:tc>
          <w:tcPr>
            <w:tcW w:w="1170" w:type="dxa"/>
            <w:tcMar>
              <w:top w:w="100" w:type="dxa"/>
              <w:left w:w="100" w:type="dxa"/>
              <w:bottom w:w="100" w:type="dxa"/>
              <w:right w:w="100" w:type="dxa"/>
            </w:tcMar>
            <w:hideMark/>
          </w:tcPr>
          <w:p w14:paraId="2DEE293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6.4%</w:t>
            </w:r>
          </w:p>
        </w:tc>
        <w:tc>
          <w:tcPr>
            <w:tcW w:w="1260" w:type="dxa"/>
            <w:tcMar>
              <w:top w:w="100" w:type="dxa"/>
              <w:left w:w="100" w:type="dxa"/>
              <w:bottom w:w="100" w:type="dxa"/>
              <w:right w:w="100" w:type="dxa"/>
            </w:tcMar>
            <w:hideMark/>
          </w:tcPr>
          <w:p w14:paraId="24B0644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6.8%</w:t>
            </w:r>
          </w:p>
        </w:tc>
        <w:tc>
          <w:tcPr>
            <w:tcW w:w="990" w:type="dxa"/>
          </w:tcPr>
          <w:p w14:paraId="1E04835D"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13.2%</w:t>
            </w:r>
          </w:p>
        </w:tc>
        <w:tc>
          <w:tcPr>
            <w:tcW w:w="1260" w:type="dxa"/>
            <w:tcMar>
              <w:top w:w="100" w:type="dxa"/>
              <w:left w:w="100" w:type="dxa"/>
              <w:bottom w:w="100" w:type="dxa"/>
              <w:right w:w="100" w:type="dxa"/>
            </w:tcMar>
            <w:hideMark/>
          </w:tcPr>
          <w:p w14:paraId="2E3052C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7.1%</w:t>
            </w:r>
          </w:p>
        </w:tc>
      </w:tr>
      <w:tr w:rsidR="00623346" w:rsidRPr="00576948" w14:paraId="287C7874" w14:textId="77777777" w:rsidTr="008E5610">
        <w:tc>
          <w:tcPr>
            <w:tcW w:w="3510" w:type="dxa"/>
            <w:tcMar>
              <w:top w:w="100" w:type="dxa"/>
              <w:left w:w="100" w:type="dxa"/>
              <w:bottom w:w="100" w:type="dxa"/>
              <w:right w:w="100" w:type="dxa"/>
            </w:tcMar>
          </w:tcPr>
          <w:p w14:paraId="57A404BA" w14:textId="77777777" w:rsidR="00623346" w:rsidRPr="008D3D12" w:rsidRDefault="00623346" w:rsidP="008E5610">
            <w:pPr>
              <w:contextualSpacing/>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 xml:space="preserve">    El Salvador</w:t>
            </w:r>
          </w:p>
        </w:tc>
        <w:tc>
          <w:tcPr>
            <w:tcW w:w="1170" w:type="dxa"/>
            <w:tcMar>
              <w:top w:w="100" w:type="dxa"/>
              <w:left w:w="100" w:type="dxa"/>
              <w:bottom w:w="100" w:type="dxa"/>
              <w:right w:w="100" w:type="dxa"/>
            </w:tcMar>
          </w:tcPr>
          <w:p w14:paraId="4A56293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170" w:type="dxa"/>
            <w:tcMar>
              <w:top w:w="100" w:type="dxa"/>
              <w:left w:w="100" w:type="dxa"/>
              <w:bottom w:w="100" w:type="dxa"/>
              <w:right w:w="100" w:type="dxa"/>
            </w:tcMar>
          </w:tcPr>
          <w:p w14:paraId="6677EE0E"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tcPr>
          <w:p w14:paraId="21F48F71"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1.9%</w:t>
            </w:r>
          </w:p>
        </w:tc>
        <w:tc>
          <w:tcPr>
            <w:tcW w:w="990" w:type="dxa"/>
          </w:tcPr>
          <w:p w14:paraId="3E2F9B4C"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6.8%</w:t>
            </w:r>
          </w:p>
        </w:tc>
        <w:tc>
          <w:tcPr>
            <w:tcW w:w="1260" w:type="dxa"/>
            <w:tcMar>
              <w:top w:w="100" w:type="dxa"/>
              <w:left w:w="100" w:type="dxa"/>
              <w:bottom w:w="100" w:type="dxa"/>
              <w:right w:w="100" w:type="dxa"/>
            </w:tcMar>
          </w:tcPr>
          <w:p w14:paraId="436583C2"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1.8%</w:t>
            </w:r>
          </w:p>
        </w:tc>
      </w:tr>
      <w:tr w:rsidR="00623346" w:rsidRPr="00576948" w14:paraId="364C0034" w14:textId="77777777" w:rsidTr="008E5610">
        <w:tc>
          <w:tcPr>
            <w:tcW w:w="3510" w:type="dxa"/>
            <w:tcMar>
              <w:top w:w="100" w:type="dxa"/>
              <w:left w:w="100" w:type="dxa"/>
              <w:bottom w:w="100" w:type="dxa"/>
              <w:right w:w="100" w:type="dxa"/>
            </w:tcMar>
            <w:hideMark/>
          </w:tcPr>
          <w:p w14:paraId="4A25BED9"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Eritrea</w:t>
            </w:r>
          </w:p>
        </w:tc>
        <w:tc>
          <w:tcPr>
            <w:tcW w:w="1170" w:type="dxa"/>
            <w:tcMar>
              <w:top w:w="100" w:type="dxa"/>
              <w:left w:w="100" w:type="dxa"/>
              <w:bottom w:w="100" w:type="dxa"/>
              <w:right w:w="100" w:type="dxa"/>
            </w:tcMar>
            <w:hideMark/>
          </w:tcPr>
          <w:p w14:paraId="25177A5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w:t>
            </w:r>
          </w:p>
        </w:tc>
        <w:tc>
          <w:tcPr>
            <w:tcW w:w="1170" w:type="dxa"/>
            <w:tcMar>
              <w:top w:w="100" w:type="dxa"/>
              <w:left w:w="100" w:type="dxa"/>
              <w:bottom w:w="100" w:type="dxa"/>
              <w:right w:w="100" w:type="dxa"/>
            </w:tcMar>
            <w:hideMark/>
          </w:tcPr>
          <w:p w14:paraId="10BCA6C9"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30571E5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3.8%</w:t>
            </w:r>
          </w:p>
        </w:tc>
        <w:tc>
          <w:tcPr>
            <w:tcW w:w="990" w:type="dxa"/>
          </w:tcPr>
          <w:p w14:paraId="19331D90"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5901D4C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1.3%</w:t>
            </w:r>
          </w:p>
        </w:tc>
      </w:tr>
      <w:tr w:rsidR="00623346" w:rsidRPr="00576948" w14:paraId="07CF16C1" w14:textId="77777777" w:rsidTr="008E5610">
        <w:tc>
          <w:tcPr>
            <w:tcW w:w="3510" w:type="dxa"/>
            <w:tcMar>
              <w:top w:w="100" w:type="dxa"/>
              <w:left w:w="100" w:type="dxa"/>
              <w:bottom w:w="100" w:type="dxa"/>
              <w:right w:w="100" w:type="dxa"/>
            </w:tcMar>
          </w:tcPr>
          <w:p w14:paraId="1CB089AF" w14:textId="77777777" w:rsidR="00623346" w:rsidRPr="008D3D12" w:rsidRDefault="00623346" w:rsidP="008E5610">
            <w:pPr>
              <w:contextualSpacing/>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 xml:space="preserve">    Ethiopia</w:t>
            </w:r>
          </w:p>
        </w:tc>
        <w:tc>
          <w:tcPr>
            <w:tcW w:w="1170" w:type="dxa"/>
            <w:tcMar>
              <w:top w:w="100" w:type="dxa"/>
              <w:left w:w="100" w:type="dxa"/>
              <w:bottom w:w="100" w:type="dxa"/>
              <w:right w:w="100" w:type="dxa"/>
            </w:tcMar>
          </w:tcPr>
          <w:p w14:paraId="3B9EBA4B"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170" w:type="dxa"/>
            <w:tcMar>
              <w:top w:w="100" w:type="dxa"/>
              <w:left w:w="100" w:type="dxa"/>
              <w:bottom w:w="100" w:type="dxa"/>
              <w:right w:w="100" w:type="dxa"/>
            </w:tcMar>
          </w:tcPr>
          <w:p w14:paraId="535DA02B"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1.2%</w:t>
            </w:r>
          </w:p>
        </w:tc>
        <w:tc>
          <w:tcPr>
            <w:tcW w:w="1260" w:type="dxa"/>
            <w:tcMar>
              <w:top w:w="100" w:type="dxa"/>
              <w:left w:w="100" w:type="dxa"/>
              <w:bottom w:w="100" w:type="dxa"/>
              <w:right w:w="100" w:type="dxa"/>
            </w:tcMar>
          </w:tcPr>
          <w:p w14:paraId="49D6720E"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990" w:type="dxa"/>
          </w:tcPr>
          <w:p w14:paraId="42E25429"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tcPr>
          <w:p w14:paraId="7FC370E6"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.3%</w:t>
            </w:r>
          </w:p>
        </w:tc>
      </w:tr>
      <w:tr w:rsidR="00623346" w:rsidRPr="00576948" w14:paraId="4F4D0FC7" w14:textId="77777777" w:rsidTr="008E5610">
        <w:tc>
          <w:tcPr>
            <w:tcW w:w="3510" w:type="dxa"/>
            <w:tcMar>
              <w:top w:w="100" w:type="dxa"/>
              <w:left w:w="100" w:type="dxa"/>
              <w:bottom w:w="100" w:type="dxa"/>
              <w:right w:w="100" w:type="dxa"/>
            </w:tcMar>
            <w:hideMark/>
          </w:tcPr>
          <w:p w14:paraId="2EA88C82"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Iran</w:t>
            </w:r>
          </w:p>
        </w:tc>
        <w:tc>
          <w:tcPr>
            <w:tcW w:w="1170" w:type="dxa"/>
            <w:tcMar>
              <w:top w:w="100" w:type="dxa"/>
              <w:left w:w="100" w:type="dxa"/>
              <w:bottom w:w="100" w:type="dxa"/>
              <w:right w:w="100" w:type="dxa"/>
            </w:tcMar>
            <w:hideMark/>
          </w:tcPr>
          <w:p w14:paraId="1323190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4.9%</w:t>
            </w:r>
          </w:p>
        </w:tc>
        <w:tc>
          <w:tcPr>
            <w:tcW w:w="1170" w:type="dxa"/>
            <w:tcMar>
              <w:top w:w="100" w:type="dxa"/>
              <w:left w:w="100" w:type="dxa"/>
              <w:bottom w:w="100" w:type="dxa"/>
              <w:right w:w="100" w:type="dxa"/>
            </w:tcMar>
            <w:hideMark/>
          </w:tcPr>
          <w:p w14:paraId="4483745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6.5%</w:t>
            </w:r>
          </w:p>
        </w:tc>
        <w:tc>
          <w:tcPr>
            <w:tcW w:w="1260" w:type="dxa"/>
            <w:tcMar>
              <w:top w:w="100" w:type="dxa"/>
              <w:left w:w="100" w:type="dxa"/>
              <w:bottom w:w="100" w:type="dxa"/>
              <w:right w:w="100" w:type="dxa"/>
            </w:tcMar>
            <w:hideMark/>
          </w:tcPr>
          <w:p w14:paraId="0213D95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5.0%</w:t>
            </w:r>
          </w:p>
        </w:tc>
        <w:tc>
          <w:tcPr>
            <w:tcW w:w="990" w:type="dxa"/>
          </w:tcPr>
          <w:p w14:paraId="4E84E7D8"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4.1%</w:t>
            </w:r>
          </w:p>
        </w:tc>
        <w:tc>
          <w:tcPr>
            <w:tcW w:w="1260" w:type="dxa"/>
            <w:tcMar>
              <w:top w:w="100" w:type="dxa"/>
              <w:left w:w="100" w:type="dxa"/>
              <w:bottom w:w="100" w:type="dxa"/>
              <w:right w:w="100" w:type="dxa"/>
            </w:tcMar>
            <w:hideMark/>
          </w:tcPr>
          <w:p w14:paraId="5BBF272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12.0%</w:t>
            </w:r>
          </w:p>
        </w:tc>
      </w:tr>
      <w:tr w:rsidR="00623346" w:rsidRPr="00576948" w14:paraId="1CCFC831" w14:textId="77777777" w:rsidTr="008E5610">
        <w:tc>
          <w:tcPr>
            <w:tcW w:w="3510" w:type="dxa"/>
            <w:tcMar>
              <w:top w:w="100" w:type="dxa"/>
              <w:left w:w="100" w:type="dxa"/>
              <w:bottom w:w="100" w:type="dxa"/>
              <w:right w:w="100" w:type="dxa"/>
            </w:tcMar>
            <w:hideMark/>
          </w:tcPr>
          <w:p w14:paraId="5A63299F"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Iraq</w:t>
            </w:r>
          </w:p>
        </w:tc>
        <w:tc>
          <w:tcPr>
            <w:tcW w:w="1170" w:type="dxa"/>
            <w:tcMar>
              <w:top w:w="100" w:type="dxa"/>
              <w:left w:w="100" w:type="dxa"/>
              <w:bottom w:w="100" w:type="dxa"/>
              <w:right w:w="100" w:type="dxa"/>
            </w:tcMar>
            <w:hideMark/>
          </w:tcPr>
          <w:p w14:paraId="29409AE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32.0%</w:t>
            </w:r>
          </w:p>
        </w:tc>
        <w:tc>
          <w:tcPr>
            <w:tcW w:w="1170" w:type="dxa"/>
            <w:tcMar>
              <w:top w:w="100" w:type="dxa"/>
              <w:left w:w="100" w:type="dxa"/>
              <w:bottom w:w="100" w:type="dxa"/>
              <w:right w:w="100" w:type="dxa"/>
            </w:tcMar>
            <w:hideMark/>
          </w:tcPr>
          <w:p w14:paraId="2E84014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31.7%</w:t>
            </w:r>
          </w:p>
        </w:tc>
        <w:tc>
          <w:tcPr>
            <w:tcW w:w="1260" w:type="dxa"/>
            <w:tcMar>
              <w:top w:w="100" w:type="dxa"/>
              <w:left w:w="100" w:type="dxa"/>
              <w:bottom w:w="100" w:type="dxa"/>
              <w:right w:w="100" w:type="dxa"/>
            </w:tcMar>
            <w:hideMark/>
          </w:tcPr>
          <w:p w14:paraId="193143A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30.6%</w:t>
            </w:r>
          </w:p>
        </w:tc>
        <w:tc>
          <w:tcPr>
            <w:tcW w:w="990" w:type="dxa"/>
          </w:tcPr>
          <w:p w14:paraId="11FD2F1E"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15.9%</w:t>
            </w:r>
          </w:p>
        </w:tc>
        <w:tc>
          <w:tcPr>
            <w:tcW w:w="1260" w:type="dxa"/>
            <w:tcMar>
              <w:top w:w="100" w:type="dxa"/>
              <w:left w:w="100" w:type="dxa"/>
              <w:bottom w:w="100" w:type="dxa"/>
              <w:right w:w="100" w:type="dxa"/>
            </w:tcMar>
            <w:hideMark/>
          </w:tcPr>
          <w:p w14:paraId="3905566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23.1%</w:t>
            </w:r>
          </w:p>
        </w:tc>
      </w:tr>
      <w:tr w:rsidR="00623346" w:rsidRPr="00576948" w14:paraId="15A429E9" w14:textId="77777777" w:rsidTr="008E5610">
        <w:tc>
          <w:tcPr>
            <w:tcW w:w="3510" w:type="dxa"/>
            <w:tcMar>
              <w:top w:w="100" w:type="dxa"/>
              <w:left w:w="100" w:type="dxa"/>
              <w:bottom w:w="100" w:type="dxa"/>
              <w:right w:w="100" w:type="dxa"/>
            </w:tcMar>
          </w:tcPr>
          <w:p w14:paraId="6A3FCA6D" w14:textId="77777777" w:rsidR="00623346" w:rsidRPr="008D3D12" w:rsidRDefault="00623346" w:rsidP="008E5610">
            <w:pPr>
              <w:contextualSpacing/>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 xml:space="preserve">    Nepal</w:t>
            </w:r>
          </w:p>
        </w:tc>
        <w:tc>
          <w:tcPr>
            <w:tcW w:w="1170" w:type="dxa"/>
            <w:tcMar>
              <w:top w:w="100" w:type="dxa"/>
              <w:left w:w="100" w:type="dxa"/>
              <w:bottom w:w="100" w:type="dxa"/>
              <w:right w:w="100" w:type="dxa"/>
            </w:tcMar>
          </w:tcPr>
          <w:p w14:paraId="2C45B481"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.5%</w:t>
            </w:r>
          </w:p>
        </w:tc>
        <w:tc>
          <w:tcPr>
            <w:tcW w:w="1170" w:type="dxa"/>
            <w:tcMar>
              <w:top w:w="100" w:type="dxa"/>
              <w:left w:w="100" w:type="dxa"/>
              <w:bottom w:w="100" w:type="dxa"/>
              <w:right w:w="100" w:type="dxa"/>
            </w:tcMar>
          </w:tcPr>
          <w:p w14:paraId="092A8AD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.8%</w:t>
            </w:r>
          </w:p>
        </w:tc>
        <w:tc>
          <w:tcPr>
            <w:tcW w:w="1260" w:type="dxa"/>
            <w:tcMar>
              <w:top w:w="100" w:type="dxa"/>
              <w:left w:w="100" w:type="dxa"/>
              <w:bottom w:w="100" w:type="dxa"/>
              <w:right w:w="100" w:type="dxa"/>
            </w:tcMar>
          </w:tcPr>
          <w:p w14:paraId="401D02A4"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1.1%</w:t>
            </w:r>
          </w:p>
        </w:tc>
        <w:tc>
          <w:tcPr>
            <w:tcW w:w="990" w:type="dxa"/>
          </w:tcPr>
          <w:p w14:paraId="33FB31AF"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1.0%</w:t>
            </w:r>
          </w:p>
        </w:tc>
        <w:tc>
          <w:tcPr>
            <w:tcW w:w="1260" w:type="dxa"/>
            <w:tcMar>
              <w:top w:w="100" w:type="dxa"/>
              <w:left w:w="100" w:type="dxa"/>
              <w:bottom w:w="100" w:type="dxa"/>
              <w:right w:w="100" w:type="dxa"/>
            </w:tcMar>
          </w:tcPr>
          <w:p w14:paraId="46ADD3D3"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.6%</w:t>
            </w:r>
          </w:p>
        </w:tc>
      </w:tr>
      <w:tr w:rsidR="00623346" w:rsidRPr="00576948" w14:paraId="74A468EC" w14:textId="77777777" w:rsidTr="008E5610">
        <w:tc>
          <w:tcPr>
            <w:tcW w:w="3510" w:type="dxa"/>
            <w:tcMar>
              <w:top w:w="100" w:type="dxa"/>
              <w:left w:w="100" w:type="dxa"/>
              <w:bottom w:w="100" w:type="dxa"/>
              <w:right w:w="100" w:type="dxa"/>
            </w:tcMar>
            <w:hideMark/>
          </w:tcPr>
          <w:p w14:paraId="55E88478"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Somalia</w:t>
            </w:r>
          </w:p>
        </w:tc>
        <w:tc>
          <w:tcPr>
            <w:tcW w:w="1170" w:type="dxa"/>
            <w:tcMar>
              <w:top w:w="100" w:type="dxa"/>
              <w:left w:w="100" w:type="dxa"/>
              <w:bottom w:w="100" w:type="dxa"/>
              <w:right w:w="100" w:type="dxa"/>
            </w:tcMar>
            <w:hideMark/>
          </w:tcPr>
          <w:p w14:paraId="542ECB9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7.4%</w:t>
            </w:r>
          </w:p>
        </w:tc>
        <w:tc>
          <w:tcPr>
            <w:tcW w:w="1170" w:type="dxa"/>
            <w:tcMar>
              <w:top w:w="100" w:type="dxa"/>
              <w:left w:w="100" w:type="dxa"/>
              <w:bottom w:w="100" w:type="dxa"/>
              <w:right w:w="100" w:type="dxa"/>
            </w:tcMar>
            <w:hideMark/>
          </w:tcPr>
          <w:p w14:paraId="2245D53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11.0%</w:t>
            </w:r>
          </w:p>
        </w:tc>
        <w:tc>
          <w:tcPr>
            <w:tcW w:w="1260" w:type="dxa"/>
            <w:tcMar>
              <w:top w:w="100" w:type="dxa"/>
              <w:left w:w="100" w:type="dxa"/>
              <w:bottom w:w="100" w:type="dxa"/>
              <w:right w:w="100" w:type="dxa"/>
            </w:tcMar>
            <w:hideMark/>
          </w:tcPr>
          <w:p w14:paraId="6C12A6D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9.7%</w:t>
            </w:r>
          </w:p>
        </w:tc>
        <w:tc>
          <w:tcPr>
            <w:tcW w:w="990" w:type="dxa"/>
          </w:tcPr>
          <w:p w14:paraId="2297F8A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4.5%</w:t>
            </w:r>
          </w:p>
        </w:tc>
        <w:tc>
          <w:tcPr>
            <w:tcW w:w="1260" w:type="dxa"/>
            <w:tcMar>
              <w:top w:w="100" w:type="dxa"/>
              <w:left w:w="100" w:type="dxa"/>
              <w:bottom w:w="100" w:type="dxa"/>
              <w:right w:w="100" w:type="dxa"/>
            </w:tcMar>
            <w:hideMark/>
          </w:tcPr>
          <w:p w14:paraId="3B2AD11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8.5%</w:t>
            </w:r>
          </w:p>
        </w:tc>
      </w:tr>
      <w:tr w:rsidR="00623346" w:rsidRPr="00576948" w14:paraId="4276D76E" w14:textId="77777777" w:rsidTr="008E5610">
        <w:tc>
          <w:tcPr>
            <w:tcW w:w="3510" w:type="dxa"/>
            <w:tcMar>
              <w:top w:w="100" w:type="dxa"/>
              <w:left w:w="100" w:type="dxa"/>
              <w:bottom w:w="100" w:type="dxa"/>
              <w:right w:w="100" w:type="dxa"/>
            </w:tcMar>
            <w:hideMark/>
          </w:tcPr>
          <w:p w14:paraId="625A1274"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Syria</w:t>
            </w:r>
          </w:p>
        </w:tc>
        <w:tc>
          <w:tcPr>
            <w:tcW w:w="1170" w:type="dxa"/>
            <w:tcMar>
              <w:top w:w="100" w:type="dxa"/>
              <w:left w:w="100" w:type="dxa"/>
              <w:bottom w:w="100" w:type="dxa"/>
              <w:right w:w="100" w:type="dxa"/>
            </w:tcMar>
            <w:hideMark/>
          </w:tcPr>
          <w:p w14:paraId="3482DB8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w:t>
            </w:r>
          </w:p>
        </w:tc>
        <w:tc>
          <w:tcPr>
            <w:tcW w:w="1170" w:type="dxa"/>
            <w:tcMar>
              <w:top w:w="100" w:type="dxa"/>
              <w:left w:w="100" w:type="dxa"/>
              <w:bottom w:w="100" w:type="dxa"/>
              <w:right w:w="100" w:type="dxa"/>
            </w:tcMar>
            <w:hideMark/>
          </w:tcPr>
          <w:p w14:paraId="1B2DDA9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4.4%</w:t>
            </w:r>
          </w:p>
        </w:tc>
        <w:tc>
          <w:tcPr>
            <w:tcW w:w="1260" w:type="dxa"/>
            <w:tcMar>
              <w:top w:w="100" w:type="dxa"/>
              <w:left w:w="100" w:type="dxa"/>
              <w:bottom w:w="100" w:type="dxa"/>
              <w:right w:w="100" w:type="dxa"/>
            </w:tcMar>
            <w:hideMark/>
          </w:tcPr>
          <w:p w14:paraId="49286E7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9.9%</w:t>
            </w:r>
          </w:p>
        </w:tc>
        <w:tc>
          <w:tcPr>
            <w:tcW w:w="990" w:type="dxa"/>
          </w:tcPr>
          <w:p w14:paraId="2F226BE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8.0%</w:t>
            </w:r>
          </w:p>
        </w:tc>
        <w:tc>
          <w:tcPr>
            <w:tcW w:w="1260" w:type="dxa"/>
            <w:tcMar>
              <w:top w:w="100" w:type="dxa"/>
              <w:left w:w="100" w:type="dxa"/>
              <w:bottom w:w="100" w:type="dxa"/>
              <w:right w:w="100" w:type="dxa"/>
            </w:tcMar>
            <w:hideMark/>
          </w:tcPr>
          <w:p w14:paraId="569237E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3.2%</w:t>
            </w:r>
          </w:p>
        </w:tc>
      </w:tr>
      <w:tr w:rsidR="00623346" w:rsidRPr="00576948" w14:paraId="27C40383" w14:textId="77777777" w:rsidTr="008E5610">
        <w:tc>
          <w:tcPr>
            <w:tcW w:w="3510" w:type="dxa"/>
            <w:tcMar>
              <w:top w:w="100" w:type="dxa"/>
              <w:left w:w="100" w:type="dxa"/>
              <w:bottom w:w="100" w:type="dxa"/>
              <w:right w:w="100" w:type="dxa"/>
            </w:tcMar>
          </w:tcPr>
          <w:p w14:paraId="64337A3D" w14:textId="77777777" w:rsidR="00623346" w:rsidRPr="008D3D12" w:rsidRDefault="00623346" w:rsidP="008E5610">
            <w:pPr>
              <w:contextualSpacing/>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 xml:space="preserve">    Thailand</w:t>
            </w:r>
          </w:p>
        </w:tc>
        <w:tc>
          <w:tcPr>
            <w:tcW w:w="1170" w:type="dxa"/>
            <w:tcMar>
              <w:top w:w="100" w:type="dxa"/>
              <w:left w:w="100" w:type="dxa"/>
              <w:bottom w:w="100" w:type="dxa"/>
              <w:right w:w="100" w:type="dxa"/>
            </w:tcMar>
          </w:tcPr>
          <w:p w14:paraId="25E569DA"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.6%</w:t>
            </w:r>
          </w:p>
        </w:tc>
        <w:tc>
          <w:tcPr>
            <w:tcW w:w="1170" w:type="dxa"/>
            <w:tcMar>
              <w:top w:w="100" w:type="dxa"/>
              <w:left w:w="100" w:type="dxa"/>
              <w:bottom w:w="100" w:type="dxa"/>
              <w:right w:w="100" w:type="dxa"/>
            </w:tcMar>
          </w:tcPr>
          <w:p w14:paraId="6D1A950D"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.7%</w:t>
            </w:r>
          </w:p>
        </w:tc>
        <w:tc>
          <w:tcPr>
            <w:tcW w:w="1260" w:type="dxa"/>
            <w:tcMar>
              <w:top w:w="100" w:type="dxa"/>
              <w:left w:w="100" w:type="dxa"/>
              <w:bottom w:w="100" w:type="dxa"/>
              <w:right w:w="100" w:type="dxa"/>
            </w:tcMar>
          </w:tcPr>
          <w:p w14:paraId="2FD5112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.9%</w:t>
            </w:r>
          </w:p>
        </w:tc>
        <w:tc>
          <w:tcPr>
            <w:tcW w:w="990" w:type="dxa"/>
          </w:tcPr>
          <w:p w14:paraId="1BFFE1B5"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tcPr>
          <w:p w14:paraId="42829CBE"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.3%</w:t>
            </w:r>
          </w:p>
        </w:tc>
      </w:tr>
      <w:tr w:rsidR="00623346" w:rsidRPr="00576948" w14:paraId="0ED53437" w14:textId="77777777" w:rsidTr="008E5610">
        <w:tc>
          <w:tcPr>
            <w:tcW w:w="3510" w:type="dxa"/>
            <w:tcMar>
              <w:top w:w="100" w:type="dxa"/>
              <w:left w:w="100" w:type="dxa"/>
              <w:bottom w:w="100" w:type="dxa"/>
              <w:right w:w="100" w:type="dxa"/>
            </w:tcMar>
            <w:hideMark/>
          </w:tcPr>
          <w:p w14:paraId="25C76DF1"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Ukraine</w:t>
            </w:r>
          </w:p>
        </w:tc>
        <w:tc>
          <w:tcPr>
            <w:tcW w:w="1170" w:type="dxa"/>
            <w:tcMar>
              <w:top w:w="100" w:type="dxa"/>
              <w:left w:w="100" w:type="dxa"/>
              <w:bottom w:w="100" w:type="dxa"/>
              <w:right w:w="100" w:type="dxa"/>
            </w:tcMar>
            <w:hideMark/>
          </w:tcPr>
          <w:p w14:paraId="6ED1769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w:t>
            </w:r>
          </w:p>
        </w:tc>
        <w:tc>
          <w:tcPr>
            <w:tcW w:w="1170" w:type="dxa"/>
            <w:tcMar>
              <w:top w:w="100" w:type="dxa"/>
              <w:left w:w="100" w:type="dxa"/>
              <w:bottom w:w="100" w:type="dxa"/>
              <w:right w:w="100" w:type="dxa"/>
            </w:tcMar>
            <w:hideMark/>
          </w:tcPr>
          <w:p w14:paraId="74C04A7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w:t>
            </w:r>
          </w:p>
        </w:tc>
        <w:tc>
          <w:tcPr>
            <w:tcW w:w="1260" w:type="dxa"/>
            <w:tcMar>
              <w:top w:w="100" w:type="dxa"/>
              <w:left w:w="100" w:type="dxa"/>
              <w:bottom w:w="100" w:type="dxa"/>
              <w:right w:w="100" w:type="dxa"/>
            </w:tcMar>
            <w:hideMark/>
          </w:tcPr>
          <w:p w14:paraId="0FF6752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2.1%</w:t>
            </w:r>
          </w:p>
        </w:tc>
        <w:tc>
          <w:tcPr>
            <w:tcW w:w="990" w:type="dxa"/>
          </w:tcPr>
          <w:p w14:paraId="7CF9279D"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7.5%</w:t>
            </w:r>
          </w:p>
        </w:tc>
        <w:tc>
          <w:tcPr>
            <w:tcW w:w="1260" w:type="dxa"/>
            <w:tcMar>
              <w:top w:w="100" w:type="dxa"/>
              <w:left w:w="100" w:type="dxa"/>
              <w:bottom w:w="100" w:type="dxa"/>
              <w:right w:w="100" w:type="dxa"/>
            </w:tcMar>
            <w:hideMark/>
          </w:tcPr>
          <w:p w14:paraId="7D71B90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1.9%</w:t>
            </w:r>
          </w:p>
        </w:tc>
      </w:tr>
      <w:tr w:rsidR="00623346" w:rsidRPr="00576948" w14:paraId="5560FE43" w14:textId="77777777" w:rsidTr="008E5610">
        <w:tc>
          <w:tcPr>
            <w:tcW w:w="3510" w:type="dxa"/>
            <w:tcMar>
              <w:top w:w="100" w:type="dxa"/>
              <w:left w:w="100" w:type="dxa"/>
              <w:bottom w:w="100" w:type="dxa"/>
              <w:right w:w="100" w:type="dxa"/>
            </w:tcMar>
            <w:hideMark/>
          </w:tcPr>
          <w:p w14:paraId="2440EBA3"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Other</w:t>
            </w:r>
          </w:p>
        </w:tc>
        <w:tc>
          <w:tcPr>
            <w:tcW w:w="1170" w:type="dxa"/>
            <w:tcMar>
              <w:top w:w="100" w:type="dxa"/>
              <w:left w:w="100" w:type="dxa"/>
              <w:bottom w:w="100" w:type="dxa"/>
              <w:right w:w="100" w:type="dxa"/>
            </w:tcMar>
            <w:hideMark/>
          </w:tcPr>
          <w:p w14:paraId="699C94E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9.9%</w:t>
            </w:r>
          </w:p>
        </w:tc>
        <w:tc>
          <w:tcPr>
            <w:tcW w:w="1170" w:type="dxa"/>
            <w:tcMar>
              <w:top w:w="100" w:type="dxa"/>
              <w:left w:w="100" w:type="dxa"/>
              <w:bottom w:w="100" w:type="dxa"/>
              <w:right w:w="100" w:type="dxa"/>
            </w:tcMar>
            <w:hideMark/>
          </w:tcPr>
          <w:p w14:paraId="3708F66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7.9%</w:t>
            </w:r>
          </w:p>
        </w:tc>
        <w:tc>
          <w:tcPr>
            <w:tcW w:w="1260" w:type="dxa"/>
            <w:tcMar>
              <w:top w:w="100" w:type="dxa"/>
              <w:left w:w="100" w:type="dxa"/>
              <w:bottom w:w="100" w:type="dxa"/>
              <w:right w:w="100" w:type="dxa"/>
            </w:tcMar>
            <w:hideMark/>
          </w:tcPr>
          <w:p w14:paraId="6DE08AE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11.6%</w:t>
            </w:r>
          </w:p>
        </w:tc>
        <w:tc>
          <w:tcPr>
            <w:tcW w:w="990" w:type="dxa"/>
          </w:tcPr>
          <w:p w14:paraId="5A3DAB70"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13.2%</w:t>
            </w:r>
          </w:p>
        </w:tc>
        <w:tc>
          <w:tcPr>
            <w:tcW w:w="1260" w:type="dxa"/>
            <w:tcMar>
              <w:top w:w="100" w:type="dxa"/>
              <w:left w:w="100" w:type="dxa"/>
              <w:bottom w:w="100" w:type="dxa"/>
              <w:right w:w="100" w:type="dxa"/>
            </w:tcMar>
            <w:hideMark/>
          </w:tcPr>
          <w:p w14:paraId="0AE6DAB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15.4%</w:t>
            </w:r>
          </w:p>
        </w:tc>
      </w:tr>
      <w:tr w:rsidR="00623346" w:rsidRPr="00576948" w14:paraId="1A9D4E9A" w14:textId="77777777" w:rsidTr="008E5610">
        <w:tc>
          <w:tcPr>
            <w:tcW w:w="3510" w:type="dxa"/>
            <w:tcBorders>
              <w:top w:val="single" w:sz="8" w:space="0" w:color="000000"/>
              <w:bottom w:val="single" w:sz="8" w:space="0" w:color="000000"/>
            </w:tcBorders>
            <w:tcMar>
              <w:top w:w="100" w:type="dxa"/>
              <w:left w:w="100" w:type="dxa"/>
              <w:bottom w:w="100" w:type="dxa"/>
              <w:right w:w="100" w:type="dxa"/>
            </w:tcMar>
            <w:hideMark/>
          </w:tcPr>
          <w:p w14:paraId="05072623"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i/>
                <w:iCs/>
                <w:color w:val="000000"/>
                <w:sz w:val="20"/>
                <w:szCs w:val="20"/>
              </w:rPr>
              <w:t>Post-Resettlement Human Capital</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7E4EBF5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2E104AE6"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260" w:type="dxa"/>
            <w:tcBorders>
              <w:top w:val="single" w:sz="8" w:space="0" w:color="000000"/>
              <w:bottom w:val="single" w:sz="8" w:space="0" w:color="000000"/>
            </w:tcBorders>
            <w:tcMar>
              <w:top w:w="100" w:type="dxa"/>
              <w:left w:w="100" w:type="dxa"/>
              <w:bottom w:w="100" w:type="dxa"/>
              <w:right w:w="100" w:type="dxa"/>
            </w:tcMar>
            <w:hideMark/>
          </w:tcPr>
          <w:p w14:paraId="421613A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990" w:type="dxa"/>
            <w:tcBorders>
              <w:top w:val="single" w:sz="8" w:space="0" w:color="000000"/>
              <w:bottom w:val="single" w:sz="8" w:space="0" w:color="000000"/>
            </w:tcBorders>
          </w:tcPr>
          <w:p w14:paraId="63FBB232"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p>
        </w:tc>
        <w:tc>
          <w:tcPr>
            <w:tcW w:w="1260" w:type="dxa"/>
            <w:tcBorders>
              <w:top w:val="single" w:sz="8" w:space="0" w:color="000000"/>
              <w:bottom w:val="single" w:sz="8" w:space="0" w:color="000000"/>
            </w:tcBorders>
            <w:tcMar>
              <w:top w:w="100" w:type="dxa"/>
              <w:left w:w="100" w:type="dxa"/>
              <w:bottom w:w="100" w:type="dxa"/>
              <w:right w:w="100" w:type="dxa"/>
            </w:tcMar>
            <w:hideMark/>
          </w:tcPr>
          <w:p w14:paraId="49F0168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r>
      <w:tr w:rsidR="00623346" w:rsidRPr="00576948" w14:paraId="5473D3CF" w14:textId="77777777" w:rsidTr="008E5610">
        <w:tc>
          <w:tcPr>
            <w:tcW w:w="3510" w:type="dxa"/>
            <w:tcBorders>
              <w:top w:val="single" w:sz="8" w:space="0" w:color="000000"/>
            </w:tcBorders>
            <w:tcMar>
              <w:top w:w="100" w:type="dxa"/>
              <w:left w:w="100" w:type="dxa"/>
              <w:bottom w:w="100" w:type="dxa"/>
              <w:right w:w="100" w:type="dxa"/>
            </w:tcMar>
            <w:hideMark/>
          </w:tcPr>
          <w:p w14:paraId="1FDD32B4"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Current enrollment in English Training programs</w:t>
            </w:r>
          </w:p>
        </w:tc>
        <w:tc>
          <w:tcPr>
            <w:tcW w:w="1170" w:type="dxa"/>
            <w:tcBorders>
              <w:top w:val="single" w:sz="8" w:space="0" w:color="000000"/>
            </w:tcBorders>
            <w:tcMar>
              <w:top w:w="100" w:type="dxa"/>
              <w:left w:w="100" w:type="dxa"/>
              <w:bottom w:w="100" w:type="dxa"/>
              <w:right w:w="100" w:type="dxa"/>
            </w:tcMar>
            <w:hideMark/>
          </w:tcPr>
          <w:p w14:paraId="03EEE52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26.9%</w:t>
            </w:r>
          </w:p>
        </w:tc>
        <w:tc>
          <w:tcPr>
            <w:tcW w:w="1170" w:type="dxa"/>
            <w:tcBorders>
              <w:top w:val="single" w:sz="8" w:space="0" w:color="000000"/>
            </w:tcBorders>
            <w:tcMar>
              <w:top w:w="100" w:type="dxa"/>
              <w:left w:w="100" w:type="dxa"/>
              <w:bottom w:w="100" w:type="dxa"/>
              <w:right w:w="100" w:type="dxa"/>
            </w:tcMar>
            <w:hideMark/>
          </w:tcPr>
          <w:p w14:paraId="7EDADB9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31.8%</w:t>
            </w:r>
          </w:p>
        </w:tc>
        <w:tc>
          <w:tcPr>
            <w:tcW w:w="1260" w:type="dxa"/>
            <w:tcBorders>
              <w:top w:val="single" w:sz="8" w:space="0" w:color="000000"/>
            </w:tcBorders>
            <w:tcMar>
              <w:top w:w="100" w:type="dxa"/>
              <w:left w:w="100" w:type="dxa"/>
              <w:bottom w:w="100" w:type="dxa"/>
              <w:right w:w="100" w:type="dxa"/>
            </w:tcMar>
            <w:hideMark/>
          </w:tcPr>
          <w:p w14:paraId="2D28284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29.5%</w:t>
            </w:r>
          </w:p>
        </w:tc>
        <w:tc>
          <w:tcPr>
            <w:tcW w:w="990" w:type="dxa"/>
            <w:tcBorders>
              <w:top w:val="single" w:sz="8" w:space="0" w:color="000000"/>
            </w:tcBorders>
          </w:tcPr>
          <w:p w14:paraId="789EB4A9"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33.1%</w:t>
            </w:r>
          </w:p>
        </w:tc>
        <w:tc>
          <w:tcPr>
            <w:tcW w:w="1260" w:type="dxa"/>
            <w:tcBorders>
              <w:top w:val="single" w:sz="8" w:space="0" w:color="000000"/>
            </w:tcBorders>
            <w:tcMar>
              <w:top w:w="100" w:type="dxa"/>
              <w:left w:w="100" w:type="dxa"/>
              <w:bottom w:w="100" w:type="dxa"/>
              <w:right w:w="100" w:type="dxa"/>
            </w:tcMar>
            <w:hideMark/>
          </w:tcPr>
          <w:p w14:paraId="7B85BB6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30.3%</w:t>
            </w:r>
          </w:p>
        </w:tc>
      </w:tr>
      <w:tr w:rsidR="00623346" w:rsidRPr="00576948" w14:paraId="4434E413" w14:textId="77777777" w:rsidTr="008E5610">
        <w:tc>
          <w:tcPr>
            <w:tcW w:w="3510" w:type="dxa"/>
            <w:tcMar>
              <w:top w:w="100" w:type="dxa"/>
              <w:left w:w="100" w:type="dxa"/>
              <w:bottom w:w="100" w:type="dxa"/>
              <w:right w:w="100" w:type="dxa"/>
            </w:tcMar>
            <w:hideMark/>
          </w:tcPr>
          <w:p w14:paraId="7A91813D"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Current enrollment in Employment Training programs</w:t>
            </w:r>
          </w:p>
        </w:tc>
        <w:tc>
          <w:tcPr>
            <w:tcW w:w="1170" w:type="dxa"/>
            <w:tcMar>
              <w:top w:w="100" w:type="dxa"/>
              <w:left w:w="100" w:type="dxa"/>
              <w:bottom w:w="100" w:type="dxa"/>
              <w:right w:w="100" w:type="dxa"/>
            </w:tcMar>
            <w:hideMark/>
          </w:tcPr>
          <w:p w14:paraId="3B18079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14.6%</w:t>
            </w:r>
          </w:p>
        </w:tc>
        <w:tc>
          <w:tcPr>
            <w:tcW w:w="1170" w:type="dxa"/>
            <w:tcMar>
              <w:top w:w="100" w:type="dxa"/>
              <w:left w:w="100" w:type="dxa"/>
              <w:bottom w:w="100" w:type="dxa"/>
              <w:right w:w="100" w:type="dxa"/>
            </w:tcMar>
            <w:hideMark/>
          </w:tcPr>
          <w:p w14:paraId="23E7B3E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15.7%</w:t>
            </w:r>
          </w:p>
        </w:tc>
        <w:tc>
          <w:tcPr>
            <w:tcW w:w="1260" w:type="dxa"/>
            <w:tcMar>
              <w:top w:w="100" w:type="dxa"/>
              <w:left w:w="100" w:type="dxa"/>
              <w:bottom w:w="100" w:type="dxa"/>
              <w:right w:w="100" w:type="dxa"/>
            </w:tcMar>
            <w:hideMark/>
          </w:tcPr>
          <w:p w14:paraId="0AEC5C9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15.0%</w:t>
            </w:r>
          </w:p>
        </w:tc>
        <w:tc>
          <w:tcPr>
            <w:tcW w:w="990" w:type="dxa"/>
          </w:tcPr>
          <w:p w14:paraId="28A7BF0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13.2%</w:t>
            </w:r>
          </w:p>
        </w:tc>
        <w:tc>
          <w:tcPr>
            <w:tcW w:w="1260" w:type="dxa"/>
            <w:tcMar>
              <w:top w:w="100" w:type="dxa"/>
              <w:left w:w="100" w:type="dxa"/>
              <w:bottom w:w="100" w:type="dxa"/>
              <w:right w:w="100" w:type="dxa"/>
            </w:tcMar>
            <w:hideMark/>
          </w:tcPr>
          <w:p w14:paraId="46584AA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15.1%</w:t>
            </w:r>
          </w:p>
        </w:tc>
      </w:tr>
      <w:tr w:rsidR="00623346" w:rsidRPr="00576948" w14:paraId="28B8DD9F" w14:textId="77777777" w:rsidTr="008E5610">
        <w:tc>
          <w:tcPr>
            <w:tcW w:w="3510" w:type="dxa"/>
            <w:tcMar>
              <w:top w:w="100" w:type="dxa"/>
              <w:left w:w="100" w:type="dxa"/>
              <w:bottom w:w="100" w:type="dxa"/>
              <w:right w:w="100" w:type="dxa"/>
            </w:tcMar>
            <w:hideMark/>
          </w:tcPr>
          <w:p w14:paraId="3C1E8CF6"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English Proficiency now</w:t>
            </w:r>
          </w:p>
        </w:tc>
        <w:tc>
          <w:tcPr>
            <w:tcW w:w="1170" w:type="dxa"/>
            <w:tcMar>
              <w:top w:w="100" w:type="dxa"/>
              <w:left w:w="100" w:type="dxa"/>
              <w:bottom w:w="100" w:type="dxa"/>
              <w:right w:w="100" w:type="dxa"/>
            </w:tcMar>
            <w:hideMark/>
          </w:tcPr>
          <w:p w14:paraId="7B128DF5"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170" w:type="dxa"/>
            <w:tcMar>
              <w:top w:w="100" w:type="dxa"/>
              <w:left w:w="100" w:type="dxa"/>
              <w:bottom w:w="100" w:type="dxa"/>
              <w:right w:w="100" w:type="dxa"/>
            </w:tcMar>
            <w:hideMark/>
          </w:tcPr>
          <w:p w14:paraId="11DCF2FB"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64624E24"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990" w:type="dxa"/>
          </w:tcPr>
          <w:p w14:paraId="2A5C9571"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p>
        </w:tc>
        <w:tc>
          <w:tcPr>
            <w:tcW w:w="1260" w:type="dxa"/>
            <w:tcMar>
              <w:top w:w="100" w:type="dxa"/>
              <w:left w:w="100" w:type="dxa"/>
              <w:bottom w:w="100" w:type="dxa"/>
              <w:right w:w="100" w:type="dxa"/>
            </w:tcMar>
            <w:hideMark/>
          </w:tcPr>
          <w:p w14:paraId="3CDDEC23" w14:textId="77777777" w:rsidR="00623346" w:rsidRPr="008D3D12" w:rsidRDefault="00623346" w:rsidP="008E5610">
            <w:pPr>
              <w:contextualSpacing/>
              <w:jc w:val="right"/>
              <w:rPr>
                <w:rFonts w:ascii="Times New Roman" w:eastAsia="Times New Roman" w:hAnsi="Times New Roman" w:cs="Times New Roman"/>
                <w:sz w:val="20"/>
                <w:szCs w:val="20"/>
              </w:rPr>
            </w:pPr>
          </w:p>
        </w:tc>
      </w:tr>
      <w:tr w:rsidR="00623346" w:rsidRPr="00576948" w14:paraId="3A1A2AC0" w14:textId="77777777" w:rsidTr="008E5610">
        <w:tc>
          <w:tcPr>
            <w:tcW w:w="3510" w:type="dxa"/>
            <w:tcMar>
              <w:top w:w="100" w:type="dxa"/>
              <w:left w:w="100" w:type="dxa"/>
              <w:bottom w:w="100" w:type="dxa"/>
              <w:right w:w="100" w:type="dxa"/>
            </w:tcMar>
            <w:hideMark/>
          </w:tcPr>
          <w:p w14:paraId="571AED9C"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Not at All</w:t>
            </w:r>
          </w:p>
        </w:tc>
        <w:tc>
          <w:tcPr>
            <w:tcW w:w="1170" w:type="dxa"/>
            <w:tcMar>
              <w:top w:w="100" w:type="dxa"/>
              <w:left w:w="100" w:type="dxa"/>
              <w:bottom w:w="100" w:type="dxa"/>
              <w:right w:w="100" w:type="dxa"/>
            </w:tcMar>
            <w:hideMark/>
          </w:tcPr>
          <w:p w14:paraId="3F1A532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14.9%</w:t>
            </w:r>
          </w:p>
        </w:tc>
        <w:tc>
          <w:tcPr>
            <w:tcW w:w="1170" w:type="dxa"/>
            <w:tcMar>
              <w:top w:w="100" w:type="dxa"/>
              <w:left w:w="100" w:type="dxa"/>
              <w:bottom w:w="100" w:type="dxa"/>
              <w:right w:w="100" w:type="dxa"/>
            </w:tcMar>
            <w:hideMark/>
          </w:tcPr>
          <w:p w14:paraId="6FF43AE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14.2%</w:t>
            </w:r>
          </w:p>
        </w:tc>
        <w:tc>
          <w:tcPr>
            <w:tcW w:w="1260" w:type="dxa"/>
            <w:tcMar>
              <w:top w:w="100" w:type="dxa"/>
              <w:left w:w="100" w:type="dxa"/>
              <w:bottom w:w="100" w:type="dxa"/>
              <w:right w:w="100" w:type="dxa"/>
            </w:tcMar>
            <w:hideMark/>
          </w:tcPr>
          <w:p w14:paraId="0784C44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13.4%</w:t>
            </w:r>
          </w:p>
        </w:tc>
        <w:tc>
          <w:tcPr>
            <w:tcW w:w="990" w:type="dxa"/>
          </w:tcPr>
          <w:p w14:paraId="0B6AA426"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16.8%</w:t>
            </w:r>
          </w:p>
        </w:tc>
        <w:tc>
          <w:tcPr>
            <w:tcW w:w="1260" w:type="dxa"/>
            <w:tcMar>
              <w:top w:w="100" w:type="dxa"/>
              <w:left w:w="100" w:type="dxa"/>
              <w:bottom w:w="100" w:type="dxa"/>
              <w:right w:w="100" w:type="dxa"/>
            </w:tcMar>
            <w:hideMark/>
          </w:tcPr>
          <w:p w14:paraId="1527FCC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14.8%</w:t>
            </w:r>
          </w:p>
        </w:tc>
      </w:tr>
      <w:tr w:rsidR="00623346" w:rsidRPr="00576948" w14:paraId="58321B9C" w14:textId="77777777" w:rsidTr="008E5610">
        <w:tc>
          <w:tcPr>
            <w:tcW w:w="3510" w:type="dxa"/>
            <w:tcMar>
              <w:top w:w="100" w:type="dxa"/>
              <w:left w:w="100" w:type="dxa"/>
              <w:bottom w:w="100" w:type="dxa"/>
              <w:right w:w="100" w:type="dxa"/>
            </w:tcMar>
            <w:hideMark/>
          </w:tcPr>
          <w:p w14:paraId="18E6DF45"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Not Well</w:t>
            </w:r>
          </w:p>
        </w:tc>
        <w:tc>
          <w:tcPr>
            <w:tcW w:w="1170" w:type="dxa"/>
            <w:tcMar>
              <w:top w:w="100" w:type="dxa"/>
              <w:left w:w="100" w:type="dxa"/>
              <w:bottom w:w="100" w:type="dxa"/>
              <w:right w:w="100" w:type="dxa"/>
            </w:tcMar>
            <w:hideMark/>
          </w:tcPr>
          <w:p w14:paraId="6C101389"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31.6%</w:t>
            </w:r>
          </w:p>
        </w:tc>
        <w:tc>
          <w:tcPr>
            <w:tcW w:w="1170" w:type="dxa"/>
            <w:tcMar>
              <w:top w:w="100" w:type="dxa"/>
              <w:left w:w="100" w:type="dxa"/>
              <w:bottom w:w="100" w:type="dxa"/>
              <w:right w:w="100" w:type="dxa"/>
            </w:tcMar>
            <w:hideMark/>
          </w:tcPr>
          <w:p w14:paraId="3FCA54D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29.5%</w:t>
            </w:r>
          </w:p>
        </w:tc>
        <w:tc>
          <w:tcPr>
            <w:tcW w:w="1260" w:type="dxa"/>
            <w:tcMar>
              <w:top w:w="100" w:type="dxa"/>
              <w:left w:w="100" w:type="dxa"/>
              <w:bottom w:w="100" w:type="dxa"/>
              <w:right w:w="100" w:type="dxa"/>
            </w:tcMar>
            <w:hideMark/>
          </w:tcPr>
          <w:p w14:paraId="5024E56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36.1%</w:t>
            </w:r>
          </w:p>
        </w:tc>
        <w:tc>
          <w:tcPr>
            <w:tcW w:w="990" w:type="dxa"/>
          </w:tcPr>
          <w:p w14:paraId="3281E74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41.5%</w:t>
            </w:r>
          </w:p>
        </w:tc>
        <w:tc>
          <w:tcPr>
            <w:tcW w:w="1260" w:type="dxa"/>
            <w:tcMar>
              <w:top w:w="100" w:type="dxa"/>
              <w:left w:w="100" w:type="dxa"/>
              <w:bottom w:w="100" w:type="dxa"/>
              <w:right w:w="100" w:type="dxa"/>
            </w:tcMar>
            <w:hideMark/>
          </w:tcPr>
          <w:p w14:paraId="3C926B7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34.7%</w:t>
            </w:r>
          </w:p>
        </w:tc>
      </w:tr>
      <w:tr w:rsidR="00623346" w:rsidRPr="00576948" w14:paraId="2A863E7F" w14:textId="77777777" w:rsidTr="008E5610">
        <w:tc>
          <w:tcPr>
            <w:tcW w:w="3510" w:type="dxa"/>
            <w:tcMar>
              <w:top w:w="100" w:type="dxa"/>
              <w:left w:w="100" w:type="dxa"/>
              <w:bottom w:w="100" w:type="dxa"/>
              <w:right w:w="100" w:type="dxa"/>
            </w:tcMar>
            <w:hideMark/>
          </w:tcPr>
          <w:p w14:paraId="155A05EB"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Well</w:t>
            </w:r>
          </w:p>
        </w:tc>
        <w:tc>
          <w:tcPr>
            <w:tcW w:w="1170" w:type="dxa"/>
            <w:tcMar>
              <w:top w:w="100" w:type="dxa"/>
              <w:left w:w="100" w:type="dxa"/>
              <w:bottom w:w="100" w:type="dxa"/>
              <w:right w:w="100" w:type="dxa"/>
            </w:tcMar>
            <w:hideMark/>
          </w:tcPr>
          <w:p w14:paraId="39A1BE7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37.9%</w:t>
            </w:r>
          </w:p>
        </w:tc>
        <w:tc>
          <w:tcPr>
            <w:tcW w:w="1170" w:type="dxa"/>
            <w:tcMar>
              <w:top w:w="100" w:type="dxa"/>
              <w:left w:w="100" w:type="dxa"/>
              <w:bottom w:w="100" w:type="dxa"/>
              <w:right w:w="100" w:type="dxa"/>
            </w:tcMar>
            <w:hideMark/>
          </w:tcPr>
          <w:p w14:paraId="0D14E0F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39.4%</w:t>
            </w:r>
          </w:p>
        </w:tc>
        <w:tc>
          <w:tcPr>
            <w:tcW w:w="1260" w:type="dxa"/>
            <w:tcMar>
              <w:top w:w="100" w:type="dxa"/>
              <w:left w:w="100" w:type="dxa"/>
              <w:bottom w:w="100" w:type="dxa"/>
              <w:right w:w="100" w:type="dxa"/>
            </w:tcMar>
            <w:hideMark/>
          </w:tcPr>
          <w:p w14:paraId="7507B96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36.8%</w:t>
            </w:r>
          </w:p>
        </w:tc>
        <w:tc>
          <w:tcPr>
            <w:tcW w:w="990" w:type="dxa"/>
          </w:tcPr>
          <w:p w14:paraId="446165EF"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30.3%</w:t>
            </w:r>
          </w:p>
        </w:tc>
        <w:tc>
          <w:tcPr>
            <w:tcW w:w="1260" w:type="dxa"/>
            <w:tcMar>
              <w:top w:w="100" w:type="dxa"/>
              <w:left w:w="100" w:type="dxa"/>
              <w:bottom w:w="100" w:type="dxa"/>
              <w:right w:w="100" w:type="dxa"/>
            </w:tcMar>
            <w:hideMark/>
          </w:tcPr>
          <w:p w14:paraId="67906BD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36.1%</w:t>
            </w:r>
          </w:p>
        </w:tc>
      </w:tr>
      <w:tr w:rsidR="00623346" w:rsidRPr="00576948" w14:paraId="62F40EDF" w14:textId="77777777" w:rsidTr="008E5610">
        <w:tc>
          <w:tcPr>
            <w:tcW w:w="3510" w:type="dxa"/>
            <w:tcMar>
              <w:top w:w="100" w:type="dxa"/>
              <w:left w:w="100" w:type="dxa"/>
              <w:bottom w:w="100" w:type="dxa"/>
              <w:right w:w="100" w:type="dxa"/>
            </w:tcMar>
            <w:hideMark/>
          </w:tcPr>
          <w:p w14:paraId="7B185FBB"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xml:space="preserve">    Very Well</w:t>
            </w:r>
          </w:p>
        </w:tc>
        <w:tc>
          <w:tcPr>
            <w:tcW w:w="1170" w:type="dxa"/>
            <w:tcMar>
              <w:top w:w="100" w:type="dxa"/>
              <w:left w:w="100" w:type="dxa"/>
              <w:bottom w:w="100" w:type="dxa"/>
              <w:right w:w="100" w:type="dxa"/>
            </w:tcMar>
            <w:hideMark/>
          </w:tcPr>
          <w:p w14:paraId="711D81B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15.5%</w:t>
            </w:r>
          </w:p>
        </w:tc>
        <w:tc>
          <w:tcPr>
            <w:tcW w:w="1170" w:type="dxa"/>
            <w:tcMar>
              <w:top w:w="100" w:type="dxa"/>
              <w:left w:w="100" w:type="dxa"/>
              <w:bottom w:w="100" w:type="dxa"/>
              <w:right w:w="100" w:type="dxa"/>
            </w:tcMar>
            <w:hideMark/>
          </w:tcPr>
          <w:p w14:paraId="1406423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16.8%</w:t>
            </w:r>
          </w:p>
        </w:tc>
        <w:tc>
          <w:tcPr>
            <w:tcW w:w="1260" w:type="dxa"/>
            <w:tcMar>
              <w:top w:w="100" w:type="dxa"/>
              <w:left w:w="100" w:type="dxa"/>
              <w:bottom w:w="100" w:type="dxa"/>
              <w:right w:w="100" w:type="dxa"/>
            </w:tcMar>
            <w:hideMark/>
          </w:tcPr>
          <w:p w14:paraId="4F261D4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13.8%</w:t>
            </w:r>
          </w:p>
        </w:tc>
        <w:tc>
          <w:tcPr>
            <w:tcW w:w="990" w:type="dxa"/>
          </w:tcPr>
          <w:p w14:paraId="043D1D16"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11.4%</w:t>
            </w:r>
          </w:p>
        </w:tc>
        <w:tc>
          <w:tcPr>
            <w:tcW w:w="1260" w:type="dxa"/>
            <w:tcMar>
              <w:top w:w="100" w:type="dxa"/>
              <w:left w:w="100" w:type="dxa"/>
              <w:bottom w:w="100" w:type="dxa"/>
              <w:right w:w="100" w:type="dxa"/>
            </w:tcMar>
            <w:hideMark/>
          </w:tcPr>
          <w:p w14:paraId="379179A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14.4%</w:t>
            </w:r>
          </w:p>
        </w:tc>
      </w:tr>
      <w:tr w:rsidR="00623346" w:rsidRPr="00576948" w14:paraId="4D951BEC" w14:textId="77777777" w:rsidTr="008E5610">
        <w:tc>
          <w:tcPr>
            <w:tcW w:w="3510" w:type="dxa"/>
            <w:tcMar>
              <w:top w:w="100" w:type="dxa"/>
              <w:left w:w="100" w:type="dxa"/>
              <w:bottom w:w="100" w:type="dxa"/>
              <w:right w:w="100" w:type="dxa"/>
            </w:tcMar>
            <w:hideMark/>
          </w:tcPr>
          <w:p w14:paraId="47EB64BE"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 xml:space="preserve">Post-Resettlement Employment </w:t>
            </w:r>
          </w:p>
        </w:tc>
        <w:tc>
          <w:tcPr>
            <w:tcW w:w="1170" w:type="dxa"/>
            <w:tcMar>
              <w:top w:w="100" w:type="dxa"/>
              <w:left w:w="100" w:type="dxa"/>
              <w:bottom w:w="100" w:type="dxa"/>
              <w:right w:w="100" w:type="dxa"/>
            </w:tcMar>
            <w:hideMark/>
          </w:tcPr>
          <w:p w14:paraId="2C849DCC"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170" w:type="dxa"/>
            <w:tcMar>
              <w:top w:w="100" w:type="dxa"/>
              <w:left w:w="100" w:type="dxa"/>
              <w:bottom w:w="100" w:type="dxa"/>
              <w:right w:w="100" w:type="dxa"/>
            </w:tcMar>
            <w:hideMark/>
          </w:tcPr>
          <w:p w14:paraId="76A66D9A"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69C7AC9F"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990" w:type="dxa"/>
          </w:tcPr>
          <w:p w14:paraId="2C363D62"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37DDA87A" w14:textId="77777777" w:rsidR="00623346" w:rsidRPr="008D3D12" w:rsidRDefault="00623346" w:rsidP="008E5610">
            <w:pPr>
              <w:contextualSpacing/>
              <w:jc w:val="right"/>
              <w:rPr>
                <w:rFonts w:ascii="Times New Roman" w:eastAsia="Times New Roman" w:hAnsi="Times New Roman" w:cs="Times New Roman"/>
                <w:sz w:val="20"/>
                <w:szCs w:val="20"/>
              </w:rPr>
            </w:pPr>
          </w:p>
        </w:tc>
      </w:tr>
      <w:tr w:rsidR="00623346" w:rsidRPr="00576948" w14:paraId="35ADC9C0" w14:textId="77777777" w:rsidTr="008E5610">
        <w:tc>
          <w:tcPr>
            <w:tcW w:w="3510" w:type="dxa"/>
            <w:tcMar>
              <w:top w:w="100" w:type="dxa"/>
              <w:left w:w="100" w:type="dxa"/>
              <w:bottom w:w="100" w:type="dxa"/>
              <w:right w:w="100" w:type="dxa"/>
            </w:tcMar>
          </w:tcPr>
          <w:p w14:paraId="6C5D1123"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 xml:space="preserve">    None</w:t>
            </w:r>
          </w:p>
        </w:tc>
        <w:tc>
          <w:tcPr>
            <w:tcW w:w="1170" w:type="dxa"/>
            <w:tcMar>
              <w:top w:w="100" w:type="dxa"/>
              <w:left w:w="100" w:type="dxa"/>
              <w:bottom w:w="100" w:type="dxa"/>
              <w:right w:w="100" w:type="dxa"/>
            </w:tcMar>
          </w:tcPr>
          <w:p w14:paraId="496754D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w:t>
            </w:r>
          </w:p>
        </w:tc>
        <w:tc>
          <w:tcPr>
            <w:tcW w:w="1170" w:type="dxa"/>
            <w:tcMar>
              <w:top w:w="100" w:type="dxa"/>
              <w:left w:w="100" w:type="dxa"/>
              <w:bottom w:w="100" w:type="dxa"/>
              <w:right w:w="100" w:type="dxa"/>
            </w:tcMar>
          </w:tcPr>
          <w:p w14:paraId="1C2E8FF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1.5%</w:t>
            </w:r>
          </w:p>
        </w:tc>
        <w:tc>
          <w:tcPr>
            <w:tcW w:w="1260" w:type="dxa"/>
            <w:tcMar>
              <w:top w:w="100" w:type="dxa"/>
              <w:left w:w="100" w:type="dxa"/>
              <w:bottom w:w="100" w:type="dxa"/>
              <w:right w:w="100" w:type="dxa"/>
            </w:tcMar>
          </w:tcPr>
          <w:p w14:paraId="415540E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w:t>
            </w:r>
          </w:p>
        </w:tc>
        <w:tc>
          <w:tcPr>
            <w:tcW w:w="990" w:type="dxa"/>
          </w:tcPr>
          <w:p w14:paraId="7EA8DAA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1.6%</w:t>
            </w:r>
          </w:p>
        </w:tc>
        <w:tc>
          <w:tcPr>
            <w:tcW w:w="1260" w:type="dxa"/>
            <w:tcMar>
              <w:top w:w="100" w:type="dxa"/>
              <w:left w:w="100" w:type="dxa"/>
              <w:bottom w:w="100" w:type="dxa"/>
              <w:right w:w="100" w:type="dxa"/>
            </w:tcMar>
          </w:tcPr>
          <w:p w14:paraId="2ED8291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.9%</w:t>
            </w:r>
          </w:p>
        </w:tc>
      </w:tr>
      <w:tr w:rsidR="00623346" w:rsidRPr="00576948" w14:paraId="46FEEBF2" w14:textId="77777777" w:rsidTr="008E5610">
        <w:tc>
          <w:tcPr>
            <w:tcW w:w="3510" w:type="dxa"/>
            <w:tcMar>
              <w:top w:w="100" w:type="dxa"/>
              <w:left w:w="100" w:type="dxa"/>
              <w:bottom w:w="100" w:type="dxa"/>
              <w:right w:w="100" w:type="dxa"/>
            </w:tcMar>
          </w:tcPr>
          <w:p w14:paraId="67219587"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 xml:space="preserve">    Blue Collar</w:t>
            </w:r>
          </w:p>
        </w:tc>
        <w:tc>
          <w:tcPr>
            <w:tcW w:w="1170" w:type="dxa"/>
            <w:tcMar>
              <w:top w:w="100" w:type="dxa"/>
              <w:left w:w="100" w:type="dxa"/>
              <w:bottom w:w="100" w:type="dxa"/>
              <w:right w:w="100" w:type="dxa"/>
            </w:tcMar>
          </w:tcPr>
          <w:p w14:paraId="0E724086"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25.4%</w:t>
            </w:r>
          </w:p>
        </w:tc>
        <w:tc>
          <w:tcPr>
            <w:tcW w:w="1170" w:type="dxa"/>
            <w:tcMar>
              <w:top w:w="100" w:type="dxa"/>
              <w:left w:w="100" w:type="dxa"/>
              <w:bottom w:w="100" w:type="dxa"/>
              <w:right w:w="100" w:type="dxa"/>
            </w:tcMar>
          </w:tcPr>
          <w:p w14:paraId="50221E69"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26.5%</w:t>
            </w:r>
          </w:p>
        </w:tc>
        <w:tc>
          <w:tcPr>
            <w:tcW w:w="1260" w:type="dxa"/>
            <w:tcMar>
              <w:top w:w="100" w:type="dxa"/>
              <w:left w:w="100" w:type="dxa"/>
              <w:bottom w:w="100" w:type="dxa"/>
              <w:right w:w="100" w:type="dxa"/>
            </w:tcMar>
          </w:tcPr>
          <w:p w14:paraId="47F571C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28.0%</w:t>
            </w:r>
          </w:p>
        </w:tc>
        <w:tc>
          <w:tcPr>
            <w:tcW w:w="990" w:type="dxa"/>
          </w:tcPr>
          <w:p w14:paraId="2E1B55C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24.3%</w:t>
            </w:r>
          </w:p>
        </w:tc>
        <w:tc>
          <w:tcPr>
            <w:tcW w:w="1260" w:type="dxa"/>
            <w:tcMar>
              <w:top w:w="100" w:type="dxa"/>
              <w:left w:w="100" w:type="dxa"/>
              <w:bottom w:w="100" w:type="dxa"/>
              <w:right w:w="100" w:type="dxa"/>
            </w:tcMar>
          </w:tcPr>
          <w:p w14:paraId="69B7B09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26.1%</w:t>
            </w:r>
          </w:p>
        </w:tc>
      </w:tr>
      <w:tr w:rsidR="00623346" w:rsidRPr="00576948" w14:paraId="535EF04E" w14:textId="77777777" w:rsidTr="008E5610">
        <w:tc>
          <w:tcPr>
            <w:tcW w:w="3510" w:type="dxa"/>
            <w:tcMar>
              <w:top w:w="100" w:type="dxa"/>
              <w:left w:w="100" w:type="dxa"/>
              <w:bottom w:w="100" w:type="dxa"/>
              <w:right w:w="100" w:type="dxa"/>
            </w:tcMar>
          </w:tcPr>
          <w:p w14:paraId="3CAE8140"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 xml:space="preserve">    Retail</w:t>
            </w:r>
          </w:p>
        </w:tc>
        <w:tc>
          <w:tcPr>
            <w:tcW w:w="1170" w:type="dxa"/>
            <w:tcMar>
              <w:top w:w="100" w:type="dxa"/>
              <w:left w:w="100" w:type="dxa"/>
              <w:bottom w:w="100" w:type="dxa"/>
              <w:right w:w="100" w:type="dxa"/>
            </w:tcMar>
          </w:tcPr>
          <w:p w14:paraId="0DA1420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40.1%</w:t>
            </w:r>
          </w:p>
        </w:tc>
        <w:tc>
          <w:tcPr>
            <w:tcW w:w="1170" w:type="dxa"/>
            <w:tcMar>
              <w:top w:w="100" w:type="dxa"/>
              <w:left w:w="100" w:type="dxa"/>
              <w:bottom w:w="100" w:type="dxa"/>
              <w:right w:w="100" w:type="dxa"/>
            </w:tcMar>
          </w:tcPr>
          <w:p w14:paraId="7E6ECED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37.1%</w:t>
            </w:r>
          </w:p>
        </w:tc>
        <w:tc>
          <w:tcPr>
            <w:tcW w:w="1260" w:type="dxa"/>
            <w:tcMar>
              <w:top w:w="100" w:type="dxa"/>
              <w:left w:w="100" w:type="dxa"/>
              <w:bottom w:w="100" w:type="dxa"/>
              <w:right w:w="100" w:type="dxa"/>
            </w:tcMar>
          </w:tcPr>
          <w:p w14:paraId="7C023F8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35.7%</w:t>
            </w:r>
          </w:p>
        </w:tc>
        <w:tc>
          <w:tcPr>
            <w:tcW w:w="990" w:type="dxa"/>
          </w:tcPr>
          <w:p w14:paraId="7D4C496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32.5%</w:t>
            </w:r>
          </w:p>
        </w:tc>
        <w:tc>
          <w:tcPr>
            <w:tcW w:w="1260" w:type="dxa"/>
            <w:tcMar>
              <w:top w:w="100" w:type="dxa"/>
              <w:left w:w="100" w:type="dxa"/>
              <w:bottom w:w="100" w:type="dxa"/>
              <w:right w:w="100" w:type="dxa"/>
            </w:tcMar>
          </w:tcPr>
          <w:p w14:paraId="72A8DE2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36.3%</w:t>
            </w:r>
          </w:p>
        </w:tc>
      </w:tr>
      <w:tr w:rsidR="00623346" w:rsidRPr="00576948" w14:paraId="2B8574C2" w14:textId="77777777" w:rsidTr="008E5610">
        <w:tc>
          <w:tcPr>
            <w:tcW w:w="3510" w:type="dxa"/>
            <w:tcMar>
              <w:top w:w="100" w:type="dxa"/>
              <w:left w:w="100" w:type="dxa"/>
              <w:bottom w:w="100" w:type="dxa"/>
              <w:right w:w="100" w:type="dxa"/>
            </w:tcMar>
          </w:tcPr>
          <w:p w14:paraId="7C35C975"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 xml:space="preserve">    Professional/Ed/Health</w:t>
            </w:r>
          </w:p>
        </w:tc>
        <w:tc>
          <w:tcPr>
            <w:tcW w:w="1170" w:type="dxa"/>
            <w:tcMar>
              <w:top w:w="100" w:type="dxa"/>
              <w:left w:w="100" w:type="dxa"/>
              <w:bottom w:w="100" w:type="dxa"/>
              <w:right w:w="100" w:type="dxa"/>
            </w:tcMar>
          </w:tcPr>
          <w:p w14:paraId="367E87A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7.2%</w:t>
            </w:r>
          </w:p>
        </w:tc>
        <w:tc>
          <w:tcPr>
            <w:tcW w:w="1170" w:type="dxa"/>
            <w:tcMar>
              <w:top w:w="100" w:type="dxa"/>
              <w:left w:w="100" w:type="dxa"/>
              <w:bottom w:w="100" w:type="dxa"/>
              <w:right w:w="100" w:type="dxa"/>
            </w:tcMar>
          </w:tcPr>
          <w:p w14:paraId="2F26550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6.1%</w:t>
            </w:r>
          </w:p>
        </w:tc>
        <w:tc>
          <w:tcPr>
            <w:tcW w:w="1260" w:type="dxa"/>
            <w:tcMar>
              <w:top w:w="100" w:type="dxa"/>
              <w:left w:w="100" w:type="dxa"/>
              <w:bottom w:w="100" w:type="dxa"/>
              <w:right w:w="100" w:type="dxa"/>
            </w:tcMar>
          </w:tcPr>
          <w:p w14:paraId="6C99AF9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5.5%</w:t>
            </w:r>
          </w:p>
        </w:tc>
        <w:tc>
          <w:tcPr>
            <w:tcW w:w="990" w:type="dxa"/>
          </w:tcPr>
          <w:p w14:paraId="5EF1DB7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7.8%</w:t>
            </w:r>
          </w:p>
        </w:tc>
        <w:tc>
          <w:tcPr>
            <w:tcW w:w="1260" w:type="dxa"/>
            <w:tcMar>
              <w:top w:w="100" w:type="dxa"/>
              <w:left w:w="100" w:type="dxa"/>
              <w:bottom w:w="100" w:type="dxa"/>
              <w:right w:w="100" w:type="dxa"/>
            </w:tcMar>
          </w:tcPr>
          <w:p w14:paraId="7F7E4E0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6.7%</w:t>
            </w:r>
          </w:p>
        </w:tc>
      </w:tr>
      <w:bookmarkEnd w:id="5"/>
      <w:tr w:rsidR="00623346" w:rsidRPr="00576948" w14:paraId="02FEC412" w14:textId="77777777" w:rsidTr="008E5610">
        <w:tc>
          <w:tcPr>
            <w:tcW w:w="3510" w:type="dxa"/>
            <w:tcMar>
              <w:top w:w="100" w:type="dxa"/>
              <w:left w:w="100" w:type="dxa"/>
              <w:bottom w:w="100" w:type="dxa"/>
              <w:right w:w="100" w:type="dxa"/>
            </w:tcMar>
          </w:tcPr>
          <w:p w14:paraId="39DD121D"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 xml:space="preserve">    General Logistics</w:t>
            </w:r>
          </w:p>
        </w:tc>
        <w:tc>
          <w:tcPr>
            <w:tcW w:w="1170" w:type="dxa"/>
            <w:tcMar>
              <w:top w:w="100" w:type="dxa"/>
              <w:left w:w="100" w:type="dxa"/>
              <w:bottom w:w="100" w:type="dxa"/>
              <w:right w:w="100" w:type="dxa"/>
            </w:tcMar>
          </w:tcPr>
          <w:p w14:paraId="710CC1F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19.6%</w:t>
            </w:r>
          </w:p>
        </w:tc>
        <w:tc>
          <w:tcPr>
            <w:tcW w:w="1170" w:type="dxa"/>
            <w:tcMar>
              <w:top w:w="100" w:type="dxa"/>
              <w:left w:w="100" w:type="dxa"/>
              <w:bottom w:w="100" w:type="dxa"/>
              <w:right w:w="100" w:type="dxa"/>
            </w:tcMar>
          </w:tcPr>
          <w:p w14:paraId="117B16D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21.0%</w:t>
            </w:r>
          </w:p>
        </w:tc>
        <w:tc>
          <w:tcPr>
            <w:tcW w:w="1260" w:type="dxa"/>
            <w:tcMar>
              <w:top w:w="100" w:type="dxa"/>
              <w:left w:w="100" w:type="dxa"/>
              <w:bottom w:w="100" w:type="dxa"/>
              <w:right w:w="100" w:type="dxa"/>
            </w:tcMar>
          </w:tcPr>
          <w:p w14:paraId="3A285A2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22.5%</w:t>
            </w:r>
          </w:p>
        </w:tc>
        <w:tc>
          <w:tcPr>
            <w:tcW w:w="990" w:type="dxa"/>
          </w:tcPr>
          <w:p w14:paraId="3916488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26.0%</w:t>
            </w:r>
          </w:p>
        </w:tc>
        <w:tc>
          <w:tcPr>
            <w:tcW w:w="1260" w:type="dxa"/>
            <w:tcMar>
              <w:top w:w="100" w:type="dxa"/>
              <w:left w:w="100" w:type="dxa"/>
              <w:bottom w:w="100" w:type="dxa"/>
              <w:right w:w="100" w:type="dxa"/>
            </w:tcMar>
          </w:tcPr>
          <w:p w14:paraId="26EA3BA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22.3%</w:t>
            </w:r>
          </w:p>
        </w:tc>
      </w:tr>
      <w:tr w:rsidR="00623346" w:rsidRPr="00576948" w14:paraId="59C2E7C4" w14:textId="77777777" w:rsidTr="008E5610">
        <w:tc>
          <w:tcPr>
            <w:tcW w:w="3510" w:type="dxa"/>
            <w:tcBorders>
              <w:bottom w:val="single" w:sz="8" w:space="0" w:color="000000"/>
            </w:tcBorders>
            <w:tcMar>
              <w:top w:w="100" w:type="dxa"/>
              <w:left w:w="100" w:type="dxa"/>
              <w:bottom w:w="100" w:type="dxa"/>
              <w:right w:w="100" w:type="dxa"/>
            </w:tcMar>
          </w:tcPr>
          <w:p w14:paraId="02B49094"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lastRenderedPageBreak/>
              <w:t xml:space="preserve">    Other</w:t>
            </w:r>
          </w:p>
        </w:tc>
        <w:tc>
          <w:tcPr>
            <w:tcW w:w="1170" w:type="dxa"/>
            <w:tcBorders>
              <w:bottom w:val="single" w:sz="8" w:space="0" w:color="000000"/>
            </w:tcBorders>
            <w:tcMar>
              <w:top w:w="100" w:type="dxa"/>
              <w:left w:w="100" w:type="dxa"/>
              <w:bottom w:w="100" w:type="dxa"/>
              <w:right w:w="100" w:type="dxa"/>
            </w:tcMar>
          </w:tcPr>
          <w:p w14:paraId="641B2D6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7.5%</w:t>
            </w:r>
          </w:p>
        </w:tc>
        <w:tc>
          <w:tcPr>
            <w:tcW w:w="1170" w:type="dxa"/>
            <w:tcBorders>
              <w:bottom w:val="single" w:sz="8" w:space="0" w:color="000000"/>
            </w:tcBorders>
            <w:tcMar>
              <w:top w:w="100" w:type="dxa"/>
              <w:left w:w="100" w:type="dxa"/>
              <w:bottom w:w="100" w:type="dxa"/>
              <w:right w:w="100" w:type="dxa"/>
            </w:tcMar>
          </w:tcPr>
          <w:p w14:paraId="01AA66CB"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7.7%</w:t>
            </w:r>
          </w:p>
        </w:tc>
        <w:tc>
          <w:tcPr>
            <w:tcW w:w="1260" w:type="dxa"/>
            <w:tcBorders>
              <w:bottom w:val="single" w:sz="8" w:space="0" w:color="000000"/>
            </w:tcBorders>
            <w:tcMar>
              <w:top w:w="100" w:type="dxa"/>
              <w:left w:w="100" w:type="dxa"/>
              <w:bottom w:w="100" w:type="dxa"/>
              <w:right w:w="100" w:type="dxa"/>
            </w:tcMar>
          </w:tcPr>
          <w:p w14:paraId="01362E6D"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8.1%</w:t>
            </w:r>
          </w:p>
        </w:tc>
        <w:tc>
          <w:tcPr>
            <w:tcW w:w="990" w:type="dxa"/>
            <w:tcBorders>
              <w:bottom w:val="single" w:sz="8" w:space="0" w:color="000000"/>
            </w:tcBorders>
          </w:tcPr>
          <w:p w14:paraId="169FB35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7.8%</w:t>
            </w:r>
          </w:p>
        </w:tc>
        <w:tc>
          <w:tcPr>
            <w:tcW w:w="1260" w:type="dxa"/>
            <w:tcBorders>
              <w:bottom w:val="single" w:sz="8" w:space="0" w:color="000000"/>
            </w:tcBorders>
            <w:tcMar>
              <w:top w:w="100" w:type="dxa"/>
              <w:left w:w="100" w:type="dxa"/>
              <w:bottom w:w="100" w:type="dxa"/>
              <w:right w:w="100" w:type="dxa"/>
            </w:tcMar>
          </w:tcPr>
          <w:p w14:paraId="07AED8E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sz w:val="20"/>
                <w:szCs w:val="20"/>
              </w:rPr>
              <w:t>7.8%</w:t>
            </w:r>
          </w:p>
        </w:tc>
      </w:tr>
      <w:tr w:rsidR="00623346" w:rsidRPr="00576948" w14:paraId="0AE8F3EE" w14:textId="77777777" w:rsidTr="008E5610">
        <w:tc>
          <w:tcPr>
            <w:tcW w:w="3510" w:type="dxa"/>
            <w:tcBorders>
              <w:top w:val="single" w:sz="8" w:space="0" w:color="000000"/>
              <w:bottom w:val="single" w:sz="8" w:space="0" w:color="000000"/>
            </w:tcBorders>
            <w:tcMar>
              <w:top w:w="100" w:type="dxa"/>
              <w:left w:w="100" w:type="dxa"/>
              <w:bottom w:w="100" w:type="dxa"/>
              <w:right w:w="100" w:type="dxa"/>
            </w:tcMar>
            <w:hideMark/>
          </w:tcPr>
          <w:p w14:paraId="254226CC"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i/>
                <w:iCs/>
                <w:color w:val="000000"/>
                <w:sz w:val="20"/>
                <w:szCs w:val="20"/>
              </w:rPr>
              <w:t>Control Variables</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75D72EE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5B3063F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1260" w:type="dxa"/>
            <w:tcBorders>
              <w:top w:val="single" w:sz="8" w:space="0" w:color="000000"/>
              <w:bottom w:val="single" w:sz="8" w:space="0" w:color="000000"/>
            </w:tcBorders>
            <w:tcMar>
              <w:top w:w="100" w:type="dxa"/>
              <w:left w:w="100" w:type="dxa"/>
              <w:bottom w:w="100" w:type="dxa"/>
              <w:right w:w="100" w:type="dxa"/>
            </w:tcMar>
            <w:hideMark/>
          </w:tcPr>
          <w:p w14:paraId="6A77A5D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c>
          <w:tcPr>
            <w:tcW w:w="990" w:type="dxa"/>
            <w:tcBorders>
              <w:top w:val="single" w:sz="8" w:space="0" w:color="000000"/>
              <w:bottom w:val="single" w:sz="8" w:space="0" w:color="000000"/>
            </w:tcBorders>
          </w:tcPr>
          <w:p w14:paraId="0B21076A"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p>
        </w:tc>
        <w:tc>
          <w:tcPr>
            <w:tcW w:w="1260" w:type="dxa"/>
            <w:tcBorders>
              <w:top w:val="single" w:sz="8" w:space="0" w:color="000000"/>
              <w:bottom w:val="single" w:sz="8" w:space="0" w:color="000000"/>
            </w:tcBorders>
            <w:tcMar>
              <w:top w:w="100" w:type="dxa"/>
              <w:left w:w="100" w:type="dxa"/>
              <w:bottom w:w="100" w:type="dxa"/>
              <w:right w:w="100" w:type="dxa"/>
            </w:tcMar>
            <w:hideMark/>
          </w:tcPr>
          <w:p w14:paraId="0D2621B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w:t>
            </w:r>
          </w:p>
        </w:tc>
      </w:tr>
      <w:tr w:rsidR="00623346" w:rsidRPr="00576948" w14:paraId="0C881953" w14:textId="77777777" w:rsidTr="008E5610">
        <w:tc>
          <w:tcPr>
            <w:tcW w:w="3510" w:type="dxa"/>
            <w:tcBorders>
              <w:top w:val="single" w:sz="8" w:space="0" w:color="000000"/>
            </w:tcBorders>
            <w:tcMar>
              <w:top w:w="100" w:type="dxa"/>
              <w:left w:w="100" w:type="dxa"/>
              <w:bottom w:w="100" w:type="dxa"/>
              <w:right w:w="100" w:type="dxa"/>
            </w:tcMar>
            <w:hideMark/>
          </w:tcPr>
          <w:p w14:paraId="25E2A1A4"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Sex: Male</w:t>
            </w:r>
          </w:p>
        </w:tc>
        <w:tc>
          <w:tcPr>
            <w:tcW w:w="1170" w:type="dxa"/>
            <w:tcBorders>
              <w:top w:val="single" w:sz="8" w:space="0" w:color="000000"/>
            </w:tcBorders>
            <w:tcMar>
              <w:top w:w="100" w:type="dxa"/>
              <w:left w:w="100" w:type="dxa"/>
              <w:bottom w:w="100" w:type="dxa"/>
              <w:right w:w="100" w:type="dxa"/>
            </w:tcMar>
            <w:hideMark/>
          </w:tcPr>
          <w:p w14:paraId="025FE28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72.8%</w:t>
            </w:r>
          </w:p>
        </w:tc>
        <w:tc>
          <w:tcPr>
            <w:tcW w:w="1170" w:type="dxa"/>
            <w:tcBorders>
              <w:top w:val="single" w:sz="8" w:space="0" w:color="000000"/>
            </w:tcBorders>
            <w:tcMar>
              <w:top w:w="100" w:type="dxa"/>
              <w:left w:w="100" w:type="dxa"/>
              <w:bottom w:w="100" w:type="dxa"/>
              <w:right w:w="100" w:type="dxa"/>
            </w:tcMar>
            <w:hideMark/>
          </w:tcPr>
          <w:p w14:paraId="33830A2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66.1%</w:t>
            </w:r>
          </w:p>
        </w:tc>
        <w:tc>
          <w:tcPr>
            <w:tcW w:w="1260" w:type="dxa"/>
            <w:tcBorders>
              <w:top w:val="single" w:sz="8" w:space="0" w:color="000000"/>
            </w:tcBorders>
            <w:tcMar>
              <w:top w:w="100" w:type="dxa"/>
              <w:left w:w="100" w:type="dxa"/>
              <w:bottom w:w="100" w:type="dxa"/>
              <w:right w:w="100" w:type="dxa"/>
            </w:tcMar>
            <w:hideMark/>
          </w:tcPr>
          <w:p w14:paraId="45282B5E"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68.2%</w:t>
            </w:r>
          </w:p>
        </w:tc>
        <w:tc>
          <w:tcPr>
            <w:tcW w:w="990" w:type="dxa"/>
            <w:tcBorders>
              <w:top w:val="single" w:sz="8" w:space="0" w:color="000000"/>
            </w:tcBorders>
          </w:tcPr>
          <w:p w14:paraId="3114996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58.1%</w:t>
            </w:r>
          </w:p>
        </w:tc>
        <w:tc>
          <w:tcPr>
            <w:tcW w:w="1260" w:type="dxa"/>
            <w:tcBorders>
              <w:top w:val="single" w:sz="8" w:space="0" w:color="000000"/>
            </w:tcBorders>
            <w:tcMar>
              <w:top w:w="100" w:type="dxa"/>
              <w:left w:w="100" w:type="dxa"/>
              <w:bottom w:w="100" w:type="dxa"/>
              <w:right w:w="100" w:type="dxa"/>
            </w:tcMar>
            <w:hideMark/>
          </w:tcPr>
          <w:p w14:paraId="7E4DDF9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66.3%</w:t>
            </w:r>
          </w:p>
        </w:tc>
      </w:tr>
      <w:tr w:rsidR="00623346" w:rsidRPr="00576948" w14:paraId="0A056472" w14:textId="77777777" w:rsidTr="008E5610">
        <w:tc>
          <w:tcPr>
            <w:tcW w:w="3510" w:type="dxa"/>
            <w:tcMar>
              <w:top w:w="100" w:type="dxa"/>
              <w:left w:w="100" w:type="dxa"/>
              <w:bottom w:w="100" w:type="dxa"/>
              <w:right w:w="100" w:type="dxa"/>
            </w:tcMar>
            <w:hideMark/>
          </w:tcPr>
          <w:p w14:paraId="5C403ABA"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Age</w:t>
            </w:r>
          </w:p>
        </w:tc>
        <w:tc>
          <w:tcPr>
            <w:tcW w:w="1170" w:type="dxa"/>
            <w:tcMar>
              <w:top w:w="100" w:type="dxa"/>
              <w:left w:w="100" w:type="dxa"/>
              <w:bottom w:w="100" w:type="dxa"/>
              <w:right w:w="100" w:type="dxa"/>
            </w:tcMar>
            <w:hideMark/>
          </w:tcPr>
          <w:p w14:paraId="2719C68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39.7 (12.7)</w:t>
            </w:r>
          </w:p>
        </w:tc>
        <w:tc>
          <w:tcPr>
            <w:tcW w:w="1170" w:type="dxa"/>
            <w:tcMar>
              <w:top w:w="100" w:type="dxa"/>
              <w:left w:w="100" w:type="dxa"/>
              <w:bottom w:w="100" w:type="dxa"/>
              <w:right w:w="100" w:type="dxa"/>
            </w:tcMar>
            <w:hideMark/>
          </w:tcPr>
          <w:p w14:paraId="22E2753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39.2 (12.4)</w:t>
            </w:r>
          </w:p>
        </w:tc>
        <w:tc>
          <w:tcPr>
            <w:tcW w:w="1260" w:type="dxa"/>
            <w:tcMar>
              <w:top w:w="100" w:type="dxa"/>
              <w:left w:w="100" w:type="dxa"/>
              <w:bottom w:w="100" w:type="dxa"/>
              <w:right w:w="100" w:type="dxa"/>
            </w:tcMar>
            <w:hideMark/>
          </w:tcPr>
          <w:p w14:paraId="64B7E46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39.5 (12.4)</w:t>
            </w:r>
          </w:p>
        </w:tc>
        <w:tc>
          <w:tcPr>
            <w:tcW w:w="990" w:type="dxa"/>
          </w:tcPr>
          <w:p w14:paraId="7DC2DF78"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39.5 (13.1)</w:t>
            </w:r>
          </w:p>
        </w:tc>
        <w:tc>
          <w:tcPr>
            <w:tcW w:w="1260" w:type="dxa"/>
            <w:tcMar>
              <w:top w:w="100" w:type="dxa"/>
              <w:left w:w="100" w:type="dxa"/>
              <w:bottom w:w="100" w:type="dxa"/>
              <w:right w:w="100" w:type="dxa"/>
            </w:tcMar>
            <w:hideMark/>
          </w:tcPr>
          <w:p w14:paraId="3803EF7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39.7 (12.6)</w:t>
            </w:r>
          </w:p>
        </w:tc>
      </w:tr>
      <w:tr w:rsidR="00623346" w:rsidRPr="00576948" w14:paraId="64317803" w14:textId="77777777" w:rsidTr="008E5610">
        <w:tc>
          <w:tcPr>
            <w:tcW w:w="3510" w:type="dxa"/>
            <w:tcMar>
              <w:top w:w="100" w:type="dxa"/>
              <w:left w:w="100" w:type="dxa"/>
              <w:bottom w:w="100" w:type="dxa"/>
              <w:right w:w="100" w:type="dxa"/>
            </w:tcMar>
            <w:hideMark/>
          </w:tcPr>
          <w:p w14:paraId="0BEB2B34"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How many people in Household?</w:t>
            </w:r>
          </w:p>
        </w:tc>
        <w:tc>
          <w:tcPr>
            <w:tcW w:w="1170" w:type="dxa"/>
            <w:tcMar>
              <w:top w:w="100" w:type="dxa"/>
              <w:left w:w="100" w:type="dxa"/>
              <w:bottom w:w="100" w:type="dxa"/>
              <w:right w:w="100" w:type="dxa"/>
            </w:tcMar>
            <w:hideMark/>
          </w:tcPr>
          <w:p w14:paraId="57E52FCC"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3.2 (1.5)</w:t>
            </w:r>
          </w:p>
        </w:tc>
        <w:tc>
          <w:tcPr>
            <w:tcW w:w="1170" w:type="dxa"/>
            <w:tcMar>
              <w:top w:w="100" w:type="dxa"/>
              <w:left w:w="100" w:type="dxa"/>
              <w:bottom w:w="100" w:type="dxa"/>
              <w:right w:w="100" w:type="dxa"/>
            </w:tcMar>
            <w:hideMark/>
          </w:tcPr>
          <w:p w14:paraId="0E67910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3.3 (1.5)</w:t>
            </w:r>
          </w:p>
        </w:tc>
        <w:tc>
          <w:tcPr>
            <w:tcW w:w="1260" w:type="dxa"/>
            <w:tcMar>
              <w:top w:w="100" w:type="dxa"/>
              <w:left w:w="100" w:type="dxa"/>
              <w:bottom w:w="100" w:type="dxa"/>
              <w:right w:w="100" w:type="dxa"/>
            </w:tcMar>
            <w:hideMark/>
          </w:tcPr>
          <w:p w14:paraId="3632C2C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3.5 (1.5)</w:t>
            </w:r>
          </w:p>
        </w:tc>
        <w:tc>
          <w:tcPr>
            <w:tcW w:w="990" w:type="dxa"/>
          </w:tcPr>
          <w:p w14:paraId="54675051"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3.3 (1.5)</w:t>
            </w:r>
          </w:p>
        </w:tc>
        <w:tc>
          <w:tcPr>
            <w:tcW w:w="1260" w:type="dxa"/>
            <w:tcMar>
              <w:top w:w="100" w:type="dxa"/>
              <w:left w:w="100" w:type="dxa"/>
              <w:bottom w:w="100" w:type="dxa"/>
              <w:right w:w="100" w:type="dxa"/>
            </w:tcMar>
            <w:hideMark/>
          </w:tcPr>
          <w:p w14:paraId="1A810F3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3.3 (1.5)</w:t>
            </w:r>
          </w:p>
        </w:tc>
      </w:tr>
      <w:tr w:rsidR="00623346" w:rsidRPr="00576948" w14:paraId="4E78D2EF" w14:textId="77777777" w:rsidTr="008E5610">
        <w:tc>
          <w:tcPr>
            <w:tcW w:w="3510" w:type="dxa"/>
            <w:tcMar>
              <w:top w:w="100" w:type="dxa"/>
              <w:left w:w="100" w:type="dxa"/>
              <w:bottom w:w="100" w:type="dxa"/>
              <w:right w:w="100" w:type="dxa"/>
            </w:tcMar>
            <w:hideMark/>
          </w:tcPr>
          <w:p w14:paraId="58D5EC6C"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Marital Status</w:t>
            </w:r>
          </w:p>
        </w:tc>
        <w:tc>
          <w:tcPr>
            <w:tcW w:w="1170" w:type="dxa"/>
            <w:tcMar>
              <w:top w:w="100" w:type="dxa"/>
              <w:left w:w="100" w:type="dxa"/>
              <w:bottom w:w="100" w:type="dxa"/>
              <w:right w:w="100" w:type="dxa"/>
            </w:tcMar>
            <w:hideMark/>
          </w:tcPr>
          <w:p w14:paraId="21DBC334"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170" w:type="dxa"/>
            <w:tcMar>
              <w:top w:w="100" w:type="dxa"/>
              <w:left w:w="100" w:type="dxa"/>
              <w:bottom w:w="100" w:type="dxa"/>
              <w:right w:w="100" w:type="dxa"/>
            </w:tcMar>
            <w:hideMark/>
          </w:tcPr>
          <w:p w14:paraId="06DC5ED0"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4F2DF886"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990" w:type="dxa"/>
          </w:tcPr>
          <w:p w14:paraId="31A417E7" w14:textId="77777777" w:rsidR="00623346" w:rsidRPr="008D3D12" w:rsidRDefault="00623346" w:rsidP="008E5610">
            <w:pPr>
              <w:contextualSpacing/>
              <w:jc w:val="right"/>
              <w:rPr>
                <w:rFonts w:ascii="Times New Roman" w:eastAsia="Times New Roman" w:hAnsi="Times New Roman" w:cs="Times New Roman"/>
                <w:sz w:val="20"/>
                <w:szCs w:val="20"/>
              </w:rPr>
            </w:pPr>
          </w:p>
        </w:tc>
        <w:tc>
          <w:tcPr>
            <w:tcW w:w="1260" w:type="dxa"/>
            <w:tcMar>
              <w:top w:w="100" w:type="dxa"/>
              <w:left w:w="100" w:type="dxa"/>
              <w:bottom w:w="100" w:type="dxa"/>
              <w:right w:w="100" w:type="dxa"/>
            </w:tcMar>
            <w:hideMark/>
          </w:tcPr>
          <w:p w14:paraId="7F35CFFB" w14:textId="77777777" w:rsidR="00623346" w:rsidRPr="008D3D12" w:rsidRDefault="00623346" w:rsidP="008E5610">
            <w:pPr>
              <w:contextualSpacing/>
              <w:jc w:val="right"/>
              <w:rPr>
                <w:rFonts w:ascii="Times New Roman" w:eastAsia="Times New Roman" w:hAnsi="Times New Roman" w:cs="Times New Roman"/>
                <w:sz w:val="20"/>
                <w:szCs w:val="20"/>
              </w:rPr>
            </w:pPr>
          </w:p>
        </w:tc>
      </w:tr>
      <w:tr w:rsidR="00623346" w:rsidRPr="00576948" w14:paraId="11D18A12" w14:textId="77777777" w:rsidTr="008E5610">
        <w:tc>
          <w:tcPr>
            <w:tcW w:w="3510" w:type="dxa"/>
            <w:tcMar>
              <w:top w:w="100" w:type="dxa"/>
              <w:left w:w="100" w:type="dxa"/>
              <w:bottom w:w="100" w:type="dxa"/>
              <w:right w:w="100" w:type="dxa"/>
            </w:tcMar>
            <w:hideMark/>
          </w:tcPr>
          <w:p w14:paraId="0C40F351"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Married</w:t>
            </w:r>
          </w:p>
        </w:tc>
        <w:tc>
          <w:tcPr>
            <w:tcW w:w="1170" w:type="dxa"/>
            <w:tcMar>
              <w:top w:w="100" w:type="dxa"/>
              <w:left w:w="100" w:type="dxa"/>
              <w:bottom w:w="100" w:type="dxa"/>
              <w:right w:w="100" w:type="dxa"/>
            </w:tcMar>
            <w:hideMark/>
          </w:tcPr>
          <w:p w14:paraId="32C331C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64.4%</w:t>
            </w:r>
          </w:p>
        </w:tc>
        <w:tc>
          <w:tcPr>
            <w:tcW w:w="1170" w:type="dxa"/>
            <w:tcMar>
              <w:top w:w="100" w:type="dxa"/>
              <w:left w:w="100" w:type="dxa"/>
              <w:bottom w:w="100" w:type="dxa"/>
              <w:right w:w="100" w:type="dxa"/>
            </w:tcMar>
            <w:hideMark/>
          </w:tcPr>
          <w:p w14:paraId="0558B653"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61.8%</w:t>
            </w:r>
          </w:p>
        </w:tc>
        <w:tc>
          <w:tcPr>
            <w:tcW w:w="1260" w:type="dxa"/>
            <w:tcMar>
              <w:top w:w="100" w:type="dxa"/>
              <w:left w:w="100" w:type="dxa"/>
              <w:bottom w:w="100" w:type="dxa"/>
              <w:right w:w="100" w:type="dxa"/>
            </w:tcMar>
            <w:hideMark/>
          </w:tcPr>
          <w:p w14:paraId="37572F46"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65.2%</w:t>
            </w:r>
          </w:p>
        </w:tc>
        <w:tc>
          <w:tcPr>
            <w:tcW w:w="990" w:type="dxa"/>
          </w:tcPr>
          <w:p w14:paraId="26BD4ED9"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56.5%</w:t>
            </w:r>
          </w:p>
        </w:tc>
        <w:tc>
          <w:tcPr>
            <w:tcW w:w="1260" w:type="dxa"/>
            <w:tcMar>
              <w:top w:w="100" w:type="dxa"/>
              <w:left w:w="100" w:type="dxa"/>
              <w:bottom w:w="100" w:type="dxa"/>
              <w:right w:w="100" w:type="dxa"/>
            </w:tcMar>
            <w:hideMark/>
          </w:tcPr>
          <w:p w14:paraId="47869A1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62.0%</w:t>
            </w:r>
          </w:p>
        </w:tc>
      </w:tr>
      <w:tr w:rsidR="00623346" w:rsidRPr="00576948" w14:paraId="6D2CDA5D" w14:textId="77777777" w:rsidTr="008E5610">
        <w:tc>
          <w:tcPr>
            <w:tcW w:w="3510" w:type="dxa"/>
            <w:tcMar>
              <w:top w:w="100" w:type="dxa"/>
              <w:left w:w="100" w:type="dxa"/>
              <w:bottom w:w="100" w:type="dxa"/>
              <w:right w:w="100" w:type="dxa"/>
            </w:tcMar>
            <w:hideMark/>
          </w:tcPr>
          <w:p w14:paraId="2EAA8CBD"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Divorced/Separated/Widowed</w:t>
            </w:r>
          </w:p>
        </w:tc>
        <w:tc>
          <w:tcPr>
            <w:tcW w:w="1170" w:type="dxa"/>
            <w:tcMar>
              <w:top w:w="100" w:type="dxa"/>
              <w:left w:w="100" w:type="dxa"/>
              <w:bottom w:w="100" w:type="dxa"/>
              <w:right w:w="100" w:type="dxa"/>
            </w:tcMar>
            <w:hideMark/>
          </w:tcPr>
          <w:p w14:paraId="5FE5EAF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10.1%</w:t>
            </w:r>
          </w:p>
        </w:tc>
        <w:tc>
          <w:tcPr>
            <w:tcW w:w="1170" w:type="dxa"/>
            <w:tcMar>
              <w:top w:w="100" w:type="dxa"/>
              <w:left w:w="100" w:type="dxa"/>
              <w:bottom w:w="100" w:type="dxa"/>
              <w:right w:w="100" w:type="dxa"/>
            </w:tcMar>
            <w:hideMark/>
          </w:tcPr>
          <w:p w14:paraId="12745B2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12.6%</w:t>
            </w:r>
          </w:p>
        </w:tc>
        <w:tc>
          <w:tcPr>
            <w:tcW w:w="1260" w:type="dxa"/>
            <w:tcMar>
              <w:top w:w="100" w:type="dxa"/>
              <w:left w:w="100" w:type="dxa"/>
              <w:bottom w:w="100" w:type="dxa"/>
              <w:right w:w="100" w:type="dxa"/>
            </w:tcMar>
            <w:hideMark/>
          </w:tcPr>
          <w:p w14:paraId="14D8C07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11.9%</w:t>
            </w:r>
          </w:p>
        </w:tc>
        <w:tc>
          <w:tcPr>
            <w:tcW w:w="990" w:type="dxa"/>
          </w:tcPr>
          <w:p w14:paraId="5A5BF635"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13.4%</w:t>
            </w:r>
          </w:p>
        </w:tc>
        <w:tc>
          <w:tcPr>
            <w:tcW w:w="1260" w:type="dxa"/>
            <w:tcMar>
              <w:top w:w="100" w:type="dxa"/>
              <w:left w:w="100" w:type="dxa"/>
              <w:bottom w:w="100" w:type="dxa"/>
              <w:right w:w="100" w:type="dxa"/>
            </w:tcMar>
            <w:hideMark/>
          </w:tcPr>
          <w:p w14:paraId="150147D1"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12.0%</w:t>
            </w:r>
          </w:p>
        </w:tc>
      </w:tr>
      <w:tr w:rsidR="00623346" w:rsidRPr="00576948" w14:paraId="26E5501C" w14:textId="77777777" w:rsidTr="008E5610">
        <w:tc>
          <w:tcPr>
            <w:tcW w:w="3510" w:type="dxa"/>
            <w:tcMar>
              <w:top w:w="100" w:type="dxa"/>
              <w:left w:w="100" w:type="dxa"/>
              <w:bottom w:w="100" w:type="dxa"/>
              <w:right w:w="100" w:type="dxa"/>
            </w:tcMar>
            <w:hideMark/>
          </w:tcPr>
          <w:p w14:paraId="6CC21FE3"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Never Married</w:t>
            </w:r>
          </w:p>
        </w:tc>
        <w:tc>
          <w:tcPr>
            <w:tcW w:w="1170" w:type="dxa"/>
            <w:tcMar>
              <w:top w:w="100" w:type="dxa"/>
              <w:left w:w="100" w:type="dxa"/>
              <w:bottom w:w="100" w:type="dxa"/>
              <w:right w:w="100" w:type="dxa"/>
            </w:tcMar>
            <w:hideMark/>
          </w:tcPr>
          <w:p w14:paraId="6E4E3C47"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24.3%</w:t>
            </w:r>
          </w:p>
        </w:tc>
        <w:tc>
          <w:tcPr>
            <w:tcW w:w="1170" w:type="dxa"/>
            <w:tcMar>
              <w:top w:w="100" w:type="dxa"/>
              <w:left w:w="100" w:type="dxa"/>
              <w:bottom w:w="100" w:type="dxa"/>
              <w:right w:w="100" w:type="dxa"/>
            </w:tcMar>
            <w:hideMark/>
          </w:tcPr>
          <w:p w14:paraId="4A6B5086"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24.8%</w:t>
            </w:r>
          </w:p>
        </w:tc>
        <w:tc>
          <w:tcPr>
            <w:tcW w:w="1260" w:type="dxa"/>
            <w:tcMar>
              <w:top w:w="100" w:type="dxa"/>
              <w:left w:w="100" w:type="dxa"/>
              <w:bottom w:w="100" w:type="dxa"/>
              <w:right w:w="100" w:type="dxa"/>
            </w:tcMar>
            <w:hideMark/>
          </w:tcPr>
          <w:p w14:paraId="11FD11B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21.3%</w:t>
            </w:r>
          </w:p>
        </w:tc>
        <w:tc>
          <w:tcPr>
            <w:tcW w:w="990" w:type="dxa"/>
          </w:tcPr>
          <w:p w14:paraId="349CE4E2"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23.8%</w:t>
            </w:r>
          </w:p>
        </w:tc>
        <w:tc>
          <w:tcPr>
            <w:tcW w:w="1260" w:type="dxa"/>
            <w:tcMar>
              <w:top w:w="100" w:type="dxa"/>
              <w:left w:w="100" w:type="dxa"/>
              <w:bottom w:w="100" w:type="dxa"/>
              <w:right w:w="100" w:type="dxa"/>
            </w:tcMar>
            <w:hideMark/>
          </w:tcPr>
          <w:p w14:paraId="0205785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23.5%</w:t>
            </w:r>
          </w:p>
        </w:tc>
      </w:tr>
      <w:tr w:rsidR="00623346" w:rsidRPr="00576948" w14:paraId="1AF32C3D" w14:textId="77777777" w:rsidTr="008E5610">
        <w:tc>
          <w:tcPr>
            <w:tcW w:w="3510" w:type="dxa"/>
            <w:tcMar>
              <w:top w:w="100" w:type="dxa"/>
              <w:left w:w="100" w:type="dxa"/>
              <w:bottom w:w="100" w:type="dxa"/>
              <w:right w:w="100" w:type="dxa"/>
            </w:tcMar>
            <w:hideMark/>
          </w:tcPr>
          <w:p w14:paraId="463EFABF"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  Other</w:t>
            </w:r>
          </w:p>
        </w:tc>
        <w:tc>
          <w:tcPr>
            <w:tcW w:w="1170" w:type="dxa"/>
            <w:tcMar>
              <w:top w:w="100" w:type="dxa"/>
              <w:left w:w="100" w:type="dxa"/>
              <w:bottom w:w="100" w:type="dxa"/>
              <w:right w:w="100" w:type="dxa"/>
            </w:tcMar>
            <w:hideMark/>
          </w:tcPr>
          <w:p w14:paraId="7926412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1.1%</w:t>
            </w:r>
          </w:p>
        </w:tc>
        <w:tc>
          <w:tcPr>
            <w:tcW w:w="1170" w:type="dxa"/>
            <w:tcMar>
              <w:top w:w="100" w:type="dxa"/>
              <w:left w:w="100" w:type="dxa"/>
              <w:bottom w:w="100" w:type="dxa"/>
              <w:right w:w="100" w:type="dxa"/>
            </w:tcMar>
            <w:hideMark/>
          </w:tcPr>
          <w:p w14:paraId="4B9F9312"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0.9%</w:t>
            </w:r>
          </w:p>
        </w:tc>
        <w:tc>
          <w:tcPr>
            <w:tcW w:w="1260" w:type="dxa"/>
            <w:tcMar>
              <w:top w:w="100" w:type="dxa"/>
              <w:left w:w="100" w:type="dxa"/>
              <w:bottom w:w="100" w:type="dxa"/>
              <w:right w:w="100" w:type="dxa"/>
            </w:tcMar>
            <w:hideMark/>
          </w:tcPr>
          <w:p w14:paraId="43DA021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w:t>
            </w:r>
          </w:p>
        </w:tc>
        <w:tc>
          <w:tcPr>
            <w:tcW w:w="990" w:type="dxa"/>
          </w:tcPr>
          <w:p w14:paraId="1D8E0891"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6.4%</w:t>
            </w:r>
          </w:p>
        </w:tc>
        <w:tc>
          <w:tcPr>
            <w:tcW w:w="1260" w:type="dxa"/>
            <w:tcMar>
              <w:top w:w="100" w:type="dxa"/>
              <w:left w:w="100" w:type="dxa"/>
              <w:bottom w:w="100" w:type="dxa"/>
              <w:right w:w="100" w:type="dxa"/>
            </w:tcMar>
            <w:hideMark/>
          </w:tcPr>
          <w:p w14:paraId="6CEB539A"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2.5%</w:t>
            </w:r>
          </w:p>
        </w:tc>
      </w:tr>
      <w:tr w:rsidR="00623346" w:rsidRPr="00576948" w14:paraId="7C37048F" w14:textId="77777777" w:rsidTr="008E5610">
        <w:tc>
          <w:tcPr>
            <w:tcW w:w="3510" w:type="dxa"/>
            <w:tcMar>
              <w:top w:w="100" w:type="dxa"/>
              <w:left w:w="100" w:type="dxa"/>
              <w:bottom w:w="100" w:type="dxa"/>
              <w:right w:w="100" w:type="dxa"/>
            </w:tcMar>
            <w:hideMark/>
          </w:tcPr>
          <w:p w14:paraId="7DF4EC35"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Number of Dependents</w:t>
            </w:r>
          </w:p>
        </w:tc>
        <w:tc>
          <w:tcPr>
            <w:tcW w:w="1170" w:type="dxa"/>
            <w:tcMar>
              <w:top w:w="100" w:type="dxa"/>
              <w:left w:w="100" w:type="dxa"/>
              <w:bottom w:w="100" w:type="dxa"/>
              <w:right w:w="100" w:type="dxa"/>
            </w:tcMar>
            <w:hideMark/>
          </w:tcPr>
          <w:p w14:paraId="3816BB7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 (.7)</w:t>
            </w:r>
          </w:p>
        </w:tc>
        <w:tc>
          <w:tcPr>
            <w:tcW w:w="1170" w:type="dxa"/>
            <w:tcMar>
              <w:top w:w="100" w:type="dxa"/>
              <w:left w:w="100" w:type="dxa"/>
              <w:bottom w:w="100" w:type="dxa"/>
              <w:right w:w="100" w:type="dxa"/>
            </w:tcMar>
            <w:hideMark/>
          </w:tcPr>
          <w:p w14:paraId="5B22BB24"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 (.7)</w:t>
            </w:r>
          </w:p>
        </w:tc>
        <w:tc>
          <w:tcPr>
            <w:tcW w:w="1260" w:type="dxa"/>
            <w:tcMar>
              <w:top w:w="100" w:type="dxa"/>
              <w:left w:w="100" w:type="dxa"/>
              <w:bottom w:w="100" w:type="dxa"/>
              <w:right w:w="100" w:type="dxa"/>
            </w:tcMar>
            <w:hideMark/>
          </w:tcPr>
          <w:p w14:paraId="5E723808"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 (.7)</w:t>
            </w:r>
          </w:p>
        </w:tc>
        <w:tc>
          <w:tcPr>
            <w:tcW w:w="990" w:type="dxa"/>
          </w:tcPr>
          <w:p w14:paraId="5EDC7095"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.4 (.7)</w:t>
            </w:r>
          </w:p>
        </w:tc>
        <w:tc>
          <w:tcPr>
            <w:tcW w:w="1260" w:type="dxa"/>
            <w:tcMar>
              <w:top w:w="100" w:type="dxa"/>
              <w:left w:w="100" w:type="dxa"/>
              <w:bottom w:w="100" w:type="dxa"/>
              <w:right w:w="100" w:type="dxa"/>
            </w:tcMar>
            <w:hideMark/>
          </w:tcPr>
          <w:p w14:paraId="49D7F0A0"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.5 (.7)</w:t>
            </w:r>
          </w:p>
        </w:tc>
      </w:tr>
      <w:tr w:rsidR="00623346" w:rsidRPr="00576948" w14:paraId="7876A6F0" w14:textId="77777777" w:rsidTr="008E5610">
        <w:tc>
          <w:tcPr>
            <w:tcW w:w="3510" w:type="dxa"/>
            <w:tcBorders>
              <w:bottom w:val="single" w:sz="8" w:space="0" w:color="000000"/>
            </w:tcBorders>
            <w:tcMar>
              <w:top w:w="100" w:type="dxa"/>
              <w:left w:w="100" w:type="dxa"/>
              <w:bottom w:w="100" w:type="dxa"/>
              <w:right w:w="100" w:type="dxa"/>
            </w:tcMar>
          </w:tcPr>
          <w:p w14:paraId="65B6EB5E" w14:textId="77777777" w:rsidR="00623346" w:rsidRPr="008D3D12" w:rsidRDefault="00623346" w:rsidP="008E5610">
            <w:pPr>
              <w:contextualSpacing/>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Number of Kids</w:t>
            </w:r>
          </w:p>
        </w:tc>
        <w:tc>
          <w:tcPr>
            <w:tcW w:w="1170" w:type="dxa"/>
            <w:tcBorders>
              <w:bottom w:val="single" w:sz="8" w:space="0" w:color="000000"/>
            </w:tcBorders>
            <w:tcMar>
              <w:top w:w="100" w:type="dxa"/>
              <w:left w:w="100" w:type="dxa"/>
              <w:bottom w:w="100" w:type="dxa"/>
              <w:right w:w="100" w:type="dxa"/>
            </w:tcMar>
          </w:tcPr>
          <w:p w14:paraId="35705415"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.7 (1)</w:t>
            </w:r>
          </w:p>
        </w:tc>
        <w:tc>
          <w:tcPr>
            <w:tcW w:w="1170" w:type="dxa"/>
            <w:tcBorders>
              <w:bottom w:val="single" w:sz="8" w:space="0" w:color="000000"/>
            </w:tcBorders>
            <w:tcMar>
              <w:top w:w="100" w:type="dxa"/>
              <w:left w:w="100" w:type="dxa"/>
              <w:bottom w:w="100" w:type="dxa"/>
              <w:right w:w="100" w:type="dxa"/>
            </w:tcMar>
          </w:tcPr>
          <w:p w14:paraId="315688CA"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.8 (1)</w:t>
            </w:r>
          </w:p>
        </w:tc>
        <w:tc>
          <w:tcPr>
            <w:tcW w:w="1260" w:type="dxa"/>
            <w:tcBorders>
              <w:bottom w:val="single" w:sz="8" w:space="0" w:color="000000"/>
            </w:tcBorders>
            <w:tcMar>
              <w:top w:w="100" w:type="dxa"/>
              <w:left w:w="100" w:type="dxa"/>
              <w:bottom w:w="100" w:type="dxa"/>
              <w:right w:w="100" w:type="dxa"/>
            </w:tcMar>
          </w:tcPr>
          <w:p w14:paraId="5FCA7B15"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.9 (1.1)</w:t>
            </w:r>
          </w:p>
        </w:tc>
        <w:tc>
          <w:tcPr>
            <w:tcW w:w="990" w:type="dxa"/>
            <w:tcBorders>
              <w:bottom w:val="single" w:sz="8" w:space="0" w:color="000000"/>
            </w:tcBorders>
          </w:tcPr>
          <w:p w14:paraId="75E0BC54"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.7 (1)</w:t>
            </w:r>
          </w:p>
        </w:tc>
        <w:tc>
          <w:tcPr>
            <w:tcW w:w="1260" w:type="dxa"/>
            <w:tcBorders>
              <w:bottom w:val="single" w:sz="8" w:space="0" w:color="000000"/>
            </w:tcBorders>
            <w:tcMar>
              <w:top w:w="100" w:type="dxa"/>
              <w:left w:w="100" w:type="dxa"/>
              <w:bottom w:w="100" w:type="dxa"/>
              <w:right w:w="100" w:type="dxa"/>
            </w:tcMar>
          </w:tcPr>
          <w:p w14:paraId="49A5CB57"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.8 (1.1)</w:t>
            </w:r>
          </w:p>
        </w:tc>
      </w:tr>
      <w:tr w:rsidR="00623346" w:rsidRPr="00576948" w14:paraId="01E69354" w14:textId="77777777" w:rsidTr="008E5610">
        <w:tc>
          <w:tcPr>
            <w:tcW w:w="3510" w:type="dxa"/>
            <w:tcBorders>
              <w:top w:val="single" w:sz="8" w:space="0" w:color="000000"/>
              <w:bottom w:val="single" w:sz="8" w:space="0" w:color="000000"/>
            </w:tcBorders>
            <w:tcMar>
              <w:top w:w="100" w:type="dxa"/>
              <w:left w:w="100" w:type="dxa"/>
              <w:bottom w:w="100" w:type="dxa"/>
              <w:right w:w="100" w:type="dxa"/>
            </w:tcMar>
            <w:hideMark/>
          </w:tcPr>
          <w:p w14:paraId="7AEF3953" w14:textId="77777777" w:rsidR="00623346" w:rsidRPr="008D3D12" w:rsidRDefault="00623346" w:rsidP="008E5610">
            <w:pPr>
              <w:contextualSpacing/>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Total n (Households)</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467713F9"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1500</w:t>
            </w:r>
          </w:p>
        </w:tc>
        <w:tc>
          <w:tcPr>
            <w:tcW w:w="1170" w:type="dxa"/>
            <w:tcBorders>
              <w:top w:val="single" w:sz="8" w:space="0" w:color="000000"/>
              <w:bottom w:val="single" w:sz="8" w:space="0" w:color="000000"/>
            </w:tcBorders>
            <w:tcMar>
              <w:top w:w="100" w:type="dxa"/>
              <w:left w:w="100" w:type="dxa"/>
              <w:bottom w:w="100" w:type="dxa"/>
              <w:right w:w="100" w:type="dxa"/>
            </w:tcMar>
            <w:hideMark/>
          </w:tcPr>
          <w:p w14:paraId="614603C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1515</w:t>
            </w:r>
          </w:p>
        </w:tc>
        <w:tc>
          <w:tcPr>
            <w:tcW w:w="1260" w:type="dxa"/>
            <w:tcBorders>
              <w:top w:val="single" w:sz="8" w:space="0" w:color="000000"/>
              <w:bottom w:val="single" w:sz="8" w:space="0" w:color="000000"/>
            </w:tcBorders>
            <w:tcMar>
              <w:top w:w="100" w:type="dxa"/>
              <w:left w:w="100" w:type="dxa"/>
              <w:bottom w:w="100" w:type="dxa"/>
              <w:right w:w="100" w:type="dxa"/>
            </w:tcMar>
            <w:hideMark/>
          </w:tcPr>
          <w:p w14:paraId="560CF98F"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1514</w:t>
            </w:r>
          </w:p>
        </w:tc>
        <w:tc>
          <w:tcPr>
            <w:tcW w:w="990" w:type="dxa"/>
            <w:tcBorders>
              <w:top w:val="single" w:sz="8" w:space="0" w:color="000000"/>
              <w:bottom w:val="single" w:sz="8" w:space="0" w:color="000000"/>
            </w:tcBorders>
          </w:tcPr>
          <w:p w14:paraId="4ACEC93A" w14:textId="77777777" w:rsidR="00623346" w:rsidRPr="008D3D12" w:rsidRDefault="00623346" w:rsidP="008E5610">
            <w:pPr>
              <w:contextualSpacing/>
              <w:jc w:val="right"/>
              <w:rPr>
                <w:rFonts w:ascii="Times New Roman" w:eastAsia="Times New Roman" w:hAnsi="Times New Roman" w:cs="Times New Roman"/>
                <w:color w:val="000000"/>
                <w:sz w:val="20"/>
                <w:szCs w:val="20"/>
              </w:rPr>
            </w:pPr>
            <w:r w:rsidRPr="008D3D12">
              <w:rPr>
                <w:rFonts w:ascii="Times New Roman" w:eastAsia="Times New Roman" w:hAnsi="Times New Roman" w:cs="Times New Roman"/>
                <w:color w:val="000000"/>
                <w:sz w:val="20"/>
                <w:szCs w:val="20"/>
              </w:rPr>
              <w:t>1506</w:t>
            </w:r>
          </w:p>
        </w:tc>
        <w:tc>
          <w:tcPr>
            <w:tcW w:w="1260" w:type="dxa"/>
            <w:tcBorders>
              <w:top w:val="single" w:sz="8" w:space="0" w:color="000000"/>
              <w:bottom w:val="single" w:sz="8" w:space="0" w:color="000000"/>
            </w:tcBorders>
            <w:tcMar>
              <w:top w:w="100" w:type="dxa"/>
              <w:left w:w="100" w:type="dxa"/>
              <w:bottom w:w="100" w:type="dxa"/>
              <w:right w:w="100" w:type="dxa"/>
            </w:tcMar>
            <w:hideMark/>
          </w:tcPr>
          <w:p w14:paraId="7A0A8D95" w14:textId="77777777" w:rsidR="00623346" w:rsidRPr="008D3D12" w:rsidRDefault="00623346" w:rsidP="008E5610">
            <w:pPr>
              <w:contextualSpacing/>
              <w:jc w:val="right"/>
              <w:rPr>
                <w:rFonts w:ascii="Times New Roman" w:eastAsia="Times New Roman" w:hAnsi="Times New Roman" w:cs="Times New Roman"/>
                <w:sz w:val="20"/>
                <w:szCs w:val="20"/>
              </w:rPr>
            </w:pPr>
            <w:r w:rsidRPr="008D3D12">
              <w:rPr>
                <w:rFonts w:ascii="Times New Roman" w:eastAsia="Times New Roman" w:hAnsi="Times New Roman" w:cs="Times New Roman"/>
                <w:color w:val="000000"/>
                <w:sz w:val="20"/>
                <w:szCs w:val="20"/>
              </w:rPr>
              <w:t>6035</w:t>
            </w:r>
          </w:p>
        </w:tc>
      </w:tr>
      <w:bookmarkEnd w:id="4"/>
    </w:tbl>
    <w:p w14:paraId="12DF2AAB" w14:textId="77777777" w:rsidR="003A203F" w:rsidRDefault="003A203F" w:rsidP="003A203F">
      <w:pPr>
        <w:rPr>
          <w:i/>
          <w:iCs/>
        </w:rPr>
      </w:pPr>
    </w:p>
    <w:p w14:paraId="07A42BE3" w14:textId="5A5352B1" w:rsidR="00F50731" w:rsidRPr="00293F0E" w:rsidRDefault="003A203F" w:rsidP="00293F0E">
      <w:pPr>
        <w:rPr>
          <w:rFonts w:ascii="Times New Roman" w:hAnsi="Times New Roman" w:cs="Times New Roman"/>
          <w:i/>
          <w:iCs/>
          <w:sz w:val="24"/>
          <w:szCs w:val="24"/>
        </w:rPr>
      </w:pPr>
      <w:r w:rsidRPr="00477369">
        <w:rPr>
          <w:rFonts w:ascii="Times New Roman" w:hAnsi="Times New Roman" w:cs="Times New Roman"/>
          <w:i/>
          <w:iCs/>
          <w:sz w:val="24"/>
          <w:szCs w:val="24"/>
        </w:rPr>
        <w:t>The Economic Self-Sufficiency Model</w:t>
      </w:r>
      <w:r w:rsidR="004152EC" w:rsidRPr="00477369">
        <w:rPr>
          <w:rFonts w:ascii="Times New Roman" w:hAnsi="Times New Roman" w:cs="Times New Roman"/>
          <w:i/>
          <w:iCs/>
          <w:sz w:val="24"/>
          <w:szCs w:val="24"/>
        </w:rPr>
        <w:t>s</w:t>
      </w:r>
      <w:bookmarkStart w:id="6" w:name="_Hlk102810494"/>
    </w:p>
    <w:p w14:paraId="315A3FD9" w14:textId="0657DC57" w:rsidR="00F50731" w:rsidRDefault="00F50731" w:rsidP="004152EC">
      <w:pPr>
        <w:pStyle w:val="NormalWeb"/>
        <w:spacing w:before="240" w:beforeAutospacing="0" w:after="240" w:afterAutospacing="0" w:line="480" w:lineRule="auto"/>
        <w:ind w:firstLine="720"/>
        <w:rPr>
          <w:color w:val="000000"/>
        </w:rPr>
      </w:pPr>
      <w:r>
        <w:rPr>
          <w:color w:val="000000"/>
        </w:rPr>
        <w:t xml:space="preserve">An important </w:t>
      </w:r>
      <w:r w:rsidR="00DB5A3F">
        <w:rPr>
          <w:color w:val="000000"/>
        </w:rPr>
        <w:t>take away, which may affect the hypothesis testing</w:t>
      </w:r>
      <w:r w:rsidR="00A66CDE">
        <w:rPr>
          <w:color w:val="000000"/>
        </w:rPr>
        <w:t>,</w:t>
      </w:r>
      <w:r w:rsidR="00DB5A3F">
        <w:rPr>
          <w:color w:val="000000"/>
        </w:rPr>
        <w:t xml:space="preserve"> from the descriptive statistics</w:t>
      </w:r>
      <w:r w:rsidR="00A66CDE">
        <w:rPr>
          <w:color w:val="000000"/>
        </w:rPr>
        <w:t xml:space="preserve"> is the</w:t>
      </w:r>
      <w:r w:rsidR="00B577D9">
        <w:rPr>
          <w:color w:val="000000"/>
        </w:rPr>
        <w:t xml:space="preserve"> reported</w:t>
      </w:r>
      <w:r w:rsidR="00A66CDE">
        <w:rPr>
          <w:color w:val="000000"/>
        </w:rPr>
        <w:t xml:space="preserve"> pre-resettlement work histories </w:t>
      </w:r>
      <w:r w:rsidR="00B577D9">
        <w:rPr>
          <w:color w:val="000000"/>
        </w:rPr>
        <w:t>of 2018 and 2019. For both these years, many respondents are coded as having an “other” work history.</w:t>
      </w:r>
      <w:r w:rsidR="00B77F4E">
        <w:rPr>
          <w:color w:val="000000"/>
        </w:rPr>
        <w:t xml:space="preserve"> Perhaps this reflects the</w:t>
      </w:r>
      <w:r w:rsidR="00B577D9">
        <w:rPr>
          <w:color w:val="000000"/>
        </w:rPr>
        <w:t xml:space="preserve"> realities of these refugee groups or measurement error</w:t>
      </w:r>
      <w:r w:rsidR="00747C8B">
        <w:rPr>
          <w:color w:val="000000"/>
        </w:rPr>
        <w:t xml:space="preserve">. The reason for these anomalous findings is irrelevant, the outcome is that this variable is </w:t>
      </w:r>
      <w:r w:rsidR="00050362">
        <w:rPr>
          <w:color w:val="000000"/>
        </w:rPr>
        <w:t>not a great source of information. I use the “other” category as the reference when reporting for this variable, effec</w:t>
      </w:r>
      <w:r w:rsidR="0068176C">
        <w:rPr>
          <w:color w:val="000000"/>
        </w:rPr>
        <w:t xml:space="preserve">tively comparing those who specify their work history with those who reply </w:t>
      </w:r>
      <w:r w:rsidR="00624488">
        <w:rPr>
          <w:color w:val="000000"/>
        </w:rPr>
        <w:t>“</w:t>
      </w:r>
      <w:r w:rsidR="0068176C">
        <w:rPr>
          <w:color w:val="000000"/>
        </w:rPr>
        <w:t>other</w:t>
      </w:r>
      <w:r w:rsidR="00624488">
        <w:rPr>
          <w:color w:val="000000"/>
        </w:rPr>
        <w:t>”</w:t>
      </w:r>
      <w:r w:rsidR="0068176C">
        <w:rPr>
          <w:color w:val="000000"/>
        </w:rPr>
        <w:t xml:space="preserve"> and most</w:t>
      </w:r>
      <w:r w:rsidR="00624488">
        <w:rPr>
          <w:color w:val="000000"/>
        </w:rPr>
        <w:t xml:space="preserve"> of</w:t>
      </w:r>
      <w:r w:rsidR="0068176C">
        <w:rPr>
          <w:color w:val="000000"/>
        </w:rPr>
        <w:t xml:space="preserve"> the sample in 2018 and 2019. </w:t>
      </w:r>
      <w:r w:rsidR="00664A07">
        <w:rPr>
          <w:color w:val="000000"/>
        </w:rPr>
        <w:t xml:space="preserve">This limitation should be </w:t>
      </w:r>
      <w:r w:rsidR="00F85464">
        <w:rPr>
          <w:color w:val="000000"/>
        </w:rPr>
        <w:t>considered</w:t>
      </w:r>
      <w:r w:rsidR="00664A07">
        <w:rPr>
          <w:color w:val="000000"/>
        </w:rPr>
        <w:t xml:space="preserve"> when interpreting </w:t>
      </w:r>
      <w:r w:rsidR="004B640D">
        <w:rPr>
          <w:color w:val="000000"/>
        </w:rPr>
        <w:t xml:space="preserve">this variable’s results. </w:t>
      </w:r>
      <w:r w:rsidR="00B577D9">
        <w:rPr>
          <w:color w:val="000000"/>
        </w:rPr>
        <w:t xml:space="preserve"> </w:t>
      </w:r>
    </w:p>
    <w:p w14:paraId="5F777544" w14:textId="31761A5F" w:rsidR="004152EC" w:rsidRPr="006E1AC4" w:rsidRDefault="004152EC" w:rsidP="006E1AC4">
      <w:pPr>
        <w:pStyle w:val="NormalWeb"/>
        <w:spacing w:before="240" w:beforeAutospacing="0" w:after="240" w:afterAutospacing="0" w:line="480" w:lineRule="auto"/>
        <w:ind w:firstLine="720"/>
      </w:pPr>
      <w:r w:rsidRPr="00477369">
        <w:rPr>
          <w:color w:val="000000"/>
        </w:rPr>
        <w:t>I report the results of the modeling</w:t>
      </w:r>
      <w:r w:rsidR="0049023E">
        <w:rPr>
          <w:color w:val="000000"/>
        </w:rPr>
        <w:t xml:space="preserve"> below in Table 2</w:t>
      </w:r>
      <w:r w:rsidRPr="00477369">
        <w:rPr>
          <w:color w:val="000000"/>
        </w:rPr>
        <w:t xml:space="preserve"> using odds ratios (OR) for convenience and interpretability. Odds ratios are the probability</w:t>
      </w:r>
      <w:r w:rsidRPr="00A35814">
        <w:rPr>
          <w:color w:val="000000"/>
        </w:rPr>
        <w:t xml:space="preserve"> of an event happening divided by the probability of an event not happening.</w:t>
      </w:r>
      <w:r w:rsidRPr="00A35814">
        <w:t xml:space="preserve"> An odds ratio higher than 1 indicates greater </w:t>
      </w:r>
      <w:r>
        <w:lastRenderedPageBreak/>
        <w:t>probability of</w:t>
      </w:r>
      <w:r w:rsidRPr="00A35814">
        <w:t xml:space="preserve"> economic self-sufficiency. An odds ratio lower than 1 indicates </w:t>
      </w:r>
      <w:r w:rsidR="0065407D" w:rsidRPr="00A35814">
        <w:t>fewer odds</w:t>
      </w:r>
      <w:r>
        <w:t xml:space="preserve"> of being economically self-sufficient</w:t>
      </w:r>
      <w:r w:rsidRPr="00A35814">
        <w:t>.</w:t>
      </w:r>
      <w:r w:rsidRPr="00A35814">
        <w:rPr>
          <w:color w:val="000000"/>
        </w:rPr>
        <w:t xml:space="preserve"> Odds ratios follow an exponential scale which becomes more severe at the e</w:t>
      </w:r>
      <w:r>
        <w:rPr>
          <w:color w:val="000000"/>
        </w:rPr>
        <w:t>nd</w:t>
      </w:r>
      <w:r w:rsidRPr="00A35814">
        <w:rPr>
          <w:color w:val="000000"/>
        </w:rPr>
        <w:t>s of the range. In other words, the .01 difference between .99 and 1 is a smaller gap than between .02 and .03.</w:t>
      </w:r>
      <w:bookmarkEnd w:id="6"/>
    </w:p>
    <w:p w14:paraId="04DA8DCB" w14:textId="707E54D2" w:rsidR="004152EC" w:rsidRPr="00A35814" w:rsidRDefault="004152EC" w:rsidP="004152EC">
      <w:pPr>
        <w:pStyle w:val="NormalWeb"/>
        <w:spacing w:before="240" w:beforeAutospacing="0" w:after="240" w:afterAutospacing="0" w:line="480" w:lineRule="auto"/>
        <w:rPr>
          <w:color w:val="000000"/>
        </w:rPr>
      </w:pPr>
      <w:r w:rsidRPr="00A35814">
        <w:rPr>
          <w:i/>
          <w:iCs/>
          <w:color w:val="000000"/>
        </w:rPr>
        <w:t>Demographic/control variables.</w:t>
      </w:r>
      <w:r w:rsidRPr="00A35814">
        <w:rPr>
          <w:color w:val="000000"/>
        </w:rPr>
        <w:t xml:space="preserve"> Overall, the basic model shows that years in the U.S. and </w:t>
      </w:r>
      <w:r w:rsidR="00BF7C1A">
        <w:rPr>
          <w:color w:val="000000"/>
        </w:rPr>
        <w:t xml:space="preserve">or </w:t>
      </w:r>
      <w:r w:rsidRPr="00A35814">
        <w:rPr>
          <w:color w:val="000000"/>
        </w:rPr>
        <w:t xml:space="preserve">basic demographic factors are important predictors of economic </w:t>
      </w:r>
      <w:r w:rsidR="0065407D" w:rsidRPr="00A35814">
        <w:rPr>
          <w:color w:val="000000"/>
        </w:rPr>
        <w:t>self-sufficiency.</w:t>
      </w:r>
    </w:p>
    <w:p w14:paraId="1A8E8C64" w14:textId="644C8FB3" w:rsidR="00526815" w:rsidRPr="00A35814" w:rsidRDefault="004152EC" w:rsidP="00526815">
      <w:pPr>
        <w:pStyle w:val="NormalWeb"/>
        <w:spacing w:before="240" w:beforeAutospacing="0" w:after="240" w:afterAutospacing="0" w:line="480" w:lineRule="auto"/>
        <w:rPr>
          <w:color w:val="000000"/>
        </w:rPr>
      </w:pPr>
      <w:r w:rsidRPr="00A35814">
        <w:rPr>
          <w:color w:val="000000"/>
        </w:rPr>
        <w:t xml:space="preserve"> </w:t>
      </w:r>
      <w:r w:rsidRPr="00A35814">
        <w:rPr>
          <w:color w:val="000000"/>
        </w:rPr>
        <w:tab/>
        <w:t>We</w:t>
      </w:r>
      <w:r w:rsidR="006D6C5C">
        <w:rPr>
          <w:color w:val="000000"/>
        </w:rPr>
        <w:t xml:space="preserve"> </w:t>
      </w:r>
      <w:r w:rsidRPr="00A35814">
        <w:rPr>
          <w:color w:val="000000"/>
        </w:rPr>
        <w:t>see statistically significant effects for the duration of time a household has been in the United States, p&lt;.001</w:t>
      </w:r>
      <w:r w:rsidR="001C5D68">
        <w:rPr>
          <w:color w:val="000000"/>
        </w:rPr>
        <w:t>.</w:t>
      </w:r>
      <w:r w:rsidRPr="00A35814">
        <w:rPr>
          <w:color w:val="000000"/>
        </w:rPr>
        <w:t xml:space="preserve"> </w:t>
      </w:r>
      <w:r w:rsidR="00413DC2">
        <w:rPr>
          <w:color w:val="000000"/>
        </w:rPr>
        <w:t xml:space="preserve">This is a </w:t>
      </w:r>
      <w:r w:rsidR="00AF4DBD">
        <w:rPr>
          <w:color w:val="000000"/>
        </w:rPr>
        <w:t>moderate effect, an on average 19%</w:t>
      </w:r>
      <w:r w:rsidR="004F3A72">
        <w:rPr>
          <w:color w:val="000000"/>
        </w:rPr>
        <w:t xml:space="preserve"> reduction for every additional year residing in the United States. </w:t>
      </w:r>
      <w:r w:rsidR="005F3759">
        <w:rPr>
          <w:color w:val="000000"/>
        </w:rPr>
        <w:t>This is curious</w:t>
      </w:r>
      <w:r w:rsidR="00BD1E0E">
        <w:rPr>
          <w:color w:val="000000"/>
        </w:rPr>
        <w:t>.</w:t>
      </w:r>
      <w:r w:rsidR="005F3759">
        <w:rPr>
          <w:color w:val="000000"/>
        </w:rPr>
        <w:t xml:space="preserve"> </w:t>
      </w:r>
      <w:r w:rsidR="00BD1E0E">
        <w:rPr>
          <w:color w:val="000000"/>
        </w:rPr>
        <w:t>T</w:t>
      </w:r>
      <w:r w:rsidR="005F3759">
        <w:rPr>
          <w:color w:val="000000"/>
        </w:rPr>
        <w:t xml:space="preserve">hose who have been in the U.S. longer have less odds of being self-sufficient. </w:t>
      </w:r>
      <w:r w:rsidR="008F24DC">
        <w:rPr>
          <w:color w:val="000000"/>
        </w:rPr>
        <w:t xml:space="preserve">This </w:t>
      </w:r>
      <w:r w:rsidR="00EA5D64">
        <w:rPr>
          <w:color w:val="000000"/>
        </w:rPr>
        <w:t>could</w:t>
      </w:r>
      <w:r w:rsidR="008F24DC">
        <w:rPr>
          <w:color w:val="000000"/>
        </w:rPr>
        <w:t xml:space="preserve"> reflect a tendency for households to </w:t>
      </w:r>
      <w:r w:rsidR="007370D4">
        <w:rPr>
          <w:color w:val="000000"/>
        </w:rPr>
        <w:t>change employment</w:t>
      </w:r>
      <w:r w:rsidR="00EA5D64">
        <w:rPr>
          <w:color w:val="000000"/>
        </w:rPr>
        <w:t xml:space="preserve"> and/or stability</w:t>
      </w:r>
      <w:r w:rsidR="007370D4">
        <w:rPr>
          <w:color w:val="000000"/>
        </w:rPr>
        <w:t xml:space="preserve"> with longer residencies. </w:t>
      </w:r>
      <w:r w:rsidR="00112EB4">
        <w:rPr>
          <w:color w:val="000000"/>
        </w:rPr>
        <w:t xml:space="preserve"> </w:t>
      </w:r>
    </w:p>
    <w:p w14:paraId="4F7E614A" w14:textId="3D136F26" w:rsidR="004152EC" w:rsidRPr="00A35814" w:rsidRDefault="00A10FDC" w:rsidP="00B506EE">
      <w:pPr>
        <w:pStyle w:val="NormalWeb"/>
        <w:spacing w:before="240" w:beforeAutospacing="0" w:after="240" w:afterAutospacing="0" w:line="480" w:lineRule="auto"/>
        <w:ind w:firstLine="720"/>
        <w:rPr>
          <w:color w:val="000000"/>
        </w:rPr>
      </w:pPr>
      <w:r>
        <w:rPr>
          <w:color w:val="000000"/>
        </w:rPr>
        <w:t xml:space="preserve">Being divorced decreased the odds of </w:t>
      </w:r>
      <w:r w:rsidR="00E066D5">
        <w:rPr>
          <w:color w:val="000000"/>
        </w:rPr>
        <w:t>being economically self-sufficient by 32% in the final model. This is statistically significant and is a modest</w:t>
      </w:r>
      <w:r w:rsidR="006E7197">
        <w:rPr>
          <w:color w:val="000000"/>
        </w:rPr>
        <w:t xml:space="preserve"> magnitude. </w:t>
      </w:r>
      <w:r w:rsidR="00E53FB7">
        <w:rPr>
          <w:color w:val="000000"/>
        </w:rPr>
        <w:t xml:space="preserve">Being divorced is the only marital status that differed in the odds of being economically self-sufficient </w:t>
      </w:r>
      <w:r w:rsidR="00EA26EF">
        <w:rPr>
          <w:color w:val="000000"/>
        </w:rPr>
        <w:t>compared to</w:t>
      </w:r>
      <w:r w:rsidR="00E53FB7">
        <w:rPr>
          <w:color w:val="000000"/>
        </w:rPr>
        <w:t xml:space="preserve"> married households. </w:t>
      </w:r>
    </w:p>
    <w:p w14:paraId="59331BBA" w14:textId="77777777" w:rsidR="000D1A91" w:rsidRDefault="004152EC" w:rsidP="004152EC">
      <w:pPr>
        <w:pStyle w:val="NormalWeb"/>
        <w:spacing w:before="240" w:beforeAutospacing="0" w:after="240" w:afterAutospacing="0" w:line="480" w:lineRule="auto"/>
        <w:ind w:firstLine="720"/>
        <w:rPr>
          <w:color w:val="000000"/>
        </w:rPr>
      </w:pPr>
      <w:r w:rsidRPr="00A35814">
        <w:rPr>
          <w:color w:val="000000"/>
        </w:rPr>
        <w:t>There were a few control variables that indicated decreased odds of a household being economically self-sufficient. The results indicated that households with older heads of the house struggle slightly (p&lt;.001, OR was around .9</w:t>
      </w:r>
      <w:r w:rsidR="00F17AA5">
        <w:rPr>
          <w:color w:val="000000"/>
        </w:rPr>
        <w:t>7</w:t>
      </w:r>
      <w:r w:rsidRPr="00A35814">
        <w:rPr>
          <w:color w:val="000000"/>
        </w:rPr>
        <w:t xml:space="preserve">) to be economically self-sufficient. </w:t>
      </w:r>
      <w:r w:rsidR="00A83784">
        <w:rPr>
          <w:color w:val="000000"/>
        </w:rPr>
        <w:t xml:space="preserve">Larger households </w:t>
      </w:r>
      <w:r w:rsidR="006F16C1">
        <w:rPr>
          <w:color w:val="000000"/>
        </w:rPr>
        <w:t xml:space="preserve">had significantly lower odds of economic self-sufficiency, this was the second strongest predictor </w:t>
      </w:r>
      <w:r w:rsidR="001A53B0">
        <w:rPr>
          <w:color w:val="000000"/>
        </w:rPr>
        <w:t xml:space="preserve">of the demographic/control variables. </w:t>
      </w:r>
      <w:r w:rsidR="00721EC6">
        <w:rPr>
          <w:color w:val="000000"/>
        </w:rPr>
        <w:t xml:space="preserve">Additionally, </w:t>
      </w:r>
      <w:r w:rsidR="006E111F">
        <w:rPr>
          <w:color w:val="000000"/>
        </w:rPr>
        <w:t xml:space="preserve">households with members who could not work </w:t>
      </w:r>
      <w:r w:rsidR="00F3291E">
        <w:rPr>
          <w:color w:val="000000"/>
        </w:rPr>
        <w:t>suffered a large reduction in odds of being economically self-</w:t>
      </w:r>
      <w:r w:rsidR="00862A5C">
        <w:rPr>
          <w:color w:val="000000"/>
        </w:rPr>
        <w:t>sufficient</w:t>
      </w:r>
      <w:r w:rsidR="00F3291E">
        <w:rPr>
          <w:color w:val="000000"/>
        </w:rPr>
        <w:t xml:space="preserve">. It is important to </w:t>
      </w:r>
      <w:r w:rsidR="00862A5C">
        <w:rPr>
          <w:color w:val="000000"/>
        </w:rPr>
        <w:t>note</w:t>
      </w:r>
      <w:r w:rsidR="00F3291E">
        <w:rPr>
          <w:color w:val="000000"/>
        </w:rPr>
        <w:t xml:space="preserve"> that this effect </w:t>
      </w:r>
      <w:r w:rsidR="00862A5C">
        <w:rPr>
          <w:color w:val="000000"/>
        </w:rPr>
        <w:t xml:space="preserve">is cumulative, this disadvantage can be experienced multiple </w:t>
      </w:r>
      <w:r w:rsidR="00862A5C">
        <w:rPr>
          <w:color w:val="000000"/>
        </w:rPr>
        <w:lastRenderedPageBreak/>
        <w:t xml:space="preserve">times by having more than one household member who cannot work. </w:t>
      </w:r>
      <w:r w:rsidR="00455870">
        <w:rPr>
          <w:color w:val="000000"/>
        </w:rPr>
        <w:t xml:space="preserve">The number of children in the household significantly reduced the odds of economic self-sufficiency by a modest amount, </w:t>
      </w:r>
      <w:r w:rsidR="00242AB6">
        <w:rPr>
          <w:color w:val="000000"/>
        </w:rPr>
        <w:t xml:space="preserve">about a 13% reduction in odds for each child. </w:t>
      </w:r>
    </w:p>
    <w:p w14:paraId="3E6724BB" w14:textId="38B66B33" w:rsidR="004152EC" w:rsidRPr="00A35814" w:rsidRDefault="000D1A91" w:rsidP="004152EC">
      <w:pPr>
        <w:pStyle w:val="NormalWeb"/>
        <w:spacing w:before="240" w:beforeAutospacing="0" w:after="240" w:afterAutospacing="0" w:line="480" w:lineRule="auto"/>
        <w:ind w:firstLine="720"/>
        <w:rPr>
          <w:color w:val="000000"/>
        </w:rPr>
      </w:pPr>
      <w:r>
        <w:rPr>
          <w:color w:val="000000"/>
        </w:rPr>
        <w:t xml:space="preserve">The demographic variables illustrate some important patterns. </w:t>
      </w:r>
      <w:r w:rsidR="00F7592C">
        <w:rPr>
          <w:color w:val="000000"/>
        </w:rPr>
        <w:t>Nearly e</w:t>
      </w:r>
      <w:r>
        <w:rPr>
          <w:color w:val="000000"/>
        </w:rPr>
        <w:t xml:space="preserve">very demographic variable </w:t>
      </w:r>
      <w:r w:rsidR="0026429C">
        <w:rPr>
          <w:color w:val="000000"/>
        </w:rPr>
        <w:t>pre</w:t>
      </w:r>
      <w:r w:rsidR="001C0DB6">
        <w:rPr>
          <w:color w:val="000000"/>
        </w:rPr>
        <w:t>dicted</w:t>
      </w:r>
      <w:r w:rsidR="00436FDB">
        <w:rPr>
          <w:color w:val="000000"/>
        </w:rPr>
        <w:t xml:space="preserve"> the odds of economic self-sufficiency. </w:t>
      </w:r>
      <w:r>
        <w:rPr>
          <w:color w:val="000000"/>
        </w:rPr>
        <w:t xml:space="preserve"> </w:t>
      </w:r>
      <w:r w:rsidR="00436FDB">
        <w:rPr>
          <w:color w:val="000000"/>
        </w:rPr>
        <w:t>The household</w:t>
      </w:r>
      <w:r w:rsidR="0026429C">
        <w:rPr>
          <w:color w:val="000000"/>
        </w:rPr>
        <w:t xml:space="preserve"> with the highest odds of economic self-sufficiency</w:t>
      </w:r>
      <w:r w:rsidR="00436FDB">
        <w:rPr>
          <w:color w:val="000000"/>
        </w:rPr>
        <w:t xml:space="preserve"> would be</w:t>
      </w:r>
      <w:r w:rsidR="000C56FF">
        <w:rPr>
          <w:color w:val="000000"/>
        </w:rPr>
        <w:t xml:space="preserve"> younger,</w:t>
      </w:r>
      <w:r w:rsidR="00436FDB">
        <w:rPr>
          <w:color w:val="000000"/>
        </w:rPr>
        <w:t xml:space="preserve"> married, </w:t>
      </w:r>
      <w:r w:rsidR="00EE4CDF">
        <w:rPr>
          <w:color w:val="000000"/>
        </w:rPr>
        <w:t>recently arrived, with no children</w:t>
      </w:r>
      <w:r w:rsidR="00233E26">
        <w:rPr>
          <w:color w:val="000000"/>
        </w:rPr>
        <w:t xml:space="preserve">, </w:t>
      </w:r>
      <w:r w:rsidR="00EE4CDF">
        <w:rPr>
          <w:color w:val="000000"/>
        </w:rPr>
        <w:t>no dependent members</w:t>
      </w:r>
      <w:r w:rsidR="00233E26">
        <w:rPr>
          <w:color w:val="000000"/>
        </w:rPr>
        <w:t>,</w:t>
      </w:r>
      <w:r w:rsidR="00141A67">
        <w:rPr>
          <w:color w:val="000000"/>
        </w:rPr>
        <w:t xml:space="preserve"> and</w:t>
      </w:r>
      <w:r w:rsidR="00233E26">
        <w:rPr>
          <w:color w:val="000000"/>
        </w:rPr>
        <w:t xml:space="preserve"> </w:t>
      </w:r>
      <w:r w:rsidR="00257E02">
        <w:rPr>
          <w:color w:val="000000"/>
        </w:rPr>
        <w:t>in fact, the fewer members of any kind the better</w:t>
      </w:r>
      <w:r w:rsidR="000C56FF">
        <w:rPr>
          <w:color w:val="000000"/>
        </w:rPr>
        <w:t>.</w:t>
      </w:r>
      <w:r w:rsidR="00F82C2A">
        <w:rPr>
          <w:color w:val="000000"/>
        </w:rPr>
        <w:t xml:space="preserve"> </w:t>
      </w:r>
      <w:r w:rsidR="00416571">
        <w:rPr>
          <w:color w:val="000000"/>
        </w:rPr>
        <w:t>This model predict</w:t>
      </w:r>
      <w:r w:rsidR="0098053F">
        <w:rPr>
          <w:color w:val="000000"/>
        </w:rPr>
        <w:t>s</w:t>
      </w:r>
      <w:r w:rsidR="00416571">
        <w:rPr>
          <w:color w:val="000000"/>
        </w:rPr>
        <w:t xml:space="preserve"> every </w:t>
      </w:r>
      <w:r w:rsidR="00DE2A29">
        <w:rPr>
          <w:color w:val="000000"/>
        </w:rPr>
        <w:t xml:space="preserve">conceivable </w:t>
      </w:r>
      <w:r w:rsidR="00416571">
        <w:rPr>
          <w:color w:val="000000"/>
        </w:rPr>
        <w:t xml:space="preserve">household would have at least </w:t>
      </w:r>
      <w:r w:rsidR="00477802">
        <w:rPr>
          <w:color w:val="000000"/>
        </w:rPr>
        <w:t>some</w:t>
      </w:r>
      <w:r w:rsidR="00416571">
        <w:rPr>
          <w:color w:val="000000"/>
        </w:rPr>
        <w:t xml:space="preserve"> disadvantage</w:t>
      </w:r>
      <w:r w:rsidR="00257E02">
        <w:rPr>
          <w:color w:val="000000"/>
        </w:rPr>
        <w:t xml:space="preserve">, </w:t>
      </w:r>
      <w:r w:rsidR="00355CA6">
        <w:rPr>
          <w:color w:val="000000"/>
        </w:rPr>
        <w:t xml:space="preserve">and </w:t>
      </w:r>
      <w:r w:rsidR="00257E02">
        <w:rPr>
          <w:color w:val="000000"/>
        </w:rPr>
        <w:t>more typical households would have many disadvantages.</w:t>
      </w:r>
      <w:r w:rsidR="000C56FF">
        <w:rPr>
          <w:color w:val="000000"/>
        </w:rPr>
        <w:t xml:space="preserve"> </w:t>
      </w:r>
    </w:p>
    <w:p w14:paraId="799F0FE1" w14:textId="37812BE0" w:rsidR="004152EC" w:rsidRDefault="004152EC" w:rsidP="004152EC">
      <w:pPr>
        <w:pStyle w:val="NormalWeb"/>
        <w:spacing w:before="240" w:beforeAutospacing="0" w:after="240" w:afterAutospacing="0" w:line="480" w:lineRule="auto"/>
        <w:rPr>
          <w:color w:val="000000"/>
        </w:rPr>
      </w:pPr>
      <w:bookmarkStart w:id="7" w:name="_Toc103330230"/>
      <w:r w:rsidRPr="009A0F9A">
        <w:rPr>
          <w:rStyle w:val="Heading3Char"/>
          <w:color w:val="auto"/>
        </w:rPr>
        <w:t>Pre-resettlement context variables.</w:t>
      </w:r>
      <w:bookmarkEnd w:id="7"/>
      <w:r w:rsidRPr="009A0F9A">
        <w:rPr>
          <w:i/>
          <w:iCs/>
        </w:rPr>
        <w:t xml:space="preserve"> </w:t>
      </w:r>
      <w:r w:rsidRPr="009A0F9A">
        <w:t xml:space="preserve">The second model adds pre-context factors and shows differences in economic </w:t>
      </w:r>
      <w:r w:rsidRPr="00A35814">
        <w:rPr>
          <w:color w:val="000000"/>
        </w:rPr>
        <w:t>self-sufficiency across birth country</w:t>
      </w:r>
      <w:r w:rsidR="008538A8">
        <w:rPr>
          <w:color w:val="000000"/>
        </w:rPr>
        <w:t xml:space="preserve">. There are </w:t>
      </w:r>
      <w:r w:rsidR="000D46C6">
        <w:rPr>
          <w:color w:val="000000"/>
        </w:rPr>
        <w:t>four</w:t>
      </w:r>
      <w:r w:rsidR="008538A8">
        <w:rPr>
          <w:color w:val="000000"/>
        </w:rPr>
        <w:t xml:space="preserve"> key groupings. Many countries </w:t>
      </w:r>
      <w:r w:rsidR="008B2CB7">
        <w:rPr>
          <w:color w:val="000000"/>
        </w:rPr>
        <w:t>have similar rates to Iraqis. Syrian, Thai,</w:t>
      </w:r>
      <w:r w:rsidR="00945F6E">
        <w:rPr>
          <w:color w:val="000000"/>
        </w:rPr>
        <w:t xml:space="preserve"> and Bhutanese</w:t>
      </w:r>
      <w:r w:rsidR="008B2CB7">
        <w:rPr>
          <w:color w:val="000000"/>
        </w:rPr>
        <w:t xml:space="preserve"> households have overlapping confidence intervals, as noted by their insignificant p-values. </w:t>
      </w:r>
      <w:r w:rsidR="008E6048">
        <w:rPr>
          <w:color w:val="000000"/>
        </w:rPr>
        <w:t xml:space="preserve">A </w:t>
      </w:r>
      <w:r w:rsidR="002816FF">
        <w:rPr>
          <w:color w:val="000000"/>
        </w:rPr>
        <w:t>privileged</w:t>
      </w:r>
      <w:r w:rsidR="008E6048">
        <w:rPr>
          <w:color w:val="000000"/>
        </w:rPr>
        <w:t xml:space="preserve"> group consists of Cuban, Burmese,</w:t>
      </w:r>
      <w:r w:rsidR="002816FF">
        <w:rPr>
          <w:color w:val="000000"/>
        </w:rPr>
        <w:t xml:space="preserve"> Irani</w:t>
      </w:r>
      <w:r w:rsidR="008E6048">
        <w:rPr>
          <w:color w:val="000000"/>
        </w:rPr>
        <w:t xml:space="preserve"> and DR Congole</w:t>
      </w:r>
      <w:r w:rsidR="002816FF">
        <w:rPr>
          <w:color w:val="000000"/>
        </w:rPr>
        <w:t xml:space="preserve">se households. These households had much higher odds of economic self-sufficiency than Iraqi ones. </w:t>
      </w:r>
      <w:r w:rsidR="00C80ACE">
        <w:rPr>
          <w:color w:val="000000"/>
        </w:rPr>
        <w:t>El Salvadorian</w:t>
      </w:r>
      <w:r w:rsidR="00945F6E">
        <w:rPr>
          <w:color w:val="000000"/>
        </w:rPr>
        <w:t xml:space="preserve"> and Ukrainian</w:t>
      </w:r>
      <w:r w:rsidR="00C80ACE">
        <w:rPr>
          <w:color w:val="000000"/>
        </w:rPr>
        <w:t xml:space="preserve"> households did not have many cases and so their results are likely not typical</w:t>
      </w:r>
      <w:r w:rsidR="000C7AB6">
        <w:rPr>
          <w:color w:val="000000"/>
        </w:rPr>
        <w:t xml:space="preserve"> or </w:t>
      </w:r>
      <w:r w:rsidR="00830EC7">
        <w:rPr>
          <w:color w:val="000000"/>
        </w:rPr>
        <w:t>trustworthy</w:t>
      </w:r>
      <w:r w:rsidR="00C80ACE">
        <w:rPr>
          <w:color w:val="000000"/>
        </w:rPr>
        <w:t xml:space="preserve">. </w:t>
      </w:r>
      <w:r w:rsidR="000D46C6">
        <w:rPr>
          <w:color w:val="000000"/>
        </w:rPr>
        <w:t>Somalia</w:t>
      </w:r>
      <w:r w:rsidR="00AF60FB">
        <w:rPr>
          <w:color w:val="000000"/>
        </w:rPr>
        <w:t>n households</w:t>
      </w:r>
      <w:r w:rsidR="000D46C6">
        <w:rPr>
          <w:color w:val="000000"/>
        </w:rPr>
        <w:t xml:space="preserve"> alone </w:t>
      </w:r>
      <w:r w:rsidR="00AF60FB">
        <w:rPr>
          <w:color w:val="000000"/>
        </w:rPr>
        <w:t>had significantly worse odds of economic self-sufficiency than Iraqi households.</w:t>
      </w:r>
      <w:r w:rsidR="006F38DE">
        <w:rPr>
          <w:color w:val="000000"/>
        </w:rPr>
        <w:t xml:space="preserve"> </w:t>
      </w:r>
      <w:r w:rsidR="00830EC7">
        <w:rPr>
          <w:color w:val="000000"/>
        </w:rPr>
        <w:t>Somalian</w:t>
      </w:r>
      <w:r w:rsidR="006F38DE">
        <w:rPr>
          <w:color w:val="000000"/>
        </w:rPr>
        <w:t xml:space="preserve"> households had 58% reduced odds of being economically self-sufficient. </w:t>
      </w:r>
      <w:r w:rsidR="00830EC7">
        <w:rPr>
          <w:color w:val="000000"/>
        </w:rPr>
        <w:t xml:space="preserve">This is not a trivial disadvantage. </w:t>
      </w:r>
      <w:r w:rsidR="0072434F">
        <w:rPr>
          <w:color w:val="000000"/>
        </w:rPr>
        <w:t>Differing odds from being fr</w:t>
      </w:r>
      <w:r w:rsidR="00584DD5">
        <w:rPr>
          <w:color w:val="000000"/>
        </w:rPr>
        <w:t>o</w:t>
      </w:r>
      <w:r w:rsidR="0072434F">
        <w:rPr>
          <w:color w:val="000000"/>
        </w:rPr>
        <w:t xml:space="preserve">m a different country supports </w:t>
      </w:r>
      <w:r w:rsidR="00393194">
        <w:rPr>
          <w:color w:val="000000"/>
        </w:rPr>
        <w:t xml:space="preserve">new assimilation theory and is evidence against the blank slate hypothesis. </w:t>
      </w:r>
      <w:r w:rsidR="0072434F">
        <w:rPr>
          <w:color w:val="000000"/>
        </w:rPr>
        <w:t xml:space="preserve"> </w:t>
      </w:r>
    </w:p>
    <w:p w14:paraId="4FC54CC8" w14:textId="606EFD83" w:rsidR="00C041F7" w:rsidRPr="00393194" w:rsidRDefault="00A16B22" w:rsidP="004152EC">
      <w:pPr>
        <w:pStyle w:val="NormalWeb"/>
        <w:spacing w:before="240" w:beforeAutospacing="0" w:after="240" w:afterAutospacing="0" w:line="480" w:lineRule="auto"/>
        <w:rPr>
          <w:color w:val="000000"/>
        </w:rPr>
      </w:pPr>
      <w:r>
        <w:rPr>
          <w:color w:val="000000"/>
        </w:rPr>
        <w:tab/>
        <w:t>The Somalian household findings</w:t>
      </w:r>
      <w:r w:rsidR="00A20753">
        <w:rPr>
          <w:color w:val="000000"/>
        </w:rPr>
        <w:t xml:space="preserve"> can be analyzed by </w:t>
      </w:r>
      <w:r w:rsidR="00C041F7">
        <w:rPr>
          <w:color w:val="000000"/>
        </w:rPr>
        <w:t>comparing</w:t>
      </w:r>
      <w:r w:rsidR="00747DF5">
        <w:rPr>
          <w:color w:val="000000"/>
        </w:rPr>
        <w:t xml:space="preserve"> Somalia against other countries. First, the Somalian results</w:t>
      </w:r>
      <w:r>
        <w:rPr>
          <w:color w:val="000000"/>
        </w:rPr>
        <w:t xml:space="preserve"> are paralleled by </w:t>
      </w:r>
      <w:r w:rsidR="009F31E3">
        <w:rPr>
          <w:color w:val="000000"/>
        </w:rPr>
        <w:t xml:space="preserve">earlier work highlighting their tendency to </w:t>
      </w:r>
      <w:r w:rsidR="009F31E3">
        <w:rPr>
          <w:color w:val="000000"/>
        </w:rPr>
        <w:lastRenderedPageBreak/>
        <w:t>work for low wages</w:t>
      </w:r>
      <w:r w:rsidR="00747DF5">
        <w:rPr>
          <w:color w:val="000000"/>
        </w:rPr>
        <w:t xml:space="preserve"> </w:t>
      </w:r>
      <w:r w:rsidR="00747DF5" w:rsidRPr="00C4314B">
        <w:t>(Chambers</w:t>
      </w:r>
      <w:r w:rsidR="00747DF5">
        <w:t xml:space="preserve"> </w:t>
      </w:r>
      <w:r w:rsidR="00747DF5" w:rsidRPr="00C4314B">
        <w:t>2017)</w:t>
      </w:r>
      <w:r w:rsidR="009F31E3">
        <w:rPr>
          <w:color w:val="000000"/>
        </w:rPr>
        <w:t>.</w:t>
      </w:r>
      <w:r w:rsidR="00200A75">
        <w:rPr>
          <w:color w:val="000000"/>
        </w:rPr>
        <w:t xml:space="preserve"> Chambers (2017) illustrates a </w:t>
      </w:r>
      <w:r w:rsidR="003C7D5C">
        <w:rPr>
          <w:color w:val="000000"/>
        </w:rPr>
        <w:t xml:space="preserve">likely causal </w:t>
      </w:r>
      <w:r w:rsidR="00200A75">
        <w:rPr>
          <w:color w:val="000000"/>
        </w:rPr>
        <w:t>mechanism</w:t>
      </w:r>
      <w:r w:rsidR="003C7D5C">
        <w:rPr>
          <w:color w:val="000000"/>
        </w:rPr>
        <w:t>: working for lower wages makes it hard to live in the United States without supplementing those wages.</w:t>
      </w:r>
      <w:r w:rsidR="009F31E3">
        <w:rPr>
          <w:color w:val="000000"/>
        </w:rPr>
        <w:t xml:space="preserve"> Somalians also </w:t>
      </w:r>
      <w:r w:rsidR="00A86051">
        <w:rPr>
          <w:color w:val="000000"/>
        </w:rPr>
        <w:t xml:space="preserve">inhabit a unique space as both Africans and primarily </w:t>
      </w:r>
      <w:r w:rsidR="00724EC0">
        <w:rPr>
          <w:color w:val="000000"/>
        </w:rPr>
        <w:t>Islamic</w:t>
      </w:r>
      <w:r w:rsidR="00830EC7">
        <w:rPr>
          <w:color w:val="000000"/>
        </w:rPr>
        <w:t xml:space="preserve"> households</w:t>
      </w:r>
      <w:r w:rsidR="000C3E0A">
        <w:rPr>
          <w:color w:val="000000"/>
        </w:rPr>
        <w:t>, though there is no mechanism suggested by these results</w:t>
      </w:r>
      <w:r w:rsidR="00724EC0">
        <w:rPr>
          <w:color w:val="000000"/>
        </w:rPr>
        <w:t xml:space="preserve"> for how being black and Islamic would affect their odds of economic self-sufficiency compared to other </w:t>
      </w:r>
      <w:r w:rsidR="00C041F7">
        <w:rPr>
          <w:color w:val="000000"/>
        </w:rPr>
        <w:t>non-white Islamic households</w:t>
      </w:r>
      <w:r w:rsidR="00CD7D6D">
        <w:rPr>
          <w:color w:val="000000"/>
        </w:rPr>
        <w:t xml:space="preserve">. </w:t>
      </w:r>
    </w:p>
    <w:p w14:paraId="10E52AF3" w14:textId="57FFEE98" w:rsidR="00F53BBA" w:rsidRDefault="00F53BBA" w:rsidP="00F53BBA">
      <w:pPr>
        <w:pStyle w:val="NormalWeb"/>
        <w:spacing w:before="240" w:beforeAutospacing="0" w:after="240" w:afterAutospacing="0" w:line="480" w:lineRule="auto"/>
      </w:pPr>
      <w:bookmarkStart w:id="8" w:name="_Toc103330232"/>
      <w:r w:rsidRPr="00A35814">
        <w:rPr>
          <w:rStyle w:val="Heading3Char"/>
        </w:rPr>
        <w:t>Pre-resettlement human capital.</w:t>
      </w:r>
      <w:bookmarkEnd w:id="8"/>
      <w:r w:rsidRPr="00A35814">
        <w:t xml:space="preserve"> Among pre-resettlement human capital variables, only </w:t>
      </w:r>
      <w:r w:rsidR="0061696F">
        <w:t>resettling</w:t>
      </w:r>
      <w:r w:rsidR="00D01122">
        <w:t xml:space="preserve"> with very good English </w:t>
      </w:r>
      <w:r w:rsidRPr="00A35814">
        <w:t xml:space="preserve">contributed to predicting economic self-sufficiency in the full model. </w:t>
      </w:r>
      <w:r w:rsidR="00494C40">
        <w:t>New assimilation theory predicted Education would be a powerful predicto</w:t>
      </w:r>
      <w:r w:rsidR="00611D05">
        <w:t xml:space="preserve">r, but I found no evidence of that here. </w:t>
      </w:r>
      <w:r w:rsidR="00A23150">
        <w:t>Education was</w:t>
      </w:r>
      <w:r w:rsidR="003136E3">
        <w:t xml:space="preserve"> only</w:t>
      </w:r>
      <w:r w:rsidR="00A23150">
        <w:t xml:space="preserve"> marginally significant, </w:t>
      </w:r>
      <w:r w:rsidR="003136E3">
        <w:t>at the .1 alpha level</w:t>
      </w:r>
      <w:r w:rsidR="00A36D78">
        <w:t xml:space="preserve">. This does not meet the traditional threshold for significance. Putting the question of significance aside, the effect of education, even if it were significant, would be very </w:t>
      </w:r>
      <w:r w:rsidR="000476DF">
        <w:t xml:space="preserve">small indeed. The average household would multiply this </w:t>
      </w:r>
      <w:r w:rsidR="00B345A3">
        <w:t xml:space="preserve">very </w:t>
      </w:r>
      <w:r w:rsidR="000476DF">
        <w:t xml:space="preserve">small </w:t>
      </w:r>
      <w:r w:rsidR="00B345A3">
        <w:t>effect</w:t>
      </w:r>
      <w:r w:rsidR="000476DF">
        <w:t xml:space="preserve"> by</w:t>
      </w:r>
      <w:r w:rsidR="00B345A3">
        <w:t xml:space="preserve"> only</w:t>
      </w:r>
      <w:r w:rsidR="000476DF">
        <w:t xml:space="preserve"> ten years of </w:t>
      </w:r>
      <w:r w:rsidR="00F60798">
        <w:t xml:space="preserve">education to obtain their predicted probabilities. </w:t>
      </w:r>
      <w:r w:rsidR="0011100F">
        <w:t>This finding is robust to criticisms of only sampling a limited range of education outcomes, the standard deviation of the complete sample is 5 years</w:t>
      </w:r>
      <w:r w:rsidR="00A53696">
        <w:t>.</w:t>
      </w:r>
      <w:r w:rsidR="008F2A6A">
        <w:t xml:space="preserve"> </w:t>
      </w:r>
    </w:p>
    <w:p w14:paraId="78FCAF7C" w14:textId="4CC9D9A1" w:rsidR="00F53BBA" w:rsidRPr="00A35814" w:rsidRDefault="0073737C" w:rsidP="00EA2557">
      <w:pPr>
        <w:pStyle w:val="NormalWeb"/>
        <w:spacing w:before="240" w:beforeAutospacing="0" w:after="240" w:afterAutospacing="0" w:line="480" w:lineRule="auto"/>
        <w:ind w:firstLine="720"/>
      </w:pPr>
      <w:r w:rsidRPr="00A35814">
        <w:t>There were no significant predictors among the previous work histories of refugees</w:t>
      </w:r>
      <w:r>
        <w:t xml:space="preserve"> in the final model. This is evidence for the blank slate hypothesis, though there are significant limitations. Recall the 2018 and 2019 samples have almost no variation for this variable. </w:t>
      </w:r>
      <w:r w:rsidR="00F53BBA">
        <w:t xml:space="preserve">Did this affect the </w:t>
      </w:r>
      <w:r w:rsidR="00F53BBA" w:rsidRPr="00010AD3">
        <w:t>estimates? I ran each year’s data individually (tables are available in Appendix A) and found no significant effects of pre-resettlement job sector associating with economic self-sufficiency</w:t>
      </w:r>
      <w:r w:rsidR="00C460FD">
        <w:t xml:space="preserve"> in models for 2016 or 2017</w:t>
      </w:r>
      <w:r w:rsidR="00F53BBA" w:rsidRPr="00010AD3">
        <w:t>.</w:t>
      </w:r>
      <w:r w:rsidR="00F95F0B">
        <w:t xml:space="preserve"> In the 2016 model,</w:t>
      </w:r>
      <w:r w:rsidR="00774378">
        <w:t xml:space="preserve"> those with a pre-resettlement history as only</w:t>
      </w:r>
      <w:r w:rsidR="00F95F0B">
        <w:t xml:space="preserve"> students were more likely to be self-sufficient,</w:t>
      </w:r>
      <w:r w:rsidR="00774378">
        <w:t xml:space="preserve"> though this could be for a myriad of reasons and does not continue in 2017. </w:t>
      </w:r>
      <w:r w:rsidR="000144FA">
        <w:t xml:space="preserve">No work history </w:t>
      </w:r>
      <w:r w:rsidR="00E51EE0">
        <w:t>contributed to economic self-sufficiency. This</w:t>
      </w:r>
      <w:r w:rsidR="00F53BBA" w:rsidRPr="00010AD3">
        <w:t xml:space="preserve"> supports the </w:t>
      </w:r>
      <w:r w:rsidR="00F53BBA">
        <w:t xml:space="preserve">blank slate hypothesis. </w:t>
      </w:r>
    </w:p>
    <w:p w14:paraId="1F94363D" w14:textId="4A45A59E" w:rsidR="004152EC" w:rsidRPr="00A35814" w:rsidRDefault="004152EC" w:rsidP="004152EC">
      <w:pPr>
        <w:pStyle w:val="NormalWeb"/>
        <w:spacing w:before="240" w:beforeAutospacing="0" w:after="240" w:afterAutospacing="0" w:line="480" w:lineRule="auto"/>
      </w:pPr>
      <w:bookmarkStart w:id="9" w:name="_Toc103330231"/>
      <w:r w:rsidRPr="00A35814">
        <w:rPr>
          <w:rStyle w:val="Heading3Char"/>
        </w:rPr>
        <w:lastRenderedPageBreak/>
        <w:t>Post-resettlement context.</w:t>
      </w:r>
      <w:bookmarkEnd w:id="9"/>
      <w:r w:rsidRPr="00A35814">
        <w:rPr>
          <w:i/>
          <w:iCs/>
        </w:rPr>
        <w:t xml:space="preserve"> </w:t>
      </w:r>
      <w:r w:rsidRPr="00A35814">
        <w:t>Overall, the post-migration context models show that region of settlement and survey year predict economic self-sufficiency</w:t>
      </w:r>
      <w:r w:rsidR="00D31C10">
        <w:t xml:space="preserve">. </w:t>
      </w:r>
      <w:r w:rsidRPr="00A35814">
        <w:t>Refugees resettled to the Southern region of the United States had higher odds of being economically self-sufficient (p&lt;.05, OR was around 1.3</w:t>
      </w:r>
      <w:r w:rsidR="000A5329">
        <w:t>3</w:t>
      </w:r>
      <w:r w:rsidRPr="00A35814">
        <w:t xml:space="preserve">) </w:t>
      </w:r>
      <w:r w:rsidR="000A5329">
        <w:t xml:space="preserve">this </w:t>
      </w:r>
      <w:r w:rsidR="002F6EBF">
        <w:t>is a modest effect, a 33% greater odds of being economically self-sufficient than households being resettled to the west</w:t>
      </w:r>
      <w:r w:rsidR="0012777B">
        <w:t xml:space="preserve">, holding all else equal. </w:t>
      </w:r>
    </w:p>
    <w:p w14:paraId="19EE0A3A" w14:textId="479A9104" w:rsidR="00D20AF8" w:rsidRDefault="004152EC" w:rsidP="004152EC">
      <w:pPr>
        <w:pStyle w:val="NormalWeb"/>
        <w:spacing w:before="240" w:beforeAutospacing="0" w:after="240" w:afterAutospacing="0" w:line="480" w:lineRule="auto"/>
        <w:ind w:firstLine="720"/>
      </w:pPr>
      <w:r w:rsidRPr="00A35814">
        <w:t>Year in which the survey is administered controls for aggregate context effects through 2016-201</w:t>
      </w:r>
      <w:r w:rsidR="0012777B">
        <w:t>9</w:t>
      </w:r>
      <w:r w:rsidRPr="00A35814">
        <w:t>, years during which the Trump administration settle</w:t>
      </w:r>
      <w:r w:rsidR="00C546FA">
        <w:t>d</w:t>
      </w:r>
      <w:r w:rsidRPr="00A35814">
        <w:t xml:space="preserve"> into its power. These effects were positively associated with economic self-sufficiency </w:t>
      </w:r>
      <w:r w:rsidR="0012777B">
        <w:t xml:space="preserve">in every model. </w:t>
      </w:r>
      <w:r w:rsidRPr="00A35814">
        <w:t xml:space="preserve">This is a positive contributor to the odds of economic self-sufficiency and a meaningfully moderate relationship. </w:t>
      </w:r>
      <w:r w:rsidR="006E066B">
        <w:t xml:space="preserve">Note I also ran a supplementary analysis considering survey year as a factor and 2016 as the reference, </w:t>
      </w:r>
      <w:r w:rsidR="00D41947">
        <w:t>and a this revealed a close to linear progression</w:t>
      </w:r>
      <w:r w:rsidR="00F01021">
        <w:t xml:space="preserve"> for each subsequent survey year. </w:t>
      </w:r>
    </w:p>
    <w:p w14:paraId="13F17E55" w14:textId="17219C12" w:rsidR="004152EC" w:rsidRPr="00A35814" w:rsidRDefault="00D20AF8" w:rsidP="004152EC">
      <w:pPr>
        <w:pStyle w:val="NormalWeb"/>
        <w:spacing w:before="240" w:beforeAutospacing="0" w:after="240" w:afterAutospacing="0" w:line="480" w:lineRule="auto"/>
        <w:ind w:firstLine="720"/>
      </w:pPr>
      <w:r>
        <w:t>Adding in the post-</w:t>
      </w:r>
      <w:r w:rsidR="00A17C6E">
        <w:t>settlement</w:t>
      </w:r>
      <w:r>
        <w:t xml:space="preserve"> context effects did</w:t>
      </w:r>
      <w:r w:rsidR="000920DD">
        <w:t xml:space="preserve"> </w:t>
      </w:r>
      <w:r>
        <w:t>n</w:t>
      </w:r>
      <w:r w:rsidR="000920DD">
        <w:t>o</w:t>
      </w:r>
      <w:r>
        <w:t>t change the AIC/BIC very much</w:t>
      </w:r>
      <w:r w:rsidR="009C1625">
        <w:t xml:space="preserve"> compared to adding the other variable groups. This indicates</w:t>
      </w:r>
      <w:r w:rsidR="000709DD">
        <w:t xml:space="preserve"> </w:t>
      </w:r>
      <w:r w:rsidR="00EA2557">
        <w:t>much of the</w:t>
      </w:r>
      <w:r w:rsidR="000709DD">
        <w:t xml:space="preserve"> pre-resettlement explanatory power </w:t>
      </w:r>
      <w:r w:rsidR="006B3F83">
        <w:t xml:space="preserve">can also be </w:t>
      </w:r>
      <w:r w:rsidR="00EA2557">
        <w:t>explained with post-resettlement context variables</w:t>
      </w:r>
      <w:r w:rsidR="009C1625">
        <w:t>.</w:t>
      </w:r>
      <w:r w:rsidR="00811B77">
        <w:t xml:space="preserve"> This relationship supports the blank slate hypothesis. </w:t>
      </w:r>
      <w:r w:rsidR="00334612">
        <w:t>However,</w:t>
      </w:r>
      <w:r w:rsidR="009C1625">
        <w:t xml:space="preserve"> </w:t>
      </w:r>
      <w:r w:rsidR="00811B77">
        <w:t>b</w:t>
      </w:r>
      <w:r w:rsidR="00A17C6E">
        <w:t xml:space="preserve">ecause both the </w:t>
      </w:r>
      <w:r w:rsidR="009E258F">
        <w:t>sociology of immigration and refugee studies perspectives agree that post-</w:t>
      </w:r>
      <w:r w:rsidR="002361BD">
        <w:t>resettlement</w:t>
      </w:r>
      <w:r w:rsidR="009E258F">
        <w:t xml:space="preserve"> context variables should predict assimilation, the effects of post-resettlement context variables</w:t>
      </w:r>
      <w:r w:rsidR="00811B77">
        <w:t xml:space="preserve"> themselves</w:t>
      </w:r>
      <w:r w:rsidR="009E258F">
        <w:t xml:space="preserve"> </w:t>
      </w:r>
      <w:r w:rsidR="002361BD">
        <w:t>is not the focus of this paper</w:t>
      </w:r>
      <w:r w:rsidR="00811B77">
        <w:t xml:space="preserve"> and supports n</w:t>
      </w:r>
      <w:r w:rsidR="00434F5F">
        <w:t xml:space="preserve">o </w:t>
      </w:r>
      <w:r w:rsidR="009477AF">
        <w:t>hypothesis</w:t>
      </w:r>
      <w:r w:rsidR="002361BD">
        <w:t xml:space="preserve">. </w:t>
      </w:r>
      <w:r w:rsidR="006E066B">
        <w:t xml:space="preserve"> </w:t>
      </w:r>
    </w:p>
    <w:p w14:paraId="2DC83C2C" w14:textId="76ABC627" w:rsidR="004152EC" w:rsidRDefault="004152EC" w:rsidP="00F53BBA">
      <w:pPr>
        <w:pStyle w:val="NormalWeb"/>
        <w:spacing w:before="240" w:beforeAutospacing="0" w:after="240" w:afterAutospacing="0" w:line="480" w:lineRule="auto"/>
        <w:ind w:firstLine="720"/>
      </w:pPr>
      <w:bookmarkStart w:id="10" w:name="_Toc103330233"/>
      <w:r w:rsidRPr="00A35814">
        <w:rPr>
          <w:rStyle w:val="Heading3Char"/>
        </w:rPr>
        <w:t>Post-resettlement human capital and other measures of economic integration</w:t>
      </w:r>
      <w:bookmarkEnd w:id="10"/>
      <w:r w:rsidR="008F3980">
        <w:rPr>
          <w:rStyle w:val="Heading3Char"/>
        </w:rPr>
        <w:t>.</w:t>
      </w:r>
      <w:r w:rsidR="008F3980" w:rsidRPr="008F3980">
        <w:t xml:space="preserve"> </w:t>
      </w:r>
      <w:r w:rsidR="008F3980" w:rsidRPr="00A35814">
        <w:t>Being enrolled in an English training program reduced the odds of economic self-sufficiency (p&lt; .001, OR =.</w:t>
      </w:r>
      <w:r w:rsidR="008F3980">
        <w:t>63</w:t>
      </w:r>
      <w:r w:rsidR="008F3980" w:rsidRPr="00A35814">
        <w:t>). This is a highly significant, substantial reduction in the odds of economic self-sufficiency.</w:t>
      </w:r>
      <w:r w:rsidR="00C46086" w:rsidRPr="00C46086">
        <w:t xml:space="preserve"> </w:t>
      </w:r>
      <w:r w:rsidR="00C46086" w:rsidRPr="00A35814">
        <w:t xml:space="preserve">It is very possible that those who attend English training do so in lieu of a job or </w:t>
      </w:r>
      <w:r w:rsidR="00C46086" w:rsidRPr="00A35814">
        <w:lastRenderedPageBreak/>
        <w:t xml:space="preserve">receive other assistance from the organization that provides English training. </w:t>
      </w:r>
      <w:r w:rsidR="008F3980" w:rsidRPr="00A35814">
        <w:t xml:space="preserve"> Being enrolled in an employment training program did not predict economic self-sufficiency, nor did English proficiency at the time of being surveyed (p&gt;.1).</w:t>
      </w:r>
      <w:r w:rsidRPr="00A35814">
        <w:t xml:space="preserve"> </w:t>
      </w:r>
      <w:r w:rsidR="001E0225">
        <w:t xml:space="preserve">Because pre-resettlement and post-resettlement English proficiency are the same variable measured at two points in time, </w:t>
      </w:r>
      <w:r w:rsidR="00A57342">
        <w:t>their effects are strongly correlated (</w:t>
      </w:r>
      <w:r w:rsidR="006307AF">
        <w:t>.74</w:t>
      </w:r>
      <w:r w:rsidR="00A57342">
        <w:t xml:space="preserve">). </w:t>
      </w:r>
      <w:r w:rsidR="004162B7">
        <w:t xml:space="preserve">The effect </w:t>
      </w:r>
      <w:r w:rsidR="008E58F5">
        <w:t xml:space="preserve">of English proficiency could be spread out between the two variables. In other words, post-resettlement English proficiency </w:t>
      </w:r>
      <w:r w:rsidR="00064407">
        <w:t xml:space="preserve">probably has strong effects on the odds of economic self-sufficiency and pre-resettlement English proficiency likely summarizes </w:t>
      </w:r>
      <w:r w:rsidR="00580052">
        <w:t xml:space="preserve">much of this effect. </w:t>
      </w:r>
    </w:p>
    <w:p w14:paraId="61E2B28A" w14:textId="5DE27477" w:rsidR="008F3980" w:rsidRPr="00A35814" w:rsidRDefault="008F3980" w:rsidP="00F53BBA">
      <w:pPr>
        <w:pStyle w:val="NormalWeb"/>
        <w:spacing w:before="240" w:beforeAutospacing="0" w:after="240" w:afterAutospacing="0" w:line="480" w:lineRule="auto"/>
        <w:ind w:firstLine="720"/>
      </w:pPr>
      <w:r>
        <w:t xml:space="preserve">The only post-resettlement context </w:t>
      </w:r>
      <w:r w:rsidR="00333695">
        <w:t xml:space="preserve">that impacted the odds of a household being economically self-sufficient was obtaining a job in the retail/sales category. These jobs were associated with a </w:t>
      </w:r>
      <w:r w:rsidR="00950585">
        <w:t>modest reduction in the odds of being economically self-sufficient. This indicates that these jobs</w:t>
      </w:r>
      <w:r w:rsidR="0056083C">
        <w:t>,</w:t>
      </w:r>
      <w:r w:rsidR="00950585">
        <w:t xml:space="preserve"> </w:t>
      </w:r>
      <w:r w:rsidR="00B30216">
        <w:t>on average</w:t>
      </w:r>
      <w:r w:rsidR="0056083C">
        <w:t>,</w:t>
      </w:r>
      <w:r w:rsidR="00B30216">
        <w:t xml:space="preserve"> </w:t>
      </w:r>
      <w:r w:rsidR="00950585">
        <w:t>likely</w:t>
      </w:r>
      <w:r w:rsidR="00B30216">
        <w:t xml:space="preserve"> do not provide the resources the other job categories do. </w:t>
      </w:r>
    </w:p>
    <w:p w14:paraId="75B9374D" w14:textId="42D5CC00" w:rsidR="004152EC" w:rsidRDefault="004152EC" w:rsidP="004152EC">
      <w:pPr>
        <w:pStyle w:val="NormalWeb"/>
        <w:spacing w:before="240" w:beforeAutospacing="0" w:after="240" w:afterAutospacing="0" w:line="480" w:lineRule="auto"/>
      </w:pPr>
      <w:r w:rsidRPr="00A35814">
        <w:tab/>
      </w:r>
      <w:bookmarkStart w:id="11" w:name="_Hlk102818290"/>
      <w:r w:rsidRPr="00A35814">
        <w:t xml:space="preserve">Both measures of economic integration </w:t>
      </w:r>
      <w:r w:rsidR="00AA1180">
        <w:t xml:space="preserve">had interesting results. </w:t>
      </w:r>
      <w:r w:rsidRPr="00A35814">
        <w:t xml:space="preserve">Refugee households that had more working hours had higher odds of being economically self-sufficient (p&lt;.001, OR= 1.02). This is highly </w:t>
      </w:r>
      <w:r w:rsidR="00C01A56" w:rsidRPr="00A35814">
        <w:t>significant</w:t>
      </w:r>
      <w:r w:rsidRPr="00A35814">
        <w:t xml:space="preserve">. The size of the relationship is moderate because the estimate is multiplied against every working hour and the average is close to 40 hours. </w:t>
      </w:r>
      <w:r w:rsidR="0008421D">
        <w:t>In contrast to</w:t>
      </w:r>
      <w:r w:rsidR="001E213B">
        <w:t xml:space="preserve"> the</w:t>
      </w:r>
      <w:r w:rsidR="001E213B" w:rsidRPr="001E213B">
        <w:t xml:space="preserve"> </w:t>
      </w:r>
      <w:r w:rsidR="001E213B">
        <w:t>federal government and resettlement offices’</w:t>
      </w:r>
      <w:r w:rsidR="0008421D">
        <w:t xml:space="preserve"> focus on obtaining a job quickly</w:t>
      </w:r>
      <w:r w:rsidR="00382DCE">
        <w:t>, refugees who waited longer to obtain their jobs had the same odds as those who obtain</w:t>
      </w:r>
      <w:r w:rsidR="00F95E2C">
        <w:t xml:space="preserve">ed their jobs sooner. This finding </w:t>
      </w:r>
      <w:r w:rsidR="000C3A91">
        <w:t>s</w:t>
      </w:r>
      <w:r w:rsidR="00F95E2C">
        <w:t>hould be interpreted in tand</w:t>
      </w:r>
      <w:r w:rsidR="000C3A91">
        <w:t>em with the finding of longer U.S. residency leading to lower odds of economic self-sufficiency, not higher.</w:t>
      </w:r>
      <w:r w:rsidR="006D784B">
        <w:t xml:space="preserve"> This hints that finding a job is not necessarily the hard part, but finding a job that is a good long term fit and provides enough income is</w:t>
      </w:r>
      <w:r w:rsidR="00811E0D">
        <w:t xml:space="preserve"> difficult</w:t>
      </w:r>
      <w:r w:rsidR="006D784B">
        <w:t xml:space="preserve">. </w:t>
      </w:r>
      <w:r w:rsidR="00811E0D">
        <w:t xml:space="preserve">If </w:t>
      </w:r>
      <w:r w:rsidR="00F82579">
        <w:t xml:space="preserve">most households found jobs that paid enough money and were stable, we </w:t>
      </w:r>
      <w:r w:rsidR="00F82579">
        <w:lastRenderedPageBreak/>
        <w:t xml:space="preserve">would expect to see positive coefficients for </w:t>
      </w:r>
      <w:r w:rsidR="004A56CC">
        <w:t xml:space="preserve">residency in the U.S. and how quickly a refugee was able to find a job. </w:t>
      </w:r>
    </w:p>
    <w:p w14:paraId="2AF20928" w14:textId="5E8C995E" w:rsidR="004A56CC" w:rsidRPr="00A35814" w:rsidRDefault="004A56CC" w:rsidP="004152EC">
      <w:pPr>
        <w:pStyle w:val="NormalWeb"/>
        <w:spacing w:before="240" w:beforeAutospacing="0" w:after="240" w:afterAutospacing="0" w:line="480" w:lineRule="auto"/>
      </w:pPr>
      <w:r>
        <w:tab/>
        <w:t xml:space="preserve">Adding the </w:t>
      </w:r>
      <w:r w:rsidR="00342A57">
        <w:t>post-resettlement human capital</w:t>
      </w:r>
      <w:r w:rsidR="00740FB1">
        <w:t xml:space="preserve"> reduced the AIC by nearly a thousand points. This is the </w:t>
      </w:r>
      <w:r w:rsidR="00295E5A">
        <w:t xml:space="preserve">second largest reduction, behind the addition of pre-context variables. </w:t>
      </w:r>
      <w:r w:rsidR="00EE3F13">
        <w:t xml:space="preserve">The fact that adding the pre-resettlement capital </w:t>
      </w:r>
      <w:r w:rsidR="00242A86">
        <w:t xml:space="preserve">variables reduced the AIC by nearly 1500 points indicates that this group of variables </w:t>
      </w:r>
      <w:r w:rsidR="00884BA2">
        <w:t xml:space="preserve">is very useful in predicting economic self-sufficiency. This is evidence against the blank slate hypothesis. </w:t>
      </w:r>
    </w:p>
    <w:p w14:paraId="5D8B8493" w14:textId="11D27084" w:rsidR="00477369" w:rsidRPr="00A35814" w:rsidRDefault="004152EC" w:rsidP="00477369">
      <w:pPr>
        <w:pStyle w:val="NormalWeb"/>
        <w:spacing w:before="240" w:beforeAutospacing="0" w:after="240" w:afterAutospacing="0" w:line="480" w:lineRule="auto"/>
      </w:pPr>
      <w:bookmarkStart w:id="12" w:name="_Toc103330234"/>
      <w:bookmarkEnd w:id="11"/>
      <w:r w:rsidRPr="00A35814">
        <w:rPr>
          <w:rStyle w:val="Heading3Char"/>
        </w:rPr>
        <w:t>Comparing the relative importance of human capital and context effects</w:t>
      </w:r>
      <w:bookmarkEnd w:id="12"/>
      <w:r w:rsidRPr="00A35814">
        <w:rPr>
          <w:i/>
          <w:iCs/>
        </w:rPr>
        <w:t>.</w:t>
      </w:r>
      <w:r w:rsidRPr="00A35814">
        <w:rPr>
          <w:iCs/>
        </w:rPr>
        <w:t xml:space="preserve"> </w:t>
      </w:r>
      <w:bookmarkStart w:id="13" w:name="_Hlk102813677"/>
    </w:p>
    <w:bookmarkEnd w:id="13"/>
    <w:p w14:paraId="5DB7BD79" w14:textId="048F5ECA" w:rsidR="00CE33C8" w:rsidRDefault="004152EC" w:rsidP="006C71E4">
      <w:pPr>
        <w:pStyle w:val="NormalWeb"/>
        <w:spacing w:before="240" w:beforeAutospacing="0" w:after="240" w:afterAutospacing="0" w:line="480" w:lineRule="auto"/>
        <w:ind w:firstLine="720"/>
      </w:pPr>
      <w:r w:rsidRPr="00A35814">
        <w:t>I</w:t>
      </w:r>
      <w:r w:rsidR="00C50554">
        <w:t xml:space="preserve">n a separate analysis comparing a human capital only model to a context only model, I </w:t>
      </w:r>
      <w:r w:rsidRPr="00A35814">
        <w:t xml:space="preserve">found </w:t>
      </w:r>
      <w:r w:rsidR="001A2EAA">
        <w:t>context</w:t>
      </w:r>
      <w:r w:rsidRPr="00A35814">
        <w:t xml:space="preserve"> variables</w:t>
      </w:r>
      <w:r w:rsidR="00C17B26">
        <w:t xml:space="preserve"> to be better for</w:t>
      </w:r>
      <w:r w:rsidRPr="00A35814">
        <w:t xml:space="preserve"> predicting economic self-sufficiency. The AIC and the BIC favored the </w:t>
      </w:r>
      <w:r w:rsidR="00DE05B6">
        <w:t>contexts</w:t>
      </w:r>
      <w:r w:rsidR="0005111D">
        <w:t xml:space="preserve"> variables</w:t>
      </w:r>
      <w:r w:rsidR="005315C4">
        <w:t xml:space="preserve"> </w:t>
      </w:r>
      <w:r w:rsidRPr="00A35814">
        <w:t>model (AIC=</w:t>
      </w:r>
      <w:r w:rsidR="001A2EAA">
        <w:t>4602</w:t>
      </w:r>
      <w:r w:rsidRPr="00A35814">
        <w:t>, BIC=</w:t>
      </w:r>
      <w:r w:rsidR="001A2EAA">
        <w:t>4780</w:t>
      </w:r>
      <w:r w:rsidRPr="00A35814">
        <w:t xml:space="preserve">) over the </w:t>
      </w:r>
      <w:r w:rsidR="001A2EAA">
        <w:t>human capital</w:t>
      </w:r>
      <w:r w:rsidR="0005111D">
        <w:t xml:space="preserve"> variables </w:t>
      </w:r>
      <w:r w:rsidRPr="00A35814">
        <w:t>model (AIC=</w:t>
      </w:r>
      <w:r w:rsidR="00F330CC">
        <w:t>6012</w:t>
      </w:r>
      <w:r w:rsidRPr="00A35814">
        <w:t>, BIC=</w:t>
      </w:r>
      <w:r w:rsidR="00F330CC">
        <w:t>6127</w:t>
      </w:r>
      <w:r w:rsidRPr="00A35814">
        <w:t>).</w:t>
      </w:r>
      <w:r w:rsidR="00F330CC">
        <w:t xml:space="preserve"> The results of this </w:t>
      </w:r>
      <w:r w:rsidR="002000F9">
        <w:t>test,</w:t>
      </w:r>
      <w:r w:rsidR="00F330CC">
        <w:t xml:space="preserve"> in other words, are if you need to predict </w:t>
      </w:r>
      <w:r w:rsidR="00C625B8">
        <w:t xml:space="preserve">household economic self-sufficiency with only one group of variables, the context variables are better predictors. </w:t>
      </w:r>
      <w:r w:rsidR="00F640AB">
        <w:t>This is in line with the assertions of Phillimore (2020).</w:t>
      </w:r>
      <w:r w:rsidR="008F04B4">
        <w:t xml:space="preserve"> However, </w:t>
      </w:r>
      <w:r w:rsidR="00C7557D">
        <w:t xml:space="preserve">as seen in the main model, </w:t>
      </w:r>
      <w:r w:rsidR="0040165F">
        <w:t>both human capital and context effects were significant</w:t>
      </w:r>
      <w:r w:rsidR="004A205C">
        <w:t xml:space="preserve"> predictors. </w:t>
      </w:r>
    </w:p>
    <w:tbl>
      <w:tblPr>
        <w:tblStyle w:val="TableGrid"/>
        <w:tblpPr w:leftFromText="187" w:rightFromText="187" w:horzAnchor="margin" w:tblpYSpec="top"/>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1159"/>
        <w:gridCol w:w="1342"/>
        <w:gridCol w:w="1430"/>
        <w:gridCol w:w="1217"/>
        <w:gridCol w:w="1159"/>
      </w:tblGrid>
      <w:tr w:rsidR="00CE33C8" w:rsidRPr="00C00FF2" w14:paraId="13CCC02B" w14:textId="77777777" w:rsidTr="001B3F78">
        <w:tc>
          <w:tcPr>
            <w:tcW w:w="5000" w:type="pct"/>
            <w:gridSpan w:val="6"/>
            <w:tcBorders>
              <w:top w:val="single" w:sz="4" w:space="0" w:color="auto"/>
              <w:bottom w:val="single" w:sz="4" w:space="0" w:color="auto"/>
            </w:tcBorders>
          </w:tcPr>
          <w:p w14:paraId="1F156B94" w14:textId="720DE915" w:rsidR="00CE33C8" w:rsidRPr="00E11EEA" w:rsidRDefault="00CE33C8" w:rsidP="001B3F78">
            <w:pPr>
              <w:rPr>
                <w:rFonts w:ascii="Times New Roman" w:hAnsi="Times New Roman" w:cs="Times New Roman"/>
              </w:rPr>
            </w:pPr>
            <w:r w:rsidRPr="00E11EEA">
              <w:rPr>
                <w:rFonts w:ascii="Times New Roman" w:hAnsi="Times New Roman" w:cs="Times New Roman"/>
              </w:rPr>
              <w:lastRenderedPageBreak/>
              <w:t>TABLE 2. Odds Ratios of Obtaining Economic Self-Sufficiency Within Five Years with Pooled Data (2016-2019)</w:t>
            </w:r>
          </w:p>
        </w:tc>
      </w:tr>
      <w:tr w:rsidR="00CE33C8" w:rsidRPr="00C00FF2" w14:paraId="6AFF6791" w14:textId="77777777" w:rsidTr="00133074">
        <w:tc>
          <w:tcPr>
            <w:tcW w:w="1631" w:type="pct"/>
            <w:tcBorders>
              <w:top w:val="single" w:sz="4" w:space="0" w:color="auto"/>
              <w:bottom w:val="single" w:sz="4" w:space="0" w:color="auto"/>
            </w:tcBorders>
          </w:tcPr>
          <w:p w14:paraId="30F4FC53" w14:textId="77777777" w:rsidR="00CE33C8" w:rsidRPr="00E11EEA" w:rsidRDefault="00CE33C8" w:rsidP="001B3F78">
            <w:pPr>
              <w:rPr>
                <w:rFonts w:ascii="Times New Roman" w:hAnsi="Times New Roman" w:cs="Times New Roman"/>
                <w:i/>
                <w:iCs/>
              </w:rPr>
            </w:pPr>
          </w:p>
        </w:tc>
        <w:tc>
          <w:tcPr>
            <w:tcW w:w="619" w:type="pct"/>
            <w:tcBorders>
              <w:top w:val="single" w:sz="4" w:space="0" w:color="auto"/>
              <w:bottom w:val="single" w:sz="4" w:space="0" w:color="auto"/>
            </w:tcBorders>
          </w:tcPr>
          <w:p w14:paraId="4180D9AA" w14:textId="77777777" w:rsidR="00CE33C8" w:rsidRPr="00E11EEA" w:rsidRDefault="00CE33C8" w:rsidP="001B3F78">
            <w:pPr>
              <w:jc w:val="center"/>
              <w:rPr>
                <w:rFonts w:ascii="Times New Roman" w:hAnsi="Times New Roman" w:cs="Times New Roman"/>
              </w:rPr>
            </w:pPr>
            <w:r w:rsidRPr="00E11EEA">
              <w:rPr>
                <w:rFonts w:ascii="Times New Roman" w:hAnsi="Times New Roman" w:cs="Times New Roman"/>
              </w:rPr>
              <w:t>Basic</w:t>
            </w:r>
          </w:p>
        </w:tc>
        <w:tc>
          <w:tcPr>
            <w:tcW w:w="717" w:type="pct"/>
            <w:tcBorders>
              <w:top w:val="single" w:sz="4" w:space="0" w:color="auto"/>
              <w:bottom w:val="single" w:sz="4" w:space="0" w:color="auto"/>
            </w:tcBorders>
          </w:tcPr>
          <w:p w14:paraId="072B1C9D" w14:textId="77777777" w:rsidR="00CE33C8" w:rsidRPr="00E11EEA" w:rsidRDefault="00CE33C8" w:rsidP="001B3F78">
            <w:pPr>
              <w:jc w:val="center"/>
              <w:rPr>
                <w:rFonts w:ascii="Times New Roman" w:hAnsi="Times New Roman" w:cs="Times New Roman"/>
              </w:rPr>
            </w:pPr>
            <w:r w:rsidRPr="00E11EEA">
              <w:rPr>
                <w:rFonts w:ascii="Times New Roman" w:hAnsi="Times New Roman" w:cs="Times New Roman"/>
              </w:rPr>
              <w:t>Pre-Context</w:t>
            </w:r>
          </w:p>
        </w:tc>
        <w:tc>
          <w:tcPr>
            <w:tcW w:w="764" w:type="pct"/>
            <w:tcBorders>
              <w:top w:val="single" w:sz="4" w:space="0" w:color="auto"/>
              <w:bottom w:val="single" w:sz="4" w:space="0" w:color="auto"/>
            </w:tcBorders>
          </w:tcPr>
          <w:p w14:paraId="1BF55BF3" w14:textId="77777777" w:rsidR="00CE33C8" w:rsidRPr="00E11EEA" w:rsidRDefault="00CE33C8" w:rsidP="001B3F78">
            <w:pPr>
              <w:jc w:val="center"/>
              <w:rPr>
                <w:rFonts w:ascii="Times New Roman" w:hAnsi="Times New Roman" w:cs="Times New Roman"/>
              </w:rPr>
            </w:pPr>
            <w:r w:rsidRPr="00E11EEA">
              <w:rPr>
                <w:rFonts w:ascii="Times New Roman" w:hAnsi="Times New Roman" w:cs="Times New Roman"/>
              </w:rPr>
              <w:t>Post-Context</w:t>
            </w:r>
          </w:p>
        </w:tc>
        <w:tc>
          <w:tcPr>
            <w:tcW w:w="650" w:type="pct"/>
            <w:tcBorders>
              <w:top w:val="single" w:sz="4" w:space="0" w:color="auto"/>
              <w:bottom w:val="single" w:sz="4" w:space="0" w:color="auto"/>
            </w:tcBorders>
          </w:tcPr>
          <w:p w14:paraId="2ED5337F" w14:textId="77777777" w:rsidR="00CE33C8" w:rsidRPr="00E11EEA" w:rsidRDefault="00CE33C8" w:rsidP="001B3F78">
            <w:pPr>
              <w:jc w:val="center"/>
              <w:rPr>
                <w:rFonts w:ascii="Times New Roman" w:hAnsi="Times New Roman" w:cs="Times New Roman"/>
              </w:rPr>
            </w:pPr>
            <w:r w:rsidRPr="00E11EEA">
              <w:rPr>
                <w:rFonts w:ascii="Times New Roman" w:hAnsi="Times New Roman" w:cs="Times New Roman"/>
              </w:rPr>
              <w:t>Pre-Capital</w:t>
            </w:r>
          </w:p>
        </w:tc>
        <w:tc>
          <w:tcPr>
            <w:tcW w:w="619" w:type="pct"/>
            <w:tcBorders>
              <w:top w:val="single" w:sz="4" w:space="0" w:color="auto"/>
              <w:bottom w:val="single" w:sz="4" w:space="0" w:color="auto"/>
            </w:tcBorders>
          </w:tcPr>
          <w:p w14:paraId="44256E25" w14:textId="77777777" w:rsidR="00CE33C8" w:rsidRPr="00E11EEA" w:rsidRDefault="00CE33C8" w:rsidP="001B3F78">
            <w:pPr>
              <w:jc w:val="center"/>
              <w:rPr>
                <w:rFonts w:ascii="Times New Roman" w:hAnsi="Times New Roman" w:cs="Times New Roman"/>
              </w:rPr>
            </w:pPr>
            <w:r w:rsidRPr="00E11EEA">
              <w:rPr>
                <w:rFonts w:ascii="Times New Roman" w:hAnsi="Times New Roman" w:cs="Times New Roman"/>
              </w:rPr>
              <w:t>Full</w:t>
            </w:r>
          </w:p>
        </w:tc>
      </w:tr>
      <w:tr w:rsidR="007B0556" w:rsidRPr="00C00FF2" w14:paraId="40E52F84" w14:textId="77777777" w:rsidTr="00133074">
        <w:tc>
          <w:tcPr>
            <w:tcW w:w="1631" w:type="pct"/>
            <w:tcBorders>
              <w:top w:val="single" w:sz="4" w:space="0" w:color="auto"/>
            </w:tcBorders>
          </w:tcPr>
          <w:p w14:paraId="6335159E" w14:textId="77777777" w:rsidR="007B0556" w:rsidRPr="00E11EEA" w:rsidRDefault="007B0556" w:rsidP="007B0556">
            <w:pPr>
              <w:rPr>
                <w:rFonts w:ascii="Times New Roman" w:hAnsi="Times New Roman" w:cs="Times New Roman"/>
                <w:i/>
              </w:rPr>
            </w:pPr>
            <w:r w:rsidRPr="00E11EEA">
              <w:rPr>
                <w:rFonts w:ascii="Times New Roman" w:hAnsi="Times New Roman" w:cs="Times New Roman"/>
              </w:rPr>
              <w:t>Years in U.S.</w:t>
            </w:r>
          </w:p>
        </w:tc>
        <w:tc>
          <w:tcPr>
            <w:tcW w:w="619" w:type="pct"/>
            <w:tcBorders>
              <w:top w:val="single" w:sz="4" w:space="0" w:color="auto"/>
              <w:left w:val="nil"/>
              <w:bottom w:val="nil"/>
              <w:right w:val="nil"/>
            </w:tcBorders>
            <w:shd w:val="clear" w:color="auto" w:fill="auto"/>
            <w:vAlign w:val="bottom"/>
          </w:tcPr>
          <w:p w14:paraId="068B36A1" w14:textId="5973D390"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0.93***</w:t>
            </w:r>
          </w:p>
        </w:tc>
        <w:tc>
          <w:tcPr>
            <w:tcW w:w="717" w:type="pct"/>
            <w:tcBorders>
              <w:top w:val="single" w:sz="4" w:space="0" w:color="auto"/>
              <w:left w:val="nil"/>
              <w:bottom w:val="nil"/>
              <w:right w:val="nil"/>
            </w:tcBorders>
            <w:shd w:val="clear" w:color="auto" w:fill="auto"/>
            <w:vAlign w:val="bottom"/>
          </w:tcPr>
          <w:p w14:paraId="25BB6501" w14:textId="33E30369"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0.88***</w:t>
            </w:r>
          </w:p>
        </w:tc>
        <w:tc>
          <w:tcPr>
            <w:tcW w:w="764" w:type="pct"/>
            <w:tcBorders>
              <w:top w:val="single" w:sz="4" w:space="0" w:color="auto"/>
              <w:left w:val="nil"/>
              <w:bottom w:val="nil"/>
              <w:right w:val="nil"/>
            </w:tcBorders>
            <w:shd w:val="clear" w:color="auto" w:fill="auto"/>
            <w:vAlign w:val="bottom"/>
          </w:tcPr>
          <w:p w14:paraId="211E98C7" w14:textId="0D04D157"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0.81***</w:t>
            </w:r>
          </w:p>
        </w:tc>
        <w:tc>
          <w:tcPr>
            <w:tcW w:w="650" w:type="pct"/>
            <w:tcBorders>
              <w:top w:val="single" w:sz="4" w:space="0" w:color="auto"/>
              <w:left w:val="nil"/>
              <w:bottom w:val="nil"/>
              <w:right w:val="nil"/>
            </w:tcBorders>
            <w:shd w:val="clear" w:color="auto" w:fill="auto"/>
            <w:vAlign w:val="bottom"/>
          </w:tcPr>
          <w:p w14:paraId="2DD7D3B9" w14:textId="18C3906C"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0.81***</w:t>
            </w:r>
          </w:p>
        </w:tc>
        <w:tc>
          <w:tcPr>
            <w:tcW w:w="619" w:type="pct"/>
            <w:tcBorders>
              <w:top w:val="single" w:sz="4" w:space="0" w:color="auto"/>
            </w:tcBorders>
            <w:vAlign w:val="bottom"/>
          </w:tcPr>
          <w:p w14:paraId="4BE23A58" w14:textId="32924D32"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0.81***</w:t>
            </w:r>
          </w:p>
        </w:tc>
      </w:tr>
      <w:tr w:rsidR="007B0556" w:rsidRPr="00C00FF2" w14:paraId="0BEAFD2A" w14:textId="77777777" w:rsidTr="00133074">
        <w:tc>
          <w:tcPr>
            <w:tcW w:w="1631" w:type="pct"/>
          </w:tcPr>
          <w:p w14:paraId="335CA3DC"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Female (ref=Male)</w:t>
            </w:r>
          </w:p>
        </w:tc>
        <w:tc>
          <w:tcPr>
            <w:tcW w:w="619" w:type="pct"/>
            <w:tcBorders>
              <w:top w:val="nil"/>
              <w:left w:val="nil"/>
              <w:bottom w:val="nil"/>
              <w:right w:val="nil"/>
            </w:tcBorders>
            <w:shd w:val="clear" w:color="auto" w:fill="auto"/>
            <w:vAlign w:val="bottom"/>
          </w:tcPr>
          <w:p w14:paraId="0406FEA6" w14:textId="4B880F4F"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1.18*</w:t>
            </w:r>
          </w:p>
        </w:tc>
        <w:tc>
          <w:tcPr>
            <w:tcW w:w="717" w:type="pct"/>
            <w:tcBorders>
              <w:top w:val="nil"/>
              <w:left w:val="nil"/>
              <w:bottom w:val="nil"/>
              <w:right w:val="nil"/>
            </w:tcBorders>
            <w:shd w:val="clear" w:color="auto" w:fill="auto"/>
            <w:vAlign w:val="bottom"/>
          </w:tcPr>
          <w:p w14:paraId="1B63E3F9" w14:textId="3C382AAC"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1.18</w:t>
            </w:r>
          </w:p>
        </w:tc>
        <w:tc>
          <w:tcPr>
            <w:tcW w:w="764" w:type="pct"/>
            <w:tcBorders>
              <w:top w:val="nil"/>
              <w:left w:val="nil"/>
              <w:bottom w:val="nil"/>
              <w:right w:val="nil"/>
            </w:tcBorders>
            <w:shd w:val="clear" w:color="auto" w:fill="auto"/>
            <w:vAlign w:val="bottom"/>
          </w:tcPr>
          <w:p w14:paraId="622D8DBD" w14:textId="1924EE0D"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1.12</w:t>
            </w:r>
          </w:p>
        </w:tc>
        <w:tc>
          <w:tcPr>
            <w:tcW w:w="650" w:type="pct"/>
            <w:tcBorders>
              <w:top w:val="nil"/>
              <w:left w:val="nil"/>
              <w:bottom w:val="nil"/>
              <w:right w:val="nil"/>
            </w:tcBorders>
            <w:shd w:val="clear" w:color="auto" w:fill="auto"/>
            <w:vAlign w:val="bottom"/>
          </w:tcPr>
          <w:p w14:paraId="08A3740A" w14:textId="2723C010"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1.05</w:t>
            </w:r>
          </w:p>
        </w:tc>
        <w:tc>
          <w:tcPr>
            <w:tcW w:w="619" w:type="pct"/>
            <w:vAlign w:val="bottom"/>
          </w:tcPr>
          <w:p w14:paraId="01A75816" w14:textId="35A932D3"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1.05</w:t>
            </w:r>
          </w:p>
        </w:tc>
      </w:tr>
      <w:tr w:rsidR="007B0556" w:rsidRPr="00C00FF2" w14:paraId="7FDD623A" w14:textId="77777777" w:rsidTr="00133074">
        <w:tc>
          <w:tcPr>
            <w:tcW w:w="1631" w:type="pct"/>
          </w:tcPr>
          <w:p w14:paraId="50FEFE70"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Age</w:t>
            </w:r>
          </w:p>
        </w:tc>
        <w:tc>
          <w:tcPr>
            <w:tcW w:w="619" w:type="pct"/>
            <w:tcBorders>
              <w:top w:val="nil"/>
              <w:left w:val="nil"/>
              <w:bottom w:val="nil"/>
              <w:right w:val="nil"/>
            </w:tcBorders>
            <w:shd w:val="clear" w:color="auto" w:fill="auto"/>
            <w:vAlign w:val="bottom"/>
          </w:tcPr>
          <w:p w14:paraId="6173ED48" w14:textId="53C3D40E"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0.98***</w:t>
            </w:r>
          </w:p>
        </w:tc>
        <w:tc>
          <w:tcPr>
            <w:tcW w:w="717" w:type="pct"/>
            <w:tcBorders>
              <w:top w:val="nil"/>
              <w:left w:val="nil"/>
              <w:bottom w:val="nil"/>
              <w:right w:val="nil"/>
            </w:tcBorders>
            <w:shd w:val="clear" w:color="auto" w:fill="auto"/>
            <w:vAlign w:val="bottom"/>
          </w:tcPr>
          <w:p w14:paraId="3762DC8A" w14:textId="6A3BC590"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0.98***</w:t>
            </w:r>
          </w:p>
        </w:tc>
        <w:tc>
          <w:tcPr>
            <w:tcW w:w="764" w:type="pct"/>
            <w:tcBorders>
              <w:top w:val="nil"/>
              <w:left w:val="nil"/>
              <w:bottom w:val="nil"/>
              <w:right w:val="nil"/>
            </w:tcBorders>
            <w:shd w:val="clear" w:color="auto" w:fill="auto"/>
            <w:vAlign w:val="bottom"/>
          </w:tcPr>
          <w:p w14:paraId="66B37DDC" w14:textId="0FC8572E"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0.98***</w:t>
            </w:r>
          </w:p>
        </w:tc>
        <w:tc>
          <w:tcPr>
            <w:tcW w:w="650" w:type="pct"/>
            <w:tcBorders>
              <w:top w:val="nil"/>
              <w:left w:val="nil"/>
              <w:bottom w:val="nil"/>
              <w:right w:val="nil"/>
            </w:tcBorders>
            <w:shd w:val="clear" w:color="auto" w:fill="auto"/>
            <w:vAlign w:val="bottom"/>
          </w:tcPr>
          <w:p w14:paraId="0EF05810" w14:textId="00CFC9AA"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0.97***</w:t>
            </w:r>
          </w:p>
        </w:tc>
        <w:tc>
          <w:tcPr>
            <w:tcW w:w="619" w:type="pct"/>
            <w:vAlign w:val="bottom"/>
          </w:tcPr>
          <w:p w14:paraId="356F09F2" w14:textId="54D29496"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0.97***</w:t>
            </w:r>
          </w:p>
        </w:tc>
      </w:tr>
      <w:tr w:rsidR="007B0556" w:rsidRPr="00C00FF2" w14:paraId="33AC360D" w14:textId="77777777" w:rsidTr="00133074">
        <w:tc>
          <w:tcPr>
            <w:tcW w:w="1631" w:type="pct"/>
          </w:tcPr>
          <w:p w14:paraId="6B0E38B0"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Size of Household</w:t>
            </w:r>
          </w:p>
        </w:tc>
        <w:tc>
          <w:tcPr>
            <w:tcW w:w="619" w:type="pct"/>
            <w:tcBorders>
              <w:top w:val="nil"/>
              <w:left w:val="nil"/>
              <w:bottom w:val="nil"/>
              <w:right w:val="nil"/>
            </w:tcBorders>
            <w:shd w:val="clear" w:color="auto" w:fill="auto"/>
            <w:vAlign w:val="bottom"/>
          </w:tcPr>
          <w:p w14:paraId="1BA1AE40" w14:textId="0CBB959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0.71***</w:t>
            </w:r>
          </w:p>
        </w:tc>
        <w:tc>
          <w:tcPr>
            <w:tcW w:w="717" w:type="pct"/>
            <w:tcBorders>
              <w:top w:val="nil"/>
              <w:left w:val="nil"/>
              <w:bottom w:val="nil"/>
              <w:right w:val="nil"/>
            </w:tcBorders>
            <w:shd w:val="clear" w:color="auto" w:fill="auto"/>
            <w:vAlign w:val="bottom"/>
          </w:tcPr>
          <w:p w14:paraId="24A69FE6" w14:textId="343576B0"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0.68***</w:t>
            </w:r>
          </w:p>
        </w:tc>
        <w:tc>
          <w:tcPr>
            <w:tcW w:w="764" w:type="pct"/>
            <w:tcBorders>
              <w:top w:val="nil"/>
              <w:left w:val="nil"/>
              <w:bottom w:val="nil"/>
              <w:right w:val="nil"/>
            </w:tcBorders>
            <w:shd w:val="clear" w:color="auto" w:fill="auto"/>
            <w:vAlign w:val="bottom"/>
          </w:tcPr>
          <w:p w14:paraId="2750FB72" w14:textId="286E347B"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0.68***</w:t>
            </w:r>
          </w:p>
        </w:tc>
        <w:tc>
          <w:tcPr>
            <w:tcW w:w="650" w:type="pct"/>
            <w:tcBorders>
              <w:top w:val="nil"/>
              <w:left w:val="nil"/>
              <w:bottom w:val="nil"/>
              <w:right w:val="nil"/>
            </w:tcBorders>
            <w:shd w:val="clear" w:color="auto" w:fill="auto"/>
            <w:vAlign w:val="bottom"/>
          </w:tcPr>
          <w:p w14:paraId="68CB036D" w14:textId="580625C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0.61***</w:t>
            </w:r>
          </w:p>
        </w:tc>
        <w:tc>
          <w:tcPr>
            <w:tcW w:w="619" w:type="pct"/>
            <w:vAlign w:val="bottom"/>
          </w:tcPr>
          <w:p w14:paraId="4F4F6395" w14:textId="46461843"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0.61***</w:t>
            </w:r>
          </w:p>
        </w:tc>
      </w:tr>
      <w:tr w:rsidR="007B0556" w:rsidRPr="00C00FF2" w14:paraId="4B0E9796" w14:textId="77777777" w:rsidTr="00133074">
        <w:tc>
          <w:tcPr>
            <w:tcW w:w="1631" w:type="pct"/>
          </w:tcPr>
          <w:p w14:paraId="70A27247"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Union Status (ref=Married)</w:t>
            </w:r>
          </w:p>
        </w:tc>
        <w:tc>
          <w:tcPr>
            <w:tcW w:w="619" w:type="pct"/>
            <w:tcBorders>
              <w:top w:val="nil"/>
              <w:left w:val="nil"/>
              <w:bottom w:val="nil"/>
              <w:right w:val="nil"/>
            </w:tcBorders>
            <w:shd w:val="clear" w:color="auto" w:fill="auto"/>
            <w:vAlign w:val="bottom"/>
          </w:tcPr>
          <w:p w14:paraId="2306FAAA" w14:textId="02665579"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5DCB22C0" w14:textId="77777777" w:rsidR="007B0556" w:rsidRPr="00E11EEA" w:rsidRDefault="007B0556" w:rsidP="007B0556">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5500F52B" w14:textId="77777777" w:rsidR="007B0556" w:rsidRPr="00E11EEA" w:rsidRDefault="007B0556" w:rsidP="007B0556">
            <w:pPr>
              <w:jc w:val="right"/>
              <w:rPr>
                <w:rFonts w:ascii="Times New Roman" w:hAnsi="Times New Roman" w:cs="Times New Roman"/>
              </w:rPr>
            </w:pPr>
          </w:p>
        </w:tc>
        <w:tc>
          <w:tcPr>
            <w:tcW w:w="650" w:type="pct"/>
            <w:tcBorders>
              <w:top w:val="nil"/>
              <w:left w:val="nil"/>
              <w:bottom w:val="nil"/>
              <w:right w:val="nil"/>
            </w:tcBorders>
            <w:shd w:val="clear" w:color="auto" w:fill="auto"/>
            <w:vAlign w:val="bottom"/>
          </w:tcPr>
          <w:p w14:paraId="20CA4F29" w14:textId="77777777" w:rsidR="007B0556" w:rsidRPr="00E11EEA" w:rsidRDefault="007B0556" w:rsidP="007B0556">
            <w:pPr>
              <w:jc w:val="right"/>
              <w:rPr>
                <w:rFonts w:ascii="Times New Roman" w:hAnsi="Times New Roman" w:cs="Times New Roman"/>
              </w:rPr>
            </w:pPr>
          </w:p>
        </w:tc>
        <w:tc>
          <w:tcPr>
            <w:tcW w:w="619" w:type="pct"/>
            <w:vAlign w:val="bottom"/>
          </w:tcPr>
          <w:p w14:paraId="0C4B97E3" w14:textId="77777777" w:rsidR="007B0556" w:rsidRPr="00E11EEA" w:rsidRDefault="007B0556" w:rsidP="007B0556">
            <w:pPr>
              <w:jc w:val="right"/>
              <w:rPr>
                <w:rFonts w:ascii="Times New Roman" w:hAnsi="Times New Roman" w:cs="Times New Roman"/>
              </w:rPr>
            </w:pPr>
          </w:p>
        </w:tc>
      </w:tr>
      <w:tr w:rsidR="007B0556" w:rsidRPr="00C00FF2" w14:paraId="40C67B68" w14:textId="77777777" w:rsidTr="00133074">
        <w:tc>
          <w:tcPr>
            <w:tcW w:w="1631" w:type="pct"/>
          </w:tcPr>
          <w:p w14:paraId="09DA3135"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Divorced/Widowed</w:t>
            </w:r>
          </w:p>
        </w:tc>
        <w:tc>
          <w:tcPr>
            <w:tcW w:w="619" w:type="pct"/>
            <w:tcBorders>
              <w:top w:val="nil"/>
              <w:left w:val="nil"/>
              <w:bottom w:val="nil"/>
              <w:right w:val="nil"/>
            </w:tcBorders>
            <w:shd w:val="clear" w:color="auto" w:fill="auto"/>
            <w:vAlign w:val="bottom"/>
          </w:tcPr>
          <w:p w14:paraId="129E7E52" w14:textId="61445693"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0.63***</w:t>
            </w:r>
          </w:p>
        </w:tc>
        <w:tc>
          <w:tcPr>
            <w:tcW w:w="717" w:type="pct"/>
            <w:tcBorders>
              <w:top w:val="nil"/>
              <w:left w:val="nil"/>
              <w:bottom w:val="nil"/>
              <w:right w:val="nil"/>
            </w:tcBorders>
            <w:shd w:val="clear" w:color="auto" w:fill="auto"/>
            <w:vAlign w:val="bottom"/>
          </w:tcPr>
          <w:p w14:paraId="6560CEE0" w14:textId="4799A5C3"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0.62**</w:t>
            </w:r>
          </w:p>
        </w:tc>
        <w:tc>
          <w:tcPr>
            <w:tcW w:w="764" w:type="pct"/>
            <w:tcBorders>
              <w:top w:val="nil"/>
              <w:left w:val="nil"/>
              <w:bottom w:val="nil"/>
              <w:right w:val="nil"/>
            </w:tcBorders>
            <w:shd w:val="clear" w:color="auto" w:fill="auto"/>
            <w:vAlign w:val="bottom"/>
          </w:tcPr>
          <w:p w14:paraId="4DED6554" w14:textId="7D0B3109"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0.61**</w:t>
            </w:r>
          </w:p>
        </w:tc>
        <w:tc>
          <w:tcPr>
            <w:tcW w:w="650" w:type="pct"/>
            <w:tcBorders>
              <w:top w:val="nil"/>
              <w:left w:val="nil"/>
              <w:bottom w:val="nil"/>
              <w:right w:val="nil"/>
            </w:tcBorders>
            <w:shd w:val="clear" w:color="auto" w:fill="auto"/>
            <w:vAlign w:val="bottom"/>
          </w:tcPr>
          <w:p w14:paraId="27552E52" w14:textId="7EE3D86B"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0.68*</w:t>
            </w:r>
          </w:p>
        </w:tc>
        <w:tc>
          <w:tcPr>
            <w:tcW w:w="619" w:type="pct"/>
            <w:vAlign w:val="bottom"/>
          </w:tcPr>
          <w:p w14:paraId="09DEBB5C" w14:textId="0A1D9E21"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0.68*</w:t>
            </w:r>
          </w:p>
        </w:tc>
      </w:tr>
      <w:tr w:rsidR="007B0556" w:rsidRPr="00C00FF2" w14:paraId="3CBCA823" w14:textId="77777777" w:rsidTr="00133074">
        <w:tc>
          <w:tcPr>
            <w:tcW w:w="1631" w:type="pct"/>
          </w:tcPr>
          <w:p w14:paraId="19792D75"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Never Married</w:t>
            </w:r>
          </w:p>
        </w:tc>
        <w:tc>
          <w:tcPr>
            <w:tcW w:w="619" w:type="pct"/>
            <w:tcBorders>
              <w:top w:val="nil"/>
              <w:left w:val="nil"/>
              <w:bottom w:val="nil"/>
              <w:right w:val="nil"/>
            </w:tcBorders>
            <w:shd w:val="clear" w:color="auto" w:fill="auto"/>
            <w:vAlign w:val="bottom"/>
          </w:tcPr>
          <w:p w14:paraId="58D1B1D3" w14:textId="15BA2B9C"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1.23*</w:t>
            </w:r>
          </w:p>
        </w:tc>
        <w:tc>
          <w:tcPr>
            <w:tcW w:w="717" w:type="pct"/>
            <w:tcBorders>
              <w:top w:val="nil"/>
              <w:left w:val="nil"/>
              <w:bottom w:val="nil"/>
              <w:right w:val="nil"/>
            </w:tcBorders>
            <w:shd w:val="clear" w:color="auto" w:fill="auto"/>
            <w:vAlign w:val="bottom"/>
          </w:tcPr>
          <w:p w14:paraId="7F9FE110" w14:textId="7FF90D2E"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1.14</w:t>
            </w:r>
          </w:p>
        </w:tc>
        <w:tc>
          <w:tcPr>
            <w:tcW w:w="764" w:type="pct"/>
            <w:tcBorders>
              <w:top w:val="nil"/>
              <w:left w:val="nil"/>
              <w:bottom w:val="nil"/>
              <w:right w:val="nil"/>
            </w:tcBorders>
            <w:shd w:val="clear" w:color="auto" w:fill="auto"/>
            <w:vAlign w:val="bottom"/>
          </w:tcPr>
          <w:p w14:paraId="338A14DB" w14:textId="220994EC"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1.20</w:t>
            </w:r>
          </w:p>
        </w:tc>
        <w:tc>
          <w:tcPr>
            <w:tcW w:w="650" w:type="pct"/>
            <w:tcBorders>
              <w:top w:val="nil"/>
              <w:left w:val="nil"/>
              <w:bottom w:val="nil"/>
              <w:right w:val="nil"/>
            </w:tcBorders>
            <w:shd w:val="clear" w:color="auto" w:fill="auto"/>
            <w:vAlign w:val="bottom"/>
          </w:tcPr>
          <w:p w14:paraId="534EDAB7" w14:textId="0F3EC4E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1.17</w:t>
            </w:r>
          </w:p>
        </w:tc>
        <w:tc>
          <w:tcPr>
            <w:tcW w:w="619" w:type="pct"/>
            <w:vAlign w:val="bottom"/>
          </w:tcPr>
          <w:p w14:paraId="1329916C" w14:textId="19753CF2"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1.17</w:t>
            </w:r>
          </w:p>
        </w:tc>
      </w:tr>
      <w:tr w:rsidR="007B0556" w:rsidRPr="00C00FF2" w14:paraId="234FF6AD" w14:textId="77777777" w:rsidTr="00133074">
        <w:tc>
          <w:tcPr>
            <w:tcW w:w="1631" w:type="pct"/>
          </w:tcPr>
          <w:p w14:paraId="2C8B20A1"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Other Marital Status</w:t>
            </w:r>
          </w:p>
        </w:tc>
        <w:tc>
          <w:tcPr>
            <w:tcW w:w="619" w:type="pct"/>
            <w:tcBorders>
              <w:top w:val="nil"/>
              <w:left w:val="nil"/>
              <w:bottom w:val="nil"/>
              <w:right w:val="nil"/>
            </w:tcBorders>
            <w:shd w:val="clear" w:color="auto" w:fill="auto"/>
            <w:vAlign w:val="bottom"/>
          </w:tcPr>
          <w:p w14:paraId="706F9920" w14:textId="316034E9"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1.36</w:t>
            </w:r>
          </w:p>
        </w:tc>
        <w:tc>
          <w:tcPr>
            <w:tcW w:w="717" w:type="pct"/>
            <w:tcBorders>
              <w:top w:val="nil"/>
              <w:left w:val="nil"/>
              <w:bottom w:val="nil"/>
              <w:right w:val="nil"/>
            </w:tcBorders>
            <w:shd w:val="clear" w:color="auto" w:fill="auto"/>
            <w:vAlign w:val="bottom"/>
          </w:tcPr>
          <w:p w14:paraId="04525C43" w14:textId="6F3564E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1.56</w:t>
            </w:r>
          </w:p>
        </w:tc>
        <w:tc>
          <w:tcPr>
            <w:tcW w:w="764" w:type="pct"/>
            <w:tcBorders>
              <w:top w:val="nil"/>
              <w:left w:val="nil"/>
              <w:bottom w:val="nil"/>
              <w:right w:val="nil"/>
            </w:tcBorders>
            <w:shd w:val="clear" w:color="auto" w:fill="auto"/>
            <w:vAlign w:val="bottom"/>
          </w:tcPr>
          <w:p w14:paraId="66AA1EB9" w14:textId="577837AA"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1.39</w:t>
            </w:r>
          </w:p>
        </w:tc>
        <w:tc>
          <w:tcPr>
            <w:tcW w:w="650" w:type="pct"/>
            <w:tcBorders>
              <w:top w:val="nil"/>
              <w:left w:val="nil"/>
              <w:bottom w:val="nil"/>
              <w:right w:val="nil"/>
            </w:tcBorders>
            <w:shd w:val="clear" w:color="auto" w:fill="auto"/>
            <w:vAlign w:val="bottom"/>
          </w:tcPr>
          <w:p w14:paraId="27699BBD" w14:textId="01D45E07"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1.16</w:t>
            </w:r>
          </w:p>
        </w:tc>
        <w:tc>
          <w:tcPr>
            <w:tcW w:w="619" w:type="pct"/>
            <w:vAlign w:val="bottom"/>
          </w:tcPr>
          <w:p w14:paraId="19887728" w14:textId="0E01AF59"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1.16</w:t>
            </w:r>
          </w:p>
        </w:tc>
      </w:tr>
      <w:tr w:rsidR="007B0556" w:rsidRPr="00C00FF2" w14:paraId="2EC24DCE" w14:textId="77777777" w:rsidTr="00133074">
        <w:tc>
          <w:tcPr>
            <w:tcW w:w="1631" w:type="pct"/>
          </w:tcPr>
          <w:p w14:paraId="4DB706B7"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Dependents in the Household</w:t>
            </w:r>
          </w:p>
        </w:tc>
        <w:tc>
          <w:tcPr>
            <w:tcW w:w="619" w:type="pct"/>
            <w:tcBorders>
              <w:top w:val="nil"/>
              <w:left w:val="nil"/>
              <w:bottom w:val="nil"/>
              <w:right w:val="nil"/>
            </w:tcBorders>
            <w:shd w:val="clear" w:color="auto" w:fill="auto"/>
            <w:vAlign w:val="bottom"/>
          </w:tcPr>
          <w:p w14:paraId="01897958" w14:textId="7381F944"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0.41***</w:t>
            </w:r>
          </w:p>
        </w:tc>
        <w:tc>
          <w:tcPr>
            <w:tcW w:w="717" w:type="pct"/>
            <w:tcBorders>
              <w:top w:val="nil"/>
              <w:left w:val="nil"/>
              <w:bottom w:val="nil"/>
              <w:right w:val="nil"/>
            </w:tcBorders>
            <w:shd w:val="clear" w:color="auto" w:fill="auto"/>
            <w:vAlign w:val="bottom"/>
          </w:tcPr>
          <w:p w14:paraId="1200D6CD" w14:textId="6315DED6"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0.43***</w:t>
            </w:r>
          </w:p>
        </w:tc>
        <w:tc>
          <w:tcPr>
            <w:tcW w:w="764" w:type="pct"/>
            <w:tcBorders>
              <w:top w:val="nil"/>
              <w:left w:val="nil"/>
              <w:bottom w:val="nil"/>
              <w:right w:val="nil"/>
            </w:tcBorders>
            <w:shd w:val="clear" w:color="auto" w:fill="auto"/>
            <w:vAlign w:val="bottom"/>
          </w:tcPr>
          <w:p w14:paraId="453D21EF" w14:textId="1A32DDE4"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0.43***</w:t>
            </w:r>
          </w:p>
        </w:tc>
        <w:tc>
          <w:tcPr>
            <w:tcW w:w="650" w:type="pct"/>
            <w:tcBorders>
              <w:top w:val="nil"/>
              <w:left w:val="nil"/>
              <w:bottom w:val="nil"/>
              <w:right w:val="nil"/>
            </w:tcBorders>
            <w:shd w:val="clear" w:color="auto" w:fill="auto"/>
            <w:vAlign w:val="bottom"/>
          </w:tcPr>
          <w:p w14:paraId="554B9A4A" w14:textId="5211F333"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0.48***</w:t>
            </w:r>
          </w:p>
        </w:tc>
        <w:tc>
          <w:tcPr>
            <w:tcW w:w="619" w:type="pct"/>
            <w:vAlign w:val="bottom"/>
          </w:tcPr>
          <w:p w14:paraId="506ADD8D" w14:textId="626F5DC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0.48***</w:t>
            </w:r>
          </w:p>
        </w:tc>
      </w:tr>
      <w:tr w:rsidR="007B0556" w:rsidRPr="00C00FF2" w14:paraId="65D82BB4" w14:textId="77777777" w:rsidTr="00133074">
        <w:tc>
          <w:tcPr>
            <w:tcW w:w="1631" w:type="pct"/>
          </w:tcPr>
          <w:p w14:paraId="740299AA" w14:textId="0BEBCBDD" w:rsidR="007B0556" w:rsidRPr="00E11EEA" w:rsidRDefault="007B0556" w:rsidP="007B0556">
            <w:pPr>
              <w:rPr>
                <w:rFonts w:ascii="Times New Roman" w:hAnsi="Times New Roman" w:cs="Times New Roman"/>
              </w:rPr>
            </w:pPr>
            <w:r w:rsidRPr="00E11EEA">
              <w:rPr>
                <w:rFonts w:ascii="Times New Roman" w:hAnsi="Times New Roman" w:cs="Times New Roman"/>
              </w:rPr>
              <w:t>Children in the Household</w:t>
            </w:r>
          </w:p>
        </w:tc>
        <w:tc>
          <w:tcPr>
            <w:tcW w:w="619" w:type="pct"/>
            <w:tcBorders>
              <w:top w:val="nil"/>
              <w:left w:val="nil"/>
              <w:bottom w:val="nil"/>
              <w:right w:val="nil"/>
            </w:tcBorders>
            <w:shd w:val="clear" w:color="auto" w:fill="auto"/>
            <w:vAlign w:val="bottom"/>
          </w:tcPr>
          <w:p w14:paraId="22CE00E0" w14:textId="7BF84EC8" w:rsidR="007B0556" w:rsidRPr="00E11EEA" w:rsidRDefault="007B0556" w:rsidP="007B0556">
            <w:pPr>
              <w:jc w:val="right"/>
              <w:rPr>
                <w:rFonts w:ascii="Times New Roman" w:hAnsi="Times New Roman" w:cs="Times New Roman"/>
                <w:color w:val="000000"/>
              </w:rPr>
            </w:pPr>
            <w:r w:rsidRPr="00E11EEA">
              <w:rPr>
                <w:rFonts w:ascii="Times New Roman" w:hAnsi="Times New Roman" w:cs="Times New Roman"/>
                <w:color w:val="000000"/>
              </w:rPr>
              <w:t>0.80***</w:t>
            </w:r>
          </w:p>
        </w:tc>
        <w:tc>
          <w:tcPr>
            <w:tcW w:w="717" w:type="pct"/>
            <w:tcBorders>
              <w:top w:val="nil"/>
              <w:left w:val="nil"/>
              <w:bottom w:val="nil"/>
              <w:right w:val="nil"/>
            </w:tcBorders>
            <w:shd w:val="clear" w:color="auto" w:fill="auto"/>
            <w:vAlign w:val="bottom"/>
          </w:tcPr>
          <w:p w14:paraId="54045D6D" w14:textId="56C1E52C" w:rsidR="007B0556" w:rsidRPr="00E11EEA" w:rsidRDefault="007B0556" w:rsidP="007B0556">
            <w:pPr>
              <w:jc w:val="right"/>
              <w:rPr>
                <w:rFonts w:ascii="Times New Roman" w:hAnsi="Times New Roman" w:cs="Times New Roman"/>
                <w:color w:val="000000"/>
              </w:rPr>
            </w:pPr>
            <w:r w:rsidRPr="00E11EEA">
              <w:rPr>
                <w:rFonts w:ascii="Times New Roman" w:hAnsi="Times New Roman" w:cs="Times New Roman"/>
                <w:color w:val="000000"/>
              </w:rPr>
              <w:t>0.81***</w:t>
            </w:r>
          </w:p>
        </w:tc>
        <w:tc>
          <w:tcPr>
            <w:tcW w:w="764" w:type="pct"/>
            <w:tcBorders>
              <w:top w:val="nil"/>
              <w:left w:val="nil"/>
              <w:bottom w:val="nil"/>
              <w:right w:val="nil"/>
            </w:tcBorders>
            <w:shd w:val="clear" w:color="auto" w:fill="auto"/>
            <w:vAlign w:val="bottom"/>
          </w:tcPr>
          <w:p w14:paraId="46810673" w14:textId="17F65529" w:rsidR="007B0556" w:rsidRPr="00E11EEA" w:rsidRDefault="007B0556" w:rsidP="007B0556">
            <w:pPr>
              <w:jc w:val="right"/>
              <w:rPr>
                <w:rFonts w:ascii="Times New Roman" w:hAnsi="Times New Roman" w:cs="Times New Roman"/>
                <w:color w:val="000000"/>
              </w:rPr>
            </w:pPr>
            <w:r w:rsidRPr="00E11EEA">
              <w:rPr>
                <w:rFonts w:ascii="Times New Roman" w:hAnsi="Times New Roman" w:cs="Times New Roman"/>
                <w:color w:val="000000"/>
              </w:rPr>
              <w:t>0.81***</w:t>
            </w:r>
          </w:p>
        </w:tc>
        <w:tc>
          <w:tcPr>
            <w:tcW w:w="650" w:type="pct"/>
            <w:tcBorders>
              <w:top w:val="nil"/>
              <w:left w:val="nil"/>
              <w:bottom w:val="nil"/>
              <w:right w:val="nil"/>
            </w:tcBorders>
            <w:shd w:val="clear" w:color="auto" w:fill="auto"/>
            <w:vAlign w:val="bottom"/>
          </w:tcPr>
          <w:p w14:paraId="5EE13A2D" w14:textId="15ABB9FB" w:rsidR="007B0556" w:rsidRPr="00E11EEA" w:rsidRDefault="007B0556" w:rsidP="007B0556">
            <w:pPr>
              <w:jc w:val="right"/>
              <w:rPr>
                <w:rFonts w:ascii="Times New Roman" w:hAnsi="Times New Roman" w:cs="Times New Roman"/>
                <w:color w:val="000000"/>
              </w:rPr>
            </w:pPr>
            <w:r w:rsidRPr="00E11EEA">
              <w:rPr>
                <w:rFonts w:ascii="Times New Roman" w:hAnsi="Times New Roman" w:cs="Times New Roman"/>
                <w:color w:val="000000"/>
              </w:rPr>
              <w:t>0.87*</w:t>
            </w:r>
          </w:p>
        </w:tc>
        <w:tc>
          <w:tcPr>
            <w:tcW w:w="619" w:type="pct"/>
            <w:vAlign w:val="bottom"/>
          </w:tcPr>
          <w:p w14:paraId="0181A65F" w14:textId="656D31D8" w:rsidR="007B0556" w:rsidRPr="00E11EEA" w:rsidRDefault="007B0556" w:rsidP="007B0556">
            <w:pPr>
              <w:jc w:val="right"/>
              <w:rPr>
                <w:rFonts w:ascii="Times New Roman" w:hAnsi="Times New Roman" w:cs="Times New Roman"/>
                <w:color w:val="000000"/>
              </w:rPr>
            </w:pPr>
            <w:r w:rsidRPr="00E11EEA">
              <w:rPr>
                <w:rFonts w:ascii="Times New Roman" w:hAnsi="Times New Roman" w:cs="Times New Roman"/>
                <w:color w:val="000000"/>
              </w:rPr>
              <w:t>0.87*</w:t>
            </w:r>
          </w:p>
        </w:tc>
      </w:tr>
      <w:tr w:rsidR="007B0556" w:rsidRPr="00C00FF2" w14:paraId="5F775A17" w14:textId="77777777" w:rsidTr="00133074">
        <w:tc>
          <w:tcPr>
            <w:tcW w:w="1631" w:type="pct"/>
          </w:tcPr>
          <w:p w14:paraId="6F2F9AAB"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Birth Country (ref=Iraq)</w:t>
            </w:r>
          </w:p>
        </w:tc>
        <w:tc>
          <w:tcPr>
            <w:tcW w:w="619" w:type="pct"/>
          </w:tcPr>
          <w:p w14:paraId="104D933A" w14:textId="77777777" w:rsidR="007B0556" w:rsidRPr="00E11EEA" w:rsidRDefault="007B0556" w:rsidP="007B0556">
            <w:pPr>
              <w:jc w:val="right"/>
              <w:rPr>
                <w:rFonts w:ascii="Times New Roman" w:hAnsi="Times New Roman" w:cs="Times New Roman"/>
                <w:color w:val="000000"/>
              </w:rPr>
            </w:pPr>
          </w:p>
        </w:tc>
        <w:tc>
          <w:tcPr>
            <w:tcW w:w="717" w:type="pct"/>
            <w:tcBorders>
              <w:top w:val="nil"/>
              <w:left w:val="nil"/>
              <w:bottom w:val="nil"/>
              <w:right w:val="nil"/>
            </w:tcBorders>
            <w:shd w:val="clear" w:color="auto" w:fill="auto"/>
            <w:vAlign w:val="bottom"/>
          </w:tcPr>
          <w:p w14:paraId="0B15CA5A" w14:textId="77777777" w:rsidR="007B0556" w:rsidRPr="00E11EEA" w:rsidRDefault="007B0556" w:rsidP="007B0556">
            <w:pPr>
              <w:jc w:val="right"/>
              <w:rPr>
                <w:rFonts w:ascii="Times New Roman" w:hAnsi="Times New Roman" w:cs="Times New Roman"/>
                <w:color w:val="000000"/>
              </w:rPr>
            </w:pPr>
          </w:p>
        </w:tc>
        <w:tc>
          <w:tcPr>
            <w:tcW w:w="764" w:type="pct"/>
            <w:tcBorders>
              <w:top w:val="nil"/>
              <w:left w:val="nil"/>
              <w:bottom w:val="nil"/>
              <w:right w:val="nil"/>
            </w:tcBorders>
            <w:shd w:val="clear" w:color="auto" w:fill="auto"/>
            <w:vAlign w:val="bottom"/>
          </w:tcPr>
          <w:p w14:paraId="5E008D99" w14:textId="77777777" w:rsidR="007B0556" w:rsidRPr="00E11EEA" w:rsidRDefault="007B0556" w:rsidP="007B0556">
            <w:pPr>
              <w:jc w:val="right"/>
              <w:rPr>
                <w:rFonts w:ascii="Times New Roman" w:hAnsi="Times New Roman" w:cs="Times New Roman"/>
                <w:color w:val="000000"/>
              </w:rPr>
            </w:pPr>
          </w:p>
        </w:tc>
        <w:tc>
          <w:tcPr>
            <w:tcW w:w="650" w:type="pct"/>
            <w:tcBorders>
              <w:top w:val="nil"/>
              <w:left w:val="nil"/>
              <w:bottom w:val="nil"/>
              <w:right w:val="nil"/>
            </w:tcBorders>
            <w:shd w:val="clear" w:color="auto" w:fill="auto"/>
            <w:vAlign w:val="bottom"/>
          </w:tcPr>
          <w:p w14:paraId="56451B8B" w14:textId="77777777" w:rsidR="007B0556" w:rsidRPr="00E11EEA" w:rsidRDefault="007B0556" w:rsidP="007B0556">
            <w:pPr>
              <w:jc w:val="right"/>
              <w:rPr>
                <w:rFonts w:ascii="Times New Roman" w:hAnsi="Times New Roman" w:cs="Times New Roman"/>
                <w:color w:val="000000"/>
              </w:rPr>
            </w:pPr>
          </w:p>
        </w:tc>
        <w:tc>
          <w:tcPr>
            <w:tcW w:w="619" w:type="pct"/>
            <w:vAlign w:val="bottom"/>
          </w:tcPr>
          <w:p w14:paraId="343E9217" w14:textId="77777777" w:rsidR="007B0556" w:rsidRPr="00E11EEA" w:rsidRDefault="007B0556" w:rsidP="007B0556">
            <w:pPr>
              <w:jc w:val="right"/>
              <w:rPr>
                <w:rFonts w:ascii="Times New Roman" w:hAnsi="Times New Roman" w:cs="Times New Roman"/>
                <w:color w:val="000000"/>
              </w:rPr>
            </w:pPr>
          </w:p>
        </w:tc>
      </w:tr>
      <w:tr w:rsidR="007B0556" w:rsidRPr="00C00FF2" w14:paraId="3C316357" w14:textId="77777777" w:rsidTr="00133074">
        <w:tc>
          <w:tcPr>
            <w:tcW w:w="1631" w:type="pct"/>
          </w:tcPr>
          <w:p w14:paraId="00C8071D"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Cuba</w:t>
            </w:r>
          </w:p>
        </w:tc>
        <w:tc>
          <w:tcPr>
            <w:tcW w:w="619" w:type="pct"/>
            <w:tcBorders>
              <w:left w:val="nil"/>
              <w:bottom w:val="nil"/>
              <w:right w:val="nil"/>
            </w:tcBorders>
            <w:shd w:val="clear" w:color="auto" w:fill="auto"/>
            <w:vAlign w:val="bottom"/>
          </w:tcPr>
          <w:p w14:paraId="14C5A673"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7D8F451E" w14:textId="2CE09EE8"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2.13**</w:t>
            </w:r>
          </w:p>
        </w:tc>
        <w:tc>
          <w:tcPr>
            <w:tcW w:w="764" w:type="pct"/>
            <w:tcBorders>
              <w:top w:val="nil"/>
              <w:left w:val="nil"/>
              <w:bottom w:val="nil"/>
              <w:right w:val="nil"/>
            </w:tcBorders>
            <w:shd w:val="clear" w:color="auto" w:fill="auto"/>
            <w:vAlign w:val="bottom"/>
          </w:tcPr>
          <w:p w14:paraId="7C5B9634" w14:textId="57552A5A"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1.90**</w:t>
            </w:r>
          </w:p>
        </w:tc>
        <w:tc>
          <w:tcPr>
            <w:tcW w:w="650" w:type="pct"/>
            <w:tcBorders>
              <w:top w:val="nil"/>
              <w:left w:val="nil"/>
              <w:bottom w:val="nil"/>
              <w:right w:val="nil"/>
            </w:tcBorders>
            <w:shd w:val="clear" w:color="auto" w:fill="auto"/>
            <w:vAlign w:val="bottom"/>
          </w:tcPr>
          <w:p w14:paraId="609E4CB0" w14:textId="13E3E7B2"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2.49***</w:t>
            </w:r>
          </w:p>
        </w:tc>
        <w:tc>
          <w:tcPr>
            <w:tcW w:w="619" w:type="pct"/>
            <w:vAlign w:val="bottom"/>
          </w:tcPr>
          <w:p w14:paraId="33F0E942" w14:textId="78DCC7D9"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2.49</w:t>
            </w:r>
            <w:r w:rsidR="00D12334" w:rsidRPr="00E11EEA">
              <w:rPr>
                <w:rFonts w:ascii="Times New Roman" w:hAnsi="Times New Roman" w:cs="Times New Roman"/>
                <w:color w:val="000000"/>
              </w:rPr>
              <w:t>***</w:t>
            </w:r>
          </w:p>
        </w:tc>
      </w:tr>
      <w:tr w:rsidR="007B0556" w:rsidRPr="00C00FF2" w14:paraId="52F655CB" w14:textId="77777777" w:rsidTr="00133074">
        <w:tc>
          <w:tcPr>
            <w:tcW w:w="1631" w:type="pct"/>
          </w:tcPr>
          <w:p w14:paraId="4DBCDCB1"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Bhutan</w:t>
            </w:r>
          </w:p>
        </w:tc>
        <w:tc>
          <w:tcPr>
            <w:tcW w:w="619" w:type="pct"/>
            <w:tcBorders>
              <w:top w:val="nil"/>
              <w:left w:val="nil"/>
              <w:bottom w:val="nil"/>
              <w:right w:val="nil"/>
            </w:tcBorders>
            <w:shd w:val="clear" w:color="auto" w:fill="auto"/>
            <w:vAlign w:val="bottom"/>
          </w:tcPr>
          <w:p w14:paraId="616B5534"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6DB0A319" w14:textId="5E0AD731"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0.91</w:t>
            </w:r>
          </w:p>
        </w:tc>
        <w:tc>
          <w:tcPr>
            <w:tcW w:w="764" w:type="pct"/>
            <w:tcBorders>
              <w:top w:val="nil"/>
              <w:left w:val="nil"/>
              <w:bottom w:val="nil"/>
              <w:right w:val="nil"/>
            </w:tcBorders>
            <w:shd w:val="clear" w:color="auto" w:fill="auto"/>
            <w:vAlign w:val="bottom"/>
          </w:tcPr>
          <w:p w14:paraId="2C6DF5E9" w14:textId="7A628E24"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0.90</w:t>
            </w:r>
          </w:p>
        </w:tc>
        <w:tc>
          <w:tcPr>
            <w:tcW w:w="650" w:type="pct"/>
            <w:tcBorders>
              <w:top w:val="nil"/>
              <w:left w:val="nil"/>
              <w:bottom w:val="nil"/>
              <w:right w:val="nil"/>
            </w:tcBorders>
            <w:shd w:val="clear" w:color="auto" w:fill="auto"/>
            <w:vAlign w:val="bottom"/>
          </w:tcPr>
          <w:p w14:paraId="117FC0FE" w14:textId="371020C9"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1.19</w:t>
            </w:r>
          </w:p>
        </w:tc>
        <w:tc>
          <w:tcPr>
            <w:tcW w:w="619" w:type="pct"/>
            <w:vAlign w:val="bottom"/>
          </w:tcPr>
          <w:p w14:paraId="6D1B7F7A" w14:textId="772D367C"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1.19</w:t>
            </w:r>
          </w:p>
        </w:tc>
      </w:tr>
      <w:tr w:rsidR="007B0556" w:rsidRPr="00C00FF2" w14:paraId="5FA835DA" w14:textId="77777777" w:rsidTr="00133074">
        <w:tc>
          <w:tcPr>
            <w:tcW w:w="1631" w:type="pct"/>
          </w:tcPr>
          <w:p w14:paraId="4F462AEE"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Burma/Myanmar</w:t>
            </w:r>
          </w:p>
        </w:tc>
        <w:tc>
          <w:tcPr>
            <w:tcW w:w="619" w:type="pct"/>
            <w:tcBorders>
              <w:top w:val="nil"/>
              <w:left w:val="nil"/>
              <w:bottom w:val="nil"/>
              <w:right w:val="nil"/>
            </w:tcBorders>
            <w:shd w:val="clear" w:color="auto" w:fill="auto"/>
            <w:vAlign w:val="bottom"/>
          </w:tcPr>
          <w:p w14:paraId="51E9D2AA"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1243944F" w14:textId="65DC5E1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1.54**</w:t>
            </w:r>
          </w:p>
        </w:tc>
        <w:tc>
          <w:tcPr>
            <w:tcW w:w="764" w:type="pct"/>
            <w:tcBorders>
              <w:top w:val="nil"/>
              <w:left w:val="nil"/>
              <w:bottom w:val="nil"/>
              <w:right w:val="nil"/>
            </w:tcBorders>
            <w:shd w:val="clear" w:color="auto" w:fill="auto"/>
            <w:vAlign w:val="bottom"/>
          </w:tcPr>
          <w:p w14:paraId="459D584A" w14:textId="661683FD"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1.51**</w:t>
            </w:r>
          </w:p>
        </w:tc>
        <w:tc>
          <w:tcPr>
            <w:tcW w:w="650" w:type="pct"/>
            <w:tcBorders>
              <w:top w:val="nil"/>
              <w:left w:val="nil"/>
              <w:bottom w:val="nil"/>
              <w:right w:val="nil"/>
            </w:tcBorders>
            <w:shd w:val="clear" w:color="auto" w:fill="auto"/>
            <w:vAlign w:val="bottom"/>
          </w:tcPr>
          <w:p w14:paraId="4050F490" w14:textId="3AC5E727"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2.00***</w:t>
            </w:r>
          </w:p>
        </w:tc>
        <w:tc>
          <w:tcPr>
            <w:tcW w:w="619" w:type="pct"/>
            <w:vAlign w:val="bottom"/>
          </w:tcPr>
          <w:p w14:paraId="7CC2FE71" w14:textId="11BEFC33"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2.00</w:t>
            </w:r>
            <w:r w:rsidR="00D12334" w:rsidRPr="00E11EEA">
              <w:rPr>
                <w:rFonts w:ascii="Times New Roman" w:hAnsi="Times New Roman" w:cs="Times New Roman"/>
                <w:color w:val="000000"/>
              </w:rPr>
              <w:t>***</w:t>
            </w:r>
          </w:p>
        </w:tc>
      </w:tr>
      <w:tr w:rsidR="007B0556" w:rsidRPr="00C00FF2" w14:paraId="7840A238" w14:textId="77777777" w:rsidTr="00133074">
        <w:tc>
          <w:tcPr>
            <w:tcW w:w="1631" w:type="pct"/>
          </w:tcPr>
          <w:p w14:paraId="5326CF53"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DR Congo</w:t>
            </w:r>
          </w:p>
        </w:tc>
        <w:tc>
          <w:tcPr>
            <w:tcW w:w="619" w:type="pct"/>
            <w:tcBorders>
              <w:top w:val="nil"/>
              <w:left w:val="nil"/>
              <w:bottom w:val="nil"/>
              <w:right w:val="nil"/>
            </w:tcBorders>
            <w:shd w:val="clear" w:color="auto" w:fill="auto"/>
            <w:vAlign w:val="bottom"/>
          </w:tcPr>
          <w:p w14:paraId="12EC88E8" w14:textId="77777777" w:rsidR="007B0556" w:rsidRPr="00E11EEA" w:rsidRDefault="007B0556" w:rsidP="007B0556">
            <w:pPr>
              <w:jc w:val="right"/>
              <w:rPr>
                <w:rFonts w:ascii="Times New Roman" w:hAnsi="Times New Roman" w:cs="Times New Roman"/>
                <w:i/>
              </w:rPr>
            </w:pPr>
          </w:p>
        </w:tc>
        <w:tc>
          <w:tcPr>
            <w:tcW w:w="717" w:type="pct"/>
            <w:tcBorders>
              <w:top w:val="nil"/>
              <w:left w:val="nil"/>
              <w:bottom w:val="nil"/>
              <w:right w:val="nil"/>
            </w:tcBorders>
            <w:shd w:val="clear" w:color="auto" w:fill="auto"/>
            <w:vAlign w:val="bottom"/>
          </w:tcPr>
          <w:p w14:paraId="174CF963" w14:textId="702C12DB" w:rsidR="007B0556" w:rsidRPr="00E11EEA" w:rsidRDefault="007B0556" w:rsidP="007B0556">
            <w:pPr>
              <w:jc w:val="right"/>
              <w:rPr>
                <w:rFonts w:ascii="Times New Roman" w:hAnsi="Times New Roman" w:cs="Times New Roman"/>
                <w:i/>
              </w:rPr>
            </w:pPr>
            <w:r w:rsidRPr="00E11EEA">
              <w:rPr>
                <w:rFonts w:ascii="Times New Roman" w:hAnsi="Times New Roman" w:cs="Times New Roman"/>
                <w:color w:val="000000"/>
              </w:rPr>
              <w:t>1.66**</w:t>
            </w:r>
          </w:p>
        </w:tc>
        <w:tc>
          <w:tcPr>
            <w:tcW w:w="764" w:type="pct"/>
            <w:tcBorders>
              <w:top w:val="nil"/>
              <w:left w:val="nil"/>
              <w:bottom w:val="nil"/>
              <w:right w:val="nil"/>
            </w:tcBorders>
            <w:shd w:val="clear" w:color="auto" w:fill="auto"/>
            <w:vAlign w:val="bottom"/>
          </w:tcPr>
          <w:p w14:paraId="7F07FAEA" w14:textId="0C266470" w:rsidR="007B0556" w:rsidRPr="00E11EEA" w:rsidRDefault="007B0556" w:rsidP="007B0556">
            <w:pPr>
              <w:jc w:val="right"/>
              <w:rPr>
                <w:rFonts w:ascii="Times New Roman" w:hAnsi="Times New Roman" w:cs="Times New Roman"/>
                <w:i/>
              </w:rPr>
            </w:pPr>
            <w:r w:rsidRPr="00E11EEA">
              <w:rPr>
                <w:rFonts w:ascii="Times New Roman" w:hAnsi="Times New Roman" w:cs="Times New Roman"/>
                <w:color w:val="000000"/>
              </w:rPr>
              <w:t>1.64**</w:t>
            </w:r>
          </w:p>
        </w:tc>
        <w:tc>
          <w:tcPr>
            <w:tcW w:w="650" w:type="pct"/>
            <w:tcBorders>
              <w:top w:val="nil"/>
              <w:left w:val="nil"/>
              <w:bottom w:val="nil"/>
              <w:right w:val="nil"/>
            </w:tcBorders>
            <w:shd w:val="clear" w:color="auto" w:fill="auto"/>
            <w:vAlign w:val="bottom"/>
          </w:tcPr>
          <w:p w14:paraId="7031ECCC" w14:textId="4E85062D" w:rsidR="007B0556" w:rsidRPr="00E11EEA" w:rsidRDefault="007B0556" w:rsidP="007B0556">
            <w:pPr>
              <w:jc w:val="right"/>
              <w:rPr>
                <w:rFonts w:ascii="Times New Roman" w:hAnsi="Times New Roman" w:cs="Times New Roman"/>
                <w:i/>
              </w:rPr>
            </w:pPr>
            <w:r w:rsidRPr="00E11EEA">
              <w:rPr>
                <w:rFonts w:ascii="Times New Roman" w:hAnsi="Times New Roman" w:cs="Times New Roman"/>
                <w:color w:val="000000"/>
              </w:rPr>
              <w:t>1.90**</w:t>
            </w:r>
          </w:p>
        </w:tc>
        <w:tc>
          <w:tcPr>
            <w:tcW w:w="619" w:type="pct"/>
            <w:vAlign w:val="bottom"/>
          </w:tcPr>
          <w:p w14:paraId="46564FCF" w14:textId="6C0A6ECE" w:rsidR="007B0556" w:rsidRPr="00E11EEA" w:rsidRDefault="007B0556" w:rsidP="007B0556">
            <w:pPr>
              <w:jc w:val="right"/>
              <w:rPr>
                <w:rFonts w:ascii="Times New Roman" w:hAnsi="Times New Roman" w:cs="Times New Roman"/>
                <w:i/>
              </w:rPr>
            </w:pPr>
            <w:r w:rsidRPr="00E11EEA">
              <w:rPr>
                <w:rFonts w:ascii="Times New Roman" w:hAnsi="Times New Roman" w:cs="Times New Roman"/>
                <w:color w:val="000000"/>
              </w:rPr>
              <w:t>1.90</w:t>
            </w:r>
            <w:r w:rsidR="00D12334" w:rsidRPr="00E11EEA">
              <w:rPr>
                <w:rFonts w:ascii="Times New Roman" w:hAnsi="Times New Roman" w:cs="Times New Roman"/>
                <w:color w:val="000000"/>
              </w:rPr>
              <w:t>**</w:t>
            </w:r>
          </w:p>
        </w:tc>
      </w:tr>
      <w:tr w:rsidR="007B0556" w:rsidRPr="00C00FF2" w14:paraId="2953AB6E" w14:textId="77777777" w:rsidTr="00133074">
        <w:tc>
          <w:tcPr>
            <w:tcW w:w="1631" w:type="pct"/>
          </w:tcPr>
          <w:p w14:paraId="629C3F5E"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Iran</w:t>
            </w:r>
          </w:p>
        </w:tc>
        <w:tc>
          <w:tcPr>
            <w:tcW w:w="619" w:type="pct"/>
            <w:tcBorders>
              <w:top w:val="nil"/>
              <w:left w:val="nil"/>
              <w:bottom w:val="nil"/>
              <w:right w:val="nil"/>
            </w:tcBorders>
            <w:shd w:val="clear" w:color="auto" w:fill="auto"/>
            <w:vAlign w:val="bottom"/>
          </w:tcPr>
          <w:p w14:paraId="1F37F143"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402F5156" w14:textId="626FA57A"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2.44***</w:t>
            </w:r>
          </w:p>
        </w:tc>
        <w:tc>
          <w:tcPr>
            <w:tcW w:w="764" w:type="pct"/>
            <w:tcBorders>
              <w:top w:val="nil"/>
              <w:left w:val="nil"/>
              <w:bottom w:val="nil"/>
              <w:right w:val="nil"/>
            </w:tcBorders>
            <w:shd w:val="clear" w:color="auto" w:fill="auto"/>
            <w:vAlign w:val="bottom"/>
          </w:tcPr>
          <w:p w14:paraId="72501A58" w14:textId="051528E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2.49***</w:t>
            </w:r>
          </w:p>
        </w:tc>
        <w:tc>
          <w:tcPr>
            <w:tcW w:w="650" w:type="pct"/>
            <w:tcBorders>
              <w:top w:val="nil"/>
              <w:left w:val="nil"/>
              <w:bottom w:val="nil"/>
              <w:right w:val="nil"/>
            </w:tcBorders>
            <w:shd w:val="clear" w:color="auto" w:fill="auto"/>
            <w:vAlign w:val="bottom"/>
          </w:tcPr>
          <w:p w14:paraId="060F9477" w14:textId="48C91182"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2.73***</w:t>
            </w:r>
          </w:p>
        </w:tc>
        <w:tc>
          <w:tcPr>
            <w:tcW w:w="619" w:type="pct"/>
            <w:vAlign w:val="bottom"/>
          </w:tcPr>
          <w:p w14:paraId="1EBF3B53" w14:textId="54D8DBC7"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2.73</w:t>
            </w:r>
            <w:r w:rsidR="00D12334" w:rsidRPr="00E11EEA">
              <w:rPr>
                <w:rFonts w:ascii="Times New Roman" w:hAnsi="Times New Roman" w:cs="Times New Roman"/>
                <w:color w:val="000000"/>
              </w:rPr>
              <w:t>***</w:t>
            </w:r>
          </w:p>
        </w:tc>
      </w:tr>
      <w:tr w:rsidR="007B0556" w:rsidRPr="00C00FF2" w14:paraId="2ECF7929" w14:textId="77777777" w:rsidTr="00133074">
        <w:tc>
          <w:tcPr>
            <w:tcW w:w="1631" w:type="pct"/>
          </w:tcPr>
          <w:p w14:paraId="09E4715B"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Somalia</w:t>
            </w:r>
          </w:p>
        </w:tc>
        <w:tc>
          <w:tcPr>
            <w:tcW w:w="619" w:type="pct"/>
            <w:tcBorders>
              <w:top w:val="nil"/>
              <w:left w:val="nil"/>
              <w:bottom w:val="nil"/>
              <w:right w:val="nil"/>
            </w:tcBorders>
            <w:shd w:val="clear" w:color="auto" w:fill="auto"/>
            <w:vAlign w:val="bottom"/>
          </w:tcPr>
          <w:p w14:paraId="1BDD7419"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19BB93DD" w14:textId="5ACF6C03"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0.37***</w:t>
            </w:r>
          </w:p>
        </w:tc>
        <w:tc>
          <w:tcPr>
            <w:tcW w:w="764" w:type="pct"/>
            <w:tcBorders>
              <w:top w:val="nil"/>
              <w:left w:val="nil"/>
              <w:bottom w:val="nil"/>
              <w:right w:val="nil"/>
            </w:tcBorders>
            <w:shd w:val="clear" w:color="auto" w:fill="auto"/>
            <w:vAlign w:val="bottom"/>
          </w:tcPr>
          <w:p w14:paraId="4C244247" w14:textId="2BFF50D4"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0.36***</w:t>
            </w:r>
          </w:p>
        </w:tc>
        <w:tc>
          <w:tcPr>
            <w:tcW w:w="650" w:type="pct"/>
            <w:tcBorders>
              <w:top w:val="nil"/>
              <w:left w:val="nil"/>
              <w:bottom w:val="nil"/>
              <w:right w:val="nil"/>
            </w:tcBorders>
            <w:shd w:val="clear" w:color="auto" w:fill="auto"/>
            <w:vAlign w:val="bottom"/>
          </w:tcPr>
          <w:p w14:paraId="260F7217" w14:textId="2232E8E0"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0.42***</w:t>
            </w:r>
          </w:p>
        </w:tc>
        <w:tc>
          <w:tcPr>
            <w:tcW w:w="619" w:type="pct"/>
            <w:vAlign w:val="bottom"/>
          </w:tcPr>
          <w:p w14:paraId="39989D18" w14:textId="3777B07B"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0.42</w:t>
            </w:r>
            <w:r w:rsidR="00D12334" w:rsidRPr="00E11EEA">
              <w:rPr>
                <w:rFonts w:ascii="Times New Roman" w:hAnsi="Times New Roman" w:cs="Times New Roman"/>
                <w:color w:val="000000"/>
              </w:rPr>
              <w:t>***</w:t>
            </w:r>
          </w:p>
        </w:tc>
      </w:tr>
      <w:tr w:rsidR="007B0556" w:rsidRPr="00C00FF2" w14:paraId="72E73D7C" w14:textId="77777777" w:rsidTr="00133074">
        <w:trPr>
          <w:trHeight w:val="324"/>
        </w:trPr>
        <w:tc>
          <w:tcPr>
            <w:tcW w:w="1631" w:type="pct"/>
          </w:tcPr>
          <w:p w14:paraId="6867F2C2"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Syria</w:t>
            </w:r>
          </w:p>
        </w:tc>
        <w:tc>
          <w:tcPr>
            <w:tcW w:w="619" w:type="pct"/>
            <w:tcBorders>
              <w:top w:val="nil"/>
              <w:left w:val="nil"/>
              <w:bottom w:val="nil"/>
              <w:right w:val="nil"/>
            </w:tcBorders>
            <w:shd w:val="clear" w:color="auto" w:fill="auto"/>
            <w:vAlign w:val="bottom"/>
          </w:tcPr>
          <w:p w14:paraId="76D8E6A6"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7A1556E7" w14:textId="0C151E88"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0.73</w:t>
            </w:r>
          </w:p>
        </w:tc>
        <w:tc>
          <w:tcPr>
            <w:tcW w:w="764" w:type="pct"/>
            <w:tcBorders>
              <w:top w:val="nil"/>
              <w:left w:val="nil"/>
              <w:bottom w:val="nil"/>
              <w:right w:val="nil"/>
            </w:tcBorders>
            <w:shd w:val="clear" w:color="auto" w:fill="auto"/>
            <w:vAlign w:val="bottom"/>
          </w:tcPr>
          <w:p w14:paraId="1FB3CBA3" w14:textId="7F62AE7A"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0.68</w:t>
            </w:r>
          </w:p>
        </w:tc>
        <w:tc>
          <w:tcPr>
            <w:tcW w:w="650" w:type="pct"/>
            <w:tcBorders>
              <w:top w:val="nil"/>
              <w:left w:val="nil"/>
              <w:bottom w:val="nil"/>
              <w:right w:val="nil"/>
            </w:tcBorders>
            <w:shd w:val="clear" w:color="auto" w:fill="auto"/>
            <w:vAlign w:val="bottom"/>
          </w:tcPr>
          <w:p w14:paraId="4F97FF76" w14:textId="53B98B52"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0.83</w:t>
            </w:r>
          </w:p>
        </w:tc>
        <w:tc>
          <w:tcPr>
            <w:tcW w:w="619" w:type="pct"/>
            <w:vAlign w:val="bottom"/>
          </w:tcPr>
          <w:p w14:paraId="15302424" w14:textId="5B180AEB"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0.83</w:t>
            </w:r>
          </w:p>
        </w:tc>
      </w:tr>
      <w:tr w:rsidR="007B0556" w:rsidRPr="00C00FF2" w14:paraId="54C69970" w14:textId="77777777" w:rsidTr="00133074">
        <w:tc>
          <w:tcPr>
            <w:tcW w:w="1631" w:type="pct"/>
          </w:tcPr>
          <w:p w14:paraId="2C2EB808"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Thailand</w:t>
            </w:r>
          </w:p>
        </w:tc>
        <w:tc>
          <w:tcPr>
            <w:tcW w:w="619" w:type="pct"/>
            <w:tcBorders>
              <w:top w:val="nil"/>
              <w:left w:val="nil"/>
              <w:bottom w:val="nil"/>
              <w:right w:val="nil"/>
            </w:tcBorders>
            <w:shd w:val="clear" w:color="auto" w:fill="auto"/>
            <w:vAlign w:val="bottom"/>
          </w:tcPr>
          <w:p w14:paraId="1756D9A9"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79E8D832" w14:textId="54A084E0"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0.46</w:t>
            </w:r>
          </w:p>
        </w:tc>
        <w:tc>
          <w:tcPr>
            <w:tcW w:w="764" w:type="pct"/>
            <w:tcBorders>
              <w:top w:val="nil"/>
              <w:left w:val="nil"/>
              <w:bottom w:val="nil"/>
              <w:right w:val="nil"/>
            </w:tcBorders>
            <w:shd w:val="clear" w:color="auto" w:fill="auto"/>
            <w:vAlign w:val="bottom"/>
          </w:tcPr>
          <w:p w14:paraId="74BAF205" w14:textId="4AABB199"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0.51</w:t>
            </w:r>
          </w:p>
        </w:tc>
        <w:tc>
          <w:tcPr>
            <w:tcW w:w="650" w:type="pct"/>
            <w:tcBorders>
              <w:top w:val="nil"/>
              <w:left w:val="nil"/>
              <w:bottom w:val="nil"/>
              <w:right w:val="nil"/>
            </w:tcBorders>
            <w:shd w:val="clear" w:color="auto" w:fill="auto"/>
            <w:vAlign w:val="bottom"/>
          </w:tcPr>
          <w:p w14:paraId="42E38D65" w14:textId="1AEB55FE"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0.62</w:t>
            </w:r>
          </w:p>
        </w:tc>
        <w:tc>
          <w:tcPr>
            <w:tcW w:w="619" w:type="pct"/>
            <w:vAlign w:val="bottom"/>
          </w:tcPr>
          <w:p w14:paraId="2EB444F8" w14:textId="5A3EA5AF"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0.62</w:t>
            </w:r>
          </w:p>
        </w:tc>
      </w:tr>
      <w:tr w:rsidR="007B0556" w:rsidRPr="00C00FF2" w14:paraId="09941950" w14:textId="77777777" w:rsidTr="00133074">
        <w:tc>
          <w:tcPr>
            <w:tcW w:w="1631" w:type="pct"/>
          </w:tcPr>
          <w:p w14:paraId="61F93221"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Ukraine</w:t>
            </w:r>
          </w:p>
        </w:tc>
        <w:tc>
          <w:tcPr>
            <w:tcW w:w="619" w:type="pct"/>
            <w:tcBorders>
              <w:top w:val="nil"/>
              <w:left w:val="nil"/>
              <w:bottom w:val="nil"/>
              <w:right w:val="nil"/>
            </w:tcBorders>
            <w:shd w:val="clear" w:color="auto" w:fill="auto"/>
            <w:vAlign w:val="bottom"/>
          </w:tcPr>
          <w:p w14:paraId="30051107"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4D6B08BE" w14:textId="51912D26"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1.47</w:t>
            </w:r>
          </w:p>
        </w:tc>
        <w:tc>
          <w:tcPr>
            <w:tcW w:w="764" w:type="pct"/>
            <w:tcBorders>
              <w:top w:val="nil"/>
              <w:left w:val="nil"/>
              <w:bottom w:val="nil"/>
              <w:right w:val="nil"/>
            </w:tcBorders>
            <w:shd w:val="clear" w:color="auto" w:fill="auto"/>
            <w:vAlign w:val="bottom"/>
          </w:tcPr>
          <w:p w14:paraId="1E3B3AA4" w14:textId="3AD045FF"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1.38</w:t>
            </w:r>
          </w:p>
        </w:tc>
        <w:tc>
          <w:tcPr>
            <w:tcW w:w="650" w:type="pct"/>
            <w:tcBorders>
              <w:top w:val="nil"/>
              <w:left w:val="nil"/>
              <w:bottom w:val="nil"/>
              <w:right w:val="nil"/>
            </w:tcBorders>
            <w:shd w:val="clear" w:color="auto" w:fill="auto"/>
            <w:vAlign w:val="bottom"/>
          </w:tcPr>
          <w:p w14:paraId="61456258" w14:textId="51F3615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1.77</w:t>
            </w:r>
          </w:p>
        </w:tc>
        <w:tc>
          <w:tcPr>
            <w:tcW w:w="619" w:type="pct"/>
            <w:vAlign w:val="bottom"/>
          </w:tcPr>
          <w:p w14:paraId="3DDAAFB9" w14:textId="7C299C47"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1.77</w:t>
            </w:r>
          </w:p>
        </w:tc>
      </w:tr>
      <w:tr w:rsidR="007B0556" w:rsidRPr="00C00FF2" w14:paraId="62B2955A" w14:textId="77777777" w:rsidTr="00133074">
        <w:tc>
          <w:tcPr>
            <w:tcW w:w="1631" w:type="pct"/>
          </w:tcPr>
          <w:p w14:paraId="119BC205"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El Salvador</w:t>
            </w:r>
          </w:p>
        </w:tc>
        <w:tc>
          <w:tcPr>
            <w:tcW w:w="619" w:type="pct"/>
            <w:tcBorders>
              <w:top w:val="nil"/>
              <w:left w:val="nil"/>
              <w:bottom w:val="nil"/>
              <w:right w:val="nil"/>
            </w:tcBorders>
            <w:shd w:val="clear" w:color="auto" w:fill="auto"/>
            <w:vAlign w:val="bottom"/>
          </w:tcPr>
          <w:p w14:paraId="1F6EF6E3"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7F02175C" w14:textId="08590988"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4.15***</w:t>
            </w:r>
          </w:p>
        </w:tc>
        <w:tc>
          <w:tcPr>
            <w:tcW w:w="764" w:type="pct"/>
            <w:tcBorders>
              <w:top w:val="nil"/>
              <w:left w:val="nil"/>
              <w:bottom w:val="nil"/>
              <w:right w:val="nil"/>
            </w:tcBorders>
            <w:shd w:val="clear" w:color="auto" w:fill="auto"/>
            <w:vAlign w:val="bottom"/>
          </w:tcPr>
          <w:p w14:paraId="0E472DC5" w14:textId="7AC6A8BA"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3.52***</w:t>
            </w:r>
          </w:p>
        </w:tc>
        <w:tc>
          <w:tcPr>
            <w:tcW w:w="650" w:type="pct"/>
            <w:tcBorders>
              <w:top w:val="nil"/>
              <w:left w:val="nil"/>
              <w:bottom w:val="nil"/>
              <w:right w:val="nil"/>
            </w:tcBorders>
            <w:shd w:val="clear" w:color="auto" w:fill="auto"/>
            <w:vAlign w:val="bottom"/>
          </w:tcPr>
          <w:p w14:paraId="5BB39018" w14:textId="0A66AAB5"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4.58***</w:t>
            </w:r>
          </w:p>
        </w:tc>
        <w:tc>
          <w:tcPr>
            <w:tcW w:w="619" w:type="pct"/>
            <w:vAlign w:val="bottom"/>
          </w:tcPr>
          <w:p w14:paraId="12ABC509" w14:textId="6933740B"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4.58</w:t>
            </w:r>
            <w:r w:rsidR="007C2886" w:rsidRPr="00E11EEA">
              <w:rPr>
                <w:rFonts w:ascii="Times New Roman" w:hAnsi="Times New Roman" w:cs="Times New Roman"/>
                <w:color w:val="000000"/>
              </w:rPr>
              <w:t>***</w:t>
            </w:r>
          </w:p>
        </w:tc>
      </w:tr>
      <w:tr w:rsidR="007B0556" w:rsidRPr="00C00FF2" w14:paraId="378A3F0E" w14:textId="77777777" w:rsidTr="00133074">
        <w:tc>
          <w:tcPr>
            <w:tcW w:w="1631" w:type="pct"/>
          </w:tcPr>
          <w:p w14:paraId="7818888A"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 xml:space="preserve">     Other</w:t>
            </w:r>
          </w:p>
        </w:tc>
        <w:tc>
          <w:tcPr>
            <w:tcW w:w="619" w:type="pct"/>
            <w:tcBorders>
              <w:top w:val="nil"/>
              <w:left w:val="nil"/>
              <w:right w:val="nil"/>
            </w:tcBorders>
            <w:shd w:val="clear" w:color="auto" w:fill="auto"/>
            <w:vAlign w:val="bottom"/>
          </w:tcPr>
          <w:p w14:paraId="603B1715"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55F171B2" w14:textId="3B3849DE"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1.08</w:t>
            </w:r>
          </w:p>
        </w:tc>
        <w:tc>
          <w:tcPr>
            <w:tcW w:w="764" w:type="pct"/>
            <w:tcBorders>
              <w:top w:val="nil"/>
              <w:left w:val="nil"/>
              <w:bottom w:val="nil"/>
              <w:right w:val="nil"/>
            </w:tcBorders>
            <w:shd w:val="clear" w:color="auto" w:fill="auto"/>
            <w:vAlign w:val="bottom"/>
          </w:tcPr>
          <w:p w14:paraId="2AA3972D" w14:textId="1263A3C8" w:rsidR="007B0556" w:rsidRPr="00E11EEA" w:rsidRDefault="007B0556" w:rsidP="007B0556">
            <w:pPr>
              <w:jc w:val="right"/>
              <w:rPr>
                <w:rFonts w:ascii="Times New Roman" w:hAnsi="Times New Roman" w:cs="Times New Roman"/>
              </w:rPr>
            </w:pPr>
            <w:r w:rsidRPr="00E11EEA">
              <w:rPr>
                <w:rFonts w:ascii="Times New Roman" w:hAnsi="Times New Roman" w:cs="Times New Roman"/>
                <w:color w:val="000000"/>
              </w:rPr>
              <w:t>1.11</w:t>
            </w:r>
          </w:p>
        </w:tc>
        <w:tc>
          <w:tcPr>
            <w:tcW w:w="650" w:type="pct"/>
            <w:tcBorders>
              <w:top w:val="nil"/>
              <w:left w:val="nil"/>
              <w:bottom w:val="nil"/>
              <w:right w:val="nil"/>
            </w:tcBorders>
            <w:shd w:val="clear" w:color="auto" w:fill="auto"/>
            <w:vAlign w:val="bottom"/>
          </w:tcPr>
          <w:p w14:paraId="60EB6732" w14:textId="37303A8A" w:rsidR="007B0556" w:rsidRPr="00E11EEA" w:rsidRDefault="007B0556" w:rsidP="007B0556">
            <w:pPr>
              <w:jc w:val="right"/>
              <w:rPr>
                <w:rFonts w:ascii="Times New Roman" w:hAnsi="Times New Roman" w:cs="Times New Roman"/>
              </w:rPr>
            </w:pPr>
          </w:p>
        </w:tc>
        <w:tc>
          <w:tcPr>
            <w:tcW w:w="619" w:type="pct"/>
            <w:vAlign w:val="bottom"/>
          </w:tcPr>
          <w:p w14:paraId="41E2DECD" w14:textId="77777777" w:rsidR="007B0556" w:rsidRPr="00E11EEA" w:rsidRDefault="007B0556" w:rsidP="007B0556">
            <w:pPr>
              <w:jc w:val="right"/>
              <w:rPr>
                <w:rFonts w:ascii="Times New Roman" w:hAnsi="Times New Roman" w:cs="Times New Roman"/>
              </w:rPr>
            </w:pPr>
          </w:p>
        </w:tc>
      </w:tr>
      <w:tr w:rsidR="007B0556" w:rsidRPr="00C00FF2" w14:paraId="6B2A470C" w14:textId="77777777" w:rsidTr="00133074">
        <w:tc>
          <w:tcPr>
            <w:tcW w:w="1631" w:type="pct"/>
          </w:tcPr>
          <w:p w14:paraId="4DA1DB18" w14:textId="77777777" w:rsidR="007B0556" w:rsidRPr="00E11EEA" w:rsidRDefault="007B0556" w:rsidP="007B0556">
            <w:pPr>
              <w:rPr>
                <w:rFonts w:ascii="Times New Roman" w:hAnsi="Times New Roman" w:cs="Times New Roman"/>
              </w:rPr>
            </w:pPr>
            <w:r w:rsidRPr="00E11EEA">
              <w:rPr>
                <w:rFonts w:ascii="Times New Roman" w:hAnsi="Times New Roman" w:cs="Times New Roman"/>
              </w:rPr>
              <w:t>Job History (ref=Other)</w:t>
            </w:r>
          </w:p>
        </w:tc>
        <w:tc>
          <w:tcPr>
            <w:tcW w:w="619" w:type="pct"/>
          </w:tcPr>
          <w:p w14:paraId="555F0DD8" w14:textId="77777777" w:rsidR="007B0556" w:rsidRPr="00E11EEA" w:rsidRDefault="007B0556" w:rsidP="007B055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3AA3076A" w14:textId="77777777" w:rsidR="007B0556" w:rsidRPr="00E11EEA" w:rsidRDefault="007B0556" w:rsidP="007B0556">
            <w:pPr>
              <w:jc w:val="right"/>
              <w:rPr>
                <w:rFonts w:ascii="Times New Roman" w:hAnsi="Times New Roman" w:cs="Times New Roman"/>
                <w:color w:val="000000"/>
              </w:rPr>
            </w:pPr>
          </w:p>
        </w:tc>
        <w:tc>
          <w:tcPr>
            <w:tcW w:w="764" w:type="pct"/>
            <w:tcBorders>
              <w:top w:val="nil"/>
              <w:left w:val="nil"/>
              <w:bottom w:val="nil"/>
              <w:right w:val="nil"/>
            </w:tcBorders>
            <w:shd w:val="clear" w:color="auto" w:fill="auto"/>
            <w:vAlign w:val="bottom"/>
          </w:tcPr>
          <w:p w14:paraId="1B602F39" w14:textId="77777777" w:rsidR="007B0556" w:rsidRPr="00E11EEA" w:rsidRDefault="007B0556" w:rsidP="007B0556">
            <w:pPr>
              <w:jc w:val="right"/>
              <w:rPr>
                <w:rFonts w:ascii="Times New Roman" w:hAnsi="Times New Roman" w:cs="Times New Roman"/>
                <w:color w:val="000000"/>
              </w:rPr>
            </w:pPr>
          </w:p>
        </w:tc>
        <w:tc>
          <w:tcPr>
            <w:tcW w:w="650" w:type="pct"/>
            <w:tcBorders>
              <w:top w:val="nil"/>
              <w:left w:val="nil"/>
              <w:bottom w:val="nil"/>
              <w:right w:val="nil"/>
            </w:tcBorders>
            <w:shd w:val="clear" w:color="auto" w:fill="auto"/>
            <w:vAlign w:val="bottom"/>
          </w:tcPr>
          <w:p w14:paraId="54005CA5" w14:textId="2D341DF1" w:rsidR="007B0556" w:rsidRPr="00E11EEA" w:rsidRDefault="007B0556" w:rsidP="007B0556">
            <w:pPr>
              <w:jc w:val="right"/>
              <w:rPr>
                <w:rFonts w:ascii="Times New Roman" w:hAnsi="Times New Roman" w:cs="Times New Roman"/>
                <w:color w:val="000000"/>
              </w:rPr>
            </w:pPr>
          </w:p>
        </w:tc>
        <w:tc>
          <w:tcPr>
            <w:tcW w:w="619" w:type="pct"/>
            <w:vAlign w:val="bottom"/>
          </w:tcPr>
          <w:p w14:paraId="2CEF15F6" w14:textId="1A407528" w:rsidR="007B0556" w:rsidRPr="00E11EEA" w:rsidRDefault="007B0556" w:rsidP="007B0556">
            <w:pPr>
              <w:jc w:val="right"/>
              <w:rPr>
                <w:rFonts w:ascii="Times New Roman" w:hAnsi="Times New Roman" w:cs="Times New Roman"/>
                <w:color w:val="000000"/>
              </w:rPr>
            </w:pPr>
          </w:p>
        </w:tc>
      </w:tr>
      <w:tr w:rsidR="007C2886" w:rsidRPr="00C00FF2" w14:paraId="70825844" w14:textId="77777777" w:rsidTr="00133074">
        <w:tc>
          <w:tcPr>
            <w:tcW w:w="1631" w:type="pct"/>
          </w:tcPr>
          <w:p w14:paraId="4FF4788A"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None</w:t>
            </w:r>
          </w:p>
        </w:tc>
        <w:tc>
          <w:tcPr>
            <w:tcW w:w="619" w:type="pct"/>
          </w:tcPr>
          <w:p w14:paraId="70C13699" w14:textId="77777777" w:rsidR="007C2886" w:rsidRPr="00E11EEA" w:rsidRDefault="007C2886" w:rsidP="007C288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3F587E13" w14:textId="6C1BFA2A"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0.11*</w:t>
            </w:r>
          </w:p>
        </w:tc>
        <w:tc>
          <w:tcPr>
            <w:tcW w:w="764" w:type="pct"/>
            <w:tcBorders>
              <w:top w:val="nil"/>
              <w:left w:val="nil"/>
              <w:bottom w:val="nil"/>
              <w:right w:val="nil"/>
            </w:tcBorders>
            <w:shd w:val="clear" w:color="auto" w:fill="auto"/>
            <w:vAlign w:val="bottom"/>
          </w:tcPr>
          <w:p w14:paraId="40E9675C" w14:textId="6CEB72AA"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0.21</w:t>
            </w:r>
          </w:p>
        </w:tc>
        <w:tc>
          <w:tcPr>
            <w:tcW w:w="650" w:type="pct"/>
            <w:tcBorders>
              <w:top w:val="nil"/>
              <w:left w:val="nil"/>
              <w:bottom w:val="nil"/>
              <w:right w:val="nil"/>
            </w:tcBorders>
            <w:shd w:val="clear" w:color="auto" w:fill="auto"/>
            <w:vAlign w:val="bottom"/>
          </w:tcPr>
          <w:p w14:paraId="552F00B3" w14:textId="44E7EAF0"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0.78</w:t>
            </w:r>
          </w:p>
        </w:tc>
        <w:tc>
          <w:tcPr>
            <w:tcW w:w="619" w:type="pct"/>
            <w:vAlign w:val="bottom"/>
          </w:tcPr>
          <w:p w14:paraId="073AA96C" w14:textId="0CE2BFBA"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0.78</w:t>
            </w:r>
          </w:p>
        </w:tc>
      </w:tr>
      <w:tr w:rsidR="007C2886" w:rsidRPr="00C00FF2" w14:paraId="5EAFC43F" w14:textId="77777777" w:rsidTr="00133074">
        <w:tc>
          <w:tcPr>
            <w:tcW w:w="1631" w:type="pct"/>
          </w:tcPr>
          <w:p w14:paraId="53812635"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Professional</w:t>
            </w:r>
          </w:p>
        </w:tc>
        <w:tc>
          <w:tcPr>
            <w:tcW w:w="619" w:type="pct"/>
          </w:tcPr>
          <w:p w14:paraId="1CA3A2B0" w14:textId="77777777" w:rsidR="007C2886" w:rsidRPr="00E11EEA" w:rsidRDefault="007C2886" w:rsidP="007C288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4CA4EED6" w14:textId="5FD1D3A3"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0.84</w:t>
            </w:r>
          </w:p>
        </w:tc>
        <w:tc>
          <w:tcPr>
            <w:tcW w:w="764" w:type="pct"/>
            <w:tcBorders>
              <w:top w:val="nil"/>
              <w:left w:val="nil"/>
              <w:bottom w:val="nil"/>
              <w:right w:val="nil"/>
            </w:tcBorders>
            <w:shd w:val="clear" w:color="auto" w:fill="auto"/>
            <w:vAlign w:val="bottom"/>
          </w:tcPr>
          <w:p w14:paraId="6E6B6AB8" w14:textId="681AF80E"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1.70**</w:t>
            </w:r>
          </w:p>
        </w:tc>
        <w:tc>
          <w:tcPr>
            <w:tcW w:w="650" w:type="pct"/>
            <w:tcBorders>
              <w:top w:val="nil"/>
              <w:left w:val="nil"/>
              <w:bottom w:val="nil"/>
              <w:right w:val="nil"/>
            </w:tcBorders>
            <w:shd w:val="clear" w:color="auto" w:fill="auto"/>
            <w:vAlign w:val="bottom"/>
          </w:tcPr>
          <w:p w14:paraId="29EA1306" w14:textId="201922B4"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1.34</w:t>
            </w:r>
          </w:p>
        </w:tc>
        <w:tc>
          <w:tcPr>
            <w:tcW w:w="619" w:type="pct"/>
            <w:vAlign w:val="bottom"/>
          </w:tcPr>
          <w:p w14:paraId="13E8A287" w14:textId="07D67770"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1.34</w:t>
            </w:r>
          </w:p>
        </w:tc>
      </w:tr>
      <w:tr w:rsidR="007C2886" w:rsidRPr="00C00FF2" w14:paraId="36420A92" w14:textId="77777777" w:rsidTr="00133074">
        <w:tc>
          <w:tcPr>
            <w:tcW w:w="1631" w:type="pct"/>
          </w:tcPr>
          <w:p w14:paraId="18088F5D"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Sales</w:t>
            </w:r>
          </w:p>
        </w:tc>
        <w:tc>
          <w:tcPr>
            <w:tcW w:w="619" w:type="pct"/>
          </w:tcPr>
          <w:p w14:paraId="1B709A89" w14:textId="77777777" w:rsidR="007C2886" w:rsidRPr="00E11EEA" w:rsidRDefault="007C2886" w:rsidP="007C288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49E532A4" w14:textId="377DB1D5"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0.44***</w:t>
            </w:r>
          </w:p>
        </w:tc>
        <w:tc>
          <w:tcPr>
            <w:tcW w:w="764" w:type="pct"/>
            <w:tcBorders>
              <w:top w:val="nil"/>
              <w:left w:val="nil"/>
              <w:bottom w:val="nil"/>
              <w:right w:val="nil"/>
            </w:tcBorders>
            <w:shd w:val="clear" w:color="auto" w:fill="auto"/>
            <w:vAlign w:val="bottom"/>
          </w:tcPr>
          <w:p w14:paraId="78D4923E" w14:textId="4EE43618"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0.92</w:t>
            </w:r>
          </w:p>
        </w:tc>
        <w:tc>
          <w:tcPr>
            <w:tcW w:w="650" w:type="pct"/>
            <w:tcBorders>
              <w:top w:val="nil"/>
              <w:left w:val="nil"/>
              <w:bottom w:val="nil"/>
              <w:right w:val="nil"/>
            </w:tcBorders>
            <w:shd w:val="clear" w:color="auto" w:fill="auto"/>
            <w:vAlign w:val="bottom"/>
          </w:tcPr>
          <w:p w14:paraId="0DFB5E78" w14:textId="7EB86481"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0.84</w:t>
            </w:r>
          </w:p>
        </w:tc>
        <w:tc>
          <w:tcPr>
            <w:tcW w:w="619" w:type="pct"/>
            <w:vAlign w:val="bottom"/>
          </w:tcPr>
          <w:p w14:paraId="7F63E480" w14:textId="1913F317"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0.84</w:t>
            </w:r>
          </w:p>
        </w:tc>
      </w:tr>
      <w:tr w:rsidR="007C2886" w:rsidRPr="00C00FF2" w14:paraId="15309932" w14:textId="77777777" w:rsidTr="00133074">
        <w:tc>
          <w:tcPr>
            <w:tcW w:w="1631" w:type="pct"/>
          </w:tcPr>
          <w:p w14:paraId="1E9C577C"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Service</w:t>
            </w:r>
          </w:p>
        </w:tc>
        <w:tc>
          <w:tcPr>
            <w:tcW w:w="619" w:type="pct"/>
          </w:tcPr>
          <w:p w14:paraId="6ED4FEB8" w14:textId="77777777" w:rsidR="007C2886" w:rsidRPr="00E11EEA" w:rsidRDefault="007C2886" w:rsidP="007C288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7C3CCE67" w14:textId="33F7762F"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0.62**</w:t>
            </w:r>
          </w:p>
        </w:tc>
        <w:tc>
          <w:tcPr>
            <w:tcW w:w="764" w:type="pct"/>
            <w:tcBorders>
              <w:top w:val="nil"/>
              <w:left w:val="nil"/>
              <w:bottom w:val="nil"/>
              <w:right w:val="nil"/>
            </w:tcBorders>
            <w:shd w:val="clear" w:color="auto" w:fill="auto"/>
            <w:vAlign w:val="bottom"/>
          </w:tcPr>
          <w:p w14:paraId="43C74578" w14:textId="1B8C47A9"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1.20</w:t>
            </w:r>
          </w:p>
        </w:tc>
        <w:tc>
          <w:tcPr>
            <w:tcW w:w="650" w:type="pct"/>
            <w:tcBorders>
              <w:top w:val="nil"/>
              <w:left w:val="nil"/>
              <w:bottom w:val="nil"/>
              <w:right w:val="nil"/>
            </w:tcBorders>
            <w:shd w:val="clear" w:color="auto" w:fill="auto"/>
            <w:vAlign w:val="bottom"/>
          </w:tcPr>
          <w:p w14:paraId="4EC0F6C4" w14:textId="7C82DFE3"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1.12</w:t>
            </w:r>
          </w:p>
        </w:tc>
        <w:tc>
          <w:tcPr>
            <w:tcW w:w="619" w:type="pct"/>
            <w:vAlign w:val="bottom"/>
          </w:tcPr>
          <w:p w14:paraId="5BC7A5CD" w14:textId="10BDD4D8"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1.12</w:t>
            </w:r>
          </w:p>
        </w:tc>
      </w:tr>
      <w:tr w:rsidR="007C2886" w:rsidRPr="00C00FF2" w14:paraId="2551E084" w14:textId="77777777" w:rsidTr="00133074">
        <w:tc>
          <w:tcPr>
            <w:tcW w:w="1631" w:type="pct"/>
          </w:tcPr>
          <w:p w14:paraId="0471BFFA"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Blue collar</w:t>
            </w:r>
          </w:p>
        </w:tc>
        <w:tc>
          <w:tcPr>
            <w:tcW w:w="619" w:type="pct"/>
          </w:tcPr>
          <w:p w14:paraId="1ADE7EC3" w14:textId="77777777" w:rsidR="007C2886" w:rsidRPr="00E11EEA" w:rsidRDefault="007C2886" w:rsidP="007C288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64B1C75E" w14:textId="7A589921"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0.79~</w:t>
            </w:r>
          </w:p>
        </w:tc>
        <w:tc>
          <w:tcPr>
            <w:tcW w:w="764" w:type="pct"/>
            <w:tcBorders>
              <w:top w:val="nil"/>
              <w:left w:val="nil"/>
              <w:bottom w:val="nil"/>
              <w:right w:val="nil"/>
            </w:tcBorders>
            <w:shd w:val="clear" w:color="auto" w:fill="auto"/>
            <w:vAlign w:val="bottom"/>
          </w:tcPr>
          <w:p w14:paraId="133A5AC3" w14:textId="6DAB1470"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1.57*</w:t>
            </w:r>
          </w:p>
        </w:tc>
        <w:tc>
          <w:tcPr>
            <w:tcW w:w="650" w:type="pct"/>
            <w:tcBorders>
              <w:top w:val="nil"/>
              <w:left w:val="nil"/>
              <w:bottom w:val="nil"/>
              <w:right w:val="nil"/>
            </w:tcBorders>
            <w:shd w:val="clear" w:color="auto" w:fill="auto"/>
            <w:vAlign w:val="bottom"/>
          </w:tcPr>
          <w:p w14:paraId="40B896C0" w14:textId="398D247B"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1.37</w:t>
            </w:r>
          </w:p>
        </w:tc>
        <w:tc>
          <w:tcPr>
            <w:tcW w:w="619" w:type="pct"/>
            <w:vAlign w:val="bottom"/>
          </w:tcPr>
          <w:p w14:paraId="047C082A" w14:textId="21217C89"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1.37</w:t>
            </w:r>
          </w:p>
        </w:tc>
      </w:tr>
      <w:tr w:rsidR="007C2886" w:rsidRPr="00C00FF2" w14:paraId="53C70E36" w14:textId="77777777" w:rsidTr="00133074">
        <w:tc>
          <w:tcPr>
            <w:tcW w:w="1631" w:type="pct"/>
          </w:tcPr>
          <w:p w14:paraId="511EF6B4"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Student</w:t>
            </w:r>
          </w:p>
        </w:tc>
        <w:tc>
          <w:tcPr>
            <w:tcW w:w="619" w:type="pct"/>
          </w:tcPr>
          <w:p w14:paraId="2BEB2D8F" w14:textId="77777777" w:rsidR="007C2886" w:rsidRPr="00E11EEA" w:rsidRDefault="007C2886" w:rsidP="007C288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783F9C70" w14:textId="69FFC7CB"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0.86</w:t>
            </w:r>
          </w:p>
        </w:tc>
        <w:tc>
          <w:tcPr>
            <w:tcW w:w="764" w:type="pct"/>
            <w:tcBorders>
              <w:top w:val="nil"/>
              <w:left w:val="nil"/>
              <w:bottom w:val="nil"/>
              <w:right w:val="nil"/>
            </w:tcBorders>
            <w:shd w:val="clear" w:color="auto" w:fill="auto"/>
            <w:vAlign w:val="bottom"/>
          </w:tcPr>
          <w:p w14:paraId="3B617E8E" w14:textId="573C0758"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1.68*</w:t>
            </w:r>
          </w:p>
        </w:tc>
        <w:tc>
          <w:tcPr>
            <w:tcW w:w="650" w:type="pct"/>
            <w:tcBorders>
              <w:top w:val="nil"/>
              <w:left w:val="nil"/>
              <w:bottom w:val="nil"/>
              <w:right w:val="nil"/>
            </w:tcBorders>
            <w:shd w:val="clear" w:color="auto" w:fill="auto"/>
            <w:vAlign w:val="bottom"/>
          </w:tcPr>
          <w:p w14:paraId="2640EFD2" w14:textId="5A70A864"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1.44</w:t>
            </w:r>
          </w:p>
        </w:tc>
        <w:tc>
          <w:tcPr>
            <w:tcW w:w="619" w:type="pct"/>
            <w:vAlign w:val="bottom"/>
          </w:tcPr>
          <w:p w14:paraId="243D03C9" w14:textId="1CB36AEA"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1.44</w:t>
            </w:r>
          </w:p>
        </w:tc>
      </w:tr>
      <w:tr w:rsidR="007C2886" w:rsidRPr="00C00FF2" w14:paraId="5DD08225" w14:textId="77777777" w:rsidTr="00133074">
        <w:tc>
          <w:tcPr>
            <w:tcW w:w="1631" w:type="pct"/>
          </w:tcPr>
          <w:p w14:paraId="1678FF71"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Resettlement Area (ref=West)</w:t>
            </w:r>
          </w:p>
        </w:tc>
        <w:tc>
          <w:tcPr>
            <w:tcW w:w="619" w:type="pct"/>
          </w:tcPr>
          <w:p w14:paraId="3AEC5304" w14:textId="77777777" w:rsidR="007C2886" w:rsidRPr="00E11EEA" w:rsidRDefault="007C2886" w:rsidP="007C2886">
            <w:pPr>
              <w:jc w:val="right"/>
              <w:rPr>
                <w:rFonts w:ascii="Times New Roman" w:hAnsi="Times New Roman" w:cs="Times New Roman"/>
              </w:rPr>
            </w:pPr>
          </w:p>
        </w:tc>
        <w:tc>
          <w:tcPr>
            <w:tcW w:w="717" w:type="pct"/>
            <w:tcBorders>
              <w:top w:val="nil"/>
              <w:left w:val="nil"/>
              <w:bottom w:val="nil"/>
              <w:right w:val="nil"/>
            </w:tcBorders>
            <w:shd w:val="clear" w:color="auto" w:fill="auto"/>
            <w:vAlign w:val="bottom"/>
          </w:tcPr>
          <w:p w14:paraId="17398670" w14:textId="77777777" w:rsidR="007C2886" w:rsidRPr="00E11EEA" w:rsidRDefault="007C2886" w:rsidP="007C2886">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14E74331" w14:textId="77777777" w:rsidR="007C2886" w:rsidRPr="00E11EEA" w:rsidRDefault="007C2886" w:rsidP="007C2886">
            <w:pPr>
              <w:jc w:val="right"/>
              <w:rPr>
                <w:rFonts w:ascii="Times New Roman" w:hAnsi="Times New Roman" w:cs="Times New Roman"/>
              </w:rPr>
            </w:pPr>
          </w:p>
        </w:tc>
        <w:tc>
          <w:tcPr>
            <w:tcW w:w="650" w:type="pct"/>
            <w:tcBorders>
              <w:top w:val="nil"/>
              <w:left w:val="nil"/>
              <w:bottom w:val="nil"/>
              <w:right w:val="nil"/>
            </w:tcBorders>
            <w:shd w:val="clear" w:color="auto" w:fill="auto"/>
            <w:vAlign w:val="bottom"/>
          </w:tcPr>
          <w:p w14:paraId="070973BD" w14:textId="2091B9B4"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0.92</w:t>
            </w:r>
          </w:p>
        </w:tc>
        <w:tc>
          <w:tcPr>
            <w:tcW w:w="619" w:type="pct"/>
            <w:vAlign w:val="bottom"/>
          </w:tcPr>
          <w:p w14:paraId="10A9D156" w14:textId="2A195000" w:rsidR="007C2886" w:rsidRPr="00E11EEA" w:rsidRDefault="007C2886" w:rsidP="007C2886">
            <w:pPr>
              <w:jc w:val="right"/>
              <w:rPr>
                <w:rFonts w:ascii="Times New Roman" w:hAnsi="Times New Roman" w:cs="Times New Roman"/>
              </w:rPr>
            </w:pPr>
          </w:p>
        </w:tc>
      </w:tr>
      <w:tr w:rsidR="007C2886" w:rsidRPr="00C00FF2" w14:paraId="6CF467E5" w14:textId="77777777" w:rsidTr="00133074">
        <w:tc>
          <w:tcPr>
            <w:tcW w:w="1631" w:type="pct"/>
          </w:tcPr>
          <w:p w14:paraId="231D9E3C"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Northeast</w:t>
            </w:r>
          </w:p>
        </w:tc>
        <w:tc>
          <w:tcPr>
            <w:tcW w:w="619" w:type="pct"/>
          </w:tcPr>
          <w:p w14:paraId="424C20A4" w14:textId="77777777" w:rsidR="007C2886" w:rsidRPr="00E11EEA" w:rsidRDefault="007C2886" w:rsidP="007C2886">
            <w:pPr>
              <w:jc w:val="right"/>
              <w:rPr>
                <w:rFonts w:ascii="Times New Roman" w:hAnsi="Times New Roman" w:cs="Times New Roman"/>
              </w:rPr>
            </w:pPr>
          </w:p>
        </w:tc>
        <w:tc>
          <w:tcPr>
            <w:tcW w:w="717" w:type="pct"/>
          </w:tcPr>
          <w:p w14:paraId="7D8CF9EF" w14:textId="77777777" w:rsidR="007C2886" w:rsidRPr="00E11EEA" w:rsidRDefault="007C2886" w:rsidP="007C2886">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245D352B" w14:textId="6271B394"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0.90</w:t>
            </w:r>
          </w:p>
        </w:tc>
        <w:tc>
          <w:tcPr>
            <w:tcW w:w="650" w:type="pct"/>
            <w:tcBorders>
              <w:top w:val="nil"/>
              <w:left w:val="nil"/>
              <w:bottom w:val="nil"/>
              <w:right w:val="nil"/>
            </w:tcBorders>
            <w:shd w:val="clear" w:color="auto" w:fill="auto"/>
            <w:vAlign w:val="bottom"/>
          </w:tcPr>
          <w:p w14:paraId="26CD8977" w14:textId="761DD8EB" w:rsidR="007C2886" w:rsidRPr="00E11EEA" w:rsidRDefault="007C2886" w:rsidP="007C2886">
            <w:pPr>
              <w:jc w:val="right"/>
              <w:rPr>
                <w:rFonts w:ascii="Times New Roman" w:hAnsi="Times New Roman" w:cs="Times New Roman"/>
              </w:rPr>
            </w:pPr>
          </w:p>
        </w:tc>
        <w:tc>
          <w:tcPr>
            <w:tcW w:w="619" w:type="pct"/>
            <w:vAlign w:val="bottom"/>
          </w:tcPr>
          <w:p w14:paraId="361F61B7" w14:textId="4428F859"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0.92</w:t>
            </w:r>
          </w:p>
        </w:tc>
      </w:tr>
      <w:tr w:rsidR="007C2886" w:rsidRPr="00C00FF2" w14:paraId="3FBCDEA5" w14:textId="77777777" w:rsidTr="00133074">
        <w:tc>
          <w:tcPr>
            <w:tcW w:w="1631" w:type="pct"/>
          </w:tcPr>
          <w:p w14:paraId="7742A1CB"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South</w:t>
            </w:r>
          </w:p>
        </w:tc>
        <w:tc>
          <w:tcPr>
            <w:tcW w:w="619" w:type="pct"/>
          </w:tcPr>
          <w:p w14:paraId="5245CE46" w14:textId="77777777" w:rsidR="007C2886" w:rsidRPr="00E11EEA" w:rsidRDefault="007C2886" w:rsidP="007C2886">
            <w:pPr>
              <w:jc w:val="right"/>
              <w:rPr>
                <w:rFonts w:ascii="Times New Roman" w:hAnsi="Times New Roman" w:cs="Times New Roman"/>
              </w:rPr>
            </w:pPr>
          </w:p>
        </w:tc>
        <w:tc>
          <w:tcPr>
            <w:tcW w:w="717" w:type="pct"/>
          </w:tcPr>
          <w:p w14:paraId="5B073210" w14:textId="77777777" w:rsidR="007C2886" w:rsidRPr="00E11EEA" w:rsidRDefault="007C2886" w:rsidP="007C2886">
            <w:pPr>
              <w:jc w:val="right"/>
              <w:rPr>
                <w:rFonts w:ascii="Times New Roman" w:hAnsi="Times New Roman" w:cs="Times New Roman"/>
                <w:color w:val="000000"/>
              </w:rPr>
            </w:pPr>
          </w:p>
        </w:tc>
        <w:tc>
          <w:tcPr>
            <w:tcW w:w="764" w:type="pct"/>
            <w:tcBorders>
              <w:top w:val="nil"/>
              <w:left w:val="nil"/>
              <w:bottom w:val="nil"/>
              <w:right w:val="nil"/>
            </w:tcBorders>
            <w:shd w:val="clear" w:color="auto" w:fill="auto"/>
            <w:vAlign w:val="bottom"/>
          </w:tcPr>
          <w:p w14:paraId="3E187976" w14:textId="5B4343DA"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1.36**</w:t>
            </w:r>
          </w:p>
        </w:tc>
        <w:tc>
          <w:tcPr>
            <w:tcW w:w="650" w:type="pct"/>
            <w:tcBorders>
              <w:top w:val="nil"/>
              <w:left w:val="nil"/>
              <w:bottom w:val="nil"/>
              <w:right w:val="nil"/>
            </w:tcBorders>
            <w:shd w:val="clear" w:color="auto" w:fill="auto"/>
            <w:vAlign w:val="bottom"/>
          </w:tcPr>
          <w:p w14:paraId="4BF8820D" w14:textId="3D3EEE8E"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1.33*</w:t>
            </w:r>
          </w:p>
        </w:tc>
        <w:tc>
          <w:tcPr>
            <w:tcW w:w="619" w:type="pct"/>
            <w:vAlign w:val="bottom"/>
          </w:tcPr>
          <w:p w14:paraId="17A212ED" w14:textId="35DB376E" w:rsidR="007C2886" w:rsidRPr="00E11EEA" w:rsidRDefault="007C2886" w:rsidP="007C2886">
            <w:pPr>
              <w:jc w:val="right"/>
              <w:rPr>
                <w:rFonts w:ascii="Times New Roman" w:hAnsi="Times New Roman" w:cs="Times New Roman"/>
                <w:color w:val="000000"/>
              </w:rPr>
            </w:pPr>
            <w:r w:rsidRPr="00E11EEA">
              <w:rPr>
                <w:rFonts w:ascii="Times New Roman" w:hAnsi="Times New Roman" w:cs="Times New Roman"/>
                <w:color w:val="000000"/>
              </w:rPr>
              <w:t>1.33*</w:t>
            </w:r>
          </w:p>
        </w:tc>
      </w:tr>
      <w:tr w:rsidR="007C2886" w:rsidRPr="00C00FF2" w14:paraId="5AB3CB63" w14:textId="77777777" w:rsidTr="00133074">
        <w:tc>
          <w:tcPr>
            <w:tcW w:w="1631" w:type="pct"/>
          </w:tcPr>
          <w:p w14:paraId="4BB643E5"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 xml:space="preserve">     Midwest</w:t>
            </w:r>
          </w:p>
        </w:tc>
        <w:tc>
          <w:tcPr>
            <w:tcW w:w="619" w:type="pct"/>
          </w:tcPr>
          <w:p w14:paraId="2A578DDF" w14:textId="77777777" w:rsidR="007C2886" w:rsidRPr="00E11EEA" w:rsidRDefault="007C2886" w:rsidP="007C2886">
            <w:pPr>
              <w:jc w:val="right"/>
              <w:rPr>
                <w:rFonts w:ascii="Times New Roman" w:hAnsi="Times New Roman" w:cs="Times New Roman"/>
              </w:rPr>
            </w:pPr>
          </w:p>
        </w:tc>
        <w:tc>
          <w:tcPr>
            <w:tcW w:w="717" w:type="pct"/>
          </w:tcPr>
          <w:p w14:paraId="7BEA6A24" w14:textId="77777777" w:rsidR="007C2886" w:rsidRPr="00E11EEA" w:rsidRDefault="007C2886" w:rsidP="007C2886">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6AF6E7E1" w14:textId="03C33E9D"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1.10</w:t>
            </w:r>
          </w:p>
        </w:tc>
        <w:tc>
          <w:tcPr>
            <w:tcW w:w="650" w:type="pct"/>
            <w:tcBorders>
              <w:top w:val="nil"/>
              <w:left w:val="nil"/>
              <w:bottom w:val="nil"/>
              <w:right w:val="nil"/>
            </w:tcBorders>
            <w:shd w:val="clear" w:color="auto" w:fill="auto"/>
            <w:vAlign w:val="bottom"/>
          </w:tcPr>
          <w:p w14:paraId="1D2A85DF" w14:textId="1C236463"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1.20</w:t>
            </w:r>
          </w:p>
        </w:tc>
        <w:tc>
          <w:tcPr>
            <w:tcW w:w="619" w:type="pct"/>
            <w:vAlign w:val="bottom"/>
          </w:tcPr>
          <w:p w14:paraId="035E7B7B" w14:textId="4F4CBDB6"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1.20</w:t>
            </w:r>
          </w:p>
        </w:tc>
      </w:tr>
      <w:tr w:rsidR="007C2886" w:rsidRPr="00C00FF2" w14:paraId="5D5149E4" w14:textId="77777777" w:rsidTr="00133074">
        <w:tc>
          <w:tcPr>
            <w:tcW w:w="1631" w:type="pct"/>
          </w:tcPr>
          <w:p w14:paraId="3E8E8D86"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Year of the Survey</w:t>
            </w:r>
          </w:p>
        </w:tc>
        <w:tc>
          <w:tcPr>
            <w:tcW w:w="619" w:type="pct"/>
            <w:vAlign w:val="bottom"/>
          </w:tcPr>
          <w:p w14:paraId="7DD8317B" w14:textId="77777777" w:rsidR="007C2886" w:rsidRPr="00E11EEA" w:rsidRDefault="007C2886" w:rsidP="007C2886">
            <w:pPr>
              <w:jc w:val="right"/>
              <w:rPr>
                <w:rFonts w:ascii="Times New Roman" w:hAnsi="Times New Roman" w:cs="Times New Roman"/>
              </w:rPr>
            </w:pPr>
          </w:p>
        </w:tc>
        <w:tc>
          <w:tcPr>
            <w:tcW w:w="717" w:type="pct"/>
            <w:vAlign w:val="bottom"/>
          </w:tcPr>
          <w:p w14:paraId="69EF39C9" w14:textId="77777777" w:rsidR="007C2886" w:rsidRPr="00E11EEA" w:rsidRDefault="007C2886" w:rsidP="007C2886">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1988C8D6" w14:textId="22C61BB4"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1.57***</w:t>
            </w:r>
          </w:p>
        </w:tc>
        <w:tc>
          <w:tcPr>
            <w:tcW w:w="650" w:type="pct"/>
            <w:tcBorders>
              <w:top w:val="nil"/>
              <w:left w:val="nil"/>
              <w:bottom w:val="nil"/>
              <w:right w:val="nil"/>
            </w:tcBorders>
            <w:shd w:val="clear" w:color="auto" w:fill="auto"/>
            <w:vAlign w:val="bottom"/>
          </w:tcPr>
          <w:p w14:paraId="2F8D740A" w14:textId="1D152C75"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1.54***</w:t>
            </w:r>
          </w:p>
        </w:tc>
        <w:tc>
          <w:tcPr>
            <w:tcW w:w="619" w:type="pct"/>
            <w:vAlign w:val="bottom"/>
          </w:tcPr>
          <w:p w14:paraId="60A9633F" w14:textId="13B963F3"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1.54</w:t>
            </w:r>
            <w:r w:rsidR="00D717EC" w:rsidRPr="00E11EEA">
              <w:rPr>
                <w:rFonts w:ascii="Times New Roman" w:hAnsi="Times New Roman" w:cs="Times New Roman"/>
                <w:color w:val="000000"/>
              </w:rPr>
              <w:t>***</w:t>
            </w:r>
          </w:p>
        </w:tc>
      </w:tr>
      <w:tr w:rsidR="007C2886" w:rsidRPr="00C00FF2" w14:paraId="318F9848" w14:textId="77777777" w:rsidTr="00133074">
        <w:tc>
          <w:tcPr>
            <w:tcW w:w="1631" w:type="pct"/>
          </w:tcPr>
          <w:p w14:paraId="128CA026"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Years of Education</w:t>
            </w:r>
          </w:p>
        </w:tc>
        <w:tc>
          <w:tcPr>
            <w:tcW w:w="619" w:type="pct"/>
          </w:tcPr>
          <w:p w14:paraId="37E88FFF" w14:textId="77777777" w:rsidR="007C2886" w:rsidRPr="00E11EEA" w:rsidRDefault="007C2886" w:rsidP="007C2886">
            <w:pPr>
              <w:jc w:val="right"/>
              <w:rPr>
                <w:rFonts w:ascii="Times New Roman" w:hAnsi="Times New Roman" w:cs="Times New Roman"/>
              </w:rPr>
            </w:pPr>
          </w:p>
        </w:tc>
        <w:tc>
          <w:tcPr>
            <w:tcW w:w="717" w:type="pct"/>
          </w:tcPr>
          <w:p w14:paraId="6FE8FA55" w14:textId="77777777" w:rsidR="007C2886" w:rsidRPr="00E11EEA" w:rsidRDefault="007C2886" w:rsidP="007C2886">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57D880C5" w14:textId="77777777" w:rsidR="007C2886" w:rsidRPr="00E11EEA" w:rsidRDefault="007C2886" w:rsidP="007C2886">
            <w:pPr>
              <w:jc w:val="right"/>
              <w:rPr>
                <w:rFonts w:ascii="Times New Roman" w:hAnsi="Times New Roman" w:cs="Times New Roman"/>
              </w:rPr>
            </w:pPr>
          </w:p>
        </w:tc>
        <w:tc>
          <w:tcPr>
            <w:tcW w:w="650" w:type="pct"/>
            <w:tcBorders>
              <w:top w:val="nil"/>
              <w:left w:val="nil"/>
              <w:bottom w:val="nil"/>
              <w:right w:val="nil"/>
            </w:tcBorders>
            <w:shd w:val="clear" w:color="auto" w:fill="auto"/>
            <w:vAlign w:val="bottom"/>
          </w:tcPr>
          <w:p w14:paraId="27D0E301" w14:textId="50575919"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1.03~</w:t>
            </w:r>
          </w:p>
        </w:tc>
        <w:tc>
          <w:tcPr>
            <w:tcW w:w="619" w:type="pct"/>
            <w:vAlign w:val="bottom"/>
          </w:tcPr>
          <w:p w14:paraId="13A16440" w14:textId="4A3C28C2" w:rsidR="007C2886" w:rsidRPr="00E11EEA" w:rsidRDefault="007C2886" w:rsidP="007C2886">
            <w:pPr>
              <w:jc w:val="right"/>
              <w:rPr>
                <w:rFonts w:ascii="Times New Roman" w:hAnsi="Times New Roman" w:cs="Times New Roman"/>
              </w:rPr>
            </w:pPr>
            <w:r w:rsidRPr="00E11EEA">
              <w:rPr>
                <w:rFonts w:ascii="Times New Roman" w:hAnsi="Times New Roman" w:cs="Times New Roman"/>
                <w:color w:val="000000"/>
              </w:rPr>
              <w:t>1.03</w:t>
            </w:r>
            <w:r w:rsidR="00D717EC" w:rsidRPr="00E11EEA">
              <w:rPr>
                <w:rFonts w:ascii="Times New Roman" w:hAnsi="Times New Roman" w:cs="Times New Roman"/>
                <w:color w:val="000000"/>
              </w:rPr>
              <w:t>~</w:t>
            </w:r>
          </w:p>
        </w:tc>
      </w:tr>
      <w:tr w:rsidR="007C2886" w:rsidRPr="00C00FF2" w14:paraId="0F9D2C95" w14:textId="77777777" w:rsidTr="00133074">
        <w:tc>
          <w:tcPr>
            <w:tcW w:w="1631" w:type="pct"/>
          </w:tcPr>
          <w:p w14:paraId="6CD1E25D" w14:textId="77777777" w:rsidR="007C2886" w:rsidRPr="00E11EEA" w:rsidRDefault="007C2886" w:rsidP="007C2886">
            <w:pPr>
              <w:rPr>
                <w:rFonts w:ascii="Times New Roman" w:hAnsi="Times New Roman" w:cs="Times New Roman"/>
              </w:rPr>
            </w:pPr>
            <w:r w:rsidRPr="00E11EEA">
              <w:rPr>
                <w:rFonts w:ascii="Times New Roman" w:hAnsi="Times New Roman" w:cs="Times New Roman"/>
              </w:rPr>
              <w:t>Pre-English (ref=Not At All)</w:t>
            </w:r>
          </w:p>
        </w:tc>
        <w:tc>
          <w:tcPr>
            <w:tcW w:w="619" w:type="pct"/>
          </w:tcPr>
          <w:p w14:paraId="4AE5EC51" w14:textId="77777777" w:rsidR="007C2886" w:rsidRPr="00E11EEA" w:rsidRDefault="007C2886" w:rsidP="007C2886">
            <w:pPr>
              <w:jc w:val="right"/>
              <w:rPr>
                <w:rFonts w:ascii="Times New Roman" w:hAnsi="Times New Roman" w:cs="Times New Roman"/>
              </w:rPr>
            </w:pPr>
          </w:p>
        </w:tc>
        <w:tc>
          <w:tcPr>
            <w:tcW w:w="717" w:type="pct"/>
          </w:tcPr>
          <w:p w14:paraId="71A7B3DE" w14:textId="77777777" w:rsidR="007C2886" w:rsidRPr="00E11EEA" w:rsidRDefault="007C2886" w:rsidP="007C2886">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49AC40B0" w14:textId="77777777" w:rsidR="007C2886" w:rsidRPr="00E11EEA" w:rsidRDefault="007C2886" w:rsidP="007C2886">
            <w:pPr>
              <w:jc w:val="right"/>
              <w:rPr>
                <w:rFonts w:ascii="Times New Roman" w:hAnsi="Times New Roman" w:cs="Times New Roman"/>
              </w:rPr>
            </w:pPr>
          </w:p>
        </w:tc>
        <w:tc>
          <w:tcPr>
            <w:tcW w:w="650" w:type="pct"/>
            <w:tcBorders>
              <w:top w:val="nil"/>
              <w:left w:val="nil"/>
              <w:bottom w:val="nil"/>
              <w:right w:val="nil"/>
            </w:tcBorders>
            <w:shd w:val="clear" w:color="auto" w:fill="auto"/>
            <w:vAlign w:val="bottom"/>
          </w:tcPr>
          <w:p w14:paraId="703A6F49" w14:textId="5CC1429E" w:rsidR="007C2886" w:rsidRPr="00E11EEA" w:rsidRDefault="007C2886" w:rsidP="007C2886">
            <w:pPr>
              <w:jc w:val="right"/>
              <w:rPr>
                <w:rFonts w:ascii="Times New Roman" w:hAnsi="Times New Roman" w:cs="Times New Roman"/>
              </w:rPr>
            </w:pPr>
          </w:p>
        </w:tc>
        <w:tc>
          <w:tcPr>
            <w:tcW w:w="619" w:type="pct"/>
            <w:vAlign w:val="bottom"/>
          </w:tcPr>
          <w:p w14:paraId="0CCC2B13" w14:textId="7D25976A" w:rsidR="007C2886" w:rsidRPr="00E11EEA" w:rsidRDefault="007C2886" w:rsidP="007C2886">
            <w:pPr>
              <w:jc w:val="right"/>
              <w:rPr>
                <w:rFonts w:ascii="Times New Roman" w:hAnsi="Times New Roman" w:cs="Times New Roman"/>
              </w:rPr>
            </w:pPr>
          </w:p>
        </w:tc>
      </w:tr>
      <w:tr w:rsidR="006C093F" w:rsidRPr="00C00FF2" w14:paraId="7AF8E405" w14:textId="77777777" w:rsidTr="00133074">
        <w:tc>
          <w:tcPr>
            <w:tcW w:w="1631" w:type="pct"/>
          </w:tcPr>
          <w:p w14:paraId="1BC3F7D8"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Not Well</w:t>
            </w:r>
          </w:p>
        </w:tc>
        <w:tc>
          <w:tcPr>
            <w:tcW w:w="619" w:type="pct"/>
          </w:tcPr>
          <w:p w14:paraId="4807D749" w14:textId="77777777" w:rsidR="006C093F" w:rsidRPr="00E11EEA" w:rsidRDefault="006C093F" w:rsidP="006C093F">
            <w:pPr>
              <w:jc w:val="right"/>
              <w:rPr>
                <w:rFonts w:ascii="Times New Roman" w:hAnsi="Times New Roman" w:cs="Times New Roman"/>
              </w:rPr>
            </w:pPr>
          </w:p>
        </w:tc>
        <w:tc>
          <w:tcPr>
            <w:tcW w:w="717" w:type="pct"/>
          </w:tcPr>
          <w:p w14:paraId="6FDADFBD" w14:textId="77777777" w:rsidR="006C093F" w:rsidRPr="00E11EEA" w:rsidRDefault="006C093F" w:rsidP="006C093F">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3AC635CB" w14:textId="77777777" w:rsidR="006C093F" w:rsidRPr="00E11EEA" w:rsidRDefault="006C093F" w:rsidP="006C093F">
            <w:pPr>
              <w:jc w:val="right"/>
              <w:rPr>
                <w:rFonts w:ascii="Times New Roman" w:hAnsi="Times New Roman" w:cs="Times New Roman"/>
              </w:rPr>
            </w:pPr>
          </w:p>
        </w:tc>
        <w:tc>
          <w:tcPr>
            <w:tcW w:w="650" w:type="pct"/>
            <w:tcBorders>
              <w:top w:val="nil"/>
              <w:left w:val="nil"/>
              <w:bottom w:val="nil"/>
              <w:right w:val="nil"/>
            </w:tcBorders>
            <w:shd w:val="clear" w:color="auto" w:fill="auto"/>
            <w:vAlign w:val="bottom"/>
          </w:tcPr>
          <w:p w14:paraId="610A8862" w14:textId="54EC6E1C"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0.96</w:t>
            </w:r>
          </w:p>
        </w:tc>
        <w:tc>
          <w:tcPr>
            <w:tcW w:w="619" w:type="pct"/>
            <w:vAlign w:val="bottom"/>
          </w:tcPr>
          <w:p w14:paraId="6C1EF70F" w14:textId="11F26108"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0.96</w:t>
            </w:r>
          </w:p>
        </w:tc>
      </w:tr>
      <w:tr w:rsidR="006C093F" w:rsidRPr="00C00FF2" w14:paraId="0F334A78" w14:textId="77777777" w:rsidTr="00133074">
        <w:tc>
          <w:tcPr>
            <w:tcW w:w="1631" w:type="pct"/>
          </w:tcPr>
          <w:p w14:paraId="39509179"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Well</w:t>
            </w:r>
          </w:p>
        </w:tc>
        <w:tc>
          <w:tcPr>
            <w:tcW w:w="619" w:type="pct"/>
          </w:tcPr>
          <w:p w14:paraId="62E999F5" w14:textId="77777777" w:rsidR="006C093F" w:rsidRPr="00E11EEA" w:rsidRDefault="006C093F" w:rsidP="006C093F">
            <w:pPr>
              <w:jc w:val="right"/>
              <w:rPr>
                <w:rFonts w:ascii="Times New Roman" w:hAnsi="Times New Roman" w:cs="Times New Roman"/>
              </w:rPr>
            </w:pPr>
          </w:p>
        </w:tc>
        <w:tc>
          <w:tcPr>
            <w:tcW w:w="717" w:type="pct"/>
          </w:tcPr>
          <w:p w14:paraId="36C44563" w14:textId="77777777" w:rsidR="006C093F" w:rsidRPr="00E11EEA" w:rsidRDefault="006C093F" w:rsidP="006C093F">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22A6CAB2" w14:textId="77777777" w:rsidR="006C093F" w:rsidRPr="00E11EEA" w:rsidRDefault="006C093F" w:rsidP="006C093F">
            <w:pPr>
              <w:jc w:val="right"/>
              <w:rPr>
                <w:rFonts w:ascii="Times New Roman" w:hAnsi="Times New Roman" w:cs="Times New Roman"/>
              </w:rPr>
            </w:pPr>
          </w:p>
        </w:tc>
        <w:tc>
          <w:tcPr>
            <w:tcW w:w="650" w:type="pct"/>
            <w:tcBorders>
              <w:top w:val="nil"/>
              <w:left w:val="nil"/>
              <w:bottom w:val="nil"/>
              <w:right w:val="nil"/>
            </w:tcBorders>
            <w:shd w:val="clear" w:color="auto" w:fill="auto"/>
            <w:vAlign w:val="bottom"/>
          </w:tcPr>
          <w:p w14:paraId="73BADF6F" w14:textId="449A01DE"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1.09</w:t>
            </w:r>
          </w:p>
        </w:tc>
        <w:tc>
          <w:tcPr>
            <w:tcW w:w="619" w:type="pct"/>
            <w:vAlign w:val="bottom"/>
          </w:tcPr>
          <w:p w14:paraId="631A9E2F" w14:textId="6A67938B"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1.09</w:t>
            </w:r>
          </w:p>
        </w:tc>
      </w:tr>
      <w:tr w:rsidR="006C093F" w:rsidRPr="00C00FF2" w14:paraId="19E57B11" w14:textId="77777777" w:rsidTr="00133074">
        <w:tc>
          <w:tcPr>
            <w:tcW w:w="1631" w:type="pct"/>
          </w:tcPr>
          <w:p w14:paraId="3DBC8575"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Very Well</w:t>
            </w:r>
          </w:p>
        </w:tc>
        <w:tc>
          <w:tcPr>
            <w:tcW w:w="619" w:type="pct"/>
          </w:tcPr>
          <w:p w14:paraId="0458A543" w14:textId="77777777" w:rsidR="006C093F" w:rsidRPr="00E11EEA" w:rsidRDefault="006C093F" w:rsidP="006C093F">
            <w:pPr>
              <w:jc w:val="right"/>
              <w:rPr>
                <w:rFonts w:ascii="Times New Roman" w:hAnsi="Times New Roman" w:cs="Times New Roman"/>
              </w:rPr>
            </w:pPr>
          </w:p>
        </w:tc>
        <w:tc>
          <w:tcPr>
            <w:tcW w:w="717" w:type="pct"/>
          </w:tcPr>
          <w:p w14:paraId="57C8A0F4" w14:textId="77777777" w:rsidR="006C093F" w:rsidRPr="00E11EEA" w:rsidRDefault="006C093F" w:rsidP="006C093F">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46D39186" w14:textId="77777777" w:rsidR="006C093F" w:rsidRPr="00E11EEA" w:rsidRDefault="006C093F" w:rsidP="006C093F">
            <w:pPr>
              <w:jc w:val="right"/>
              <w:rPr>
                <w:rFonts w:ascii="Times New Roman" w:hAnsi="Times New Roman" w:cs="Times New Roman"/>
              </w:rPr>
            </w:pPr>
          </w:p>
        </w:tc>
        <w:tc>
          <w:tcPr>
            <w:tcW w:w="650" w:type="pct"/>
            <w:vAlign w:val="bottom"/>
          </w:tcPr>
          <w:p w14:paraId="3D829633" w14:textId="63466ADA"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2.46**</w:t>
            </w:r>
          </w:p>
        </w:tc>
        <w:tc>
          <w:tcPr>
            <w:tcW w:w="619" w:type="pct"/>
            <w:vAlign w:val="bottom"/>
          </w:tcPr>
          <w:p w14:paraId="55C8F82B" w14:textId="229427C5"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2.46**</w:t>
            </w:r>
          </w:p>
        </w:tc>
      </w:tr>
      <w:tr w:rsidR="006C093F" w:rsidRPr="00C00FF2" w14:paraId="40BF66CF" w14:textId="77777777" w:rsidTr="00133074">
        <w:tc>
          <w:tcPr>
            <w:tcW w:w="1631" w:type="pct"/>
          </w:tcPr>
          <w:p w14:paraId="13AEEECE"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In English Training Program</w:t>
            </w:r>
          </w:p>
        </w:tc>
        <w:tc>
          <w:tcPr>
            <w:tcW w:w="619" w:type="pct"/>
          </w:tcPr>
          <w:p w14:paraId="390C0E15" w14:textId="77777777" w:rsidR="006C093F" w:rsidRPr="00E11EEA" w:rsidRDefault="006C093F" w:rsidP="006C093F">
            <w:pPr>
              <w:jc w:val="right"/>
              <w:rPr>
                <w:rFonts w:ascii="Times New Roman" w:hAnsi="Times New Roman" w:cs="Times New Roman"/>
              </w:rPr>
            </w:pPr>
          </w:p>
        </w:tc>
        <w:tc>
          <w:tcPr>
            <w:tcW w:w="717" w:type="pct"/>
          </w:tcPr>
          <w:p w14:paraId="1E850CC7" w14:textId="77777777" w:rsidR="006C093F" w:rsidRPr="00E11EEA" w:rsidRDefault="006C093F" w:rsidP="006C093F">
            <w:pPr>
              <w:jc w:val="right"/>
              <w:rPr>
                <w:rFonts w:ascii="Times New Roman" w:hAnsi="Times New Roman" w:cs="Times New Roman"/>
              </w:rPr>
            </w:pPr>
          </w:p>
        </w:tc>
        <w:tc>
          <w:tcPr>
            <w:tcW w:w="764" w:type="pct"/>
            <w:tcBorders>
              <w:top w:val="nil"/>
              <w:left w:val="nil"/>
              <w:bottom w:val="nil"/>
              <w:right w:val="nil"/>
            </w:tcBorders>
            <w:shd w:val="clear" w:color="auto" w:fill="auto"/>
            <w:vAlign w:val="bottom"/>
          </w:tcPr>
          <w:p w14:paraId="7147FD44" w14:textId="77777777" w:rsidR="006C093F" w:rsidRPr="00E11EEA" w:rsidRDefault="006C093F" w:rsidP="006C093F">
            <w:pPr>
              <w:jc w:val="right"/>
              <w:rPr>
                <w:rFonts w:ascii="Times New Roman" w:hAnsi="Times New Roman" w:cs="Times New Roman"/>
              </w:rPr>
            </w:pPr>
          </w:p>
        </w:tc>
        <w:tc>
          <w:tcPr>
            <w:tcW w:w="650" w:type="pct"/>
            <w:vAlign w:val="center"/>
          </w:tcPr>
          <w:p w14:paraId="71CC04C6" w14:textId="77777777" w:rsidR="006C093F" w:rsidRPr="00E11EEA" w:rsidRDefault="006C093F" w:rsidP="006C093F">
            <w:pPr>
              <w:jc w:val="right"/>
              <w:rPr>
                <w:rFonts w:ascii="Times New Roman" w:hAnsi="Times New Roman" w:cs="Times New Roman"/>
              </w:rPr>
            </w:pPr>
          </w:p>
        </w:tc>
        <w:tc>
          <w:tcPr>
            <w:tcW w:w="619" w:type="pct"/>
            <w:vAlign w:val="bottom"/>
          </w:tcPr>
          <w:p w14:paraId="3AE00F80" w14:textId="7B985FF8"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0.63**</w:t>
            </w:r>
          </w:p>
        </w:tc>
      </w:tr>
      <w:tr w:rsidR="006C093F" w:rsidRPr="00C00FF2" w14:paraId="046E0F9E" w14:textId="77777777" w:rsidTr="00133074">
        <w:tc>
          <w:tcPr>
            <w:tcW w:w="1631" w:type="pct"/>
          </w:tcPr>
          <w:p w14:paraId="09D7EDB7"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In Job Training Program</w:t>
            </w:r>
          </w:p>
        </w:tc>
        <w:tc>
          <w:tcPr>
            <w:tcW w:w="619" w:type="pct"/>
          </w:tcPr>
          <w:p w14:paraId="3BC74924" w14:textId="77777777" w:rsidR="006C093F" w:rsidRPr="00E11EEA" w:rsidRDefault="006C093F" w:rsidP="006C093F">
            <w:pPr>
              <w:jc w:val="right"/>
              <w:rPr>
                <w:rFonts w:ascii="Times New Roman" w:hAnsi="Times New Roman" w:cs="Times New Roman"/>
              </w:rPr>
            </w:pPr>
          </w:p>
        </w:tc>
        <w:tc>
          <w:tcPr>
            <w:tcW w:w="717" w:type="pct"/>
          </w:tcPr>
          <w:p w14:paraId="674DC4BD" w14:textId="77777777" w:rsidR="006C093F" w:rsidRPr="00E11EEA" w:rsidRDefault="006C093F" w:rsidP="006C093F">
            <w:pPr>
              <w:jc w:val="right"/>
              <w:rPr>
                <w:rFonts w:ascii="Times New Roman" w:hAnsi="Times New Roman" w:cs="Times New Roman"/>
              </w:rPr>
            </w:pPr>
          </w:p>
        </w:tc>
        <w:tc>
          <w:tcPr>
            <w:tcW w:w="764" w:type="pct"/>
            <w:vAlign w:val="bottom"/>
          </w:tcPr>
          <w:p w14:paraId="2D817E9F" w14:textId="77777777" w:rsidR="006C093F" w:rsidRPr="00E11EEA" w:rsidRDefault="006C093F" w:rsidP="006C093F">
            <w:pPr>
              <w:jc w:val="right"/>
              <w:rPr>
                <w:rFonts w:ascii="Times New Roman" w:hAnsi="Times New Roman" w:cs="Times New Roman"/>
              </w:rPr>
            </w:pPr>
          </w:p>
        </w:tc>
        <w:tc>
          <w:tcPr>
            <w:tcW w:w="650" w:type="pct"/>
            <w:vAlign w:val="center"/>
          </w:tcPr>
          <w:p w14:paraId="5BE36C2E" w14:textId="77777777" w:rsidR="006C093F" w:rsidRPr="00E11EEA" w:rsidRDefault="006C093F" w:rsidP="006C093F">
            <w:pPr>
              <w:jc w:val="right"/>
              <w:rPr>
                <w:rFonts w:ascii="Times New Roman" w:hAnsi="Times New Roman" w:cs="Times New Roman"/>
              </w:rPr>
            </w:pPr>
          </w:p>
        </w:tc>
        <w:tc>
          <w:tcPr>
            <w:tcW w:w="619" w:type="pct"/>
            <w:vAlign w:val="bottom"/>
          </w:tcPr>
          <w:p w14:paraId="3EBA196C" w14:textId="0CC5FFD5"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1.21</w:t>
            </w:r>
          </w:p>
        </w:tc>
      </w:tr>
      <w:tr w:rsidR="006C093F" w:rsidRPr="00C00FF2" w14:paraId="2FEF23CF" w14:textId="77777777" w:rsidTr="00133074">
        <w:tc>
          <w:tcPr>
            <w:tcW w:w="1631" w:type="pct"/>
          </w:tcPr>
          <w:p w14:paraId="0D59C98A"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Post-English (ref=Not At All)</w:t>
            </w:r>
          </w:p>
        </w:tc>
        <w:tc>
          <w:tcPr>
            <w:tcW w:w="619" w:type="pct"/>
          </w:tcPr>
          <w:p w14:paraId="48955BE5" w14:textId="77777777" w:rsidR="006C093F" w:rsidRPr="00E11EEA" w:rsidRDefault="006C093F" w:rsidP="006C093F">
            <w:pPr>
              <w:jc w:val="right"/>
              <w:rPr>
                <w:rFonts w:ascii="Times New Roman" w:hAnsi="Times New Roman" w:cs="Times New Roman"/>
              </w:rPr>
            </w:pPr>
          </w:p>
        </w:tc>
        <w:tc>
          <w:tcPr>
            <w:tcW w:w="717" w:type="pct"/>
          </w:tcPr>
          <w:p w14:paraId="24F332D7" w14:textId="77777777" w:rsidR="006C093F" w:rsidRPr="00E11EEA" w:rsidRDefault="006C093F" w:rsidP="006C093F">
            <w:pPr>
              <w:jc w:val="right"/>
              <w:rPr>
                <w:rFonts w:ascii="Times New Roman" w:hAnsi="Times New Roman" w:cs="Times New Roman"/>
              </w:rPr>
            </w:pPr>
          </w:p>
        </w:tc>
        <w:tc>
          <w:tcPr>
            <w:tcW w:w="764" w:type="pct"/>
          </w:tcPr>
          <w:p w14:paraId="20F222FF" w14:textId="77777777" w:rsidR="006C093F" w:rsidRPr="00E11EEA" w:rsidRDefault="006C093F" w:rsidP="006C093F">
            <w:pPr>
              <w:jc w:val="right"/>
              <w:rPr>
                <w:rFonts w:ascii="Times New Roman" w:hAnsi="Times New Roman" w:cs="Times New Roman"/>
              </w:rPr>
            </w:pPr>
          </w:p>
        </w:tc>
        <w:tc>
          <w:tcPr>
            <w:tcW w:w="650" w:type="pct"/>
            <w:vAlign w:val="center"/>
          </w:tcPr>
          <w:p w14:paraId="04354FA8" w14:textId="77777777" w:rsidR="006C093F" w:rsidRPr="00E11EEA" w:rsidRDefault="006C093F" w:rsidP="006C093F">
            <w:pPr>
              <w:jc w:val="right"/>
              <w:rPr>
                <w:rFonts w:ascii="Times New Roman" w:hAnsi="Times New Roman" w:cs="Times New Roman"/>
              </w:rPr>
            </w:pPr>
          </w:p>
        </w:tc>
        <w:tc>
          <w:tcPr>
            <w:tcW w:w="619" w:type="pct"/>
            <w:vAlign w:val="bottom"/>
          </w:tcPr>
          <w:p w14:paraId="0C3D8A4B" w14:textId="7E51007D" w:rsidR="006C093F" w:rsidRPr="00E11EEA" w:rsidRDefault="006C093F" w:rsidP="006C093F">
            <w:pPr>
              <w:jc w:val="right"/>
              <w:rPr>
                <w:rFonts w:ascii="Times New Roman" w:hAnsi="Times New Roman" w:cs="Times New Roman"/>
              </w:rPr>
            </w:pPr>
          </w:p>
        </w:tc>
      </w:tr>
      <w:tr w:rsidR="006C093F" w:rsidRPr="00C00FF2" w14:paraId="66C9D01F" w14:textId="77777777" w:rsidTr="00133074">
        <w:tc>
          <w:tcPr>
            <w:tcW w:w="1631" w:type="pct"/>
          </w:tcPr>
          <w:p w14:paraId="043D7766"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Not Well</w:t>
            </w:r>
          </w:p>
        </w:tc>
        <w:tc>
          <w:tcPr>
            <w:tcW w:w="619" w:type="pct"/>
          </w:tcPr>
          <w:p w14:paraId="451A2433" w14:textId="77777777" w:rsidR="006C093F" w:rsidRPr="00E11EEA" w:rsidRDefault="006C093F" w:rsidP="006C093F">
            <w:pPr>
              <w:jc w:val="right"/>
              <w:rPr>
                <w:rFonts w:ascii="Times New Roman" w:hAnsi="Times New Roman" w:cs="Times New Roman"/>
              </w:rPr>
            </w:pPr>
          </w:p>
        </w:tc>
        <w:tc>
          <w:tcPr>
            <w:tcW w:w="717" w:type="pct"/>
          </w:tcPr>
          <w:p w14:paraId="16EB8F72" w14:textId="77777777" w:rsidR="006C093F" w:rsidRPr="00E11EEA" w:rsidRDefault="006C093F" w:rsidP="006C093F">
            <w:pPr>
              <w:jc w:val="right"/>
              <w:rPr>
                <w:rFonts w:ascii="Times New Roman" w:hAnsi="Times New Roman" w:cs="Times New Roman"/>
              </w:rPr>
            </w:pPr>
          </w:p>
        </w:tc>
        <w:tc>
          <w:tcPr>
            <w:tcW w:w="764" w:type="pct"/>
          </w:tcPr>
          <w:p w14:paraId="65EAD6DD" w14:textId="77777777" w:rsidR="006C093F" w:rsidRPr="00E11EEA" w:rsidRDefault="006C093F" w:rsidP="006C093F">
            <w:pPr>
              <w:jc w:val="right"/>
              <w:rPr>
                <w:rFonts w:ascii="Times New Roman" w:hAnsi="Times New Roman" w:cs="Times New Roman"/>
              </w:rPr>
            </w:pPr>
          </w:p>
        </w:tc>
        <w:tc>
          <w:tcPr>
            <w:tcW w:w="650" w:type="pct"/>
          </w:tcPr>
          <w:p w14:paraId="7D41BCF0" w14:textId="77777777" w:rsidR="006C093F" w:rsidRPr="00E11EEA" w:rsidRDefault="006C093F" w:rsidP="006C093F">
            <w:pPr>
              <w:jc w:val="right"/>
              <w:rPr>
                <w:rFonts w:ascii="Times New Roman" w:hAnsi="Times New Roman" w:cs="Times New Roman"/>
              </w:rPr>
            </w:pPr>
          </w:p>
        </w:tc>
        <w:tc>
          <w:tcPr>
            <w:tcW w:w="619" w:type="pct"/>
            <w:vAlign w:val="bottom"/>
          </w:tcPr>
          <w:p w14:paraId="5DFA4F87" w14:textId="552E596F"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0.68</w:t>
            </w:r>
            <w:r>
              <w:rPr>
                <w:rFonts w:ascii="Times New Roman" w:hAnsi="Times New Roman" w:cs="Times New Roman"/>
                <w:color w:val="000000"/>
              </w:rPr>
              <w:t>~</w:t>
            </w:r>
          </w:p>
        </w:tc>
      </w:tr>
      <w:tr w:rsidR="006C093F" w:rsidRPr="00C00FF2" w14:paraId="77813EE4" w14:textId="77777777" w:rsidTr="00133074">
        <w:tc>
          <w:tcPr>
            <w:tcW w:w="1631" w:type="pct"/>
          </w:tcPr>
          <w:p w14:paraId="67422C8C"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Well</w:t>
            </w:r>
          </w:p>
        </w:tc>
        <w:tc>
          <w:tcPr>
            <w:tcW w:w="619" w:type="pct"/>
          </w:tcPr>
          <w:p w14:paraId="70B3D74A" w14:textId="77777777" w:rsidR="006C093F" w:rsidRPr="00E11EEA" w:rsidRDefault="006C093F" w:rsidP="006C093F">
            <w:pPr>
              <w:jc w:val="right"/>
              <w:rPr>
                <w:rFonts w:ascii="Times New Roman" w:hAnsi="Times New Roman" w:cs="Times New Roman"/>
              </w:rPr>
            </w:pPr>
          </w:p>
        </w:tc>
        <w:tc>
          <w:tcPr>
            <w:tcW w:w="717" w:type="pct"/>
          </w:tcPr>
          <w:p w14:paraId="3E572952" w14:textId="77777777" w:rsidR="006C093F" w:rsidRPr="00E11EEA" w:rsidRDefault="006C093F" w:rsidP="006C093F">
            <w:pPr>
              <w:jc w:val="right"/>
              <w:rPr>
                <w:rFonts w:ascii="Times New Roman" w:hAnsi="Times New Roman" w:cs="Times New Roman"/>
              </w:rPr>
            </w:pPr>
          </w:p>
        </w:tc>
        <w:tc>
          <w:tcPr>
            <w:tcW w:w="764" w:type="pct"/>
          </w:tcPr>
          <w:p w14:paraId="30D8F6F2" w14:textId="77777777" w:rsidR="006C093F" w:rsidRPr="00E11EEA" w:rsidRDefault="006C093F" w:rsidP="006C093F">
            <w:pPr>
              <w:jc w:val="right"/>
              <w:rPr>
                <w:rFonts w:ascii="Times New Roman" w:hAnsi="Times New Roman" w:cs="Times New Roman"/>
              </w:rPr>
            </w:pPr>
          </w:p>
        </w:tc>
        <w:tc>
          <w:tcPr>
            <w:tcW w:w="650" w:type="pct"/>
          </w:tcPr>
          <w:p w14:paraId="0E8678AF" w14:textId="77777777" w:rsidR="006C093F" w:rsidRPr="00E11EEA" w:rsidRDefault="006C093F" w:rsidP="006C093F">
            <w:pPr>
              <w:jc w:val="right"/>
              <w:rPr>
                <w:rFonts w:ascii="Times New Roman" w:hAnsi="Times New Roman" w:cs="Times New Roman"/>
              </w:rPr>
            </w:pPr>
          </w:p>
        </w:tc>
        <w:tc>
          <w:tcPr>
            <w:tcW w:w="619" w:type="pct"/>
            <w:vAlign w:val="bottom"/>
          </w:tcPr>
          <w:p w14:paraId="57D09216" w14:textId="73F75A44"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0.73</w:t>
            </w:r>
          </w:p>
        </w:tc>
      </w:tr>
      <w:tr w:rsidR="006C093F" w:rsidRPr="00C00FF2" w14:paraId="4B197DBC" w14:textId="77777777" w:rsidTr="00133074">
        <w:tc>
          <w:tcPr>
            <w:tcW w:w="1631" w:type="pct"/>
            <w:tcBorders>
              <w:bottom w:val="single" w:sz="4" w:space="0" w:color="auto"/>
            </w:tcBorders>
          </w:tcPr>
          <w:p w14:paraId="3456960F" w14:textId="77777777"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Very Well</w:t>
            </w:r>
          </w:p>
        </w:tc>
        <w:tc>
          <w:tcPr>
            <w:tcW w:w="619" w:type="pct"/>
            <w:tcBorders>
              <w:bottom w:val="single" w:sz="4" w:space="0" w:color="auto"/>
            </w:tcBorders>
          </w:tcPr>
          <w:p w14:paraId="78C78035" w14:textId="77777777" w:rsidR="006C093F" w:rsidRPr="00E11EEA" w:rsidRDefault="006C093F" w:rsidP="006C093F">
            <w:pPr>
              <w:jc w:val="right"/>
              <w:rPr>
                <w:rFonts w:ascii="Times New Roman" w:hAnsi="Times New Roman" w:cs="Times New Roman"/>
              </w:rPr>
            </w:pPr>
          </w:p>
        </w:tc>
        <w:tc>
          <w:tcPr>
            <w:tcW w:w="717" w:type="pct"/>
            <w:tcBorders>
              <w:bottom w:val="single" w:sz="4" w:space="0" w:color="auto"/>
            </w:tcBorders>
          </w:tcPr>
          <w:p w14:paraId="188E6B64" w14:textId="77777777" w:rsidR="006C093F" w:rsidRPr="00E11EEA" w:rsidRDefault="006C093F" w:rsidP="006C093F">
            <w:pPr>
              <w:jc w:val="right"/>
              <w:rPr>
                <w:rFonts w:ascii="Times New Roman" w:hAnsi="Times New Roman" w:cs="Times New Roman"/>
              </w:rPr>
            </w:pPr>
          </w:p>
        </w:tc>
        <w:tc>
          <w:tcPr>
            <w:tcW w:w="764" w:type="pct"/>
            <w:tcBorders>
              <w:bottom w:val="single" w:sz="4" w:space="0" w:color="auto"/>
            </w:tcBorders>
          </w:tcPr>
          <w:p w14:paraId="2ABA91CD" w14:textId="77777777" w:rsidR="006C093F" w:rsidRPr="00E11EEA" w:rsidRDefault="006C093F" w:rsidP="006C093F">
            <w:pPr>
              <w:jc w:val="right"/>
              <w:rPr>
                <w:rFonts w:ascii="Times New Roman" w:hAnsi="Times New Roman" w:cs="Times New Roman"/>
              </w:rPr>
            </w:pPr>
          </w:p>
        </w:tc>
        <w:tc>
          <w:tcPr>
            <w:tcW w:w="650" w:type="pct"/>
            <w:tcBorders>
              <w:bottom w:val="single" w:sz="4" w:space="0" w:color="auto"/>
            </w:tcBorders>
          </w:tcPr>
          <w:p w14:paraId="52784155" w14:textId="77777777" w:rsidR="006C093F" w:rsidRPr="00E11EEA" w:rsidRDefault="006C093F" w:rsidP="006C093F">
            <w:pPr>
              <w:jc w:val="right"/>
              <w:rPr>
                <w:rFonts w:ascii="Times New Roman" w:hAnsi="Times New Roman" w:cs="Times New Roman"/>
              </w:rPr>
            </w:pPr>
          </w:p>
        </w:tc>
        <w:tc>
          <w:tcPr>
            <w:tcW w:w="619" w:type="pct"/>
            <w:tcBorders>
              <w:bottom w:val="single" w:sz="4" w:space="0" w:color="auto"/>
            </w:tcBorders>
            <w:vAlign w:val="bottom"/>
          </w:tcPr>
          <w:p w14:paraId="6A6F4E3E" w14:textId="312AB512"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4.14</w:t>
            </w:r>
          </w:p>
        </w:tc>
      </w:tr>
      <w:tr w:rsidR="006C093F" w:rsidRPr="00C00FF2" w14:paraId="29A15D10" w14:textId="77777777" w:rsidTr="00133074">
        <w:tc>
          <w:tcPr>
            <w:tcW w:w="1631" w:type="pct"/>
          </w:tcPr>
          <w:p w14:paraId="6448DEBB" w14:textId="400CE5AA" w:rsidR="006C093F" w:rsidRPr="00E11EEA" w:rsidRDefault="006C093F" w:rsidP="006C093F">
            <w:pPr>
              <w:rPr>
                <w:rFonts w:ascii="Times New Roman" w:hAnsi="Times New Roman" w:cs="Times New Roman"/>
              </w:rPr>
            </w:pPr>
            <w:r w:rsidRPr="00E11EEA">
              <w:rPr>
                <w:rFonts w:ascii="Times New Roman" w:hAnsi="Times New Roman" w:cs="Times New Roman"/>
              </w:rPr>
              <w:t>Current Job (ref=Blue Collar)</w:t>
            </w:r>
          </w:p>
        </w:tc>
        <w:tc>
          <w:tcPr>
            <w:tcW w:w="619" w:type="pct"/>
            <w:vAlign w:val="bottom"/>
          </w:tcPr>
          <w:p w14:paraId="5A959D99" w14:textId="77777777" w:rsidR="006C093F" w:rsidRPr="00E11EEA" w:rsidRDefault="006C093F" w:rsidP="006C093F">
            <w:pPr>
              <w:jc w:val="right"/>
              <w:rPr>
                <w:rFonts w:ascii="Times New Roman" w:hAnsi="Times New Roman" w:cs="Times New Roman"/>
              </w:rPr>
            </w:pPr>
          </w:p>
        </w:tc>
        <w:tc>
          <w:tcPr>
            <w:tcW w:w="717" w:type="pct"/>
            <w:vAlign w:val="bottom"/>
          </w:tcPr>
          <w:p w14:paraId="38CBE57A" w14:textId="77777777" w:rsidR="006C093F" w:rsidRPr="00E11EEA" w:rsidRDefault="006C093F" w:rsidP="006C093F">
            <w:pPr>
              <w:jc w:val="right"/>
              <w:rPr>
                <w:rFonts w:ascii="Times New Roman" w:hAnsi="Times New Roman" w:cs="Times New Roman"/>
              </w:rPr>
            </w:pPr>
          </w:p>
        </w:tc>
        <w:tc>
          <w:tcPr>
            <w:tcW w:w="764" w:type="pct"/>
            <w:vAlign w:val="bottom"/>
          </w:tcPr>
          <w:p w14:paraId="012F4C92" w14:textId="77777777" w:rsidR="006C093F" w:rsidRPr="00E11EEA" w:rsidRDefault="006C093F" w:rsidP="006C093F">
            <w:pPr>
              <w:jc w:val="right"/>
              <w:rPr>
                <w:rFonts w:ascii="Times New Roman" w:hAnsi="Times New Roman" w:cs="Times New Roman"/>
              </w:rPr>
            </w:pPr>
          </w:p>
        </w:tc>
        <w:tc>
          <w:tcPr>
            <w:tcW w:w="650" w:type="pct"/>
            <w:vAlign w:val="bottom"/>
          </w:tcPr>
          <w:p w14:paraId="0E9928F3" w14:textId="77777777" w:rsidR="006C093F" w:rsidRPr="00E11EEA" w:rsidRDefault="006C093F" w:rsidP="006C093F">
            <w:pPr>
              <w:jc w:val="right"/>
              <w:rPr>
                <w:rFonts w:ascii="Times New Roman" w:hAnsi="Times New Roman" w:cs="Times New Roman"/>
              </w:rPr>
            </w:pPr>
          </w:p>
        </w:tc>
        <w:tc>
          <w:tcPr>
            <w:tcW w:w="619" w:type="pct"/>
            <w:vAlign w:val="bottom"/>
          </w:tcPr>
          <w:p w14:paraId="24C4B6B1" w14:textId="77777777" w:rsidR="006C093F" w:rsidRPr="00E11EEA" w:rsidRDefault="006C093F" w:rsidP="006C093F">
            <w:pPr>
              <w:jc w:val="right"/>
              <w:rPr>
                <w:rFonts w:ascii="Times New Roman" w:hAnsi="Times New Roman" w:cs="Times New Roman"/>
                <w:color w:val="000000"/>
              </w:rPr>
            </w:pPr>
          </w:p>
        </w:tc>
      </w:tr>
      <w:tr w:rsidR="006C093F" w:rsidRPr="00C00FF2" w14:paraId="26F2022E" w14:textId="77777777" w:rsidTr="00133074">
        <w:tc>
          <w:tcPr>
            <w:tcW w:w="1631" w:type="pct"/>
          </w:tcPr>
          <w:p w14:paraId="37E638E3" w14:textId="2D4A6E49" w:rsidR="006C093F" w:rsidRPr="00E11EEA" w:rsidRDefault="006C093F" w:rsidP="006C093F">
            <w:pPr>
              <w:rPr>
                <w:rFonts w:ascii="Times New Roman" w:hAnsi="Times New Roman" w:cs="Times New Roman"/>
              </w:rPr>
            </w:pPr>
            <w:r w:rsidRPr="00E11EEA">
              <w:rPr>
                <w:rFonts w:ascii="Times New Roman" w:hAnsi="Times New Roman" w:cs="Times New Roman"/>
              </w:rPr>
              <w:lastRenderedPageBreak/>
              <w:t xml:space="preserve">     None</w:t>
            </w:r>
          </w:p>
        </w:tc>
        <w:tc>
          <w:tcPr>
            <w:tcW w:w="619" w:type="pct"/>
            <w:vAlign w:val="bottom"/>
          </w:tcPr>
          <w:p w14:paraId="16213E2D" w14:textId="77777777" w:rsidR="006C093F" w:rsidRPr="00E11EEA" w:rsidRDefault="006C093F" w:rsidP="006C093F">
            <w:pPr>
              <w:jc w:val="right"/>
              <w:rPr>
                <w:rFonts w:ascii="Times New Roman" w:hAnsi="Times New Roman" w:cs="Times New Roman"/>
              </w:rPr>
            </w:pPr>
          </w:p>
        </w:tc>
        <w:tc>
          <w:tcPr>
            <w:tcW w:w="717" w:type="pct"/>
            <w:vAlign w:val="bottom"/>
          </w:tcPr>
          <w:p w14:paraId="145AF26E" w14:textId="77777777" w:rsidR="006C093F" w:rsidRPr="00E11EEA" w:rsidRDefault="006C093F" w:rsidP="006C093F">
            <w:pPr>
              <w:jc w:val="right"/>
              <w:rPr>
                <w:rFonts w:ascii="Times New Roman" w:hAnsi="Times New Roman" w:cs="Times New Roman"/>
              </w:rPr>
            </w:pPr>
          </w:p>
        </w:tc>
        <w:tc>
          <w:tcPr>
            <w:tcW w:w="764" w:type="pct"/>
            <w:vAlign w:val="bottom"/>
          </w:tcPr>
          <w:p w14:paraId="001334A4" w14:textId="77777777" w:rsidR="006C093F" w:rsidRPr="00E11EEA" w:rsidRDefault="006C093F" w:rsidP="006C093F">
            <w:pPr>
              <w:jc w:val="right"/>
              <w:rPr>
                <w:rFonts w:ascii="Times New Roman" w:hAnsi="Times New Roman" w:cs="Times New Roman"/>
              </w:rPr>
            </w:pPr>
          </w:p>
        </w:tc>
        <w:tc>
          <w:tcPr>
            <w:tcW w:w="650" w:type="pct"/>
            <w:vAlign w:val="bottom"/>
          </w:tcPr>
          <w:p w14:paraId="7BD72069" w14:textId="77777777" w:rsidR="006C093F" w:rsidRPr="00E11EEA" w:rsidRDefault="006C093F" w:rsidP="006C093F">
            <w:pPr>
              <w:jc w:val="right"/>
              <w:rPr>
                <w:rFonts w:ascii="Times New Roman" w:hAnsi="Times New Roman" w:cs="Times New Roman"/>
              </w:rPr>
            </w:pPr>
          </w:p>
        </w:tc>
        <w:tc>
          <w:tcPr>
            <w:tcW w:w="619" w:type="pct"/>
            <w:vAlign w:val="bottom"/>
          </w:tcPr>
          <w:p w14:paraId="07035C21" w14:textId="6AA3B3BB"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4.14</w:t>
            </w:r>
          </w:p>
        </w:tc>
      </w:tr>
      <w:tr w:rsidR="006C093F" w:rsidRPr="00C00FF2" w14:paraId="0C6514ED" w14:textId="77777777" w:rsidTr="00133074">
        <w:tc>
          <w:tcPr>
            <w:tcW w:w="1631" w:type="pct"/>
          </w:tcPr>
          <w:p w14:paraId="31E592CC" w14:textId="1CE08A43"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Retail/Sales</w:t>
            </w:r>
          </w:p>
        </w:tc>
        <w:tc>
          <w:tcPr>
            <w:tcW w:w="619" w:type="pct"/>
            <w:vAlign w:val="bottom"/>
          </w:tcPr>
          <w:p w14:paraId="4F3D7C64" w14:textId="77777777" w:rsidR="006C093F" w:rsidRPr="00E11EEA" w:rsidRDefault="006C093F" w:rsidP="006C093F">
            <w:pPr>
              <w:jc w:val="right"/>
              <w:rPr>
                <w:rFonts w:ascii="Times New Roman" w:hAnsi="Times New Roman" w:cs="Times New Roman"/>
              </w:rPr>
            </w:pPr>
          </w:p>
        </w:tc>
        <w:tc>
          <w:tcPr>
            <w:tcW w:w="717" w:type="pct"/>
            <w:vAlign w:val="bottom"/>
          </w:tcPr>
          <w:p w14:paraId="04D9F1D5" w14:textId="77777777" w:rsidR="006C093F" w:rsidRPr="00E11EEA" w:rsidRDefault="006C093F" w:rsidP="006C093F">
            <w:pPr>
              <w:jc w:val="right"/>
              <w:rPr>
                <w:rFonts w:ascii="Times New Roman" w:hAnsi="Times New Roman" w:cs="Times New Roman"/>
              </w:rPr>
            </w:pPr>
          </w:p>
        </w:tc>
        <w:tc>
          <w:tcPr>
            <w:tcW w:w="764" w:type="pct"/>
            <w:vAlign w:val="bottom"/>
          </w:tcPr>
          <w:p w14:paraId="381F2244" w14:textId="77777777" w:rsidR="006C093F" w:rsidRPr="00E11EEA" w:rsidRDefault="006C093F" w:rsidP="006C093F">
            <w:pPr>
              <w:jc w:val="right"/>
              <w:rPr>
                <w:rFonts w:ascii="Times New Roman" w:hAnsi="Times New Roman" w:cs="Times New Roman"/>
              </w:rPr>
            </w:pPr>
          </w:p>
        </w:tc>
        <w:tc>
          <w:tcPr>
            <w:tcW w:w="650" w:type="pct"/>
            <w:vAlign w:val="bottom"/>
          </w:tcPr>
          <w:p w14:paraId="1D7252C9" w14:textId="77777777" w:rsidR="006C093F" w:rsidRPr="00E11EEA" w:rsidRDefault="006C093F" w:rsidP="006C093F">
            <w:pPr>
              <w:jc w:val="right"/>
              <w:rPr>
                <w:rFonts w:ascii="Times New Roman" w:hAnsi="Times New Roman" w:cs="Times New Roman"/>
              </w:rPr>
            </w:pPr>
          </w:p>
        </w:tc>
        <w:tc>
          <w:tcPr>
            <w:tcW w:w="619" w:type="pct"/>
            <w:vAlign w:val="bottom"/>
          </w:tcPr>
          <w:p w14:paraId="45DEB8D1" w14:textId="0838116C"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0.72</w:t>
            </w:r>
            <w:r>
              <w:rPr>
                <w:rFonts w:ascii="Times New Roman" w:hAnsi="Times New Roman" w:cs="Times New Roman"/>
                <w:color w:val="000000"/>
              </w:rPr>
              <w:t>*</w:t>
            </w:r>
          </w:p>
        </w:tc>
      </w:tr>
      <w:tr w:rsidR="006C093F" w:rsidRPr="00C00FF2" w14:paraId="456DB6A2" w14:textId="77777777" w:rsidTr="00133074">
        <w:tc>
          <w:tcPr>
            <w:tcW w:w="1631" w:type="pct"/>
          </w:tcPr>
          <w:p w14:paraId="321DB73B" w14:textId="1D042FA2"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Professional/ED/Health</w:t>
            </w:r>
          </w:p>
        </w:tc>
        <w:tc>
          <w:tcPr>
            <w:tcW w:w="619" w:type="pct"/>
            <w:vAlign w:val="bottom"/>
          </w:tcPr>
          <w:p w14:paraId="390B20A9" w14:textId="77777777" w:rsidR="006C093F" w:rsidRPr="00E11EEA" w:rsidRDefault="006C093F" w:rsidP="006C093F">
            <w:pPr>
              <w:jc w:val="right"/>
              <w:rPr>
                <w:rFonts w:ascii="Times New Roman" w:hAnsi="Times New Roman" w:cs="Times New Roman"/>
              </w:rPr>
            </w:pPr>
          </w:p>
        </w:tc>
        <w:tc>
          <w:tcPr>
            <w:tcW w:w="717" w:type="pct"/>
            <w:vAlign w:val="bottom"/>
          </w:tcPr>
          <w:p w14:paraId="7AF0BF25" w14:textId="77777777" w:rsidR="006C093F" w:rsidRPr="00E11EEA" w:rsidRDefault="006C093F" w:rsidP="006C093F">
            <w:pPr>
              <w:jc w:val="right"/>
              <w:rPr>
                <w:rFonts w:ascii="Times New Roman" w:hAnsi="Times New Roman" w:cs="Times New Roman"/>
              </w:rPr>
            </w:pPr>
          </w:p>
        </w:tc>
        <w:tc>
          <w:tcPr>
            <w:tcW w:w="764" w:type="pct"/>
            <w:vAlign w:val="bottom"/>
          </w:tcPr>
          <w:p w14:paraId="00E1E0C9" w14:textId="77777777" w:rsidR="006C093F" w:rsidRPr="00E11EEA" w:rsidRDefault="006C093F" w:rsidP="006C093F">
            <w:pPr>
              <w:jc w:val="right"/>
              <w:rPr>
                <w:rFonts w:ascii="Times New Roman" w:hAnsi="Times New Roman" w:cs="Times New Roman"/>
              </w:rPr>
            </w:pPr>
          </w:p>
        </w:tc>
        <w:tc>
          <w:tcPr>
            <w:tcW w:w="650" w:type="pct"/>
            <w:vAlign w:val="bottom"/>
          </w:tcPr>
          <w:p w14:paraId="747939AF" w14:textId="77777777" w:rsidR="006C093F" w:rsidRPr="00E11EEA" w:rsidRDefault="006C093F" w:rsidP="006C093F">
            <w:pPr>
              <w:jc w:val="right"/>
              <w:rPr>
                <w:rFonts w:ascii="Times New Roman" w:hAnsi="Times New Roman" w:cs="Times New Roman"/>
              </w:rPr>
            </w:pPr>
          </w:p>
        </w:tc>
        <w:tc>
          <w:tcPr>
            <w:tcW w:w="619" w:type="pct"/>
            <w:vAlign w:val="bottom"/>
          </w:tcPr>
          <w:p w14:paraId="69A6F764" w14:textId="73B8C6A5"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1.12</w:t>
            </w:r>
          </w:p>
        </w:tc>
      </w:tr>
      <w:tr w:rsidR="006C093F" w:rsidRPr="00C00FF2" w14:paraId="2F869271" w14:textId="77777777" w:rsidTr="00133074">
        <w:tc>
          <w:tcPr>
            <w:tcW w:w="1631" w:type="pct"/>
          </w:tcPr>
          <w:p w14:paraId="5C341C73" w14:textId="58ACB405"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General Support</w:t>
            </w:r>
          </w:p>
        </w:tc>
        <w:tc>
          <w:tcPr>
            <w:tcW w:w="619" w:type="pct"/>
            <w:vAlign w:val="bottom"/>
          </w:tcPr>
          <w:p w14:paraId="56345D6A" w14:textId="77777777" w:rsidR="006C093F" w:rsidRPr="00E11EEA" w:rsidRDefault="006C093F" w:rsidP="006C093F">
            <w:pPr>
              <w:jc w:val="right"/>
              <w:rPr>
                <w:rFonts w:ascii="Times New Roman" w:hAnsi="Times New Roman" w:cs="Times New Roman"/>
              </w:rPr>
            </w:pPr>
          </w:p>
        </w:tc>
        <w:tc>
          <w:tcPr>
            <w:tcW w:w="717" w:type="pct"/>
            <w:vAlign w:val="bottom"/>
          </w:tcPr>
          <w:p w14:paraId="31F08C17" w14:textId="77777777" w:rsidR="006C093F" w:rsidRPr="00E11EEA" w:rsidRDefault="006C093F" w:rsidP="006C093F">
            <w:pPr>
              <w:jc w:val="right"/>
              <w:rPr>
                <w:rFonts w:ascii="Times New Roman" w:hAnsi="Times New Roman" w:cs="Times New Roman"/>
              </w:rPr>
            </w:pPr>
          </w:p>
        </w:tc>
        <w:tc>
          <w:tcPr>
            <w:tcW w:w="764" w:type="pct"/>
            <w:vAlign w:val="bottom"/>
          </w:tcPr>
          <w:p w14:paraId="743B2D5D" w14:textId="77777777" w:rsidR="006C093F" w:rsidRPr="00E11EEA" w:rsidRDefault="006C093F" w:rsidP="006C093F">
            <w:pPr>
              <w:jc w:val="right"/>
              <w:rPr>
                <w:rFonts w:ascii="Times New Roman" w:hAnsi="Times New Roman" w:cs="Times New Roman"/>
              </w:rPr>
            </w:pPr>
          </w:p>
        </w:tc>
        <w:tc>
          <w:tcPr>
            <w:tcW w:w="650" w:type="pct"/>
            <w:vAlign w:val="bottom"/>
          </w:tcPr>
          <w:p w14:paraId="1D482EEA" w14:textId="77777777" w:rsidR="006C093F" w:rsidRPr="00E11EEA" w:rsidRDefault="006C093F" w:rsidP="006C093F">
            <w:pPr>
              <w:jc w:val="right"/>
              <w:rPr>
                <w:rFonts w:ascii="Times New Roman" w:hAnsi="Times New Roman" w:cs="Times New Roman"/>
              </w:rPr>
            </w:pPr>
          </w:p>
        </w:tc>
        <w:tc>
          <w:tcPr>
            <w:tcW w:w="619" w:type="pct"/>
            <w:vAlign w:val="bottom"/>
          </w:tcPr>
          <w:p w14:paraId="753C90A9" w14:textId="102EB601"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0.94</w:t>
            </w:r>
          </w:p>
        </w:tc>
      </w:tr>
      <w:tr w:rsidR="006C093F" w:rsidRPr="00C00FF2" w14:paraId="59841566" w14:textId="77777777" w:rsidTr="00133074">
        <w:tc>
          <w:tcPr>
            <w:tcW w:w="1631" w:type="pct"/>
          </w:tcPr>
          <w:p w14:paraId="468C569C" w14:textId="147ECBD2" w:rsidR="006C093F" w:rsidRPr="00E11EEA" w:rsidRDefault="006C093F" w:rsidP="006C093F">
            <w:pPr>
              <w:rPr>
                <w:rFonts w:ascii="Times New Roman" w:hAnsi="Times New Roman" w:cs="Times New Roman"/>
              </w:rPr>
            </w:pPr>
            <w:r w:rsidRPr="00E11EEA">
              <w:rPr>
                <w:rFonts w:ascii="Times New Roman" w:hAnsi="Times New Roman" w:cs="Times New Roman"/>
              </w:rPr>
              <w:t xml:space="preserve">     Other</w:t>
            </w:r>
          </w:p>
        </w:tc>
        <w:tc>
          <w:tcPr>
            <w:tcW w:w="619" w:type="pct"/>
            <w:vAlign w:val="bottom"/>
          </w:tcPr>
          <w:p w14:paraId="10E37B10" w14:textId="77777777" w:rsidR="006C093F" w:rsidRPr="00E11EEA" w:rsidRDefault="006C093F" w:rsidP="006C093F">
            <w:pPr>
              <w:jc w:val="right"/>
              <w:rPr>
                <w:rFonts w:ascii="Times New Roman" w:hAnsi="Times New Roman" w:cs="Times New Roman"/>
              </w:rPr>
            </w:pPr>
          </w:p>
        </w:tc>
        <w:tc>
          <w:tcPr>
            <w:tcW w:w="717" w:type="pct"/>
            <w:vAlign w:val="bottom"/>
          </w:tcPr>
          <w:p w14:paraId="01F4C6DE" w14:textId="77777777" w:rsidR="006C093F" w:rsidRPr="00E11EEA" w:rsidRDefault="006C093F" w:rsidP="006C093F">
            <w:pPr>
              <w:jc w:val="right"/>
              <w:rPr>
                <w:rFonts w:ascii="Times New Roman" w:hAnsi="Times New Roman" w:cs="Times New Roman"/>
              </w:rPr>
            </w:pPr>
          </w:p>
        </w:tc>
        <w:tc>
          <w:tcPr>
            <w:tcW w:w="764" w:type="pct"/>
            <w:vAlign w:val="bottom"/>
          </w:tcPr>
          <w:p w14:paraId="267DF304" w14:textId="77777777" w:rsidR="006C093F" w:rsidRPr="00E11EEA" w:rsidRDefault="006C093F" w:rsidP="006C093F">
            <w:pPr>
              <w:jc w:val="right"/>
              <w:rPr>
                <w:rFonts w:ascii="Times New Roman" w:hAnsi="Times New Roman" w:cs="Times New Roman"/>
              </w:rPr>
            </w:pPr>
          </w:p>
        </w:tc>
        <w:tc>
          <w:tcPr>
            <w:tcW w:w="650" w:type="pct"/>
            <w:vAlign w:val="bottom"/>
          </w:tcPr>
          <w:p w14:paraId="48E0950E" w14:textId="77777777" w:rsidR="006C093F" w:rsidRPr="00E11EEA" w:rsidRDefault="006C093F" w:rsidP="006C093F">
            <w:pPr>
              <w:jc w:val="right"/>
              <w:rPr>
                <w:rFonts w:ascii="Times New Roman" w:hAnsi="Times New Roman" w:cs="Times New Roman"/>
              </w:rPr>
            </w:pPr>
          </w:p>
        </w:tc>
        <w:tc>
          <w:tcPr>
            <w:tcW w:w="619" w:type="pct"/>
            <w:vAlign w:val="bottom"/>
          </w:tcPr>
          <w:p w14:paraId="6AC31832" w14:textId="6B08FD02"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0.77</w:t>
            </w:r>
          </w:p>
        </w:tc>
      </w:tr>
      <w:tr w:rsidR="006C093F" w:rsidRPr="00C00FF2" w14:paraId="637FEDB8" w14:textId="77777777" w:rsidTr="00133074">
        <w:tc>
          <w:tcPr>
            <w:tcW w:w="1631" w:type="pct"/>
          </w:tcPr>
          <w:p w14:paraId="04D43418" w14:textId="3DCF9B90" w:rsidR="006C093F" w:rsidRPr="00E11EEA" w:rsidRDefault="006C093F" w:rsidP="006C093F">
            <w:pPr>
              <w:rPr>
                <w:rFonts w:ascii="Times New Roman" w:hAnsi="Times New Roman" w:cs="Times New Roman"/>
              </w:rPr>
            </w:pPr>
            <w:r w:rsidRPr="00E11EEA">
              <w:rPr>
                <w:rFonts w:ascii="Times New Roman" w:hAnsi="Times New Roman" w:cs="Times New Roman"/>
              </w:rPr>
              <w:t>Time until First Job in Years</w:t>
            </w:r>
          </w:p>
        </w:tc>
        <w:tc>
          <w:tcPr>
            <w:tcW w:w="619" w:type="pct"/>
          </w:tcPr>
          <w:p w14:paraId="5BDF3A29" w14:textId="77777777" w:rsidR="006C093F" w:rsidRPr="00E11EEA" w:rsidRDefault="006C093F" w:rsidP="006C093F">
            <w:pPr>
              <w:jc w:val="right"/>
              <w:rPr>
                <w:rFonts w:ascii="Times New Roman" w:hAnsi="Times New Roman" w:cs="Times New Roman"/>
              </w:rPr>
            </w:pPr>
          </w:p>
        </w:tc>
        <w:tc>
          <w:tcPr>
            <w:tcW w:w="717" w:type="pct"/>
          </w:tcPr>
          <w:p w14:paraId="1DC70EA3" w14:textId="77777777" w:rsidR="006C093F" w:rsidRPr="00E11EEA" w:rsidRDefault="006C093F" w:rsidP="006C093F">
            <w:pPr>
              <w:jc w:val="right"/>
              <w:rPr>
                <w:rFonts w:ascii="Times New Roman" w:hAnsi="Times New Roman" w:cs="Times New Roman"/>
              </w:rPr>
            </w:pPr>
          </w:p>
        </w:tc>
        <w:tc>
          <w:tcPr>
            <w:tcW w:w="764" w:type="pct"/>
          </w:tcPr>
          <w:p w14:paraId="78895196" w14:textId="77777777" w:rsidR="006C093F" w:rsidRPr="00E11EEA" w:rsidRDefault="006C093F" w:rsidP="006C093F">
            <w:pPr>
              <w:jc w:val="right"/>
              <w:rPr>
                <w:rFonts w:ascii="Times New Roman" w:hAnsi="Times New Roman" w:cs="Times New Roman"/>
              </w:rPr>
            </w:pPr>
          </w:p>
        </w:tc>
        <w:tc>
          <w:tcPr>
            <w:tcW w:w="650" w:type="pct"/>
          </w:tcPr>
          <w:p w14:paraId="470BE78B" w14:textId="77777777" w:rsidR="006C093F" w:rsidRPr="00E11EEA" w:rsidRDefault="006C093F" w:rsidP="006C093F">
            <w:pPr>
              <w:jc w:val="right"/>
              <w:rPr>
                <w:rFonts w:ascii="Times New Roman" w:hAnsi="Times New Roman" w:cs="Times New Roman"/>
              </w:rPr>
            </w:pPr>
          </w:p>
        </w:tc>
        <w:tc>
          <w:tcPr>
            <w:tcW w:w="619" w:type="pct"/>
            <w:vAlign w:val="bottom"/>
          </w:tcPr>
          <w:p w14:paraId="2EBEA9AC" w14:textId="543C6A36"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0.91</w:t>
            </w:r>
          </w:p>
        </w:tc>
      </w:tr>
      <w:tr w:rsidR="006C093F" w:rsidRPr="00C00FF2" w14:paraId="246B5140" w14:textId="77777777" w:rsidTr="00133074">
        <w:tc>
          <w:tcPr>
            <w:tcW w:w="1631" w:type="pct"/>
          </w:tcPr>
          <w:p w14:paraId="5B269C73" w14:textId="4418D7DF" w:rsidR="006C093F" w:rsidRPr="00E11EEA" w:rsidRDefault="006C093F" w:rsidP="006C093F">
            <w:pPr>
              <w:rPr>
                <w:rFonts w:ascii="Times New Roman" w:hAnsi="Times New Roman" w:cs="Times New Roman"/>
              </w:rPr>
            </w:pPr>
            <w:r w:rsidRPr="00E11EEA">
              <w:rPr>
                <w:rFonts w:ascii="Times New Roman" w:hAnsi="Times New Roman" w:cs="Times New Roman"/>
              </w:rPr>
              <w:t>Weekly Working Hours</w:t>
            </w:r>
          </w:p>
        </w:tc>
        <w:tc>
          <w:tcPr>
            <w:tcW w:w="619" w:type="pct"/>
          </w:tcPr>
          <w:p w14:paraId="734CBE04" w14:textId="77777777" w:rsidR="006C093F" w:rsidRPr="00E11EEA" w:rsidRDefault="006C093F" w:rsidP="006C093F">
            <w:pPr>
              <w:jc w:val="right"/>
              <w:rPr>
                <w:rFonts w:ascii="Times New Roman" w:hAnsi="Times New Roman" w:cs="Times New Roman"/>
              </w:rPr>
            </w:pPr>
          </w:p>
        </w:tc>
        <w:tc>
          <w:tcPr>
            <w:tcW w:w="717" w:type="pct"/>
          </w:tcPr>
          <w:p w14:paraId="6222A247" w14:textId="77777777" w:rsidR="006C093F" w:rsidRPr="00E11EEA" w:rsidRDefault="006C093F" w:rsidP="006C093F">
            <w:pPr>
              <w:jc w:val="right"/>
              <w:rPr>
                <w:rFonts w:ascii="Times New Roman" w:hAnsi="Times New Roman" w:cs="Times New Roman"/>
              </w:rPr>
            </w:pPr>
          </w:p>
        </w:tc>
        <w:tc>
          <w:tcPr>
            <w:tcW w:w="764" w:type="pct"/>
          </w:tcPr>
          <w:p w14:paraId="65B85D53" w14:textId="77777777" w:rsidR="006C093F" w:rsidRPr="00E11EEA" w:rsidRDefault="006C093F" w:rsidP="006C093F">
            <w:pPr>
              <w:jc w:val="right"/>
              <w:rPr>
                <w:rFonts w:ascii="Times New Roman" w:hAnsi="Times New Roman" w:cs="Times New Roman"/>
              </w:rPr>
            </w:pPr>
          </w:p>
        </w:tc>
        <w:tc>
          <w:tcPr>
            <w:tcW w:w="650" w:type="pct"/>
          </w:tcPr>
          <w:p w14:paraId="6CE129B1" w14:textId="77777777" w:rsidR="006C093F" w:rsidRPr="00E11EEA" w:rsidRDefault="006C093F" w:rsidP="006C093F">
            <w:pPr>
              <w:jc w:val="right"/>
              <w:rPr>
                <w:rFonts w:ascii="Times New Roman" w:hAnsi="Times New Roman" w:cs="Times New Roman"/>
              </w:rPr>
            </w:pPr>
          </w:p>
        </w:tc>
        <w:tc>
          <w:tcPr>
            <w:tcW w:w="619" w:type="pct"/>
            <w:vAlign w:val="bottom"/>
          </w:tcPr>
          <w:p w14:paraId="150964C3" w14:textId="18145933" w:rsidR="006C093F" w:rsidRPr="00E11EEA" w:rsidRDefault="006C093F" w:rsidP="006C093F">
            <w:pPr>
              <w:jc w:val="right"/>
              <w:rPr>
                <w:rFonts w:ascii="Times New Roman" w:hAnsi="Times New Roman" w:cs="Times New Roman"/>
              </w:rPr>
            </w:pPr>
            <w:r w:rsidRPr="00E11EEA">
              <w:rPr>
                <w:rFonts w:ascii="Times New Roman" w:hAnsi="Times New Roman" w:cs="Times New Roman"/>
                <w:color w:val="000000"/>
              </w:rPr>
              <w:t>1.02</w:t>
            </w:r>
            <w:r>
              <w:rPr>
                <w:rFonts w:ascii="Times New Roman" w:hAnsi="Times New Roman" w:cs="Times New Roman"/>
                <w:color w:val="000000"/>
              </w:rPr>
              <w:t>***</w:t>
            </w:r>
          </w:p>
        </w:tc>
      </w:tr>
      <w:tr w:rsidR="006C093F" w:rsidRPr="00C00FF2" w14:paraId="45EA0BFA" w14:textId="77777777" w:rsidTr="00133074">
        <w:tc>
          <w:tcPr>
            <w:tcW w:w="1631" w:type="pct"/>
            <w:tcBorders>
              <w:bottom w:val="single" w:sz="4" w:space="0" w:color="auto"/>
            </w:tcBorders>
          </w:tcPr>
          <w:p w14:paraId="77594F38" w14:textId="4F91285B" w:rsidR="006C093F" w:rsidRPr="00E11EEA" w:rsidRDefault="006C093F" w:rsidP="006C093F">
            <w:pPr>
              <w:rPr>
                <w:rFonts w:ascii="Times New Roman" w:hAnsi="Times New Roman" w:cs="Times New Roman"/>
              </w:rPr>
            </w:pPr>
            <w:r w:rsidRPr="00E11EEA">
              <w:rPr>
                <w:rFonts w:ascii="Times New Roman" w:hAnsi="Times New Roman" w:cs="Times New Roman"/>
              </w:rPr>
              <w:t>AIC/BIC</w:t>
            </w:r>
          </w:p>
        </w:tc>
        <w:tc>
          <w:tcPr>
            <w:tcW w:w="619" w:type="pct"/>
            <w:tcBorders>
              <w:bottom w:val="single" w:sz="4" w:space="0" w:color="auto"/>
            </w:tcBorders>
          </w:tcPr>
          <w:p w14:paraId="38411526" w14:textId="5DA85DDF" w:rsidR="006C093F" w:rsidRPr="00E11EEA" w:rsidRDefault="006C093F" w:rsidP="006C093F">
            <w:pPr>
              <w:jc w:val="right"/>
              <w:rPr>
                <w:rFonts w:ascii="Times New Roman" w:hAnsi="Times New Roman" w:cs="Times New Roman"/>
              </w:rPr>
            </w:pPr>
            <w:r w:rsidRPr="00E11EEA">
              <w:rPr>
                <w:rFonts w:ascii="Times New Roman" w:hAnsi="Times New Roman" w:cs="Times New Roman"/>
              </w:rPr>
              <w:t>6383/6445</w:t>
            </w:r>
          </w:p>
        </w:tc>
        <w:tc>
          <w:tcPr>
            <w:tcW w:w="717" w:type="pct"/>
            <w:tcBorders>
              <w:bottom w:val="single" w:sz="4" w:space="0" w:color="auto"/>
            </w:tcBorders>
          </w:tcPr>
          <w:p w14:paraId="33D52BBF" w14:textId="14F37315" w:rsidR="006C093F" w:rsidRPr="00E11EEA" w:rsidRDefault="006C093F" w:rsidP="006C093F">
            <w:pPr>
              <w:jc w:val="right"/>
              <w:rPr>
                <w:rFonts w:ascii="Times New Roman" w:hAnsi="Times New Roman" w:cs="Times New Roman"/>
              </w:rPr>
            </w:pPr>
            <w:r w:rsidRPr="00E11EEA">
              <w:rPr>
                <w:rFonts w:ascii="Times New Roman" w:hAnsi="Times New Roman" w:cs="Times New Roman"/>
              </w:rPr>
              <w:t>4686/4843</w:t>
            </w:r>
          </w:p>
        </w:tc>
        <w:tc>
          <w:tcPr>
            <w:tcW w:w="764" w:type="pct"/>
            <w:tcBorders>
              <w:bottom w:val="single" w:sz="4" w:space="0" w:color="auto"/>
            </w:tcBorders>
          </w:tcPr>
          <w:p w14:paraId="13FC092B" w14:textId="469C1767" w:rsidR="006C093F" w:rsidRPr="00E11EEA" w:rsidRDefault="006C093F" w:rsidP="006C093F">
            <w:pPr>
              <w:jc w:val="right"/>
              <w:rPr>
                <w:rFonts w:ascii="Times New Roman" w:hAnsi="Times New Roman" w:cs="Times New Roman"/>
              </w:rPr>
            </w:pPr>
            <w:r w:rsidRPr="00E11EEA">
              <w:rPr>
                <w:rFonts w:ascii="Times New Roman" w:hAnsi="Times New Roman" w:cs="Times New Roman"/>
              </w:rPr>
              <w:t>4602/4780</w:t>
            </w:r>
          </w:p>
        </w:tc>
        <w:tc>
          <w:tcPr>
            <w:tcW w:w="650" w:type="pct"/>
            <w:tcBorders>
              <w:bottom w:val="single" w:sz="4" w:space="0" w:color="auto"/>
            </w:tcBorders>
          </w:tcPr>
          <w:p w14:paraId="46F874BD" w14:textId="7D632DA7" w:rsidR="006C093F" w:rsidRPr="00E11EEA" w:rsidRDefault="006C093F" w:rsidP="006C093F">
            <w:pPr>
              <w:jc w:val="right"/>
              <w:rPr>
                <w:rFonts w:ascii="Times New Roman" w:hAnsi="Times New Roman" w:cs="Times New Roman"/>
              </w:rPr>
            </w:pPr>
            <w:r w:rsidRPr="00E11EEA">
              <w:rPr>
                <w:rFonts w:ascii="Times New Roman" w:hAnsi="Times New Roman" w:cs="Times New Roman"/>
              </w:rPr>
              <w:t>3788/3978</w:t>
            </w:r>
          </w:p>
        </w:tc>
        <w:tc>
          <w:tcPr>
            <w:tcW w:w="619" w:type="pct"/>
            <w:tcBorders>
              <w:bottom w:val="single" w:sz="4" w:space="0" w:color="auto"/>
            </w:tcBorders>
            <w:vAlign w:val="bottom"/>
          </w:tcPr>
          <w:p w14:paraId="44A34064" w14:textId="5CD12A8C" w:rsidR="006C093F" w:rsidRPr="00E11EEA" w:rsidRDefault="006C093F" w:rsidP="006C093F">
            <w:pPr>
              <w:jc w:val="right"/>
              <w:rPr>
                <w:rFonts w:ascii="Times New Roman" w:hAnsi="Times New Roman" w:cs="Times New Roman"/>
                <w:color w:val="000000"/>
              </w:rPr>
            </w:pPr>
            <w:r w:rsidRPr="00E11EEA">
              <w:rPr>
                <w:rFonts w:ascii="Times New Roman" w:hAnsi="Times New Roman" w:cs="Times New Roman"/>
              </w:rPr>
              <w:t>2709/2960</w:t>
            </w:r>
          </w:p>
        </w:tc>
      </w:tr>
      <w:tr w:rsidR="006C093F" w:rsidRPr="00C00FF2" w14:paraId="019BD6E5" w14:textId="77777777" w:rsidTr="00133074">
        <w:tc>
          <w:tcPr>
            <w:tcW w:w="5000" w:type="pct"/>
            <w:gridSpan w:val="6"/>
            <w:tcBorders>
              <w:top w:val="single" w:sz="4" w:space="0" w:color="auto"/>
            </w:tcBorders>
          </w:tcPr>
          <w:p w14:paraId="0EA11D3B" w14:textId="77777777" w:rsidR="006C093F" w:rsidRPr="00A35814" w:rsidRDefault="006C093F" w:rsidP="006C093F">
            <w:pPr>
              <w:pStyle w:val="HTMLPreformatted"/>
              <w:rPr>
                <w:rFonts w:ascii="Times New Roman" w:hAnsi="Times New Roman" w:cs="Times New Roman"/>
                <w:sz w:val="16"/>
                <w:szCs w:val="16"/>
              </w:rPr>
            </w:pPr>
            <w:r w:rsidRPr="00A35814">
              <w:rPr>
                <w:rFonts w:ascii="Times New Roman" w:hAnsi="Times New Roman" w:cs="Times New Roman"/>
                <w:sz w:val="16"/>
                <w:szCs w:val="16"/>
              </w:rPr>
              <w:t>NOTE: *** for p=&lt;0.001, ** for p=&lt;0.01, * for p=&lt;0.05, ~ for p=&lt;0.1</w:t>
            </w:r>
          </w:p>
          <w:p w14:paraId="4CF5827D" w14:textId="4E930409" w:rsidR="006C093F" w:rsidRPr="00F116A4" w:rsidRDefault="006C093F" w:rsidP="006C093F">
            <w:pPr>
              <w:rPr>
                <w:rFonts w:ascii="Times New Roman" w:hAnsi="Times New Roman" w:cs="Times New Roman"/>
              </w:rPr>
            </w:pPr>
            <w:r w:rsidRPr="00A35814">
              <w:rPr>
                <w:rFonts w:ascii="Times New Roman" w:hAnsi="Times New Roman" w:cs="Times New Roman"/>
                <w:sz w:val="16"/>
                <w:szCs w:val="16"/>
              </w:rPr>
              <w:t>Estimates account for the complex sampling for the Annual Survey of Refugees. Data was imputed using the MICE package in r, number</w:t>
            </w:r>
            <w:r>
              <w:rPr>
                <w:rFonts w:ascii="Times New Roman" w:hAnsi="Times New Roman" w:cs="Times New Roman"/>
                <w:sz w:val="16"/>
                <w:szCs w:val="16"/>
              </w:rPr>
              <w:t xml:space="preserve"> of </w:t>
            </w:r>
            <w:r w:rsidRPr="00A35814">
              <w:rPr>
                <w:rFonts w:ascii="Times New Roman" w:hAnsi="Times New Roman" w:cs="Times New Roman"/>
                <w:sz w:val="16"/>
                <w:szCs w:val="16"/>
              </w:rPr>
              <w:t>imputations =21. Variables may be dropped after initial introduction to prevent collinearity.</w:t>
            </w:r>
            <w:r>
              <w:rPr>
                <w:rFonts w:ascii="Times New Roman" w:hAnsi="Times New Roman" w:cs="Times New Roman"/>
                <w:sz w:val="16"/>
                <w:szCs w:val="16"/>
              </w:rPr>
              <w:t xml:space="preserve"> Imputed n for all models = 6,025</w:t>
            </w:r>
          </w:p>
        </w:tc>
      </w:tr>
    </w:tbl>
    <w:p w14:paraId="646C682B" w14:textId="106B18A2" w:rsidR="00B808EA" w:rsidRDefault="00B808EA" w:rsidP="00B808EA">
      <w:pPr>
        <w:pStyle w:val="NormalWeb"/>
        <w:spacing w:before="240" w:beforeAutospacing="0" w:after="240" w:afterAutospacing="0" w:line="480" w:lineRule="auto"/>
      </w:pPr>
      <w:r>
        <w:t>DISCUSSION</w:t>
      </w:r>
    </w:p>
    <w:p w14:paraId="7960BAAF" w14:textId="4286FC09" w:rsidR="00B808EA" w:rsidRPr="003F47A0" w:rsidRDefault="00B808EA" w:rsidP="00B808EA">
      <w:pPr>
        <w:pStyle w:val="NormalWeb"/>
        <w:spacing w:before="240" w:beforeAutospacing="0" w:after="240" w:afterAutospacing="0" w:line="480" w:lineRule="auto"/>
        <w:ind w:firstLine="720"/>
      </w:pPr>
      <w:r w:rsidRPr="00A35814">
        <w:t xml:space="preserve">This study had three main research questions: 1) How do </w:t>
      </w:r>
      <w:r w:rsidRPr="00A35814">
        <w:rPr>
          <w:color w:val="000000"/>
        </w:rPr>
        <w:t xml:space="preserve">pre- and post- </w:t>
      </w:r>
      <w:r w:rsidRPr="00A35814">
        <w:t xml:space="preserve">migration human capital </w:t>
      </w:r>
      <w:r w:rsidRPr="003F47A0">
        <w:t>affect refugee economic self-sufficiency in the U.S.?</w:t>
      </w:r>
      <w:r w:rsidRPr="003F47A0">
        <w:rPr>
          <w:rStyle w:val="CommentReference"/>
          <w:rFonts w:eastAsiaTheme="minorHAnsi"/>
          <w:sz w:val="24"/>
          <w:szCs w:val="24"/>
        </w:rPr>
        <w:t xml:space="preserve"> 2</w:t>
      </w:r>
      <w:r w:rsidRPr="003F47A0">
        <w:t xml:space="preserve">) How do </w:t>
      </w:r>
      <w:r w:rsidRPr="003F47A0">
        <w:rPr>
          <w:color w:val="000000"/>
        </w:rPr>
        <w:t>pre- and post</w:t>
      </w:r>
      <w:r w:rsidRPr="003F47A0">
        <w:t xml:space="preserve">- migration context factors (e.g., national identity or region </w:t>
      </w:r>
      <w:r w:rsidR="00204F09">
        <w:t xml:space="preserve">of </w:t>
      </w:r>
      <w:r w:rsidR="00204F09" w:rsidRPr="003F47A0">
        <w:t>resettl</w:t>
      </w:r>
      <w:r w:rsidR="00204F09">
        <w:t>ement</w:t>
      </w:r>
      <w:r w:rsidRPr="003F47A0">
        <w:t>) shape economic self-sufficiency? 3) What is the relative importance of human capital and context factors in shaping refugee economic self-sufficiency?</w:t>
      </w:r>
    </w:p>
    <w:p w14:paraId="135EBCD6" w14:textId="0F1817FE" w:rsidR="00401278" w:rsidRDefault="00B808EA" w:rsidP="00401278">
      <w:pPr>
        <w:pStyle w:val="NormalWeb"/>
        <w:spacing w:before="240" w:beforeAutospacing="0" w:after="240" w:afterAutospacing="0" w:line="480" w:lineRule="auto"/>
        <w:ind w:firstLine="720"/>
      </w:pPr>
      <w:r w:rsidRPr="003F47A0">
        <w:t xml:space="preserve">Economic </w:t>
      </w:r>
      <w:r w:rsidR="00204F09">
        <w:t>s</w:t>
      </w:r>
      <w:r w:rsidRPr="003F47A0">
        <w:t xml:space="preserve">elf-sufficiency was predicted by </w:t>
      </w:r>
      <w:r w:rsidRPr="003F47A0">
        <w:rPr>
          <w:color w:val="000000"/>
        </w:rPr>
        <w:t>pre- and post-</w:t>
      </w:r>
      <w:r w:rsidRPr="003F47A0" w:rsidDel="00920D62">
        <w:t xml:space="preserve"> </w:t>
      </w:r>
      <w:r w:rsidRPr="003F47A0">
        <w:t xml:space="preserve">resettlement human capital and </w:t>
      </w:r>
      <w:r w:rsidRPr="003F47A0">
        <w:rPr>
          <w:color w:val="000000"/>
        </w:rPr>
        <w:t>pre- and post-</w:t>
      </w:r>
      <w:r w:rsidRPr="003F47A0" w:rsidDel="00920D62">
        <w:t xml:space="preserve"> </w:t>
      </w:r>
      <w:r w:rsidRPr="003F47A0">
        <w:t xml:space="preserve">resettlement contexts. However, neither contexts nor human capital performed completely as expected by either the blank slate hypothesis or assimilation theories. </w:t>
      </w:r>
      <w:r w:rsidR="00386173">
        <w:t>That is</w:t>
      </w:r>
      <w:r w:rsidR="009A4FF4">
        <w:t xml:space="preserve">, I found mixed evidence for hypothesis 1 and hypothesis 2. This is slightly different than what other researchers </w:t>
      </w:r>
      <w:r w:rsidR="00887033">
        <w:t>who use the Annual Survey of Refugee (Tran and Lara-Garcia 2020)</w:t>
      </w:r>
      <w:r w:rsidR="009A4FF4">
        <w:t xml:space="preserve">, </w:t>
      </w:r>
      <w:r w:rsidR="00AA36A4">
        <w:t>because they generally found no</w:t>
      </w:r>
      <w:r w:rsidR="0015482D">
        <w:t xml:space="preserve"> </w:t>
      </w:r>
      <w:r w:rsidR="00AA36A4">
        <w:t xml:space="preserve">or sporadic </w:t>
      </w:r>
      <w:r w:rsidR="0015482D">
        <w:t>pre</w:t>
      </w:r>
      <w:r w:rsidR="000333C4">
        <w:t xml:space="preserve">-resettlement effects. </w:t>
      </w:r>
      <w:r w:rsidR="00AA36A4">
        <w:t xml:space="preserve">However, my findings echo their findings: variables we thought of as being important were not, such as </w:t>
      </w:r>
      <w:r w:rsidR="00421B3F">
        <w:t>education</w:t>
      </w:r>
      <w:r w:rsidR="00AA36A4">
        <w:t xml:space="preserve"> a</w:t>
      </w:r>
      <w:r w:rsidR="00421B3F">
        <w:t>nd</w:t>
      </w:r>
      <w:r w:rsidR="002B0224">
        <w:t xml:space="preserve"> finding a job quickly</w:t>
      </w:r>
      <w:r w:rsidR="00E8103E">
        <w:t xml:space="preserve">. </w:t>
      </w:r>
      <w:r w:rsidR="005B21DF">
        <w:t xml:space="preserve">In conclusion it appears researchers should use both and be prepared for </w:t>
      </w:r>
      <w:r w:rsidR="00401278">
        <w:t xml:space="preserve">strange findings. </w:t>
      </w:r>
      <w:r w:rsidR="008943A0">
        <w:t>How can we predict situations where theoretically important variables will be good predictors or fail to make their predicted impacts?</w:t>
      </w:r>
    </w:p>
    <w:p w14:paraId="259FBCCA" w14:textId="50915B88" w:rsidR="00401278" w:rsidRPr="003F47A0" w:rsidRDefault="00401278" w:rsidP="00401278">
      <w:pPr>
        <w:pStyle w:val="NormalWeb"/>
        <w:spacing w:before="240" w:beforeAutospacing="0" w:after="240" w:afterAutospacing="0" w:line="480" w:lineRule="auto"/>
        <w:ind w:firstLine="720"/>
      </w:pPr>
      <w:r>
        <w:lastRenderedPageBreak/>
        <w:t xml:space="preserve">The mechanisms behind why households are unable to leverage some of their pre-resettlement </w:t>
      </w:r>
      <w:r w:rsidR="00673A4A">
        <w:t>experiences</w:t>
      </w:r>
      <w:r>
        <w:t xml:space="preserve"> </w:t>
      </w:r>
      <w:r w:rsidR="0082534B">
        <w:t xml:space="preserve">is unknown. Perhaps employers disregard foreign credentials or </w:t>
      </w:r>
      <w:r w:rsidR="00E54609">
        <w:t xml:space="preserve">households struggle to translate their skills to others if they </w:t>
      </w:r>
      <w:r w:rsidR="00295DA6">
        <w:t xml:space="preserve">lack mastery of the local language. This work provides some evidence for the latter line of conjecture. </w:t>
      </w:r>
      <w:r w:rsidR="00CD3715">
        <w:t>Only the most proficient English speakers had</w:t>
      </w:r>
      <w:r w:rsidR="00A01BED">
        <w:t xml:space="preserve"> increased odds of economic self-sufficiency.</w:t>
      </w:r>
      <w:r w:rsidR="008943A0">
        <w:t xml:space="preserve"> Is English training </w:t>
      </w:r>
      <w:r w:rsidR="00B474E6">
        <w:t>disadvantage</w:t>
      </w:r>
      <w:r w:rsidR="001772D6">
        <w:t xml:space="preserve"> </w:t>
      </w:r>
      <w:r w:rsidR="008943A0">
        <w:t xml:space="preserve">a necessary </w:t>
      </w:r>
      <w:r w:rsidR="00553F0E">
        <w:t xml:space="preserve">struggle period upon arrival to the U.S or are households more successful if they </w:t>
      </w:r>
      <w:r w:rsidR="004D2FF0">
        <w:t>get more proficient informally as they participate in American society?</w:t>
      </w:r>
    </w:p>
    <w:p w14:paraId="0B453F5A" w14:textId="18680390" w:rsidR="003F47A0" w:rsidRDefault="003F47A0" w:rsidP="007E24CD">
      <w:pPr>
        <w:spacing w:line="480" w:lineRule="auto"/>
        <w:ind w:firstLine="720"/>
        <w:rPr>
          <w:rFonts w:ascii="Times New Roman" w:hAnsi="Times New Roman" w:cs="Times New Roman"/>
          <w:sz w:val="24"/>
          <w:szCs w:val="24"/>
        </w:rPr>
      </w:pPr>
      <w:r w:rsidRPr="003F47A0">
        <w:rPr>
          <w:rFonts w:ascii="Times New Roman" w:hAnsi="Times New Roman" w:cs="Times New Roman"/>
          <w:sz w:val="24"/>
          <w:szCs w:val="24"/>
        </w:rPr>
        <w:t>Despite the emphasis of the Office of Refugee Resettlement and the Population, Refugee, and Migration Bureau of the State Department</w:t>
      </w:r>
      <w:bookmarkStart w:id="14" w:name="_Hlk103081376"/>
      <w:r w:rsidR="002D2EB3">
        <w:rPr>
          <w:rFonts w:ascii="Times New Roman" w:hAnsi="Times New Roman" w:cs="Times New Roman"/>
          <w:sz w:val="24"/>
          <w:szCs w:val="24"/>
        </w:rPr>
        <w:t xml:space="preserve"> on rapid workforce integration</w:t>
      </w:r>
      <w:r w:rsidR="007E24CD">
        <w:rPr>
          <w:rFonts w:ascii="Times New Roman" w:hAnsi="Times New Roman" w:cs="Times New Roman"/>
          <w:sz w:val="24"/>
          <w:szCs w:val="24"/>
        </w:rPr>
        <w:t>, refugees who waited longer to find a job w</w:t>
      </w:r>
      <w:r w:rsidR="008A294E">
        <w:rPr>
          <w:rFonts w:ascii="Times New Roman" w:hAnsi="Times New Roman" w:cs="Times New Roman"/>
          <w:sz w:val="24"/>
          <w:szCs w:val="24"/>
        </w:rPr>
        <w:t>ere</w:t>
      </w:r>
      <w:r w:rsidR="00515ED4">
        <w:rPr>
          <w:rFonts w:ascii="Times New Roman" w:hAnsi="Times New Roman" w:cs="Times New Roman"/>
          <w:sz w:val="24"/>
          <w:szCs w:val="24"/>
        </w:rPr>
        <w:t xml:space="preserve"> as likely to be economically self-sufficient </w:t>
      </w:r>
      <w:r w:rsidR="002079EF">
        <w:rPr>
          <w:rFonts w:ascii="Times New Roman" w:hAnsi="Times New Roman" w:cs="Times New Roman"/>
          <w:sz w:val="24"/>
          <w:szCs w:val="24"/>
        </w:rPr>
        <w:t xml:space="preserve">as those who got jobs quickly. </w:t>
      </w:r>
      <w:r w:rsidRPr="00AE3729">
        <w:rPr>
          <w:rFonts w:ascii="Times New Roman" w:hAnsi="Times New Roman" w:cs="Times New Roman"/>
          <w:bCs/>
          <w:sz w:val="24"/>
          <w:szCs w:val="24"/>
        </w:rPr>
        <w:t>Refugee</w:t>
      </w:r>
      <w:r w:rsidR="002079EF" w:rsidRPr="00AE3729">
        <w:rPr>
          <w:rFonts w:ascii="Times New Roman" w:hAnsi="Times New Roman" w:cs="Times New Roman"/>
          <w:bCs/>
          <w:sz w:val="24"/>
          <w:szCs w:val="24"/>
        </w:rPr>
        <w:t xml:space="preserve"> households</w:t>
      </w:r>
      <w:r w:rsidRPr="00AE3729">
        <w:rPr>
          <w:rFonts w:ascii="Times New Roman" w:hAnsi="Times New Roman" w:cs="Times New Roman"/>
          <w:bCs/>
          <w:sz w:val="24"/>
          <w:szCs w:val="24"/>
        </w:rPr>
        <w:t xml:space="preserve"> may </w:t>
      </w:r>
      <w:r w:rsidRPr="00AE3729">
        <w:rPr>
          <w:rFonts w:ascii="Times New Roman" w:hAnsi="Times New Roman" w:cs="Times New Roman"/>
          <w:sz w:val="24"/>
          <w:szCs w:val="24"/>
        </w:rPr>
        <w:t>wait longer to obtain a job in order to find a job that meets a famil</w:t>
      </w:r>
      <w:r w:rsidRPr="001C71E0">
        <w:rPr>
          <w:rFonts w:ascii="Times New Roman" w:hAnsi="Times New Roman" w:cs="Times New Roman"/>
          <w:sz w:val="24"/>
          <w:szCs w:val="24"/>
        </w:rPr>
        <w:t xml:space="preserve">y’s needs and/or </w:t>
      </w:r>
      <w:r w:rsidR="001C71E0" w:rsidRPr="001C71E0">
        <w:rPr>
          <w:rFonts w:ascii="Times New Roman" w:hAnsi="Times New Roman" w:cs="Times New Roman"/>
          <w:sz w:val="24"/>
          <w:szCs w:val="24"/>
        </w:rPr>
        <w:t xml:space="preserve">desired living arrangements </w:t>
      </w:r>
      <w:r w:rsidR="00AB2465" w:rsidRPr="001C71E0">
        <w:rPr>
          <w:rFonts w:ascii="Times New Roman" w:hAnsi="Times New Roman" w:cs="Times New Roman"/>
          <w:sz w:val="24"/>
          <w:szCs w:val="24"/>
        </w:rPr>
        <w:fldChar w:fldCharType="begin"/>
      </w:r>
      <w:r w:rsidR="0061223D">
        <w:rPr>
          <w:rFonts w:ascii="Times New Roman" w:hAnsi="Times New Roman" w:cs="Times New Roman"/>
          <w:sz w:val="24"/>
          <w:szCs w:val="24"/>
        </w:rPr>
        <w:instrText xml:space="preserve"> ADDIN ZOTERO_ITEM CSL_CITATION {"citationID":"IQOlPiyL","properties":{"formattedCitation":"(Capps et al. 2015; Mathema and Carratala 2020)","plainCitation":"(Capps et al. 2015; Mathema and Carratala 2020)","noteIndex":0},"citationItems":[{"id":159,"uris":["http://zotero.org/users/6152647/items/ZYDJ9EM5"],"itemData":{"id":159,"type":"report","abstract":"Using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77,"uris":["http://zotero.org/users/6152647/items/SNJA52CH"],"itemData":{"id":77,"type":"document","language":"en","publisher":"Center for American Progress","source":"Zotero","title":"Rebuilding the U.S. Refugee Program for the 21st Century","URL":"https://cdn.americanprogress.org/content/uploads/2020/10/23132117/RefugeeResettlement-report.pdf","author":[{"family":"Mathema","given":"Silva"},{"family":"Carratala","given":"Sofia"}],"issued":{"date-parts":[["2020"]]}}}],"schema":"https://github.com/citation-style-language/schema/raw/master/csl-citation.json"} </w:instrText>
      </w:r>
      <w:r w:rsidR="00AB2465" w:rsidRPr="001C71E0">
        <w:rPr>
          <w:rFonts w:ascii="Times New Roman" w:hAnsi="Times New Roman" w:cs="Times New Roman"/>
          <w:sz w:val="24"/>
          <w:szCs w:val="24"/>
        </w:rPr>
        <w:fldChar w:fldCharType="separate"/>
      </w:r>
      <w:r w:rsidR="00EF22BB" w:rsidRPr="001C71E0">
        <w:rPr>
          <w:rFonts w:ascii="Times New Roman" w:hAnsi="Times New Roman" w:cs="Times New Roman"/>
          <w:sz w:val="24"/>
          <w:szCs w:val="24"/>
        </w:rPr>
        <w:t>(Capps et al. 2015; Mathema and Carratala 2020)</w:t>
      </w:r>
      <w:r w:rsidR="00AB2465" w:rsidRPr="001C71E0">
        <w:rPr>
          <w:rFonts w:ascii="Times New Roman" w:hAnsi="Times New Roman" w:cs="Times New Roman"/>
          <w:sz w:val="24"/>
          <w:szCs w:val="24"/>
        </w:rPr>
        <w:fldChar w:fldCharType="end"/>
      </w:r>
      <w:r w:rsidRPr="001C71E0">
        <w:rPr>
          <w:rFonts w:ascii="Times New Roman" w:hAnsi="Times New Roman" w:cs="Times New Roman"/>
          <w:sz w:val="24"/>
          <w:szCs w:val="24"/>
        </w:rPr>
        <w:t xml:space="preserve">. </w:t>
      </w:r>
      <w:r w:rsidR="00DE0161">
        <w:rPr>
          <w:rFonts w:ascii="Times New Roman" w:hAnsi="Times New Roman" w:cs="Times New Roman"/>
          <w:sz w:val="24"/>
          <w:szCs w:val="24"/>
        </w:rPr>
        <w:t>I also found</w:t>
      </w:r>
      <w:r w:rsidR="00CB15EC">
        <w:rPr>
          <w:rFonts w:ascii="Times New Roman" w:hAnsi="Times New Roman" w:cs="Times New Roman"/>
          <w:sz w:val="24"/>
          <w:szCs w:val="24"/>
        </w:rPr>
        <w:t xml:space="preserve"> that</w:t>
      </w:r>
      <w:r w:rsidR="00E72A25">
        <w:rPr>
          <w:rFonts w:ascii="Times New Roman" w:hAnsi="Times New Roman" w:cs="Times New Roman"/>
          <w:sz w:val="24"/>
          <w:szCs w:val="24"/>
        </w:rPr>
        <w:t xml:space="preserve"> households </w:t>
      </w:r>
      <w:r w:rsidR="0048038E">
        <w:rPr>
          <w:rFonts w:ascii="Times New Roman" w:hAnsi="Times New Roman" w:cs="Times New Roman"/>
          <w:sz w:val="24"/>
          <w:szCs w:val="24"/>
        </w:rPr>
        <w:t>with longer residencies in the U.S. were less likely to be economically self-sufficient.</w:t>
      </w:r>
      <w:r w:rsidR="00DE0161">
        <w:rPr>
          <w:rFonts w:ascii="Times New Roman" w:hAnsi="Times New Roman" w:cs="Times New Roman"/>
          <w:sz w:val="24"/>
          <w:szCs w:val="24"/>
        </w:rPr>
        <w:t xml:space="preserve"> </w:t>
      </w:r>
      <w:r w:rsidRPr="003F47A0">
        <w:rPr>
          <w:rFonts w:ascii="Times New Roman" w:hAnsi="Times New Roman" w:cs="Times New Roman"/>
          <w:sz w:val="24"/>
          <w:szCs w:val="24"/>
        </w:rPr>
        <w:t xml:space="preserve">There is some evidence from the employee/occupation mismatch literature to suggest that those who are under a lot of pressure may obtain jobs that are not optimal in the long run </w:t>
      </w:r>
      <w:r w:rsidR="00AB2465">
        <w:rPr>
          <w:rFonts w:ascii="Times New Roman" w:hAnsi="Times New Roman" w:cs="Times New Roman"/>
          <w:sz w:val="24"/>
          <w:szCs w:val="24"/>
        </w:rPr>
        <w:fldChar w:fldCharType="begin"/>
      </w:r>
      <w:r w:rsidR="0061223D">
        <w:rPr>
          <w:rFonts w:ascii="Times New Roman" w:hAnsi="Times New Roman" w:cs="Times New Roman"/>
          <w:sz w:val="24"/>
          <w:szCs w:val="24"/>
        </w:rPr>
        <w:instrText xml:space="preserve"> ADDIN ZOTERO_ITEM CSL_CITATION {"citationID":"CDCwQxfW","properties":{"formattedCitation":"(Minicozzi 2005)","plainCitation":"(Minicozzi 2005)","noteIndex":0},"citationItems":[{"id":26,"uris":["http://zotero.org/users/6152647/items/9NHEGBPW"],"itemData":{"id":26,"type":"article-journal","abstract":"This paper studies the effect of educational debt on a college attendee's future wage and wage growth. I hypothesize that those who took larger loans to pay for college are subject to higher borrowing interest rates and thus prefer income profiles with higher initial earnings, sacrificing future income growth, relative to those who did not take on large educational debt. Using data for men in the 1987 National Postsecondary Student Aid Survey, I find that higher educational debt is associated with higher initial wage rate the year after finishing school and lower wage growth over the next 4 years.","container-title":"Economics of Education Review","DOI":"10.1016/j.econedurev.2004.05.008","ISSN":"0272-7757","issue":"4","journalAbbreviation":"Economics of Education Review","language":"en","page":"417-430","source":"ScienceDirect","title":"The short term effect of educational debt on job decisions","volume":"24","author":[{"family":"Minicozzi","given":"Alexandra"}],"issued":{"date-parts":[["2005",8,1]]}}}],"schema":"https://github.com/citation-style-language/schema/raw/master/csl-citation.json"} </w:instrText>
      </w:r>
      <w:r w:rsidR="00AB2465">
        <w:rPr>
          <w:rFonts w:ascii="Times New Roman" w:hAnsi="Times New Roman" w:cs="Times New Roman"/>
          <w:sz w:val="24"/>
          <w:szCs w:val="24"/>
        </w:rPr>
        <w:fldChar w:fldCharType="separate"/>
      </w:r>
      <w:r w:rsidR="00EF22BB" w:rsidRPr="00EF22BB">
        <w:rPr>
          <w:rFonts w:ascii="Times New Roman" w:hAnsi="Times New Roman" w:cs="Times New Roman"/>
          <w:sz w:val="24"/>
        </w:rPr>
        <w:t>(Minicozzi 2005)</w:t>
      </w:r>
      <w:r w:rsidR="00AB2465">
        <w:rPr>
          <w:rFonts w:ascii="Times New Roman" w:hAnsi="Times New Roman" w:cs="Times New Roman"/>
          <w:sz w:val="24"/>
          <w:szCs w:val="24"/>
        </w:rPr>
        <w:fldChar w:fldCharType="end"/>
      </w:r>
      <w:r w:rsidRPr="003F47A0">
        <w:rPr>
          <w:rFonts w:ascii="Times New Roman" w:hAnsi="Times New Roman" w:cs="Times New Roman"/>
          <w:sz w:val="24"/>
          <w:szCs w:val="24"/>
        </w:rPr>
        <w:t xml:space="preserve">. Research done with college students who are under pressure from large school loans indicates that the pressure and vulnerability from large college loans encourages them to allocate their expertise into jobs that are not financially optimal—neither for them nor for the economy. It is possible that refugees are responding to pressure from federal programs, resettlement centers, and their vulnerable position in similar ways </w:t>
      </w:r>
      <w:r w:rsidR="00AB2465">
        <w:rPr>
          <w:rFonts w:ascii="Times New Roman" w:hAnsi="Times New Roman" w:cs="Times New Roman"/>
          <w:sz w:val="24"/>
          <w:szCs w:val="24"/>
        </w:rPr>
        <w:fldChar w:fldCharType="begin"/>
      </w:r>
      <w:r w:rsidR="0061223D">
        <w:rPr>
          <w:rFonts w:ascii="Times New Roman" w:hAnsi="Times New Roman" w:cs="Times New Roman"/>
          <w:sz w:val="24"/>
          <w:szCs w:val="24"/>
        </w:rPr>
        <w:instrText xml:space="preserve"> ADDIN ZOTERO_ITEM CSL_CITATION {"citationID":"JGYKpzYE","properties":{"formattedCitation":"(Ng and Johnson 2020)","plainCitation":"(Ng and Johnson 2020)","noteIndex":0},"citationItems":[{"id":25,"uris":["http://zotero.org/users/6152647/items/5QRVTMKS"],"itemData":{"id":25,"type":"article-journal","abstract":"The public and nonprofit sectors generally pay less than the private sector, and individuals are willing to forgo higher salaries in exchange for greater intrinsic satisfaction derived from making a contribution to society. However, personal financial considerations, such as education debt, may discourage individuals from pursuing careers in lower paying sectors even if they are predisposed to public service motivation (PSM). We surveyed a sample of graduating students to investigate if (a) education debt discourages students from pursuing lower paying public or nonprofit careers and (b) whether PSM overrides the considerations students might make about entering lower paying sectors as their education debt rises. First, we find that education debt has a marginal effect on initially selecting private over public and nonprofit careers. Rising education debt may discourage students from public sector careers after controlling for PSM. We also find that rising education debt may discourage students from nonprofit careers even with high levels of PSM. The present study enhances our understanding of how financial considerations, in the form of education debt, may influence a student's initial choice in pursuing public, private, and nonprofit careers.","archive_location":"WOS:000483352500001","container-title":"NONPROFIT AND VOLUNTARY SECTOR QUARTERLY","DOI":"10.1177/0899764019867773","ISSN":"0899-7640","issue":"2","page":"292-315","title":"Game of Loans: The Relationship Between Education Debt, Social Responsibility Concerns, and Making a Career Choice in the Public, Private, and Nonprofit Sectors","volume":"49","author":[{"family":"Ng","given":"ES"},{"family":"Johnson","given":"JM"}],"issued":{"date-parts":[["2020",4]]}}}],"schema":"https://github.com/citation-style-language/schema/raw/master/csl-citation.json"} </w:instrText>
      </w:r>
      <w:r w:rsidR="00AB2465">
        <w:rPr>
          <w:rFonts w:ascii="Times New Roman" w:hAnsi="Times New Roman" w:cs="Times New Roman"/>
          <w:sz w:val="24"/>
          <w:szCs w:val="24"/>
        </w:rPr>
        <w:fldChar w:fldCharType="separate"/>
      </w:r>
      <w:r w:rsidR="00EF22BB" w:rsidRPr="00EF22BB">
        <w:rPr>
          <w:rFonts w:ascii="Times New Roman" w:hAnsi="Times New Roman" w:cs="Times New Roman"/>
          <w:sz w:val="24"/>
        </w:rPr>
        <w:t>(Ng and Johnson 2020)</w:t>
      </w:r>
      <w:r w:rsidR="00AB2465">
        <w:rPr>
          <w:rFonts w:ascii="Times New Roman" w:hAnsi="Times New Roman" w:cs="Times New Roman"/>
          <w:sz w:val="24"/>
          <w:szCs w:val="24"/>
        </w:rPr>
        <w:fldChar w:fldCharType="end"/>
      </w:r>
      <w:r w:rsidRPr="003F47A0">
        <w:rPr>
          <w:rFonts w:ascii="Times New Roman" w:hAnsi="Times New Roman" w:cs="Times New Roman"/>
          <w:sz w:val="24"/>
          <w:szCs w:val="24"/>
        </w:rPr>
        <w:t xml:space="preserve">. </w:t>
      </w:r>
    </w:p>
    <w:p w14:paraId="53D9A092" w14:textId="77777777" w:rsidR="0062627F" w:rsidRDefault="005051FD" w:rsidP="007E24CD">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work illustrates c</w:t>
      </w:r>
      <w:r w:rsidR="008E332B">
        <w:rPr>
          <w:rFonts w:ascii="Times New Roman" w:hAnsi="Times New Roman" w:cs="Times New Roman"/>
          <w:sz w:val="24"/>
          <w:szCs w:val="24"/>
        </w:rPr>
        <w:t>haracteristics for households that will need more help. Those with kids, dependents who cannot work,</w:t>
      </w:r>
      <w:r w:rsidR="005B5267">
        <w:rPr>
          <w:rFonts w:ascii="Times New Roman" w:hAnsi="Times New Roman" w:cs="Times New Roman"/>
          <w:sz w:val="24"/>
          <w:szCs w:val="24"/>
        </w:rPr>
        <w:t xml:space="preserve"> </w:t>
      </w:r>
      <w:r w:rsidR="008E332B">
        <w:rPr>
          <w:rFonts w:ascii="Times New Roman" w:hAnsi="Times New Roman" w:cs="Times New Roman"/>
          <w:sz w:val="24"/>
          <w:szCs w:val="24"/>
        </w:rPr>
        <w:t>large households generally</w:t>
      </w:r>
      <w:r w:rsidR="0044228F">
        <w:rPr>
          <w:rFonts w:ascii="Times New Roman" w:hAnsi="Times New Roman" w:cs="Times New Roman"/>
          <w:sz w:val="24"/>
          <w:szCs w:val="24"/>
        </w:rPr>
        <w:t xml:space="preserve">, and those enrolled in English </w:t>
      </w:r>
      <w:r w:rsidR="0044228F">
        <w:rPr>
          <w:rFonts w:ascii="Times New Roman" w:hAnsi="Times New Roman" w:cs="Times New Roman"/>
          <w:sz w:val="24"/>
          <w:szCs w:val="24"/>
        </w:rPr>
        <w:lastRenderedPageBreak/>
        <w:t>training programs will probably need more help than other households.</w:t>
      </w:r>
      <w:r w:rsidR="005B5267">
        <w:rPr>
          <w:rFonts w:ascii="Times New Roman" w:hAnsi="Times New Roman" w:cs="Times New Roman"/>
          <w:sz w:val="24"/>
          <w:szCs w:val="24"/>
        </w:rPr>
        <w:t xml:space="preserve"> Somalians were the most disadvantaged country of origin. </w:t>
      </w:r>
      <w:r w:rsidR="0044228F">
        <w:rPr>
          <w:rFonts w:ascii="Times New Roman" w:hAnsi="Times New Roman" w:cs="Times New Roman"/>
          <w:sz w:val="24"/>
          <w:szCs w:val="24"/>
        </w:rPr>
        <w:t xml:space="preserve"> </w:t>
      </w:r>
      <w:r w:rsidR="00EB7E69">
        <w:rPr>
          <w:rFonts w:ascii="Times New Roman" w:hAnsi="Times New Roman" w:cs="Times New Roman"/>
          <w:sz w:val="24"/>
          <w:szCs w:val="24"/>
        </w:rPr>
        <w:t xml:space="preserve">Retail and </w:t>
      </w:r>
      <w:r w:rsidR="00D15784">
        <w:rPr>
          <w:rFonts w:ascii="Times New Roman" w:hAnsi="Times New Roman" w:cs="Times New Roman"/>
          <w:sz w:val="24"/>
          <w:szCs w:val="24"/>
        </w:rPr>
        <w:t xml:space="preserve">sales jobs decreased the odds of being economically self-sufficient. </w:t>
      </w:r>
    </w:p>
    <w:p w14:paraId="7F4F696D" w14:textId="1F00831C" w:rsidR="005051FD" w:rsidRPr="007E24CD" w:rsidRDefault="0062627F" w:rsidP="007E24CD">
      <w:pPr>
        <w:spacing w:line="480" w:lineRule="auto"/>
        <w:ind w:firstLine="720"/>
        <w:rPr>
          <w:rFonts w:ascii="Times New Roman" w:hAnsi="Times New Roman" w:cs="Times New Roman"/>
          <w:bCs/>
          <w:sz w:val="24"/>
          <w:szCs w:val="24"/>
        </w:rPr>
      </w:pPr>
      <w:r>
        <w:rPr>
          <w:rFonts w:ascii="Times New Roman" w:hAnsi="Times New Roman" w:cs="Times New Roman"/>
          <w:sz w:val="24"/>
          <w:szCs w:val="24"/>
        </w:rPr>
        <w:t xml:space="preserve">Refugee households that arrived in 2016 or 2017 had worse outcomes than those arriving in 2018 or 2019. This may be for several reasons. </w:t>
      </w:r>
      <w:r w:rsidR="00BC2798">
        <w:rPr>
          <w:rFonts w:ascii="Times New Roman" w:hAnsi="Times New Roman" w:cs="Times New Roman"/>
          <w:sz w:val="24"/>
          <w:szCs w:val="24"/>
        </w:rPr>
        <w:t xml:space="preserve">American resettlement </w:t>
      </w:r>
      <w:r w:rsidR="0061223D">
        <w:rPr>
          <w:rFonts w:ascii="Times New Roman" w:hAnsi="Times New Roman" w:cs="Times New Roman"/>
          <w:sz w:val="24"/>
          <w:szCs w:val="24"/>
        </w:rPr>
        <w:t>lost</w:t>
      </w:r>
      <w:r w:rsidR="004D3EB2">
        <w:rPr>
          <w:rFonts w:ascii="Times New Roman" w:hAnsi="Times New Roman" w:cs="Times New Roman"/>
          <w:sz w:val="24"/>
          <w:szCs w:val="24"/>
        </w:rPr>
        <w:t xml:space="preserve"> </w:t>
      </w:r>
      <w:r w:rsidR="006E7779">
        <w:rPr>
          <w:rFonts w:ascii="Times New Roman" w:hAnsi="Times New Roman" w:cs="Times New Roman"/>
          <w:sz w:val="24"/>
          <w:szCs w:val="24"/>
        </w:rPr>
        <w:t>some</w:t>
      </w:r>
      <w:r w:rsidR="004D3EB2">
        <w:rPr>
          <w:rFonts w:ascii="Times New Roman" w:hAnsi="Times New Roman" w:cs="Times New Roman"/>
          <w:sz w:val="24"/>
          <w:szCs w:val="24"/>
        </w:rPr>
        <w:t xml:space="preserve"> resettlement capacity </w:t>
      </w:r>
      <w:r w:rsidR="00EC11B4">
        <w:rPr>
          <w:rFonts w:ascii="Times New Roman" w:hAnsi="Times New Roman" w:cs="Times New Roman"/>
          <w:sz w:val="24"/>
          <w:szCs w:val="24"/>
        </w:rPr>
        <w:t>in</w:t>
      </w:r>
      <w:r w:rsidR="004D3EB2">
        <w:rPr>
          <w:rFonts w:ascii="Times New Roman" w:hAnsi="Times New Roman" w:cs="Times New Roman"/>
          <w:sz w:val="24"/>
          <w:szCs w:val="24"/>
        </w:rPr>
        <w:t xml:space="preserve"> 2017</w:t>
      </w:r>
      <w:r w:rsidR="0061223D">
        <w:rPr>
          <w:rFonts w:ascii="Times New Roman" w:hAnsi="Times New Roman" w:cs="Times New Roman"/>
          <w:sz w:val="24"/>
          <w:szCs w:val="24"/>
        </w:rPr>
        <w:t xml:space="preserve"> due to rule changes </w:t>
      </w:r>
      <w:r w:rsidR="00EC11B4">
        <w:rPr>
          <w:rFonts w:ascii="Times New Roman" w:hAnsi="Times New Roman" w:cs="Times New Roman"/>
          <w:sz w:val="24"/>
          <w:szCs w:val="24"/>
        </w:rPr>
        <w:t>that affected funding</w:t>
      </w:r>
      <w:r w:rsidR="0061223D">
        <w:rPr>
          <w:rFonts w:ascii="Times New Roman" w:hAnsi="Times New Roman" w:cs="Times New Roman"/>
          <w:sz w:val="24"/>
          <w:szCs w:val="24"/>
        </w:rPr>
        <w:t xml:space="preserve"> </w:t>
      </w:r>
      <w:r w:rsidR="0061223D">
        <w:rPr>
          <w:rFonts w:ascii="Times New Roman" w:hAnsi="Times New Roman" w:cs="Times New Roman"/>
          <w:sz w:val="24"/>
          <w:szCs w:val="24"/>
        </w:rPr>
        <w:fldChar w:fldCharType="begin"/>
      </w:r>
      <w:r w:rsidR="0061223D">
        <w:rPr>
          <w:rFonts w:ascii="Times New Roman" w:hAnsi="Times New Roman" w:cs="Times New Roman"/>
          <w:sz w:val="24"/>
          <w:szCs w:val="24"/>
        </w:rPr>
        <w:instrText xml:space="preserve"> ADDIN ZOTERO_ITEM CSL_CITATION {"citationID":"AuDO6BbF","properties":{"formattedCitation":"(Mathema and Carratala 2020)","plainCitation":"(Mathema and Carratala 2020)","noteIndex":0},"citationItems":[{"id":77,"uris":["http://zotero.org/users/6152647/items/SNJA52CH"],"itemData":{"id":77,"type":"document","language":"en","publisher":"Center for American Progress","source":"Zotero","title":"Rebuilding the U.S. Refugee Program for the 21st Century","URL":"https://cdn.americanprogress.org/content/uploads/2020/10/23132117/RefugeeResettlement-report.pdf","author":[{"family":"Mathema","given":"Silva"},{"family":"Carratala","given":"Sofia"}],"issued":{"date-parts":[["2020"]]}}}],"schema":"https://github.com/citation-style-language/schema/raw/master/csl-citation.json"} </w:instrText>
      </w:r>
      <w:r w:rsidR="0061223D">
        <w:rPr>
          <w:rFonts w:ascii="Times New Roman" w:hAnsi="Times New Roman" w:cs="Times New Roman"/>
          <w:sz w:val="24"/>
          <w:szCs w:val="24"/>
        </w:rPr>
        <w:fldChar w:fldCharType="separate"/>
      </w:r>
      <w:r w:rsidR="0061223D" w:rsidRPr="0061223D">
        <w:rPr>
          <w:rFonts w:ascii="Times New Roman" w:hAnsi="Times New Roman" w:cs="Times New Roman"/>
          <w:sz w:val="24"/>
        </w:rPr>
        <w:t>(Mathema and Carratala 2020)</w:t>
      </w:r>
      <w:r w:rsidR="0061223D">
        <w:rPr>
          <w:rFonts w:ascii="Times New Roman" w:hAnsi="Times New Roman" w:cs="Times New Roman"/>
          <w:sz w:val="24"/>
          <w:szCs w:val="24"/>
        </w:rPr>
        <w:fldChar w:fldCharType="end"/>
      </w:r>
      <w:r w:rsidR="00EC11B4">
        <w:rPr>
          <w:rFonts w:ascii="Times New Roman" w:hAnsi="Times New Roman" w:cs="Times New Roman"/>
          <w:sz w:val="24"/>
          <w:szCs w:val="24"/>
        </w:rPr>
        <w:t xml:space="preserve">. </w:t>
      </w:r>
      <w:r w:rsidR="00B66E34">
        <w:rPr>
          <w:rFonts w:ascii="Times New Roman" w:hAnsi="Times New Roman" w:cs="Times New Roman"/>
          <w:sz w:val="24"/>
          <w:szCs w:val="24"/>
        </w:rPr>
        <w:t xml:space="preserve">Resettlement agencies had to cut programs, close offices, and </w:t>
      </w:r>
      <w:r w:rsidR="00283E67">
        <w:rPr>
          <w:rFonts w:ascii="Times New Roman" w:hAnsi="Times New Roman" w:cs="Times New Roman"/>
          <w:sz w:val="24"/>
          <w:szCs w:val="24"/>
        </w:rPr>
        <w:t>shut down any center that did</w:t>
      </w:r>
      <w:r w:rsidR="000920DD">
        <w:rPr>
          <w:rFonts w:ascii="Times New Roman" w:hAnsi="Times New Roman" w:cs="Times New Roman"/>
          <w:sz w:val="24"/>
          <w:szCs w:val="24"/>
        </w:rPr>
        <w:t xml:space="preserve"> </w:t>
      </w:r>
      <w:r w:rsidR="00283E67">
        <w:rPr>
          <w:rFonts w:ascii="Times New Roman" w:hAnsi="Times New Roman" w:cs="Times New Roman"/>
          <w:sz w:val="24"/>
          <w:szCs w:val="24"/>
        </w:rPr>
        <w:t>n</w:t>
      </w:r>
      <w:r w:rsidR="000920DD">
        <w:rPr>
          <w:rFonts w:ascii="Times New Roman" w:hAnsi="Times New Roman" w:cs="Times New Roman"/>
          <w:sz w:val="24"/>
          <w:szCs w:val="24"/>
        </w:rPr>
        <w:t>o</w:t>
      </w:r>
      <w:r w:rsidR="00283E67">
        <w:rPr>
          <w:rFonts w:ascii="Times New Roman" w:hAnsi="Times New Roman" w:cs="Times New Roman"/>
          <w:sz w:val="24"/>
          <w:szCs w:val="24"/>
        </w:rPr>
        <w:t xml:space="preserve">t resettle more than a hundred refugees in fiscal year 2016. </w:t>
      </w:r>
      <w:r w:rsidR="003B7F95">
        <w:rPr>
          <w:rFonts w:ascii="Times New Roman" w:hAnsi="Times New Roman" w:cs="Times New Roman"/>
          <w:sz w:val="24"/>
          <w:szCs w:val="24"/>
        </w:rPr>
        <w:t xml:space="preserve">This may have affected the </w:t>
      </w:r>
      <w:r w:rsidR="001D711F">
        <w:rPr>
          <w:rFonts w:ascii="Times New Roman" w:hAnsi="Times New Roman" w:cs="Times New Roman"/>
          <w:sz w:val="24"/>
          <w:szCs w:val="24"/>
        </w:rPr>
        <w:t>experiences</w:t>
      </w:r>
      <w:r w:rsidR="003B7F95">
        <w:rPr>
          <w:rFonts w:ascii="Times New Roman" w:hAnsi="Times New Roman" w:cs="Times New Roman"/>
          <w:sz w:val="24"/>
          <w:szCs w:val="24"/>
        </w:rPr>
        <w:t xml:space="preserve"> of households resettled </w:t>
      </w:r>
      <w:r w:rsidR="001D711F">
        <w:rPr>
          <w:rFonts w:ascii="Times New Roman" w:hAnsi="Times New Roman" w:cs="Times New Roman"/>
          <w:sz w:val="24"/>
          <w:szCs w:val="24"/>
        </w:rPr>
        <w:t xml:space="preserve">in 2016 or 2017. The substantial improvement seen in the model for later years </w:t>
      </w:r>
      <w:r w:rsidR="00240B4F">
        <w:rPr>
          <w:rFonts w:ascii="Times New Roman" w:hAnsi="Times New Roman" w:cs="Times New Roman"/>
          <w:sz w:val="24"/>
          <w:szCs w:val="24"/>
        </w:rPr>
        <w:t xml:space="preserve">belies a quick adaptation by resettlement agencies. </w:t>
      </w:r>
    </w:p>
    <w:p w14:paraId="575EB747" w14:textId="639F0A9E" w:rsidR="003F47A0" w:rsidRPr="003F47A0" w:rsidRDefault="003F47A0" w:rsidP="003F47A0">
      <w:pPr>
        <w:spacing w:line="480" w:lineRule="auto"/>
        <w:rPr>
          <w:rFonts w:ascii="Times New Roman" w:hAnsi="Times New Roman" w:cs="Times New Roman"/>
          <w:sz w:val="24"/>
          <w:szCs w:val="24"/>
        </w:rPr>
      </w:pPr>
      <w:r>
        <w:rPr>
          <w:rFonts w:ascii="Times New Roman" w:hAnsi="Times New Roman" w:cs="Times New Roman"/>
          <w:sz w:val="24"/>
          <w:szCs w:val="24"/>
        </w:rPr>
        <w:t>LIMITATIONS</w:t>
      </w:r>
      <w:r w:rsidRPr="00A35814">
        <w:rPr>
          <w:color w:val="000000"/>
        </w:rPr>
        <w:t xml:space="preserve">   </w:t>
      </w:r>
    </w:p>
    <w:p w14:paraId="02F2BFA4" w14:textId="59431F9E" w:rsidR="003F47A0" w:rsidRDefault="003F47A0" w:rsidP="003F47A0">
      <w:pPr>
        <w:pStyle w:val="NormalWeb"/>
        <w:spacing w:before="240" w:beforeAutospacing="0" w:after="240" w:afterAutospacing="0" w:line="480" w:lineRule="auto"/>
        <w:ind w:firstLine="720"/>
        <w:rPr>
          <w:color w:val="222222"/>
        </w:rPr>
      </w:pPr>
      <w:r w:rsidRPr="00A35814">
        <w:rPr>
          <w:color w:val="000000"/>
        </w:rPr>
        <w:t xml:space="preserve">This study </w:t>
      </w:r>
      <w:r w:rsidR="002D2EB3">
        <w:rPr>
          <w:color w:val="000000"/>
        </w:rPr>
        <w:t>is</w:t>
      </w:r>
      <w:r w:rsidRPr="00A35814">
        <w:rPr>
          <w:color w:val="222222"/>
        </w:rPr>
        <w:t xml:space="preserve"> limited by its focus on recently arrived refugees</w:t>
      </w:r>
      <w:r w:rsidR="002D2EB3">
        <w:rPr>
          <w:color w:val="222222"/>
        </w:rPr>
        <w:t>.</w:t>
      </w:r>
      <w:r w:rsidRPr="00A35814">
        <w:rPr>
          <w:color w:val="222222"/>
        </w:rPr>
        <w:t xml:space="preserve"> </w:t>
      </w:r>
      <w:r w:rsidR="002D2EB3">
        <w:rPr>
          <w:color w:val="222222"/>
        </w:rPr>
        <w:t>B</w:t>
      </w:r>
      <w:r w:rsidRPr="00A35814">
        <w:rPr>
          <w:color w:val="222222"/>
        </w:rPr>
        <w:t>ecause of this the trajectories of refugees after the first five years cannot be analyzed here.</w:t>
      </w:r>
      <w:r>
        <w:rPr>
          <w:color w:val="222222"/>
        </w:rPr>
        <w:t xml:space="preserve"> It is possible that </w:t>
      </w:r>
      <w:r w:rsidR="00AA36A4">
        <w:rPr>
          <w:color w:val="222222"/>
        </w:rPr>
        <w:t xml:space="preserve">some </w:t>
      </w:r>
      <w:r>
        <w:rPr>
          <w:color w:val="222222"/>
        </w:rPr>
        <w:t>variables</w:t>
      </w:r>
      <w:r w:rsidR="00AA36A4">
        <w:rPr>
          <w:color w:val="222222"/>
        </w:rPr>
        <w:t>—especially post-resettlement context and human capital variables—</w:t>
      </w:r>
      <w:r>
        <w:rPr>
          <w:color w:val="222222"/>
        </w:rPr>
        <w:t xml:space="preserve">take longer to manifest their benefits than the survey window provides. </w:t>
      </w:r>
      <w:r w:rsidRPr="00A35814">
        <w:rPr>
          <w:color w:val="222222"/>
        </w:rPr>
        <w:t xml:space="preserve">I cannot account for differences in income requirements for public assistance programs, cultural differences beyond what is aggregated by the census </w:t>
      </w:r>
      <w:r w:rsidR="007E24CD" w:rsidRPr="00A35814">
        <w:rPr>
          <w:color w:val="222222"/>
        </w:rPr>
        <w:t>region or</w:t>
      </w:r>
      <w:r w:rsidRPr="00A35814">
        <w:rPr>
          <w:color w:val="222222"/>
        </w:rPr>
        <w:t xml:space="preserve"> analyze the nuanced micro-level interactions between incoming refugees and local communities. Another important limitation is the</w:t>
      </w:r>
      <w:r w:rsidR="00F06972">
        <w:rPr>
          <w:color w:val="222222"/>
        </w:rPr>
        <w:t xml:space="preserve"> lack of the month a refugee arrived and the month when a refugee found a</w:t>
      </w:r>
      <w:r w:rsidR="006102DA">
        <w:rPr>
          <w:color w:val="222222"/>
        </w:rPr>
        <w:t xml:space="preserve"> </w:t>
      </w:r>
      <w:r w:rsidR="00F06972">
        <w:rPr>
          <w:color w:val="222222"/>
        </w:rPr>
        <w:t xml:space="preserve">job. Because of the short amount of </w:t>
      </w:r>
      <w:r w:rsidR="006102DA">
        <w:rPr>
          <w:color w:val="222222"/>
        </w:rPr>
        <w:t>time,</w:t>
      </w:r>
      <w:r w:rsidR="00F06972">
        <w:rPr>
          <w:color w:val="222222"/>
        </w:rPr>
        <w:t xml:space="preserve"> it takes a refugee to find a job, this censuring </w:t>
      </w:r>
      <w:r w:rsidR="006102DA">
        <w:rPr>
          <w:color w:val="222222"/>
        </w:rPr>
        <w:t>is really limiting</w:t>
      </w:r>
      <w:r w:rsidRPr="00A35814">
        <w:rPr>
          <w:color w:val="222222"/>
        </w:rPr>
        <w:t>.</w:t>
      </w:r>
      <w:r w:rsidR="006102DA">
        <w:rPr>
          <w:color w:val="222222"/>
        </w:rPr>
        <w:t xml:space="preserve"> There is no local job market context variable available in the data and so this important context was not able to be analyzed. </w:t>
      </w:r>
      <w:r w:rsidRPr="00A35814">
        <w:rPr>
          <w:color w:val="222222"/>
        </w:rPr>
        <w:t xml:space="preserve">While there is good reason to assume that there are Trump presidency effects captured by this </w:t>
      </w:r>
      <w:r w:rsidRPr="00A35814">
        <w:rPr>
          <w:color w:val="222222"/>
        </w:rPr>
        <w:lastRenderedPageBreak/>
        <w:t>measure, it also measures</w:t>
      </w:r>
      <w:r w:rsidR="001E18CC">
        <w:rPr>
          <w:color w:val="222222"/>
        </w:rPr>
        <w:t xml:space="preserve"> the sum of</w:t>
      </w:r>
      <w:r w:rsidRPr="00A35814">
        <w:rPr>
          <w:color w:val="222222"/>
        </w:rPr>
        <w:t xml:space="preserve"> everything happening in the United States at the time.</w:t>
      </w:r>
      <w:r w:rsidR="001E18CC">
        <w:rPr>
          <w:color w:val="222222"/>
        </w:rPr>
        <w:t xml:space="preserve"> </w:t>
      </w:r>
      <w:r w:rsidR="006E0019">
        <w:rPr>
          <w:color w:val="222222"/>
        </w:rPr>
        <w:t>The pre-</w:t>
      </w:r>
      <w:r w:rsidR="003B7A44">
        <w:rPr>
          <w:color w:val="222222"/>
        </w:rPr>
        <w:t>resettlement</w:t>
      </w:r>
      <w:r w:rsidR="006E0019">
        <w:rPr>
          <w:color w:val="222222"/>
        </w:rPr>
        <w:t xml:space="preserve"> work history variable is limited by a smaller effective sampling than other variables. I</w:t>
      </w:r>
      <w:r w:rsidR="00634377">
        <w:rPr>
          <w:color w:val="222222"/>
        </w:rPr>
        <w:t xml:space="preserve">t essentially only records </w:t>
      </w:r>
      <w:r w:rsidR="00CB75C6">
        <w:rPr>
          <w:color w:val="222222"/>
        </w:rPr>
        <w:t>work histories for 2016-2017 and compares them to the “other</w:t>
      </w:r>
      <w:r w:rsidR="00606E57">
        <w:rPr>
          <w:color w:val="222222"/>
        </w:rPr>
        <w:t>”</w:t>
      </w:r>
      <w:r w:rsidR="00CB75C6">
        <w:rPr>
          <w:color w:val="222222"/>
        </w:rPr>
        <w:t xml:space="preserve"> categories for those years and then the entire 2018 and 2019 </w:t>
      </w:r>
      <w:r w:rsidR="00E63FF3">
        <w:rPr>
          <w:color w:val="222222"/>
        </w:rPr>
        <w:t xml:space="preserve">samples. </w:t>
      </w:r>
    </w:p>
    <w:p w14:paraId="5EFD1C73" w14:textId="1A0253DB" w:rsidR="003F47A0" w:rsidRPr="00A35814" w:rsidRDefault="003F47A0" w:rsidP="003F47A0">
      <w:pPr>
        <w:pStyle w:val="NormalWeb"/>
        <w:spacing w:before="240" w:beforeAutospacing="0" w:after="240" w:afterAutospacing="0" w:line="480" w:lineRule="auto"/>
      </w:pPr>
      <w:r>
        <w:rPr>
          <w:color w:val="222222"/>
        </w:rPr>
        <w:t>CONCLUSION</w:t>
      </w:r>
    </w:p>
    <w:p w14:paraId="1EC468EA" w14:textId="4EEF5819" w:rsidR="007A72A0" w:rsidRDefault="003F47A0" w:rsidP="003F47A0">
      <w:pPr>
        <w:pStyle w:val="NormalWeb"/>
        <w:spacing w:before="240" w:beforeAutospacing="0" w:after="240" w:afterAutospacing="0" w:line="480" w:lineRule="auto"/>
        <w:rPr>
          <w:color w:val="222222"/>
        </w:rPr>
      </w:pPr>
      <w:r w:rsidRPr="00A35814">
        <w:rPr>
          <w:color w:val="222222"/>
        </w:rPr>
        <w:tab/>
        <w:t xml:space="preserve">Despite these limitations, this study makes an important contribution to the literature on refugee economic integration and has important policy implications. I found specific areas where the blank slate hypothesis seemed to hold true, but mostly found exceptions to this assumption </w:t>
      </w:r>
      <w:r w:rsidR="00B12C80">
        <w:rPr>
          <w:color w:val="222222"/>
        </w:rPr>
        <w:t xml:space="preserve">which </w:t>
      </w:r>
      <w:r w:rsidRPr="00A35814">
        <w:rPr>
          <w:color w:val="222222"/>
        </w:rPr>
        <w:t xml:space="preserve">is frequently made in refugee studies (Gold 1992; Tran and Lara-Garcia 2020). </w:t>
      </w:r>
      <w:r w:rsidR="007A72A0">
        <w:rPr>
          <w:color w:val="222222"/>
        </w:rPr>
        <w:t xml:space="preserve">This work supported </w:t>
      </w:r>
      <w:r w:rsidR="001532F7">
        <w:rPr>
          <w:color w:val="222222"/>
        </w:rPr>
        <w:t xml:space="preserve">assimilation theorists. </w:t>
      </w:r>
    </w:p>
    <w:p w14:paraId="35AEB8BE" w14:textId="390F1430" w:rsidR="003F47A0" w:rsidRPr="00A35814" w:rsidRDefault="003F47A0" w:rsidP="0038723A">
      <w:pPr>
        <w:pStyle w:val="NormalWeb"/>
        <w:spacing w:before="240" w:beforeAutospacing="0" w:after="240" w:afterAutospacing="0" w:line="480" w:lineRule="auto"/>
        <w:ind w:firstLine="720"/>
        <w:rPr>
          <w:color w:val="222222"/>
        </w:rPr>
      </w:pPr>
      <w:r w:rsidRPr="00A35814">
        <w:rPr>
          <w:color w:val="222222"/>
        </w:rPr>
        <w:t>I provide evidence supporting the ideas and work of</w:t>
      </w:r>
      <w:r w:rsidR="00CD3BC4">
        <w:rPr>
          <w:color w:val="222222"/>
        </w:rPr>
        <w:t xml:space="preserve"> economic</w:t>
      </w:r>
      <w:r w:rsidRPr="00A35814">
        <w:rPr>
          <w:color w:val="222222"/>
        </w:rPr>
        <w:t xml:space="preserve"> researchers (Capps et al. 2015; Mathema and </w:t>
      </w:r>
      <w:r w:rsidRPr="00A35814">
        <w:rPr>
          <w:color w:val="000000"/>
        </w:rPr>
        <w:t>Carratala 2020)</w:t>
      </w:r>
      <w:r w:rsidR="0085238C">
        <w:rPr>
          <w:color w:val="222222"/>
        </w:rPr>
        <w:t>. E</w:t>
      </w:r>
      <w:r w:rsidRPr="00A35814">
        <w:rPr>
          <w:color w:val="222222"/>
        </w:rPr>
        <w:t xml:space="preserve">ncouraging refugees to get a job as soon as possible did not help them become economically self-sufficient. </w:t>
      </w:r>
      <w:r w:rsidR="000148D8">
        <w:rPr>
          <w:color w:val="222222"/>
        </w:rPr>
        <w:t xml:space="preserve">Those who were in the United States for longer amounts of time were less likely to be economically self-sufficient. </w:t>
      </w:r>
    </w:p>
    <w:p w14:paraId="0AF2136A" w14:textId="715D43E8" w:rsidR="003F47A0" w:rsidRPr="00A35814" w:rsidRDefault="003F47A0" w:rsidP="003F47A0">
      <w:pPr>
        <w:pStyle w:val="NormalWeb"/>
        <w:spacing w:before="240" w:beforeAutospacing="0" w:after="240" w:afterAutospacing="0" w:line="480" w:lineRule="auto"/>
        <w:ind w:firstLine="720"/>
        <w:rPr>
          <w:color w:val="222222"/>
        </w:rPr>
      </w:pPr>
      <w:r w:rsidRPr="00A35814">
        <w:rPr>
          <w:color w:val="222222"/>
        </w:rPr>
        <w:t xml:space="preserve">This study </w:t>
      </w:r>
      <w:r w:rsidR="00AB2465">
        <w:rPr>
          <w:color w:val="222222"/>
        </w:rPr>
        <w:t>raises questions</w:t>
      </w:r>
      <w:r w:rsidRPr="00A35814">
        <w:rPr>
          <w:color w:val="222222"/>
        </w:rPr>
        <w:t xml:space="preserve"> because on the one hand, </w:t>
      </w:r>
      <w:r w:rsidR="00AB2465">
        <w:rPr>
          <w:color w:val="222222"/>
        </w:rPr>
        <w:t>some results strongly</w:t>
      </w:r>
      <w:r w:rsidRPr="00A35814">
        <w:rPr>
          <w:color w:val="222222"/>
        </w:rPr>
        <w:t xml:space="preserve"> support the predictions made by </w:t>
      </w:r>
      <w:r w:rsidR="00085FF8">
        <w:rPr>
          <w:color w:val="222222"/>
        </w:rPr>
        <w:t>n</w:t>
      </w:r>
      <w:r w:rsidRPr="00A35814">
        <w:rPr>
          <w:color w:val="222222"/>
        </w:rPr>
        <w:t xml:space="preserve">ew </w:t>
      </w:r>
      <w:r w:rsidR="00085FF8">
        <w:rPr>
          <w:color w:val="222222"/>
        </w:rPr>
        <w:t>a</w:t>
      </w:r>
      <w:r w:rsidRPr="00A35814">
        <w:rPr>
          <w:color w:val="222222"/>
        </w:rPr>
        <w:t xml:space="preserve">ssimilation </w:t>
      </w:r>
      <w:r w:rsidR="00085FF8">
        <w:rPr>
          <w:color w:val="222222"/>
        </w:rPr>
        <w:t>t</w:t>
      </w:r>
      <w:r w:rsidRPr="00A35814">
        <w:rPr>
          <w:color w:val="222222"/>
        </w:rPr>
        <w:t xml:space="preserve">heory (Alba and Nee 1997) and </w:t>
      </w:r>
      <w:r w:rsidR="00085FF8">
        <w:rPr>
          <w:color w:val="222222"/>
        </w:rPr>
        <w:t>s</w:t>
      </w:r>
      <w:r w:rsidRPr="00A35814">
        <w:rPr>
          <w:color w:val="222222"/>
        </w:rPr>
        <w:t xml:space="preserve">egmented </w:t>
      </w:r>
      <w:r w:rsidR="00085FF8">
        <w:rPr>
          <w:color w:val="222222"/>
        </w:rPr>
        <w:t>a</w:t>
      </w:r>
      <w:r w:rsidRPr="00A35814">
        <w:rPr>
          <w:color w:val="222222"/>
        </w:rPr>
        <w:t xml:space="preserve">ssimilation </w:t>
      </w:r>
      <w:r w:rsidR="00085FF8">
        <w:rPr>
          <w:color w:val="222222"/>
        </w:rPr>
        <w:t>t</w:t>
      </w:r>
      <w:r w:rsidRPr="00A35814">
        <w:rPr>
          <w:color w:val="222222"/>
        </w:rPr>
        <w:t>heory (Portes and Zhou 1993</w:t>
      </w:r>
      <w:r w:rsidR="009A4FF4">
        <w:rPr>
          <w:color w:val="222222"/>
        </w:rPr>
        <w:t>)</w:t>
      </w:r>
      <w:r w:rsidRPr="00A35814">
        <w:rPr>
          <w:color w:val="222222"/>
        </w:rPr>
        <w:t>.</w:t>
      </w:r>
      <w:r w:rsidR="00AB2465">
        <w:rPr>
          <w:color w:val="222222"/>
        </w:rPr>
        <w:t xml:space="preserve"> </w:t>
      </w:r>
      <w:r w:rsidRPr="00A35814">
        <w:rPr>
          <w:color w:val="222222"/>
        </w:rPr>
        <w:t>On the other hand</w:t>
      </w:r>
      <w:r w:rsidR="00AB2465">
        <w:rPr>
          <w:color w:val="222222"/>
        </w:rPr>
        <w:t xml:space="preserve">, </w:t>
      </w:r>
      <w:r w:rsidR="006433ED">
        <w:rPr>
          <w:color w:val="222222"/>
        </w:rPr>
        <w:t>t</w:t>
      </w:r>
      <w:r w:rsidR="006433ED" w:rsidRPr="00A35814">
        <w:rPr>
          <w:color w:val="222222"/>
        </w:rPr>
        <w:t>heoretically</w:t>
      </w:r>
      <w:r w:rsidR="006433ED">
        <w:rPr>
          <w:color w:val="222222"/>
        </w:rPr>
        <w:t xml:space="preserve"> favored</w:t>
      </w:r>
      <w:r w:rsidRPr="00A35814">
        <w:rPr>
          <w:color w:val="222222"/>
        </w:rPr>
        <w:t xml:space="preserve"> predictors like </w:t>
      </w:r>
      <w:r w:rsidR="000148D8">
        <w:rPr>
          <w:color w:val="222222"/>
        </w:rPr>
        <w:t xml:space="preserve">years of </w:t>
      </w:r>
      <w:r w:rsidR="00513E93">
        <w:rPr>
          <w:color w:val="222222"/>
        </w:rPr>
        <w:t>education</w:t>
      </w:r>
      <w:r w:rsidRPr="00A35814">
        <w:rPr>
          <w:color w:val="222222"/>
        </w:rPr>
        <w:t xml:space="preserve"> were </w:t>
      </w:r>
      <w:r w:rsidR="00AB2465">
        <w:rPr>
          <w:color w:val="222222"/>
        </w:rPr>
        <w:t>not significant predictors</w:t>
      </w:r>
      <w:r w:rsidR="00FD490E">
        <w:rPr>
          <w:color w:val="222222"/>
        </w:rPr>
        <w:t>,</w:t>
      </w:r>
      <w:r w:rsidR="00AB2465">
        <w:rPr>
          <w:color w:val="222222"/>
        </w:rPr>
        <w:t xml:space="preserve"> which strongly supports the blank slate hypothesis</w:t>
      </w:r>
      <w:r w:rsidRPr="00A35814">
        <w:rPr>
          <w:color w:val="222222"/>
        </w:rPr>
        <w:t xml:space="preserve">. This may indicate large standard errors or ignorance of the processes that affect economic integration for refugees. Refugees may not be blank slates, but sometimes for reasons unknown and at least in the short term, </w:t>
      </w:r>
      <w:r w:rsidR="00AA36A4">
        <w:rPr>
          <w:color w:val="222222"/>
        </w:rPr>
        <w:t>theoretically important</w:t>
      </w:r>
      <w:r w:rsidRPr="00A35814">
        <w:rPr>
          <w:color w:val="222222"/>
        </w:rPr>
        <w:t xml:space="preserve"> human capital and context predictors </w:t>
      </w:r>
      <w:r>
        <w:rPr>
          <w:color w:val="222222"/>
        </w:rPr>
        <w:t>do not</w:t>
      </w:r>
      <w:r w:rsidRPr="00A35814">
        <w:rPr>
          <w:color w:val="222222"/>
        </w:rPr>
        <w:t xml:space="preserve"> </w:t>
      </w:r>
      <w:r w:rsidR="00887B39">
        <w:rPr>
          <w:color w:val="222222"/>
        </w:rPr>
        <w:lastRenderedPageBreak/>
        <w:t>predict economic self-sufficiency</w:t>
      </w:r>
      <w:r w:rsidRPr="00A35814">
        <w:rPr>
          <w:color w:val="222222"/>
        </w:rPr>
        <w:t>.</w:t>
      </w:r>
      <w:r w:rsidR="00AB2465">
        <w:rPr>
          <w:color w:val="222222"/>
        </w:rPr>
        <w:t xml:space="preserve"> Why only certain predictors are important and how to predict which ones will be</w:t>
      </w:r>
      <w:r w:rsidR="00D02639">
        <w:rPr>
          <w:color w:val="222222"/>
        </w:rPr>
        <w:t xml:space="preserve"> significant</w:t>
      </w:r>
      <w:r w:rsidR="00AB2465">
        <w:rPr>
          <w:color w:val="222222"/>
        </w:rPr>
        <w:t xml:space="preserve"> a</w:t>
      </w:r>
      <w:r w:rsidR="00D02639">
        <w:rPr>
          <w:color w:val="222222"/>
        </w:rPr>
        <w:t xml:space="preserve"> </w:t>
      </w:r>
      <w:r w:rsidR="00AB2465">
        <w:rPr>
          <w:color w:val="222222"/>
        </w:rPr>
        <w:t xml:space="preserve">priori is an interesting puzzle. </w:t>
      </w:r>
    </w:p>
    <w:p w14:paraId="6F829DE9" w14:textId="16BE6224" w:rsidR="00D02639" w:rsidRPr="00D02639" w:rsidRDefault="003F47A0" w:rsidP="00D02639">
      <w:pPr>
        <w:pStyle w:val="NormalWeb"/>
        <w:spacing w:before="240" w:beforeAutospacing="0" w:after="240" w:afterAutospacing="0" w:line="480" w:lineRule="auto"/>
        <w:ind w:firstLine="720"/>
        <w:rPr>
          <w:color w:val="222222"/>
        </w:rPr>
        <w:sectPr w:rsidR="00D02639" w:rsidRPr="00D02639" w:rsidSect="0061454A">
          <w:pgSz w:w="12240" w:h="15840"/>
          <w:pgMar w:top="1440" w:right="1440" w:bottom="1440" w:left="1440" w:header="720" w:footer="720" w:gutter="0"/>
          <w:cols w:space="720"/>
          <w:docGrid w:linePitch="360"/>
        </w:sectPr>
      </w:pPr>
      <w:r w:rsidRPr="00A35814">
        <w:rPr>
          <w:color w:val="222222"/>
        </w:rPr>
        <w:t>These results encourage both refugees and the contexts they inhabit to maximize the potential of incoming refugees by utilizing their backgrounds, growing their skills,</w:t>
      </w:r>
      <w:r w:rsidR="00AB2465">
        <w:rPr>
          <w:color w:val="222222"/>
        </w:rPr>
        <w:t xml:space="preserve"> and</w:t>
      </w:r>
      <w:r w:rsidR="00577790">
        <w:rPr>
          <w:color w:val="222222"/>
        </w:rPr>
        <w:t xml:space="preserve"> </w:t>
      </w:r>
      <w:r w:rsidR="00042838">
        <w:rPr>
          <w:color w:val="222222"/>
        </w:rPr>
        <w:t>assisting them</w:t>
      </w:r>
      <w:r w:rsidR="00577790">
        <w:rPr>
          <w:color w:val="222222"/>
        </w:rPr>
        <w:t xml:space="preserve"> translate their skills into the American context</w:t>
      </w:r>
      <w:r w:rsidRPr="00A35814">
        <w:rPr>
          <w:color w:val="222222"/>
        </w:rPr>
        <w:t xml:space="preserve">. By </w:t>
      </w:r>
      <w:r w:rsidR="00AB2465">
        <w:rPr>
          <w:color w:val="222222"/>
        </w:rPr>
        <w:t>pursuing factors that predict economic assimilation,</w:t>
      </w:r>
      <w:r w:rsidRPr="00A35814">
        <w:rPr>
          <w:color w:val="222222"/>
        </w:rPr>
        <w:t xml:space="preserve"> we increase the tax revenues of host countries </w:t>
      </w:r>
      <w:r w:rsidR="003E165A">
        <w:rPr>
          <w:color w:val="222222"/>
        </w:rPr>
        <w:t>like</w:t>
      </w:r>
      <w:r w:rsidRPr="00A35814">
        <w:rPr>
          <w:color w:val="222222"/>
        </w:rPr>
        <w:t xml:space="preserve"> the United States, reduce the tax burden for public assistance programs, and</w:t>
      </w:r>
      <w:r w:rsidR="00AB2465">
        <w:rPr>
          <w:color w:val="222222"/>
        </w:rPr>
        <w:t xml:space="preserve"> identify contextual characteristics that can be the targets of interventions to</w:t>
      </w:r>
      <w:r w:rsidRPr="00A35814">
        <w:rPr>
          <w:color w:val="222222"/>
        </w:rPr>
        <w:t xml:space="preserve"> assist refugees in translating their skills and talents for the betterment of the communities in which they become citizens.</w:t>
      </w:r>
      <w:bookmarkEnd w:id="14"/>
    </w:p>
    <w:p w14:paraId="2C87BE00" w14:textId="6BF59CB5" w:rsidR="007E38AD" w:rsidRDefault="007C4263" w:rsidP="0038454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4F6CD39E" w14:textId="77777777" w:rsidR="0061223D" w:rsidRPr="0061223D" w:rsidRDefault="00E40A05" w:rsidP="00F1362C">
      <w:pPr>
        <w:pStyle w:val="Bibliography"/>
        <w:spacing w:line="480" w:lineRule="auto"/>
        <w:ind w:left="720" w:hanging="720"/>
        <w:rPr>
          <w:rFonts w:ascii="Times New Roman" w:hAnsi="Times New Roman" w:cs="Times New Roman"/>
          <w:sz w:val="24"/>
        </w:rPr>
      </w:pPr>
      <w:r>
        <w:rPr>
          <w:rFonts w:eastAsia="Times New Roman"/>
        </w:rPr>
        <w:fldChar w:fldCharType="begin"/>
      </w:r>
      <w:r w:rsidR="00EF22BB">
        <w:rPr>
          <w:rFonts w:eastAsia="Times New Roman"/>
        </w:rPr>
        <w:instrText xml:space="preserve"> ADDIN ZOTERO_BIBL {"uncited":[],"omitted":[],"custom":[]} CSL_BIBLIOGRAPHY </w:instrText>
      </w:r>
      <w:r>
        <w:rPr>
          <w:rFonts w:eastAsia="Times New Roman"/>
        </w:rPr>
        <w:fldChar w:fldCharType="separate"/>
      </w:r>
      <w:r w:rsidR="0061223D" w:rsidRPr="0061223D">
        <w:rPr>
          <w:rFonts w:ascii="Times New Roman" w:hAnsi="Times New Roman" w:cs="Times New Roman"/>
          <w:sz w:val="24"/>
        </w:rPr>
        <w:t xml:space="preserve">Alba, Richard, and Victor Nee. 1997. “Rethinking Assimilation Theory for a New Era of Immigration.” </w:t>
      </w:r>
      <w:r w:rsidR="0061223D" w:rsidRPr="0061223D">
        <w:rPr>
          <w:rFonts w:ascii="Times New Roman" w:hAnsi="Times New Roman" w:cs="Times New Roman"/>
          <w:i/>
          <w:iCs/>
          <w:sz w:val="24"/>
        </w:rPr>
        <w:t>International Migration Review</w:t>
      </w:r>
      <w:r w:rsidR="0061223D" w:rsidRPr="0061223D">
        <w:rPr>
          <w:rFonts w:ascii="Times New Roman" w:hAnsi="Times New Roman" w:cs="Times New Roman"/>
          <w:sz w:val="24"/>
        </w:rPr>
        <w:t xml:space="preserve"> 31(4):826–74. doi: 10.1177/019791839703100403.</w:t>
      </w:r>
    </w:p>
    <w:p w14:paraId="1CFF4039"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Capps, Randy, Kathleen Newland, Susan Fratzke, Susanna Groves, Michael Fix, Margie McHugh, and Gregory Auclair. 2015. </w:t>
      </w:r>
      <w:r w:rsidRPr="0061223D">
        <w:rPr>
          <w:rFonts w:ascii="Times New Roman" w:hAnsi="Times New Roman" w:cs="Times New Roman"/>
          <w:i/>
          <w:iCs/>
          <w:sz w:val="24"/>
        </w:rPr>
        <w:t>The Integration Outcomes of U.S. Refugees: Successes and Challenges</w:t>
      </w:r>
      <w:r w:rsidRPr="0061223D">
        <w:rPr>
          <w:rFonts w:ascii="Times New Roman" w:hAnsi="Times New Roman" w:cs="Times New Roman"/>
          <w:sz w:val="24"/>
        </w:rPr>
        <w:t>.</w:t>
      </w:r>
    </w:p>
    <w:p w14:paraId="074F8CCC"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Cincinnati, Roger Daniels University of, and Otis L. Graham. 2001. </w:t>
      </w:r>
      <w:r w:rsidRPr="0061223D">
        <w:rPr>
          <w:rFonts w:ascii="Times New Roman" w:hAnsi="Times New Roman" w:cs="Times New Roman"/>
          <w:i/>
          <w:iCs/>
          <w:sz w:val="24"/>
        </w:rPr>
        <w:t>Debating American Immigration, 1882-Present</w:t>
      </w:r>
      <w:r w:rsidRPr="0061223D">
        <w:rPr>
          <w:rFonts w:ascii="Times New Roman" w:hAnsi="Times New Roman" w:cs="Times New Roman"/>
          <w:sz w:val="24"/>
        </w:rPr>
        <w:t>. 0240th edition. Lanham, Md: Rowman &amp; Littlefield Publishers.</w:t>
      </w:r>
    </w:p>
    <w:p w14:paraId="11D92988"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Donato, Katharine M., and Elizabeth Ferris. 2020. “Refugee Integration in Canada, Europe, and the United States: Perspectives from Research.” </w:t>
      </w:r>
      <w:r w:rsidRPr="0061223D">
        <w:rPr>
          <w:rFonts w:ascii="Times New Roman" w:hAnsi="Times New Roman" w:cs="Times New Roman"/>
          <w:i/>
          <w:iCs/>
          <w:sz w:val="24"/>
        </w:rPr>
        <w:t>Annals of the American Academy of Political and Social Science</w:t>
      </w:r>
      <w:r w:rsidRPr="0061223D">
        <w:rPr>
          <w:rFonts w:ascii="Times New Roman" w:hAnsi="Times New Roman" w:cs="Times New Roman"/>
          <w:sz w:val="24"/>
        </w:rPr>
        <w:t xml:space="preserve"> 690(1):7–35. doi: 10.1177/0002716220943169.</w:t>
      </w:r>
    </w:p>
    <w:p w14:paraId="531AFB74"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Evans, William N., and Daniel Fitzgerald. 2017. </w:t>
      </w:r>
      <w:r w:rsidRPr="0061223D">
        <w:rPr>
          <w:rFonts w:ascii="Times New Roman" w:hAnsi="Times New Roman" w:cs="Times New Roman"/>
          <w:i/>
          <w:iCs/>
          <w:sz w:val="24"/>
        </w:rPr>
        <w:t>The Economic and Social Outcomes of Refugees in the United States: Evidence from the ACS</w:t>
      </w:r>
      <w:r w:rsidRPr="0061223D">
        <w:rPr>
          <w:rFonts w:ascii="Times New Roman" w:hAnsi="Times New Roman" w:cs="Times New Roman"/>
          <w:sz w:val="24"/>
        </w:rPr>
        <w:t>. w23498. National Bureau of Economic Research. doi: 10.3386/w23498.</w:t>
      </w:r>
    </w:p>
    <w:p w14:paraId="4D2D820F"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Feliciano, Cynthia, and Yader R. Lanuza. 2017. “An Immigrant Paradox? Contextual Attainment and Intergenerational Educational Mobility.” </w:t>
      </w:r>
      <w:r w:rsidRPr="0061223D">
        <w:rPr>
          <w:rFonts w:ascii="Times New Roman" w:hAnsi="Times New Roman" w:cs="Times New Roman"/>
          <w:i/>
          <w:iCs/>
          <w:sz w:val="24"/>
        </w:rPr>
        <w:t>American Sociological Review</w:t>
      </w:r>
      <w:r w:rsidRPr="0061223D">
        <w:rPr>
          <w:rFonts w:ascii="Times New Roman" w:hAnsi="Times New Roman" w:cs="Times New Roman"/>
          <w:sz w:val="24"/>
        </w:rPr>
        <w:t xml:space="preserve"> 82(1):211–41. doi: 10.1177/0003122416684777.</w:t>
      </w:r>
    </w:p>
    <w:p w14:paraId="65E34905"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Fix, Michael, Kate Hooper, and Jie Zong. 2017. “How Are Refugees Faring? Integration at U.S. and State Levels.”</w:t>
      </w:r>
    </w:p>
    <w:p w14:paraId="5B754145"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lastRenderedPageBreak/>
        <w:t xml:space="preserve">Gold, Steven N. 1991. </w:t>
      </w:r>
      <w:r w:rsidRPr="0061223D">
        <w:rPr>
          <w:rFonts w:ascii="Times New Roman" w:hAnsi="Times New Roman" w:cs="Times New Roman"/>
          <w:i/>
          <w:iCs/>
          <w:sz w:val="24"/>
        </w:rPr>
        <w:t>Refugee Communities: A Comparative Field Study</w:t>
      </w:r>
      <w:r w:rsidRPr="0061223D">
        <w:rPr>
          <w:rFonts w:ascii="Times New Roman" w:hAnsi="Times New Roman" w:cs="Times New Roman"/>
          <w:sz w:val="24"/>
        </w:rPr>
        <w:t>. Newbury Park, Calif: SAGE Publications, Inc.</w:t>
      </w:r>
    </w:p>
    <w:p w14:paraId="3C55E8F5"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Hobfoll, S. E. 1989. “Conservation of Resources. A New Attempt at Conceptualizing Stress.” </w:t>
      </w:r>
      <w:r w:rsidRPr="0061223D">
        <w:rPr>
          <w:rFonts w:ascii="Times New Roman" w:hAnsi="Times New Roman" w:cs="Times New Roman"/>
          <w:i/>
          <w:iCs/>
          <w:sz w:val="24"/>
        </w:rPr>
        <w:t>The American Psychologist</w:t>
      </w:r>
      <w:r w:rsidRPr="0061223D">
        <w:rPr>
          <w:rFonts w:ascii="Times New Roman" w:hAnsi="Times New Roman" w:cs="Times New Roman"/>
          <w:sz w:val="24"/>
        </w:rPr>
        <w:t xml:space="preserve"> 44(3):513–24. doi: 10.1037//0003-066x.44.3.513.</w:t>
      </w:r>
    </w:p>
    <w:p w14:paraId="46D6C044"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Hobfoll, Stevan E., Jonathon Halbesleben, Jean-Pierre Neveu, and Mina Westman. 2018. “Conservation of Resources in the Organizational Context: The Reality of Resources and Their Consequences.” </w:t>
      </w:r>
      <w:r w:rsidRPr="0061223D">
        <w:rPr>
          <w:rFonts w:ascii="Times New Roman" w:hAnsi="Times New Roman" w:cs="Times New Roman"/>
          <w:i/>
          <w:iCs/>
          <w:sz w:val="24"/>
        </w:rPr>
        <w:t>Annual Review of Organizational Psychology and Organizational Behavior</w:t>
      </w:r>
      <w:r w:rsidRPr="0061223D">
        <w:rPr>
          <w:rFonts w:ascii="Times New Roman" w:hAnsi="Times New Roman" w:cs="Times New Roman"/>
          <w:sz w:val="24"/>
        </w:rPr>
        <w:t xml:space="preserve"> 5(1):103–28. doi: 10.1146/annurev-orgpsych-032117-104640.</w:t>
      </w:r>
    </w:p>
    <w:p w14:paraId="379AD28F"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Mathema, Silva, and Sofia Carratala. 2020. “Rebuilding the U.S. Refugee Program for the 21st Century.”</w:t>
      </w:r>
    </w:p>
    <w:p w14:paraId="498C9A54"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Minicozzi, Alexandra. 2005. “The Short Term Effect of Educational Debt on Job Decisions.” </w:t>
      </w:r>
      <w:r w:rsidRPr="0061223D">
        <w:rPr>
          <w:rFonts w:ascii="Times New Roman" w:hAnsi="Times New Roman" w:cs="Times New Roman"/>
          <w:i/>
          <w:iCs/>
          <w:sz w:val="24"/>
        </w:rPr>
        <w:t>Economics of Education Review</w:t>
      </w:r>
      <w:r w:rsidRPr="0061223D">
        <w:rPr>
          <w:rFonts w:ascii="Times New Roman" w:hAnsi="Times New Roman" w:cs="Times New Roman"/>
          <w:sz w:val="24"/>
        </w:rPr>
        <w:t xml:space="preserve"> 24(4):417–30. doi: 10.1016/j.econedurev.2004.05.008.</w:t>
      </w:r>
    </w:p>
    <w:p w14:paraId="32097550"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Ng, ES, and JM Johnson. 2020. “Game of Loans: The Relationship Between Education Debt, Social Responsibility Concerns, and Making a Career Choice in the Public, Private, and Nonprofit Sectors.” </w:t>
      </w:r>
      <w:r w:rsidRPr="0061223D">
        <w:rPr>
          <w:rFonts w:ascii="Times New Roman" w:hAnsi="Times New Roman" w:cs="Times New Roman"/>
          <w:i/>
          <w:iCs/>
          <w:sz w:val="24"/>
        </w:rPr>
        <w:t>NONPROFIT AND VOLUNTARY SECTOR QUARTERLY</w:t>
      </w:r>
      <w:r w:rsidRPr="0061223D">
        <w:rPr>
          <w:rFonts w:ascii="Times New Roman" w:hAnsi="Times New Roman" w:cs="Times New Roman"/>
          <w:sz w:val="24"/>
        </w:rPr>
        <w:t xml:space="preserve"> 49(2):292–315. doi: 10.1177/0899764019867773.</w:t>
      </w:r>
    </w:p>
    <w:p w14:paraId="2FE64E03"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Phillimore, Jenny. 2020. “Refugee-Integration-Opportunity Structures: Shifting the Focus from Refugees to Context.” </w:t>
      </w:r>
      <w:r w:rsidRPr="0061223D">
        <w:rPr>
          <w:rFonts w:ascii="Times New Roman" w:hAnsi="Times New Roman" w:cs="Times New Roman"/>
          <w:i/>
          <w:iCs/>
          <w:sz w:val="24"/>
        </w:rPr>
        <w:t>Journal of Refugee Studies</w:t>
      </w:r>
      <w:r w:rsidRPr="0061223D">
        <w:rPr>
          <w:rFonts w:ascii="Times New Roman" w:hAnsi="Times New Roman" w:cs="Times New Roman"/>
          <w:sz w:val="24"/>
        </w:rPr>
        <w:t xml:space="preserve"> (12). doi: 10.1093/jrs/feaa012.</w:t>
      </w:r>
    </w:p>
    <w:p w14:paraId="314B9BA9"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Portes, Alejandro, and Min Zhou. 1993. “The New Second Generation: Segmented Assimilation and Its Variants.” </w:t>
      </w:r>
      <w:r w:rsidRPr="0061223D">
        <w:rPr>
          <w:rFonts w:ascii="Times New Roman" w:hAnsi="Times New Roman" w:cs="Times New Roman"/>
          <w:i/>
          <w:iCs/>
          <w:sz w:val="24"/>
        </w:rPr>
        <w:t>The ANNALS of the American Academy of Political and Social Science</w:t>
      </w:r>
      <w:r w:rsidRPr="0061223D">
        <w:rPr>
          <w:rFonts w:ascii="Times New Roman" w:hAnsi="Times New Roman" w:cs="Times New Roman"/>
          <w:sz w:val="24"/>
        </w:rPr>
        <w:t xml:space="preserve"> 530(1):74–96. doi: 10.1177/0002716293530001006.</w:t>
      </w:r>
    </w:p>
    <w:p w14:paraId="3C9F82AE"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lastRenderedPageBreak/>
        <w:t xml:space="preserve">Strang, Alison, and Alastair Ager. 2010. “Refugee Integration: Emerging Trends and Remaining Agendas.” </w:t>
      </w:r>
      <w:r w:rsidRPr="0061223D">
        <w:rPr>
          <w:rFonts w:ascii="Times New Roman" w:hAnsi="Times New Roman" w:cs="Times New Roman"/>
          <w:i/>
          <w:iCs/>
          <w:sz w:val="24"/>
        </w:rPr>
        <w:t>Journal of Refugee Studies</w:t>
      </w:r>
      <w:r w:rsidRPr="0061223D">
        <w:rPr>
          <w:rFonts w:ascii="Times New Roman" w:hAnsi="Times New Roman" w:cs="Times New Roman"/>
          <w:sz w:val="24"/>
        </w:rPr>
        <w:t xml:space="preserve"> 23(4):589–607. doi: 10.1093/jrs/feq046.</w:t>
      </w:r>
    </w:p>
    <w:p w14:paraId="4E651059"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Tran, Van C., and Francisco Lara-García. 2020. “A New Beginning: Early Refugee Integration in the United States.” </w:t>
      </w:r>
      <w:r w:rsidRPr="0061223D">
        <w:rPr>
          <w:rFonts w:ascii="Times New Roman" w:hAnsi="Times New Roman" w:cs="Times New Roman"/>
          <w:i/>
          <w:iCs/>
          <w:sz w:val="24"/>
        </w:rPr>
        <w:t>RSF: The Russell Sage Foundation Journal of the Social Sciences</w:t>
      </w:r>
      <w:r w:rsidRPr="0061223D">
        <w:rPr>
          <w:rFonts w:ascii="Times New Roman" w:hAnsi="Times New Roman" w:cs="Times New Roman"/>
          <w:sz w:val="24"/>
        </w:rPr>
        <w:t xml:space="preserve"> 6(3):117–49. doi: 10.7758/RSF.2020.6.3.06.</w:t>
      </w:r>
    </w:p>
    <w:p w14:paraId="1630F695"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Triplett, T., and C. Vilter. 2020. “2018 Annual Survey of Refugees Data File User’s Guide.”</w:t>
      </w:r>
    </w:p>
    <w:p w14:paraId="6F707A35"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United Nations High Commissioner for Refugees. 2010. “Convention and Protocol Relating to the Status of Refugees.” </w:t>
      </w:r>
      <w:r w:rsidRPr="0061223D">
        <w:rPr>
          <w:rFonts w:ascii="Times New Roman" w:hAnsi="Times New Roman" w:cs="Times New Roman"/>
          <w:i/>
          <w:iCs/>
          <w:sz w:val="24"/>
        </w:rPr>
        <w:t>UNHCR</w:t>
      </w:r>
      <w:r w:rsidRPr="0061223D">
        <w:rPr>
          <w:rFonts w:ascii="Times New Roman" w:hAnsi="Times New Roman" w:cs="Times New Roman"/>
          <w:sz w:val="24"/>
        </w:rPr>
        <w:t>. Retrieved December 8, 2020 (https://www.unhcr.org/protection/basic/3b66c2aa10/convention-protocol-relating-status-refugees.html).</w:t>
      </w:r>
    </w:p>
    <w:p w14:paraId="490D396A"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United Nations High Commissioner for Refugees. 2020. “Global Trends in Forced Displacement in 2019.”</w:t>
      </w:r>
    </w:p>
    <w:p w14:paraId="1B608295"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United States Department of State. 2021. “Reception and Placement.” </w:t>
      </w:r>
      <w:r w:rsidRPr="0061223D">
        <w:rPr>
          <w:rFonts w:ascii="Times New Roman" w:hAnsi="Times New Roman" w:cs="Times New Roman"/>
          <w:i/>
          <w:iCs/>
          <w:sz w:val="24"/>
        </w:rPr>
        <w:t>United States Department of State</w:t>
      </w:r>
      <w:r w:rsidRPr="0061223D">
        <w:rPr>
          <w:rFonts w:ascii="Times New Roman" w:hAnsi="Times New Roman" w:cs="Times New Roman"/>
          <w:sz w:val="24"/>
        </w:rPr>
        <w:t>. Retrieved October 28, 2021 (https://www.state.gov/refugee-admissions/reception-and-placement/).</w:t>
      </w:r>
    </w:p>
    <w:p w14:paraId="607E5742"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United States Department of State, United States Department of  Homeland Security, and United States Department of Health and Human Services. 2021. “Proposed Refugee Admissions for Fiscal Year 2022.”</w:t>
      </w:r>
    </w:p>
    <w:p w14:paraId="69E6639A"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United States Office of Refugee Resettlement. 2018. </w:t>
      </w:r>
      <w:r w:rsidRPr="0061223D">
        <w:rPr>
          <w:rFonts w:ascii="Times New Roman" w:hAnsi="Times New Roman" w:cs="Times New Roman"/>
          <w:i/>
          <w:iCs/>
          <w:sz w:val="24"/>
        </w:rPr>
        <w:t>Annual Report to Congress 2016</w:t>
      </w:r>
      <w:r w:rsidRPr="0061223D">
        <w:rPr>
          <w:rFonts w:ascii="Times New Roman" w:hAnsi="Times New Roman" w:cs="Times New Roman"/>
          <w:sz w:val="24"/>
        </w:rPr>
        <w:t>. Office of Refugee Resettlement.</w:t>
      </w:r>
    </w:p>
    <w:p w14:paraId="468808FA"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lastRenderedPageBreak/>
        <w:t xml:space="preserve">United States Office of Refugee Resettlement. 2021. </w:t>
      </w:r>
      <w:r w:rsidRPr="0061223D">
        <w:rPr>
          <w:rFonts w:ascii="Times New Roman" w:hAnsi="Times New Roman" w:cs="Times New Roman"/>
          <w:i/>
          <w:iCs/>
          <w:sz w:val="24"/>
        </w:rPr>
        <w:t>Annual Report to Congress 2018</w:t>
      </w:r>
      <w:r w:rsidRPr="0061223D">
        <w:rPr>
          <w:rFonts w:ascii="Times New Roman" w:hAnsi="Times New Roman" w:cs="Times New Roman"/>
          <w:sz w:val="24"/>
        </w:rPr>
        <w:t>. Office of Refugee Resettlement.</w:t>
      </w:r>
    </w:p>
    <w:p w14:paraId="6BCD263A"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USA for UNHCR. 2022. “Refugee Statistics.” Retrieved October 17, 2022 (https://www.unrefugees.org/refugee-facts/statistics/).</w:t>
      </w:r>
    </w:p>
    <w:p w14:paraId="38405CE2" w14:textId="77777777" w:rsidR="0061223D" w:rsidRPr="0061223D" w:rsidRDefault="0061223D" w:rsidP="00F1362C">
      <w:pPr>
        <w:pStyle w:val="Bibliography"/>
        <w:spacing w:line="480" w:lineRule="auto"/>
        <w:ind w:left="720" w:hanging="720"/>
        <w:rPr>
          <w:rFonts w:ascii="Times New Roman" w:hAnsi="Times New Roman" w:cs="Times New Roman"/>
          <w:sz w:val="24"/>
        </w:rPr>
      </w:pPr>
      <w:r w:rsidRPr="0061223D">
        <w:rPr>
          <w:rFonts w:ascii="Times New Roman" w:hAnsi="Times New Roman" w:cs="Times New Roman"/>
          <w:sz w:val="24"/>
        </w:rPr>
        <w:t xml:space="preserve">Zhou, Min. 1997. “Segmented Assimilation: Issues, Controversies, and Recent Research on the New Second Generation.” </w:t>
      </w:r>
      <w:r w:rsidRPr="0061223D">
        <w:rPr>
          <w:rFonts w:ascii="Times New Roman" w:hAnsi="Times New Roman" w:cs="Times New Roman"/>
          <w:i/>
          <w:iCs/>
          <w:sz w:val="24"/>
        </w:rPr>
        <w:t>The International Migration Review</w:t>
      </w:r>
      <w:r w:rsidRPr="0061223D">
        <w:rPr>
          <w:rFonts w:ascii="Times New Roman" w:hAnsi="Times New Roman" w:cs="Times New Roman"/>
          <w:sz w:val="24"/>
        </w:rPr>
        <w:t xml:space="preserve"> 31(4):975–1008. doi: 10.2307/2547421.</w:t>
      </w:r>
    </w:p>
    <w:p w14:paraId="20038E76" w14:textId="193FD480" w:rsidR="00D53207" w:rsidRDefault="00E40A05" w:rsidP="00D53207">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r w:rsidR="00D53207">
        <w:rPr>
          <w:rFonts w:ascii="Times New Roman" w:eastAsia="Times New Roman" w:hAnsi="Times New Roman" w:cs="Times New Roman"/>
          <w:sz w:val="24"/>
          <w:szCs w:val="24"/>
        </w:rPr>
        <w:br w:type="page"/>
      </w:r>
    </w:p>
    <w:p w14:paraId="1EFEEA51" w14:textId="41E597F6" w:rsidR="004D1DD7" w:rsidRPr="004D1DD7" w:rsidRDefault="00476D86" w:rsidP="004674F7">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APPENDI</w:t>
      </w:r>
      <w:r w:rsidR="004D1DD7">
        <w:rPr>
          <w:rFonts w:ascii="Times New Roman" w:eastAsia="Times New Roman" w:hAnsi="Times New Roman" w:cs="Times New Roman"/>
          <w:sz w:val="24"/>
          <w:szCs w:val="24"/>
        </w:rPr>
        <w:t>X</w:t>
      </w:r>
    </w:p>
    <w:tbl>
      <w:tblPr>
        <w:tblStyle w:val="TableGrid"/>
        <w:tblpPr w:leftFromText="187" w:rightFromText="187" w:horzAnchor="margin" w:tblpYSpec="top"/>
        <w:tblW w:w="8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77"/>
        <w:gridCol w:w="2383"/>
        <w:gridCol w:w="2782"/>
      </w:tblGrid>
      <w:tr w:rsidR="004D1DD7" w:rsidRPr="00A35814" w14:paraId="0132F442" w14:textId="46062D5E" w:rsidTr="004674F7">
        <w:trPr>
          <w:trHeight w:val="253"/>
        </w:trPr>
        <w:tc>
          <w:tcPr>
            <w:tcW w:w="8442" w:type="dxa"/>
            <w:gridSpan w:val="3"/>
            <w:tcBorders>
              <w:top w:val="single" w:sz="4" w:space="0" w:color="auto"/>
            </w:tcBorders>
          </w:tcPr>
          <w:p w14:paraId="76075A38" w14:textId="15888E27" w:rsidR="004D1DD7" w:rsidRPr="00A35814" w:rsidRDefault="004D1DD7" w:rsidP="006B1705">
            <w:pPr>
              <w:rPr>
                <w:rFonts w:ascii="Times New Roman" w:hAnsi="Times New Roman" w:cs="Times New Roman"/>
              </w:rPr>
            </w:pPr>
            <w:r>
              <w:rPr>
                <w:rFonts w:ascii="Times New Roman" w:hAnsi="Times New Roman" w:cs="Times New Roman"/>
              </w:rPr>
              <w:lastRenderedPageBreak/>
              <w:t xml:space="preserve">TABLE </w:t>
            </w:r>
            <w:r w:rsidR="004674F7">
              <w:rPr>
                <w:rFonts w:ascii="Times New Roman" w:hAnsi="Times New Roman" w:cs="Times New Roman"/>
              </w:rPr>
              <w:t>A1</w:t>
            </w:r>
            <w:r>
              <w:rPr>
                <w:rFonts w:ascii="Times New Roman" w:hAnsi="Times New Roman" w:cs="Times New Roman"/>
              </w:rPr>
              <w:t>. Comparisons Between Imputed and Unimputed Models</w:t>
            </w:r>
          </w:p>
        </w:tc>
      </w:tr>
      <w:tr w:rsidR="004D1DD7" w:rsidRPr="00A35814" w14:paraId="0C7E4BE6" w14:textId="506E5F2D" w:rsidTr="004674F7">
        <w:trPr>
          <w:trHeight w:val="452"/>
        </w:trPr>
        <w:tc>
          <w:tcPr>
            <w:tcW w:w="3277" w:type="dxa"/>
            <w:tcBorders>
              <w:bottom w:val="single" w:sz="4" w:space="0" w:color="auto"/>
            </w:tcBorders>
          </w:tcPr>
          <w:p w14:paraId="1AD14845" w14:textId="27F73F48" w:rsidR="004D1DD7" w:rsidRPr="00A35814" w:rsidRDefault="004D1DD7" w:rsidP="006B1705">
            <w:pPr>
              <w:rPr>
                <w:rFonts w:ascii="Times New Roman" w:hAnsi="Times New Roman" w:cs="Times New Roman"/>
                <w:i/>
              </w:rPr>
            </w:pPr>
            <w:r>
              <w:rPr>
                <w:rFonts w:ascii="Times New Roman" w:hAnsi="Times New Roman" w:cs="Times New Roman"/>
                <w:i/>
              </w:rPr>
              <w:t>V</w:t>
            </w:r>
            <w:r w:rsidRPr="00A35814">
              <w:rPr>
                <w:rFonts w:ascii="Times New Roman" w:hAnsi="Times New Roman" w:cs="Times New Roman"/>
                <w:i/>
              </w:rPr>
              <w:t>ariables</w:t>
            </w:r>
          </w:p>
        </w:tc>
        <w:tc>
          <w:tcPr>
            <w:tcW w:w="2383" w:type="dxa"/>
            <w:tcBorders>
              <w:bottom w:val="single" w:sz="4" w:space="0" w:color="auto"/>
            </w:tcBorders>
          </w:tcPr>
          <w:p w14:paraId="14FEC2A7" w14:textId="1227B6B2" w:rsidR="004D1DD7" w:rsidRPr="00A35814" w:rsidRDefault="004D1DD7" w:rsidP="006B1705">
            <w:pPr>
              <w:rPr>
                <w:rFonts w:ascii="Times New Roman" w:hAnsi="Times New Roman" w:cs="Times New Roman"/>
              </w:rPr>
            </w:pPr>
            <w:r>
              <w:rPr>
                <w:rFonts w:ascii="Times New Roman" w:hAnsi="Times New Roman" w:cs="Times New Roman"/>
              </w:rPr>
              <w:t xml:space="preserve">Imputed </w:t>
            </w:r>
            <w:r w:rsidRPr="00A35814">
              <w:rPr>
                <w:rFonts w:ascii="Times New Roman" w:hAnsi="Times New Roman" w:cs="Times New Roman"/>
              </w:rPr>
              <w:t>Odds Ratio</w:t>
            </w:r>
          </w:p>
        </w:tc>
        <w:tc>
          <w:tcPr>
            <w:tcW w:w="2781" w:type="dxa"/>
            <w:tcBorders>
              <w:bottom w:val="single" w:sz="4" w:space="0" w:color="auto"/>
            </w:tcBorders>
          </w:tcPr>
          <w:p w14:paraId="35462F1E" w14:textId="782E237B" w:rsidR="004D1DD7" w:rsidRPr="00A35814" w:rsidRDefault="004D1DD7" w:rsidP="006B1705">
            <w:pPr>
              <w:rPr>
                <w:rFonts w:ascii="Times New Roman" w:hAnsi="Times New Roman" w:cs="Times New Roman"/>
              </w:rPr>
            </w:pPr>
            <w:r>
              <w:rPr>
                <w:rFonts w:ascii="Times New Roman" w:hAnsi="Times New Roman" w:cs="Times New Roman"/>
              </w:rPr>
              <w:t>Unimputed Odds Ratio</w:t>
            </w:r>
          </w:p>
        </w:tc>
      </w:tr>
      <w:tr w:rsidR="001C6376" w:rsidRPr="00A35814" w14:paraId="35DDBA29" w14:textId="3BA49979" w:rsidTr="004674F7">
        <w:trPr>
          <w:trHeight w:val="277"/>
        </w:trPr>
        <w:tc>
          <w:tcPr>
            <w:tcW w:w="3277" w:type="dxa"/>
            <w:tcBorders>
              <w:top w:val="single" w:sz="4" w:space="0" w:color="auto"/>
            </w:tcBorders>
          </w:tcPr>
          <w:p w14:paraId="6432781D" w14:textId="7E93249E" w:rsidR="001C6376" w:rsidRPr="00A35814" w:rsidRDefault="001C6376" w:rsidP="001C6376">
            <w:pPr>
              <w:rPr>
                <w:rFonts w:ascii="Times New Roman" w:hAnsi="Times New Roman" w:cs="Times New Roman"/>
              </w:rPr>
            </w:pPr>
            <w:r w:rsidRPr="00E11EEA">
              <w:rPr>
                <w:rFonts w:ascii="Times New Roman" w:hAnsi="Times New Roman" w:cs="Times New Roman"/>
              </w:rPr>
              <w:t>Years in U.S.</w:t>
            </w:r>
          </w:p>
        </w:tc>
        <w:tc>
          <w:tcPr>
            <w:tcW w:w="2383" w:type="dxa"/>
            <w:tcBorders>
              <w:top w:val="single" w:sz="4" w:space="0" w:color="auto"/>
            </w:tcBorders>
            <w:vAlign w:val="bottom"/>
          </w:tcPr>
          <w:p w14:paraId="58B86A95" w14:textId="41440C84"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0.81***</w:t>
            </w:r>
          </w:p>
        </w:tc>
        <w:tc>
          <w:tcPr>
            <w:tcW w:w="2781" w:type="dxa"/>
            <w:tcBorders>
              <w:top w:val="nil"/>
              <w:left w:val="nil"/>
              <w:bottom w:val="nil"/>
              <w:right w:val="nil"/>
            </w:tcBorders>
            <w:shd w:val="clear" w:color="auto" w:fill="auto"/>
            <w:vAlign w:val="bottom"/>
          </w:tcPr>
          <w:p w14:paraId="34A0990A" w14:textId="54927A72" w:rsidR="001C6376" w:rsidRPr="00A35814" w:rsidRDefault="001C6376" w:rsidP="001C6376">
            <w:pPr>
              <w:jc w:val="right"/>
              <w:rPr>
                <w:rFonts w:ascii="Times New Roman" w:hAnsi="Times New Roman" w:cs="Times New Roman"/>
              </w:rPr>
            </w:pPr>
            <w:r>
              <w:rPr>
                <w:rFonts w:ascii="Calibri" w:hAnsi="Calibri" w:cs="Calibri"/>
                <w:color w:val="000000"/>
              </w:rPr>
              <w:t>0.82</w:t>
            </w:r>
            <w:r w:rsidR="004A3083">
              <w:rPr>
                <w:rFonts w:ascii="Calibri" w:hAnsi="Calibri" w:cs="Calibri"/>
                <w:color w:val="000000"/>
              </w:rPr>
              <w:t>***</w:t>
            </w:r>
          </w:p>
        </w:tc>
      </w:tr>
      <w:tr w:rsidR="001C6376" w:rsidRPr="00A35814" w14:paraId="0131FEBB" w14:textId="215DE5E4" w:rsidTr="004674F7">
        <w:trPr>
          <w:trHeight w:val="265"/>
        </w:trPr>
        <w:tc>
          <w:tcPr>
            <w:tcW w:w="3277" w:type="dxa"/>
          </w:tcPr>
          <w:p w14:paraId="163B7D2E" w14:textId="4925F859" w:rsidR="001C6376" w:rsidRPr="00A35814" w:rsidRDefault="001C6376" w:rsidP="001C6376">
            <w:pPr>
              <w:rPr>
                <w:rFonts w:ascii="Times New Roman" w:hAnsi="Times New Roman" w:cs="Times New Roman"/>
              </w:rPr>
            </w:pPr>
            <w:r w:rsidRPr="00E11EEA">
              <w:rPr>
                <w:rFonts w:ascii="Times New Roman" w:hAnsi="Times New Roman" w:cs="Times New Roman"/>
              </w:rPr>
              <w:t>Female (ref=Male)</w:t>
            </w:r>
          </w:p>
        </w:tc>
        <w:tc>
          <w:tcPr>
            <w:tcW w:w="2383" w:type="dxa"/>
            <w:vAlign w:val="bottom"/>
          </w:tcPr>
          <w:p w14:paraId="7FC344C4" w14:textId="3EAAD59B"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1.05</w:t>
            </w:r>
          </w:p>
        </w:tc>
        <w:tc>
          <w:tcPr>
            <w:tcW w:w="2781" w:type="dxa"/>
            <w:tcBorders>
              <w:top w:val="nil"/>
              <w:left w:val="nil"/>
              <w:bottom w:val="nil"/>
              <w:right w:val="nil"/>
            </w:tcBorders>
            <w:shd w:val="clear" w:color="auto" w:fill="auto"/>
            <w:vAlign w:val="bottom"/>
          </w:tcPr>
          <w:p w14:paraId="2A4923D6" w14:textId="576DBC07" w:rsidR="001C6376" w:rsidRPr="00A35814" w:rsidRDefault="001C6376" w:rsidP="001C6376">
            <w:pPr>
              <w:jc w:val="right"/>
              <w:rPr>
                <w:rFonts w:ascii="Times New Roman" w:hAnsi="Times New Roman" w:cs="Times New Roman"/>
              </w:rPr>
            </w:pPr>
            <w:r>
              <w:rPr>
                <w:rFonts w:ascii="Calibri" w:hAnsi="Calibri" w:cs="Calibri"/>
                <w:color w:val="000000"/>
              </w:rPr>
              <w:t>1.32</w:t>
            </w:r>
            <w:r w:rsidR="004A3083">
              <w:rPr>
                <w:rFonts w:ascii="Calibri" w:hAnsi="Calibri" w:cs="Calibri"/>
                <w:color w:val="000000"/>
              </w:rPr>
              <w:t>~</w:t>
            </w:r>
          </w:p>
        </w:tc>
      </w:tr>
      <w:tr w:rsidR="001C6376" w:rsidRPr="00A35814" w14:paraId="4DF8C8A4" w14:textId="0A874FAF" w:rsidTr="004674F7">
        <w:trPr>
          <w:trHeight w:val="265"/>
        </w:trPr>
        <w:tc>
          <w:tcPr>
            <w:tcW w:w="3277" w:type="dxa"/>
          </w:tcPr>
          <w:p w14:paraId="7605F238" w14:textId="5331AD97" w:rsidR="001C6376" w:rsidRPr="00A35814" w:rsidRDefault="001C6376" w:rsidP="001C6376">
            <w:pPr>
              <w:rPr>
                <w:rFonts w:ascii="Times New Roman" w:hAnsi="Times New Roman" w:cs="Times New Roman"/>
              </w:rPr>
            </w:pPr>
            <w:r w:rsidRPr="00E11EEA">
              <w:rPr>
                <w:rFonts w:ascii="Times New Roman" w:hAnsi="Times New Roman" w:cs="Times New Roman"/>
              </w:rPr>
              <w:t>Age</w:t>
            </w:r>
          </w:p>
        </w:tc>
        <w:tc>
          <w:tcPr>
            <w:tcW w:w="2383" w:type="dxa"/>
            <w:vAlign w:val="bottom"/>
          </w:tcPr>
          <w:p w14:paraId="0072C4E9" w14:textId="10AA82EE"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0.97***</w:t>
            </w:r>
          </w:p>
        </w:tc>
        <w:tc>
          <w:tcPr>
            <w:tcW w:w="2781" w:type="dxa"/>
            <w:tcBorders>
              <w:top w:val="nil"/>
              <w:left w:val="nil"/>
              <w:bottom w:val="nil"/>
              <w:right w:val="nil"/>
            </w:tcBorders>
            <w:shd w:val="clear" w:color="auto" w:fill="auto"/>
            <w:vAlign w:val="bottom"/>
          </w:tcPr>
          <w:p w14:paraId="0408B2A3" w14:textId="4DF2C3D1" w:rsidR="001C6376" w:rsidRPr="00A35814" w:rsidRDefault="001C6376" w:rsidP="001C6376">
            <w:pPr>
              <w:jc w:val="right"/>
              <w:rPr>
                <w:rFonts w:ascii="Times New Roman" w:hAnsi="Times New Roman" w:cs="Times New Roman"/>
              </w:rPr>
            </w:pPr>
            <w:r>
              <w:rPr>
                <w:rFonts w:ascii="Calibri" w:hAnsi="Calibri" w:cs="Calibri"/>
                <w:color w:val="000000"/>
              </w:rPr>
              <w:t>1.00</w:t>
            </w:r>
          </w:p>
        </w:tc>
      </w:tr>
      <w:tr w:rsidR="001C6376" w:rsidRPr="00A35814" w14:paraId="20C60643" w14:textId="60073623" w:rsidTr="004674F7">
        <w:trPr>
          <w:trHeight w:val="277"/>
        </w:trPr>
        <w:tc>
          <w:tcPr>
            <w:tcW w:w="3277" w:type="dxa"/>
          </w:tcPr>
          <w:p w14:paraId="5C36214B" w14:textId="4DFA58A9" w:rsidR="001C6376" w:rsidRPr="00A35814" w:rsidRDefault="001C6376" w:rsidP="001C6376">
            <w:pPr>
              <w:rPr>
                <w:rFonts w:ascii="Times New Roman" w:hAnsi="Times New Roman" w:cs="Times New Roman"/>
              </w:rPr>
            </w:pPr>
            <w:r w:rsidRPr="00E11EEA">
              <w:rPr>
                <w:rFonts w:ascii="Times New Roman" w:hAnsi="Times New Roman" w:cs="Times New Roman"/>
              </w:rPr>
              <w:t>Size of Household</w:t>
            </w:r>
          </w:p>
        </w:tc>
        <w:tc>
          <w:tcPr>
            <w:tcW w:w="2383" w:type="dxa"/>
            <w:vAlign w:val="bottom"/>
          </w:tcPr>
          <w:p w14:paraId="79A3ECF2" w14:textId="1DAFF7C7"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0.61***</w:t>
            </w:r>
          </w:p>
        </w:tc>
        <w:tc>
          <w:tcPr>
            <w:tcW w:w="2781" w:type="dxa"/>
            <w:tcBorders>
              <w:top w:val="nil"/>
              <w:left w:val="nil"/>
              <w:bottom w:val="nil"/>
              <w:right w:val="nil"/>
            </w:tcBorders>
            <w:shd w:val="clear" w:color="auto" w:fill="auto"/>
            <w:vAlign w:val="bottom"/>
          </w:tcPr>
          <w:p w14:paraId="0FB4D7D3" w14:textId="0A115EC7" w:rsidR="001C6376" w:rsidRPr="00A35814" w:rsidRDefault="001C6376" w:rsidP="001C6376">
            <w:pPr>
              <w:jc w:val="right"/>
              <w:rPr>
                <w:rFonts w:ascii="Times New Roman" w:hAnsi="Times New Roman" w:cs="Times New Roman"/>
              </w:rPr>
            </w:pPr>
            <w:r>
              <w:rPr>
                <w:rFonts w:ascii="Calibri" w:hAnsi="Calibri" w:cs="Calibri"/>
                <w:color w:val="000000"/>
              </w:rPr>
              <w:t>0.60</w:t>
            </w:r>
            <w:r w:rsidR="004A3083">
              <w:rPr>
                <w:rFonts w:ascii="Calibri" w:hAnsi="Calibri" w:cs="Calibri"/>
                <w:color w:val="000000"/>
              </w:rPr>
              <w:t>***</w:t>
            </w:r>
          </w:p>
        </w:tc>
      </w:tr>
      <w:tr w:rsidR="001C6376" w:rsidRPr="00A35814" w14:paraId="075195B8" w14:textId="2AB8D667" w:rsidTr="004674F7">
        <w:trPr>
          <w:trHeight w:val="253"/>
        </w:trPr>
        <w:tc>
          <w:tcPr>
            <w:tcW w:w="3277" w:type="dxa"/>
          </w:tcPr>
          <w:p w14:paraId="67EB060A" w14:textId="59CFA1F2" w:rsidR="001C6376" w:rsidRPr="00A35814" w:rsidRDefault="001C6376" w:rsidP="001C6376">
            <w:pPr>
              <w:rPr>
                <w:rFonts w:ascii="Times New Roman" w:hAnsi="Times New Roman" w:cs="Times New Roman"/>
              </w:rPr>
            </w:pPr>
            <w:r w:rsidRPr="00E11EEA">
              <w:rPr>
                <w:rFonts w:ascii="Times New Roman" w:hAnsi="Times New Roman" w:cs="Times New Roman"/>
              </w:rPr>
              <w:t>Union Status (ref=Married)</w:t>
            </w:r>
          </w:p>
        </w:tc>
        <w:tc>
          <w:tcPr>
            <w:tcW w:w="2383" w:type="dxa"/>
            <w:vAlign w:val="bottom"/>
          </w:tcPr>
          <w:p w14:paraId="6BE33ABF" w14:textId="6DD8AAB9" w:rsidR="001C6376" w:rsidRPr="00A35814" w:rsidRDefault="001C6376" w:rsidP="001C6376">
            <w:pPr>
              <w:jc w:val="right"/>
              <w:rPr>
                <w:rFonts w:ascii="Times New Roman" w:hAnsi="Times New Roman" w:cs="Times New Roman"/>
              </w:rPr>
            </w:pPr>
          </w:p>
        </w:tc>
        <w:tc>
          <w:tcPr>
            <w:tcW w:w="2781" w:type="dxa"/>
            <w:tcBorders>
              <w:top w:val="nil"/>
              <w:left w:val="nil"/>
              <w:bottom w:val="nil"/>
              <w:right w:val="nil"/>
            </w:tcBorders>
            <w:shd w:val="clear" w:color="auto" w:fill="auto"/>
            <w:vAlign w:val="bottom"/>
          </w:tcPr>
          <w:p w14:paraId="10060277" w14:textId="0512C7EC" w:rsidR="001C6376" w:rsidRDefault="001C6376" w:rsidP="001C6376">
            <w:pPr>
              <w:jc w:val="right"/>
              <w:rPr>
                <w:rFonts w:ascii="Times New Roman" w:hAnsi="Times New Roman" w:cs="Times New Roman"/>
              </w:rPr>
            </w:pPr>
          </w:p>
        </w:tc>
      </w:tr>
      <w:tr w:rsidR="001C6376" w:rsidRPr="00A35814" w14:paraId="0C3EDC0E" w14:textId="1C48E2EA" w:rsidTr="004674F7">
        <w:trPr>
          <w:trHeight w:val="265"/>
        </w:trPr>
        <w:tc>
          <w:tcPr>
            <w:tcW w:w="3277" w:type="dxa"/>
          </w:tcPr>
          <w:p w14:paraId="5FE96FB6" w14:textId="36DAC5A0"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Divorced/Widowed</w:t>
            </w:r>
          </w:p>
        </w:tc>
        <w:tc>
          <w:tcPr>
            <w:tcW w:w="2383" w:type="dxa"/>
            <w:vAlign w:val="bottom"/>
          </w:tcPr>
          <w:p w14:paraId="48CA1971" w14:textId="4DEC7410"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0.68*</w:t>
            </w:r>
          </w:p>
        </w:tc>
        <w:tc>
          <w:tcPr>
            <w:tcW w:w="2781" w:type="dxa"/>
            <w:tcBorders>
              <w:top w:val="nil"/>
              <w:left w:val="nil"/>
              <w:bottom w:val="nil"/>
              <w:right w:val="nil"/>
            </w:tcBorders>
            <w:shd w:val="clear" w:color="auto" w:fill="auto"/>
            <w:vAlign w:val="bottom"/>
          </w:tcPr>
          <w:p w14:paraId="3335F1F8" w14:textId="368D2891" w:rsidR="001C6376" w:rsidRPr="00A35814" w:rsidRDefault="001C6376" w:rsidP="001C6376">
            <w:pPr>
              <w:jc w:val="right"/>
              <w:rPr>
                <w:rFonts w:ascii="Times New Roman" w:hAnsi="Times New Roman" w:cs="Times New Roman"/>
              </w:rPr>
            </w:pPr>
            <w:r>
              <w:rPr>
                <w:rFonts w:ascii="Calibri" w:hAnsi="Calibri" w:cs="Calibri"/>
                <w:color w:val="000000"/>
              </w:rPr>
              <w:t>0.80</w:t>
            </w:r>
          </w:p>
        </w:tc>
      </w:tr>
      <w:tr w:rsidR="001C6376" w:rsidRPr="00A35814" w14:paraId="627EB104" w14:textId="14F96700" w:rsidTr="004674F7">
        <w:trPr>
          <w:trHeight w:val="277"/>
        </w:trPr>
        <w:tc>
          <w:tcPr>
            <w:tcW w:w="3277" w:type="dxa"/>
          </w:tcPr>
          <w:p w14:paraId="628CC3CD" w14:textId="7EEC2B78"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Never Married</w:t>
            </w:r>
          </w:p>
        </w:tc>
        <w:tc>
          <w:tcPr>
            <w:tcW w:w="2383" w:type="dxa"/>
            <w:vAlign w:val="bottom"/>
          </w:tcPr>
          <w:p w14:paraId="5EF7C648" w14:textId="7E01B59A"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1.17</w:t>
            </w:r>
          </w:p>
        </w:tc>
        <w:tc>
          <w:tcPr>
            <w:tcW w:w="2781" w:type="dxa"/>
            <w:tcBorders>
              <w:top w:val="nil"/>
              <w:left w:val="nil"/>
              <w:bottom w:val="nil"/>
              <w:right w:val="nil"/>
            </w:tcBorders>
            <w:shd w:val="clear" w:color="auto" w:fill="auto"/>
            <w:vAlign w:val="bottom"/>
          </w:tcPr>
          <w:p w14:paraId="3EF118EE" w14:textId="7AA055A8" w:rsidR="001C6376" w:rsidRPr="00A35814" w:rsidRDefault="001C6376" w:rsidP="001C6376">
            <w:pPr>
              <w:jc w:val="right"/>
              <w:rPr>
                <w:rFonts w:ascii="Times New Roman" w:hAnsi="Times New Roman" w:cs="Times New Roman"/>
              </w:rPr>
            </w:pPr>
            <w:r>
              <w:rPr>
                <w:rFonts w:ascii="Calibri" w:hAnsi="Calibri" w:cs="Calibri"/>
                <w:color w:val="000000"/>
              </w:rPr>
              <w:t>1.37</w:t>
            </w:r>
            <w:r w:rsidR="001544A5">
              <w:rPr>
                <w:rFonts w:ascii="Calibri" w:hAnsi="Calibri" w:cs="Calibri"/>
                <w:color w:val="000000"/>
              </w:rPr>
              <w:t>*</w:t>
            </w:r>
          </w:p>
        </w:tc>
      </w:tr>
      <w:tr w:rsidR="001C6376" w:rsidRPr="00A35814" w14:paraId="37397E7D" w14:textId="5330F4FA" w:rsidTr="004674F7">
        <w:trPr>
          <w:trHeight w:val="265"/>
        </w:trPr>
        <w:tc>
          <w:tcPr>
            <w:tcW w:w="3277" w:type="dxa"/>
          </w:tcPr>
          <w:p w14:paraId="3159BFC5" w14:textId="252C402F"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Other Marital Status</w:t>
            </w:r>
          </w:p>
        </w:tc>
        <w:tc>
          <w:tcPr>
            <w:tcW w:w="2383" w:type="dxa"/>
            <w:vAlign w:val="bottom"/>
          </w:tcPr>
          <w:p w14:paraId="39D83A18" w14:textId="0BD3C173"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1.16</w:t>
            </w:r>
          </w:p>
        </w:tc>
        <w:tc>
          <w:tcPr>
            <w:tcW w:w="2781" w:type="dxa"/>
            <w:tcBorders>
              <w:top w:val="nil"/>
              <w:left w:val="nil"/>
              <w:bottom w:val="nil"/>
              <w:right w:val="nil"/>
            </w:tcBorders>
            <w:shd w:val="clear" w:color="auto" w:fill="auto"/>
            <w:vAlign w:val="bottom"/>
          </w:tcPr>
          <w:p w14:paraId="18330500" w14:textId="60CC923C" w:rsidR="001C6376" w:rsidRPr="00A35814" w:rsidRDefault="001C6376" w:rsidP="001C6376">
            <w:pPr>
              <w:jc w:val="right"/>
              <w:rPr>
                <w:rFonts w:ascii="Times New Roman" w:hAnsi="Times New Roman" w:cs="Times New Roman"/>
              </w:rPr>
            </w:pPr>
            <w:r>
              <w:rPr>
                <w:rFonts w:ascii="Calibri" w:hAnsi="Calibri" w:cs="Calibri"/>
                <w:color w:val="000000"/>
              </w:rPr>
              <w:t>1.08</w:t>
            </w:r>
          </w:p>
        </w:tc>
      </w:tr>
      <w:tr w:rsidR="001C6376" w:rsidRPr="00A35814" w14:paraId="1366DE93" w14:textId="3F0853B0" w:rsidTr="004674F7">
        <w:trPr>
          <w:trHeight w:val="265"/>
        </w:trPr>
        <w:tc>
          <w:tcPr>
            <w:tcW w:w="3277" w:type="dxa"/>
          </w:tcPr>
          <w:p w14:paraId="33B65E19" w14:textId="7F799F99" w:rsidR="001C6376" w:rsidRPr="00A35814" w:rsidRDefault="001C6376" w:rsidP="001C6376">
            <w:pPr>
              <w:rPr>
                <w:rFonts w:ascii="Times New Roman" w:hAnsi="Times New Roman" w:cs="Times New Roman"/>
              </w:rPr>
            </w:pPr>
            <w:r w:rsidRPr="00E11EEA">
              <w:rPr>
                <w:rFonts w:ascii="Times New Roman" w:hAnsi="Times New Roman" w:cs="Times New Roman"/>
              </w:rPr>
              <w:t>Dependents in the Household</w:t>
            </w:r>
          </w:p>
        </w:tc>
        <w:tc>
          <w:tcPr>
            <w:tcW w:w="2383" w:type="dxa"/>
            <w:vAlign w:val="bottom"/>
          </w:tcPr>
          <w:p w14:paraId="1B25C798" w14:textId="0688B043"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0.48***</w:t>
            </w:r>
          </w:p>
        </w:tc>
        <w:tc>
          <w:tcPr>
            <w:tcW w:w="2781" w:type="dxa"/>
            <w:tcBorders>
              <w:top w:val="nil"/>
              <w:left w:val="nil"/>
              <w:bottom w:val="nil"/>
              <w:right w:val="nil"/>
            </w:tcBorders>
            <w:shd w:val="clear" w:color="auto" w:fill="auto"/>
            <w:vAlign w:val="bottom"/>
          </w:tcPr>
          <w:p w14:paraId="3D7F601A" w14:textId="7BD70C8F" w:rsidR="001C6376" w:rsidRPr="00A35814" w:rsidRDefault="001C6376" w:rsidP="001C6376">
            <w:pPr>
              <w:jc w:val="right"/>
              <w:rPr>
                <w:rFonts w:ascii="Times New Roman" w:hAnsi="Times New Roman" w:cs="Times New Roman"/>
              </w:rPr>
            </w:pPr>
            <w:r>
              <w:rPr>
                <w:rFonts w:ascii="Calibri" w:hAnsi="Calibri" w:cs="Calibri"/>
                <w:color w:val="000000"/>
              </w:rPr>
              <w:t>0.51</w:t>
            </w:r>
            <w:r w:rsidR="001544A5">
              <w:rPr>
                <w:rFonts w:ascii="Calibri" w:hAnsi="Calibri" w:cs="Calibri"/>
                <w:color w:val="000000"/>
              </w:rPr>
              <w:t>***</w:t>
            </w:r>
          </w:p>
        </w:tc>
      </w:tr>
      <w:tr w:rsidR="001C6376" w:rsidRPr="00A35814" w14:paraId="18966414" w14:textId="77777777" w:rsidTr="004674F7">
        <w:trPr>
          <w:trHeight w:val="277"/>
        </w:trPr>
        <w:tc>
          <w:tcPr>
            <w:tcW w:w="3277" w:type="dxa"/>
          </w:tcPr>
          <w:p w14:paraId="3C464249" w14:textId="77ECC024" w:rsidR="001C6376" w:rsidRPr="00A35814" w:rsidRDefault="001C6376" w:rsidP="001C6376">
            <w:pPr>
              <w:rPr>
                <w:rFonts w:ascii="Times New Roman" w:hAnsi="Times New Roman" w:cs="Times New Roman"/>
              </w:rPr>
            </w:pPr>
            <w:r w:rsidRPr="00E11EEA">
              <w:rPr>
                <w:rFonts w:ascii="Times New Roman" w:hAnsi="Times New Roman" w:cs="Times New Roman"/>
              </w:rPr>
              <w:t>Children in the Household</w:t>
            </w:r>
          </w:p>
        </w:tc>
        <w:tc>
          <w:tcPr>
            <w:tcW w:w="2383" w:type="dxa"/>
            <w:vAlign w:val="bottom"/>
          </w:tcPr>
          <w:p w14:paraId="6E69CAA6" w14:textId="44DE9C0F" w:rsidR="001C6376" w:rsidRPr="00E11EEA" w:rsidRDefault="001C6376" w:rsidP="001C6376">
            <w:pPr>
              <w:jc w:val="right"/>
              <w:rPr>
                <w:rFonts w:ascii="Times New Roman" w:hAnsi="Times New Roman" w:cs="Times New Roman"/>
                <w:color w:val="000000"/>
              </w:rPr>
            </w:pPr>
            <w:r w:rsidRPr="00E11EEA">
              <w:rPr>
                <w:rFonts w:ascii="Times New Roman" w:hAnsi="Times New Roman" w:cs="Times New Roman"/>
                <w:color w:val="000000"/>
              </w:rPr>
              <w:t>0.87*</w:t>
            </w:r>
          </w:p>
        </w:tc>
        <w:tc>
          <w:tcPr>
            <w:tcW w:w="2781" w:type="dxa"/>
            <w:tcBorders>
              <w:top w:val="nil"/>
              <w:left w:val="nil"/>
              <w:bottom w:val="nil"/>
              <w:right w:val="nil"/>
            </w:tcBorders>
            <w:shd w:val="clear" w:color="auto" w:fill="auto"/>
            <w:vAlign w:val="bottom"/>
          </w:tcPr>
          <w:p w14:paraId="6B90443A" w14:textId="3B974C3A" w:rsidR="001C6376" w:rsidRPr="00A35814" w:rsidRDefault="001C6376" w:rsidP="001C6376">
            <w:pPr>
              <w:jc w:val="right"/>
              <w:rPr>
                <w:rFonts w:ascii="Times New Roman" w:hAnsi="Times New Roman" w:cs="Times New Roman"/>
              </w:rPr>
            </w:pPr>
            <w:r>
              <w:rPr>
                <w:rFonts w:ascii="Calibri" w:hAnsi="Calibri" w:cs="Calibri"/>
                <w:color w:val="000000"/>
              </w:rPr>
              <w:t>0.87</w:t>
            </w:r>
            <w:r w:rsidR="00237DF7">
              <w:rPr>
                <w:rFonts w:ascii="Calibri" w:hAnsi="Calibri" w:cs="Calibri"/>
                <w:color w:val="000000"/>
              </w:rPr>
              <w:t>~</w:t>
            </w:r>
          </w:p>
        </w:tc>
      </w:tr>
      <w:tr w:rsidR="001C6376" w:rsidRPr="00A35814" w14:paraId="65A1BD0C" w14:textId="079BC5AA" w:rsidTr="004674F7">
        <w:trPr>
          <w:trHeight w:val="253"/>
        </w:trPr>
        <w:tc>
          <w:tcPr>
            <w:tcW w:w="3277" w:type="dxa"/>
          </w:tcPr>
          <w:p w14:paraId="6C756466" w14:textId="5E898B59" w:rsidR="001C6376" w:rsidRPr="00A35814" w:rsidRDefault="001C6376" w:rsidP="001C6376">
            <w:pPr>
              <w:rPr>
                <w:rFonts w:ascii="Times New Roman" w:hAnsi="Times New Roman" w:cs="Times New Roman"/>
              </w:rPr>
            </w:pPr>
            <w:r w:rsidRPr="00E11EEA">
              <w:rPr>
                <w:rFonts w:ascii="Times New Roman" w:hAnsi="Times New Roman" w:cs="Times New Roman"/>
              </w:rPr>
              <w:t>Birth Country (ref=Iraq)</w:t>
            </w:r>
          </w:p>
        </w:tc>
        <w:tc>
          <w:tcPr>
            <w:tcW w:w="2383" w:type="dxa"/>
            <w:vAlign w:val="bottom"/>
          </w:tcPr>
          <w:p w14:paraId="2F72E401" w14:textId="2B15BB40" w:rsidR="001C6376" w:rsidRPr="00A35814" w:rsidRDefault="001C6376" w:rsidP="001C6376">
            <w:pPr>
              <w:jc w:val="right"/>
              <w:rPr>
                <w:rFonts w:ascii="Times New Roman" w:hAnsi="Times New Roman" w:cs="Times New Roman"/>
              </w:rPr>
            </w:pPr>
          </w:p>
        </w:tc>
        <w:tc>
          <w:tcPr>
            <w:tcW w:w="2781" w:type="dxa"/>
            <w:tcBorders>
              <w:top w:val="nil"/>
              <w:left w:val="nil"/>
              <w:bottom w:val="nil"/>
              <w:right w:val="nil"/>
            </w:tcBorders>
            <w:shd w:val="clear" w:color="auto" w:fill="auto"/>
            <w:vAlign w:val="bottom"/>
          </w:tcPr>
          <w:p w14:paraId="7DFACFD7" w14:textId="0DC4B082" w:rsidR="001C6376" w:rsidRPr="00A35814" w:rsidRDefault="001C6376" w:rsidP="001C6376">
            <w:pPr>
              <w:jc w:val="right"/>
              <w:rPr>
                <w:rFonts w:ascii="Times New Roman" w:hAnsi="Times New Roman" w:cs="Times New Roman"/>
              </w:rPr>
            </w:pPr>
          </w:p>
        </w:tc>
      </w:tr>
      <w:tr w:rsidR="001C6376" w:rsidRPr="00A35814" w14:paraId="74C6E86E" w14:textId="5336524B" w:rsidTr="004674F7">
        <w:trPr>
          <w:trHeight w:val="265"/>
        </w:trPr>
        <w:tc>
          <w:tcPr>
            <w:tcW w:w="3277" w:type="dxa"/>
          </w:tcPr>
          <w:p w14:paraId="08DE6887" w14:textId="56646254"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Cuba</w:t>
            </w:r>
          </w:p>
        </w:tc>
        <w:tc>
          <w:tcPr>
            <w:tcW w:w="2383" w:type="dxa"/>
            <w:vAlign w:val="bottom"/>
          </w:tcPr>
          <w:p w14:paraId="34031199" w14:textId="7BBD4AE2" w:rsidR="001C6376" w:rsidRPr="00A35814" w:rsidRDefault="001C6376" w:rsidP="001C6376">
            <w:pPr>
              <w:jc w:val="right"/>
              <w:rPr>
                <w:rFonts w:ascii="Times New Roman" w:hAnsi="Times New Roman" w:cs="Times New Roman"/>
                <w:i/>
              </w:rPr>
            </w:pPr>
            <w:r w:rsidRPr="00E11EEA">
              <w:rPr>
                <w:rFonts w:ascii="Times New Roman" w:hAnsi="Times New Roman" w:cs="Times New Roman"/>
                <w:color w:val="000000"/>
              </w:rPr>
              <w:t>2.49***</w:t>
            </w:r>
          </w:p>
        </w:tc>
        <w:tc>
          <w:tcPr>
            <w:tcW w:w="2781" w:type="dxa"/>
            <w:tcBorders>
              <w:top w:val="nil"/>
              <w:left w:val="nil"/>
              <w:bottom w:val="nil"/>
              <w:right w:val="nil"/>
            </w:tcBorders>
            <w:shd w:val="clear" w:color="auto" w:fill="auto"/>
            <w:vAlign w:val="bottom"/>
          </w:tcPr>
          <w:p w14:paraId="65FFDF49" w14:textId="592354D8" w:rsidR="001C6376" w:rsidRPr="00A35814" w:rsidRDefault="001C6376" w:rsidP="001C6376">
            <w:pPr>
              <w:jc w:val="right"/>
              <w:rPr>
                <w:rFonts w:ascii="Times New Roman" w:hAnsi="Times New Roman" w:cs="Times New Roman"/>
              </w:rPr>
            </w:pPr>
            <w:r>
              <w:rPr>
                <w:rFonts w:ascii="Calibri" w:hAnsi="Calibri" w:cs="Calibri"/>
                <w:color w:val="000000"/>
              </w:rPr>
              <w:t>1.30</w:t>
            </w:r>
          </w:p>
        </w:tc>
      </w:tr>
      <w:tr w:rsidR="001C6376" w:rsidRPr="00A35814" w14:paraId="06BB1916" w14:textId="7A004C29" w:rsidTr="004674F7">
        <w:trPr>
          <w:trHeight w:val="277"/>
        </w:trPr>
        <w:tc>
          <w:tcPr>
            <w:tcW w:w="3277" w:type="dxa"/>
          </w:tcPr>
          <w:p w14:paraId="0DCFB99A" w14:textId="4C3F52E8"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Bhutan</w:t>
            </w:r>
          </w:p>
        </w:tc>
        <w:tc>
          <w:tcPr>
            <w:tcW w:w="2383" w:type="dxa"/>
            <w:vAlign w:val="bottom"/>
          </w:tcPr>
          <w:p w14:paraId="42CB279A" w14:textId="09C7EAF4"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1.19</w:t>
            </w:r>
          </w:p>
        </w:tc>
        <w:tc>
          <w:tcPr>
            <w:tcW w:w="2781" w:type="dxa"/>
            <w:tcBorders>
              <w:top w:val="nil"/>
              <w:left w:val="nil"/>
              <w:bottom w:val="nil"/>
              <w:right w:val="nil"/>
            </w:tcBorders>
            <w:shd w:val="clear" w:color="auto" w:fill="auto"/>
            <w:vAlign w:val="bottom"/>
          </w:tcPr>
          <w:p w14:paraId="7876BACD" w14:textId="6DE79C42" w:rsidR="001C6376" w:rsidRPr="00A35814" w:rsidRDefault="001C6376" w:rsidP="001C6376">
            <w:pPr>
              <w:jc w:val="right"/>
              <w:rPr>
                <w:rFonts w:ascii="Times New Roman" w:hAnsi="Times New Roman" w:cs="Times New Roman"/>
              </w:rPr>
            </w:pPr>
            <w:r>
              <w:rPr>
                <w:rFonts w:ascii="Calibri" w:hAnsi="Calibri" w:cs="Calibri"/>
                <w:color w:val="000000"/>
              </w:rPr>
              <w:t>1.11</w:t>
            </w:r>
          </w:p>
        </w:tc>
      </w:tr>
      <w:tr w:rsidR="001C6376" w:rsidRPr="00A35814" w14:paraId="65ADF096" w14:textId="243481E5" w:rsidTr="004674F7">
        <w:trPr>
          <w:trHeight w:val="265"/>
        </w:trPr>
        <w:tc>
          <w:tcPr>
            <w:tcW w:w="3277" w:type="dxa"/>
          </w:tcPr>
          <w:p w14:paraId="52BE282C" w14:textId="59694F8B"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Burma/Myanmar</w:t>
            </w:r>
          </w:p>
        </w:tc>
        <w:tc>
          <w:tcPr>
            <w:tcW w:w="2383" w:type="dxa"/>
            <w:vAlign w:val="bottom"/>
          </w:tcPr>
          <w:p w14:paraId="50FBC47E" w14:textId="287156F1"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2.00***</w:t>
            </w:r>
          </w:p>
        </w:tc>
        <w:tc>
          <w:tcPr>
            <w:tcW w:w="2781" w:type="dxa"/>
            <w:tcBorders>
              <w:top w:val="nil"/>
              <w:left w:val="nil"/>
              <w:bottom w:val="nil"/>
              <w:right w:val="nil"/>
            </w:tcBorders>
            <w:shd w:val="clear" w:color="auto" w:fill="auto"/>
            <w:vAlign w:val="bottom"/>
          </w:tcPr>
          <w:p w14:paraId="0D67F228" w14:textId="029E84C7" w:rsidR="001C6376" w:rsidRPr="00A35814" w:rsidRDefault="001C6376" w:rsidP="001C6376">
            <w:pPr>
              <w:jc w:val="right"/>
              <w:rPr>
                <w:rFonts w:ascii="Times New Roman" w:hAnsi="Times New Roman" w:cs="Times New Roman"/>
              </w:rPr>
            </w:pPr>
            <w:r>
              <w:rPr>
                <w:rFonts w:ascii="Calibri" w:hAnsi="Calibri" w:cs="Calibri"/>
                <w:color w:val="000000"/>
              </w:rPr>
              <w:t>1.44</w:t>
            </w:r>
          </w:p>
        </w:tc>
      </w:tr>
      <w:tr w:rsidR="001C6376" w:rsidRPr="00A35814" w14:paraId="299AE999" w14:textId="1B08288D" w:rsidTr="004674F7">
        <w:trPr>
          <w:trHeight w:val="265"/>
        </w:trPr>
        <w:tc>
          <w:tcPr>
            <w:tcW w:w="3277" w:type="dxa"/>
          </w:tcPr>
          <w:p w14:paraId="5CF3A107" w14:textId="5B59C455"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DR Congo</w:t>
            </w:r>
          </w:p>
        </w:tc>
        <w:tc>
          <w:tcPr>
            <w:tcW w:w="2383" w:type="dxa"/>
            <w:vAlign w:val="bottom"/>
          </w:tcPr>
          <w:p w14:paraId="17C2DCBC" w14:textId="56078626"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1.90**</w:t>
            </w:r>
          </w:p>
        </w:tc>
        <w:tc>
          <w:tcPr>
            <w:tcW w:w="2781" w:type="dxa"/>
            <w:tcBorders>
              <w:top w:val="nil"/>
              <w:left w:val="nil"/>
              <w:bottom w:val="nil"/>
              <w:right w:val="nil"/>
            </w:tcBorders>
            <w:shd w:val="clear" w:color="auto" w:fill="auto"/>
            <w:vAlign w:val="bottom"/>
          </w:tcPr>
          <w:p w14:paraId="23086D7C" w14:textId="15A6D071" w:rsidR="001C6376" w:rsidRPr="00A35814" w:rsidRDefault="001C6376" w:rsidP="001C6376">
            <w:pPr>
              <w:jc w:val="right"/>
              <w:rPr>
                <w:rFonts w:ascii="Times New Roman" w:hAnsi="Times New Roman" w:cs="Times New Roman"/>
              </w:rPr>
            </w:pPr>
            <w:r>
              <w:rPr>
                <w:rFonts w:ascii="Calibri" w:hAnsi="Calibri" w:cs="Calibri"/>
                <w:color w:val="000000"/>
              </w:rPr>
              <w:t>1.67</w:t>
            </w:r>
            <w:r w:rsidR="00237DF7">
              <w:rPr>
                <w:rFonts w:ascii="Calibri" w:hAnsi="Calibri" w:cs="Calibri"/>
                <w:color w:val="000000"/>
              </w:rPr>
              <w:t>*</w:t>
            </w:r>
          </w:p>
        </w:tc>
      </w:tr>
      <w:tr w:rsidR="001C6376" w:rsidRPr="00A35814" w14:paraId="422A3FEF" w14:textId="3C121084" w:rsidTr="004674F7">
        <w:trPr>
          <w:trHeight w:val="277"/>
        </w:trPr>
        <w:tc>
          <w:tcPr>
            <w:tcW w:w="3277" w:type="dxa"/>
          </w:tcPr>
          <w:p w14:paraId="37004921" w14:textId="7EFA3791"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Iran</w:t>
            </w:r>
          </w:p>
        </w:tc>
        <w:tc>
          <w:tcPr>
            <w:tcW w:w="2383" w:type="dxa"/>
            <w:vAlign w:val="bottom"/>
          </w:tcPr>
          <w:p w14:paraId="01A56BEE" w14:textId="46995242"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2.73***</w:t>
            </w:r>
          </w:p>
        </w:tc>
        <w:tc>
          <w:tcPr>
            <w:tcW w:w="2781" w:type="dxa"/>
            <w:tcBorders>
              <w:top w:val="nil"/>
              <w:left w:val="nil"/>
              <w:bottom w:val="nil"/>
              <w:right w:val="nil"/>
            </w:tcBorders>
            <w:shd w:val="clear" w:color="auto" w:fill="auto"/>
            <w:vAlign w:val="bottom"/>
          </w:tcPr>
          <w:p w14:paraId="1C10747E" w14:textId="2CC17B60" w:rsidR="001C6376" w:rsidRPr="00A35814" w:rsidRDefault="001C6376" w:rsidP="001C6376">
            <w:pPr>
              <w:jc w:val="right"/>
              <w:rPr>
                <w:rFonts w:ascii="Times New Roman" w:hAnsi="Times New Roman" w:cs="Times New Roman"/>
              </w:rPr>
            </w:pPr>
            <w:r>
              <w:rPr>
                <w:rFonts w:ascii="Calibri" w:hAnsi="Calibri" w:cs="Calibri"/>
                <w:color w:val="000000"/>
              </w:rPr>
              <w:t>2.00</w:t>
            </w:r>
            <w:r w:rsidR="00237DF7">
              <w:rPr>
                <w:rFonts w:ascii="Calibri" w:hAnsi="Calibri" w:cs="Calibri"/>
                <w:color w:val="000000"/>
              </w:rPr>
              <w:t>**</w:t>
            </w:r>
          </w:p>
        </w:tc>
      </w:tr>
      <w:tr w:rsidR="001C6376" w:rsidRPr="00A35814" w14:paraId="37C63EB4" w14:textId="007253DE" w:rsidTr="004674F7">
        <w:trPr>
          <w:trHeight w:val="265"/>
        </w:trPr>
        <w:tc>
          <w:tcPr>
            <w:tcW w:w="3277" w:type="dxa"/>
          </w:tcPr>
          <w:p w14:paraId="69E38FAF" w14:textId="146FAACD"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Somalia</w:t>
            </w:r>
          </w:p>
        </w:tc>
        <w:tc>
          <w:tcPr>
            <w:tcW w:w="2383" w:type="dxa"/>
            <w:vAlign w:val="bottom"/>
          </w:tcPr>
          <w:p w14:paraId="0D84B952" w14:textId="20C9EA34"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0.42***</w:t>
            </w:r>
          </w:p>
        </w:tc>
        <w:tc>
          <w:tcPr>
            <w:tcW w:w="2781" w:type="dxa"/>
            <w:tcBorders>
              <w:top w:val="nil"/>
              <w:left w:val="nil"/>
              <w:bottom w:val="nil"/>
              <w:right w:val="nil"/>
            </w:tcBorders>
            <w:shd w:val="clear" w:color="auto" w:fill="auto"/>
            <w:vAlign w:val="bottom"/>
          </w:tcPr>
          <w:p w14:paraId="3D082BB6" w14:textId="51943CF8" w:rsidR="001C6376" w:rsidRPr="00A35814" w:rsidRDefault="001C6376" w:rsidP="001C6376">
            <w:pPr>
              <w:jc w:val="right"/>
              <w:rPr>
                <w:rFonts w:ascii="Times New Roman" w:hAnsi="Times New Roman" w:cs="Times New Roman"/>
              </w:rPr>
            </w:pPr>
            <w:r>
              <w:rPr>
                <w:rFonts w:ascii="Calibri" w:hAnsi="Calibri" w:cs="Calibri"/>
                <w:color w:val="000000"/>
              </w:rPr>
              <w:t>0.41</w:t>
            </w:r>
            <w:r w:rsidR="00237DF7">
              <w:rPr>
                <w:rFonts w:ascii="Calibri" w:hAnsi="Calibri" w:cs="Calibri"/>
                <w:color w:val="000000"/>
              </w:rPr>
              <w:t>***</w:t>
            </w:r>
          </w:p>
        </w:tc>
      </w:tr>
      <w:tr w:rsidR="001C6376" w:rsidRPr="00A35814" w14:paraId="48DF6A4B" w14:textId="32D345A7" w:rsidTr="004674F7">
        <w:trPr>
          <w:trHeight w:val="265"/>
        </w:trPr>
        <w:tc>
          <w:tcPr>
            <w:tcW w:w="3277" w:type="dxa"/>
          </w:tcPr>
          <w:p w14:paraId="4B6056E8" w14:textId="3FD0A063"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Syria</w:t>
            </w:r>
          </w:p>
        </w:tc>
        <w:tc>
          <w:tcPr>
            <w:tcW w:w="2383" w:type="dxa"/>
            <w:vAlign w:val="bottom"/>
          </w:tcPr>
          <w:p w14:paraId="43CDCA87" w14:textId="6479E894"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0.83</w:t>
            </w:r>
          </w:p>
        </w:tc>
        <w:tc>
          <w:tcPr>
            <w:tcW w:w="2781" w:type="dxa"/>
            <w:tcBorders>
              <w:top w:val="nil"/>
              <w:left w:val="nil"/>
              <w:bottom w:val="nil"/>
              <w:right w:val="nil"/>
            </w:tcBorders>
            <w:shd w:val="clear" w:color="auto" w:fill="auto"/>
            <w:vAlign w:val="bottom"/>
          </w:tcPr>
          <w:p w14:paraId="6E23F6E6" w14:textId="233193C5" w:rsidR="001C6376" w:rsidRPr="00A35814" w:rsidRDefault="001C6376" w:rsidP="001C6376">
            <w:pPr>
              <w:jc w:val="right"/>
              <w:rPr>
                <w:rFonts w:ascii="Times New Roman" w:hAnsi="Times New Roman" w:cs="Times New Roman"/>
              </w:rPr>
            </w:pPr>
            <w:r>
              <w:rPr>
                <w:rFonts w:ascii="Calibri" w:hAnsi="Calibri" w:cs="Calibri"/>
                <w:color w:val="000000"/>
              </w:rPr>
              <w:t>0.91</w:t>
            </w:r>
          </w:p>
        </w:tc>
      </w:tr>
      <w:tr w:rsidR="001C6376" w:rsidRPr="00A35814" w14:paraId="2AAB30DD" w14:textId="2530D18E" w:rsidTr="004674F7">
        <w:trPr>
          <w:trHeight w:val="277"/>
        </w:trPr>
        <w:tc>
          <w:tcPr>
            <w:tcW w:w="3277" w:type="dxa"/>
          </w:tcPr>
          <w:p w14:paraId="3DFDA380" w14:textId="109AC997"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Thailand</w:t>
            </w:r>
          </w:p>
        </w:tc>
        <w:tc>
          <w:tcPr>
            <w:tcW w:w="2383" w:type="dxa"/>
            <w:vAlign w:val="bottom"/>
          </w:tcPr>
          <w:p w14:paraId="70092A5D" w14:textId="277EEC9E"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0.62</w:t>
            </w:r>
          </w:p>
        </w:tc>
        <w:tc>
          <w:tcPr>
            <w:tcW w:w="2781" w:type="dxa"/>
            <w:tcBorders>
              <w:top w:val="nil"/>
              <w:left w:val="nil"/>
              <w:bottom w:val="nil"/>
              <w:right w:val="nil"/>
            </w:tcBorders>
            <w:shd w:val="clear" w:color="auto" w:fill="auto"/>
            <w:vAlign w:val="bottom"/>
          </w:tcPr>
          <w:p w14:paraId="5CE40E0D" w14:textId="291497BA" w:rsidR="001C6376" w:rsidRPr="00A35814" w:rsidRDefault="001C6376" w:rsidP="001C6376">
            <w:pPr>
              <w:jc w:val="right"/>
              <w:rPr>
                <w:rFonts w:ascii="Times New Roman" w:hAnsi="Times New Roman" w:cs="Times New Roman"/>
              </w:rPr>
            </w:pPr>
            <w:r>
              <w:rPr>
                <w:rFonts w:ascii="Calibri" w:hAnsi="Calibri" w:cs="Calibri"/>
                <w:color w:val="000000"/>
              </w:rPr>
              <w:t>0.76</w:t>
            </w:r>
          </w:p>
        </w:tc>
      </w:tr>
      <w:tr w:rsidR="001C6376" w:rsidRPr="00A35814" w14:paraId="34128196" w14:textId="41401AB7" w:rsidTr="004674F7">
        <w:trPr>
          <w:trHeight w:val="265"/>
        </w:trPr>
        <w:tc>
          <w:tcPr>
            <w:tcW w:w="3277" w:type="dxa"/>
          </w:tcPr>
          <w:p w14:paraId="047E6A87" w14:textId="7C8A8117"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Ukraine</w:t>
            </w:r>
          </w:p>
        </w:tc>
        <w:tc>
          <w:tcPr>
            <w:tcW w:w="2383" w:type="dxa"/>
            <w:vAlign w:val="bottom"/>
          </w:tcPr>
          <w:p w14:paraId="4F1A03D9" w14:textId="2CC15E6C"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1.77</w:t>
            </w:r>
          </w:p>
        </w:tc>
        <w:tc>
          <w:tcPr>
            <w:tcW w:w="2781" w:type="dxa"/>
            <w:tcBorders>
              <w:top w:val="nil"/>
              <w:left w:val="nil"/>
              <w:bottom w:val="nil"/>
              <w:right w:val="nil"/>
            </w:tcBorders>
            <w:shd w:val="clear" w:color="auto" w:fill="auto"/>
            <w:vAlign w:val="bottom"/>
          </w:tcPr>
          <w:p w14:paraId="534DBBD7" w14:textId="1EE155E7" w:rsidR="001C6376" w:rsidRPr="00A35814" w:rsidRDefault="001C6376" w:rsidP="001C6376">
            <w:pPr>
              <w:jc w:val="right"/>
              <w:rPr>
                <w:rFonts w:ascii="Times New Roman" w:hAnsi="Times New Roman" w:cs="Times New Roman"/>
              </w:rPr>
            </w:pPr>
            <w:r>
              <w:rPr>
                <w:rFonts w:ascii="Calibri" w:hAnsi="Calibri" w:cs="Calibri"/>
                <w:color w:val="000000"/>
              </w:rPr>
              <w:t>1.54</w:t>
            </w:r>
          </w:p>
        </w:tc>
      </w:tr>
      <w:tr w:rsidR="001C6376" w:rsidRPr="00A35814" w14:paraId="55CC9F7E" w14:textId="0D4A9EBC" w:rsidTr="004674F7">
        <w:trPr>
          <w:trHeight w:val="277"/>
        </w:trPr>
        <w:tc>
          <w:tcPr>
            <w:tcW w:w="3277" w:type="dxa"/>
          </w:tcPr>
          <w:p w14:paraId="45022498" w14:textId="29B6561D"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El Salvador</w:t>
            </w:r>
          </w:p>
        </w:tc>
        <w:tc>
          <w:tcPr>
            <w:tcW w:w="2383" w:type="dxa"/>
            <w:vAlign w:val="bottom"/>
          </w:tcPr>
          <w:p w14:paraId="53C2087E" w14:textId="49DA9837"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4.58***</w:t>
            </w:r>
          </w:p>
        </w:tc>
        <w:tc>
          <w:tcPr>
            <w:tcW w:w="2781" w:type="dxa"/>
            <w:tcBorders>
              <w:top w:val="nil"/>
              <w:left w:val="nil"/>
              <w:bottom w:val="nil"/>
              <w:right w:val="nil"/>
            </w:tcBorders>
            <w:shd w:val="clear" w:color="auto" w:fill="auto"/>
            <w:vAlign w:val="bottom"/>
          </w:tcPr>
          <w:p w14:paraId="02B85211" w14:textId="239AB9AE" w:rsidR="001C6376" w:rsidRPr="00A35814" w:rsidRDefault="001C6376" w:rsidP="001C6376">
            <w:pPr>
              <w:jc w:val="right"/>
              <w:rPr>
                <w:rFonts w:ascii="Times New Roman" w:hAnsi="Times New Roman" w:cs="Times New Roman"/>
              </w:rPr>
            </w:pPr>
            <w:r>
              <w:rPr>
                <w:rFonts w:ascii="Calibri" w:hAnsi="Calibri" w:cs="Calibri"/>
                <w:color w:val="000000"/>
              </w:rPr>
              <w:t>6.29</w:t>
            </w:r>
            <w:r w:rsidR="00237DF7">
              <w:rPr>
                <w:rFonts w:ascii="Calibri" w:hAnsi="Calibri" w:cs="Calibri"/>
                <w:color w:val="000000"/>
              </w:rPr>
              <w:t>***</w:t>
            </w:r>
          </w:p>
        </w:tc>
      </w:tr>
      <w:tr w:rsidR="001C6376" w:rsidRPr="00A35814" w14:paraId="5D58E583" w14:textId="415EC0B9" w:rsidTr="004674F7">
        <w:trPr>
          <w:trHeight w:val="265"/>
        </w:trPr>
        <w:tc>
          <w:tcPr>
            <w:tcW w:w="3277" w:type="dxa"/>
          </w:tcPr>
          <w:p w14:paraId="260F76D2" w14:textId="04CA0BEC"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Other</w:t>
            </w:r>
          </w:p>
        </w:tc>
        <w:tc>
          <w:tcPr>
            <w:tcW w:w="2383" w:type="dxa"/>
            <w:vAlign w:val="bottom"/>
          </w:tcPr>
          <w:p w14:paraId="7CDA4A14" w14:textId="620E5450" w:rsidR="001C6376" w:rsidRPr="00A35814" w:rsidRDefault="001C6376" w:rsidP="001C6376">
            <w:pPr>
              <w:jc w:val="right"/>
              <w:rPr>
                <w:rFonts w:ascii="Times New Roman" w:hAnsi="Times New Roman" w:cs="Times New Roman"/>
              </w:rPr>
            </w:pPr>
          </w:p>
        </w:tc>
        <w:tc>
          <w:tcPr>
            <w:tcW w:w="2781" w:type="dxa"/>
            <w:tcBorders>
              <w:top w:val="nil"/>
              <w:left w:val="nil"/>
              <w:bottom w:val="nil"/>
              <w:right w:val="nil"/>
            </w:tcBorders>
            <w:shd w:val="clear" w:color="auto" w:fill="auto"/>
            <w:vAlign w:val="bottom"/>
          </w:tcPr>
          <w:p w14:paraId="6B146028" w14:textId="61D68B50" w:rsidR="001C6376" w:rsidRDefault="001C6376" w:rsidP="001C6376">
            <w:pPr>
              <w:jc w:val="right"/>
              <w:rPr>
                <w:rFonts w:ascii="Times New Roman" w:hAnsi="Times New Roman" w:cs="Times New Roman"/>
              </w:rPr>
            </w:pPr>
            <w:r>
              <w:rPr>
                <w:rFonts w:ascii="Calibri" w:hAnsi="Calibri" w:cs="Calibri"/>
                <w:color w:val="000000"/>
              </w:rPr>
              <w:t>1.24</w:t>
            </w:r>
          </w:p>
        </w:tc>
      </w:tr>
      <w:tr w:rsidR="001C6376" w:rsidRPr="00A35814" w14:paraId="3431EE41" w14:textId="1285EE31" w:rsidTr="004674F7">
        <w:trPr>
          <w:trHeight w:val="253"/>
        </w:trPr>
        <w:tc>
          <w:tcPr>
            <w:tcW w:w="3277" w:type="dxa"/>
          </w:tcPr>
          <w:p w14:paraId="3669C35C" w14:textId="407691EB" w:rsidR="001C6376" w:rsidRPr="00A35814" w:rsidRDefault="001C6376" w:rsidP="001C6376">
            <w:pPr>
              <w:rPr>
                <w:rFonts w:ascii="Times New Roman" w:hAnsi="Times New Roman" w:cs="Times New Roman"/>
              </w:rPr>
            </w:pPr>
            <w:r w:rsidRPr="00E11EEA">
              <w:rPr>
                <w:rFonts w:ascii="Times New Roman" w:hAnsi="Times New Roman" w:cs="Times New Roman"/>
              </w:rPr>
              <w:t>Job History (ref=Other)</w:t>
            </w:r>
          </w:p>
        </w:tc>
        <w:tc>
          <w:tcPr>
            <w:tcW w:w="2383" w:type="dxa"/>
            <w:vAlign w:val="bottom"/>
          </w:tcPr>
          <w:p w14:paraId="02D15837" w14:textId="029B2705" w:rsidR="001C6376" w:rsidRPr="00A35814" w:rsidRDefault="001C6376" w:rsidP="001C6376">
            <w:pPr>
              <w:jc w:val="right"/>
              <w:rPr>
                <w:rFonts w:ascii="Times New Roman" w:hAnsi="Times New Roman" w:cs="Times New Roman"/>
              </w:rPr>
            </w:pPr>
          </w:p>
        </w:tc>
        <w:tc>
          <w:tcPr>
            <w:tcW w:w="2781" w:type="dxa"/>
            <w:tcBorders>
              <w:top w:val="nil"/>
              <w:left w:val="nil"/>
              <w:bottom w:val="nil"/>
              <w:right w:val="nil"/>
            </w:tcBorders>
            <w:shd w:val="clear" w:color="auto" w:fill="auto"/>
            <w:vAlign w:val="bottom"/>
          </w:tcPr>
          <w:p w14:paraId="370F92F6" w14:textId="6928AA7A" w:rsidR="001C6376" w:rsidRPr="00A35814" w:rsidRDefault="001C6376" w:rsidP="001C6376">
            <w:pPr>
              <w:jc w:val="right"/>
              <w:rPr>
                <w:rFonts w:ascii="Times New Roman" w:hAnsi="Times New Roman" w:cs="Times New Roman"/>
              </w:rPr>
            </w:pPr>
          </w:p>
        </w:tc>
      </w:tr>
      <w:tr w:rsidR="001C6376" w:rsidRPr="00A35814" w14:paraId="1720E65D" w14:textId="725929E9" w:rsidTr="004674F7">
        <w:trPr>
          <w:trHeight w:val="265"/>
        </w:trPr>
        <w:tc>
          <w:tcPr>
            <w:tcW w:w="3277" w:type="dxa"/>
          </w:tcPr>
          <w:p w14:paraId="7A8DF6E6" w14:textId="726F9836"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None</w:t>
            </w:r>
          </w:p>
        </w:tc>
        <w:tc>
          <w:tcPr>
            <w:tcW w:w="2383" w:type="dxa"/>
            <w:vAlign w:val="bottom"/>
          </w:tcPr>
          <w:p w14:paraId="103D34D7" w14:textId="5AC57533"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0.78</w:t>
            </w:r>
          </w:p>
        </w:tc>
        <w:tc>
          <w:tcPr>
            <w:tcW w:w="2781" w:type="dxa"/>
            <w:tcBorders>
              <w:top w:val="nil"/>
              <w:left w:val="nil"/>
              <w:bottom w:val="nil"/>
              <w:right w:val="nil"/>
            </w:tcBorders>
            <w:shd w:val="clear" w:color="auto" w:fill="auto"/>
            <w:vAlign w:val="bottom"/>
          </w:tcPr>
          <w:p w14:paraId="61A9D59E" w14:textId="11472B59" w:rsidR="001C6376" w:rsidRPr="00A35814" w:rsidRDefault="001C6376" w:rsidP="001C6376">
            <w:pPr>
              <w:jc w:val="right"/>
              <w:rPr>
                <w:rFonts w:ascii="Times New Roman" w:hAnsi="Times New Roman" w:cs="Times New Roman"/>
              </w:rPr>
            </w:pPr>
            <w:r>
              <w:rPr>
                <w:rFonts w:ascii="Calibri" w:hAnsi="Calibri" w:cs="Calibri"/>
                <w:color w:val="000000"/>
              </w:rPr>
              <w:t>0.21</w:t>
            </w:r>
          </w:p>
        </w:tc>
      </w:tr>
      <w:tr w:rsidR="001C6376" w:rsidRPr="00A35814" w14:paraId="29CD8841" w14:textId="0F6658C7" w:rsidTr="004674F7">
        <w:trPr>
          <w:trHeight w:val="277"/>
        </w:trPr>
        <w:tc>
          <w:tcPr>
            <w:tcW w:w="3277" w:type="dxa"/>
          </w:tcPr>
          <w:p w14:paraId="6432317C" w14:textId="34A384AA"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Professional</w:t>
            </w:r>
          </w:p>
        </w:tc>
        <w:tc>
          <w:tcPr>
            <w:tcW w:w="2383" w:type="dxa"/>
            <w:vAlign w:val="bottom"/>
          </w:tcPr>
          <w:p w14:paraId="53BD8CC0" w14:textId="56C9A6DE"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1.34</w:t>
            </w:r>
          </w:p>
        </w:tc>
        <w:tc>
          <w:tcPr>
            <w:tcW w:w="2781" w:type="dxa"/>
            <w:tcBorders>
              <w:top w:val="nil"/>
              <w:left w:val="nil"/>
              <w:bottom w:val="nil"/>
              <w:right w:val="nil"/>
            </w:tcBorders>
            <w:shd w:val="clear" w:color="auto" w:fill="auto"/>
            <w:vAlign w:val="bottom"/>
          </w:tcPr>
          <w:p w14:paraId="646893B9" w14:textId="6F0AFF62" w:rsidR="001C6376" w:rsidRPr="00A35814" w:rsidRDefault="001C6376" w:rsidP="001C6376">
            <w:pPr>
              <w:jc w:val="right"/>
              <w:rPr>
                <w:rFonts w:ascii="Times New Roman" w:hAnsi="Times New Roman" w:cs="Times New Roman"/>
              </w:rPr>
            </w:pPr>
            <w:r>
              <w:rPr>
                <w:rFonts w:ascii="Calibri" w:hAnsi="Calibri" w:cs="Calibri"/>
                <w:color w:val="000000"/>
              </w:rPr>
              <w:t>1.74</w:t>
            </w:r>
            <w:r w:rsidR="00237DF7">
              <w:rPr>
                <w:rFonts w:ascii="Calibri" w:hAnsi="Calibri" w:cs="Calibri"/>
                <w:color w:val="000000"/>
              </w:rPr>
              <w:t>*</w:t>
            </w:r>
          </w:p>
        </w:tc>
      </w:tr>
      <w:tr w:rsidR="001C6376" w:rsidRPr="00A35814" w14:paraId="38C811CC" w14:textId="1A3063DC" w:rsidTr="004674F7">
        <w:trPr>
          <w:trHeight w:val="265"/>
        </w:trPr>
        <w:tc>
          <w:tcPr>
            <w:tcW w:w="3277" w:type="dxa"/>
          </w:tcPr>
          <w:p w14:paraId="4CF0EBAC" w14:textId="3107AC74"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Sales</w:t>
            </w:r>
          </w:p>
        </w:tc>
        <w:tc>
          <w:tcPr>
            <w:tcW w:w="2383" w:type="dxa"/>
            <w:vAlign w:val="bottom"/>
          </w:tcPr>
          <w:p w14:paraId="7F74A417" w14:textId="31EDC0CE"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0.84</w:t>
            </w:r>
          </w:p>
        </w:tc>
        <w:tc>
          <w:tcPr>
            <w:tcW w:w="2781" w:type="dxa"/>
            <w:tcBorders>
              <w:top w:val="nil"/>
              <w:left w:val="nil"/>
              <w:bottom w:val="nil"/>
              <w:right w:val="nil"/>
            </w:tcBorders>
            <w:shd w:val="clear" w:color="auto" w:fill="auto"/>
            <w:vAlign w:val="bottom"/>
          </w:tcPr>
          <w:p w14:paraId="4D73BEA5" w14:textId="78BBC510" w:rsidR="001C6376" w:rsidRPr="00A35814" w:rsidRDefault="001C6376" w:rsidP="001C6376">
            <w:pPr>
              <w:jc w:val="right"/>
              <w:rPr>
                <w:rFonts w:ascii="Times New Roman" w:hAnsi="Times New Roman" w:cs="Times New Roman"/>
              </w:rPr>
            </w:pPr>
            <w:r>
              <w:rPr>
                <w:rFonts w:ascii="Calibri" w:hAnsi="Calibri" w:cs="Calibri"/>
                <w:color w:val="000000"/>
              </w:rPr>
              <w:t>1.13</w:t>
            </w:r>
          </w:p>
        </w:tc>
      </w:tr>
      <w:tr w:rsidR="001C6376" w:rsidRPr="00A35814" w14:paraId="6122EAC1" w14:textId="2DC33430" w:rsidTr="004674F7">
        <w:trPr>
          <w:trHeight w:val="277"/>
        </w:trPr>
        <w:tc>
          <w:tcPr>
            <w:tcW w:w="3277" w:type="dxa"/>
          </w:tcPr>
          <w:p w14:paraId="6E5F9A4B" w14:textId="6DE0E486"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Service</w:t>
            </w:r>
          </w:p>
        </w:tc>
        <w:tc>
          <w:tcPr>
            <w:tcW w:w="2383" w:type="dxa"/>
            <w:vAlign w:val="bottom"/>
          </w:tcPr>
          <w:p w14:paraId="7F89B648" w14:textId="726B0F04"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1.12</w:t>
            </w:r>
          </w:p>
        </w:tc>
        <w:tc>
          <w:tcPr>
            <w:tcW w:w="2781" w:type="dxa"/>
            <w:tcBorders>
              <w:top w:val="nil"/>
              <w:left w:val="nil"/>
              <w:bottom w:val="nil"/>
              <w:right w:val="nil"/>
            </w:tcBorders>
            <w:shd w:val="clear" w:color="auto" w:fill="auto"/>
            <w:vAlign w:val="bottom"/>
          </w:tcPr>
          <w:p w14:paraId="34B5D7D3" w14:textId="1C7AAABA" w:rsidR="001C6376" w:rsidRPr="00A35814" w:rsidRDefault="001C6376" w:rsidP="001C6376">
            <w:pPr>
              <w:jc w:val="right"/>
              <w:rPr>
                <w:rFonts w:ascii="Times New Roman" w:hAnsi="Times New Roman" w:cs="Times New Roman"/>
              </w:rPr>
            </w:pPr>
            <w:r>
              <w:rPr>
                <w:rFonts w:ascii="Calibri" w:hAnsi="Calibri" w:cs="Calibri"/>
                <w:color w:val="000000"/>
              </w:rPr>
              <w:t>1.42</w:t>
            </w:r>
          </w:p>
        </w:tc>
      </w:tr>
      <w:tr w:rsidR="001C6376" w:rsidRPr="00A35814" w14:paraId="5E8BFEA5" w14:textId="03E15086" w:rsidTr="004674F7">
        <w:trPr>
          <w:trHeight w:val="265"/>
        </w:trPr>
        <w:tc>
          <w:tcPr>
            <w:tcW w:w="3277" w:type="dxa"/>
          </w:tcPr>
          <w:p w14:paraId="1394DF09" w14:textId="49769366"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Blue collar</w:t>
            </w:r>
          </w:p>
        </w:tc>
        <w:tc>
          <w:tcPr>
            <w:tcW w:w="2383" w:type="dxa"/>
            <w:vAlign w:val="bottom"/>
          </w:tcPr>
          <w:p w14:paraId="37D0C114" w14:textId="0389EAD2"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1.37</w:t>
            </w:r>
          </w:p>
        </w:tc>
        <w:tc>
          <w:tcPr>
            <w:tcW w:w="2781" w:type="dxa"/>
            <w:tcBorders>
              <w:top w:val="nil"/>
              <w:left w:val="nil"/>
              <w:bottom w:val="nil"/>
              <w:right w:val="nil"/>
            </w:tcBorders>
            <w:shd w:val="clear" w:color="auto" w:fill="auto"/>
            <w:vAlign w:val="bottom"/>
          </w:tcPr>
          <w:p w14:paraId="75DAE62A" w14:textId="30C0C9D0" w:rsidR="001C6376" w:rsidRPr="00A35814" w:rsidRDefault="001C6376" w:rsidP="001C6376">
            <w:pPr>
              <w:jc w:val="right"/>
              <w:rPr>
                <w:rFonts w:ascii="Times New Roman" w:hAnsi="Times New Roman" w:cs="Times New Roman"/>
              </w:rPr>
            </w:pPr>
            <w:r>
              <w:rPr>
                <w:rFonts w:ascii="Calibri" w:hAnsi="Calibri" w:cs="Calibri"/>
                <w:color w:val="000000"/>
              </w:rPr>
              <w:t>1.89</w:t>
            </w:r>
            <w:r w:rsidR="00237DF7">
              <w:rPr>
                <w:rFonts w:ascii="Calibri" w:hAnsi="Calibri" w:cs="Calibri"/>
                <w:color w:val="000000"/>
              </w:rPr>
              <w:t>**</w:t>
            </w:r>
          </w:p>
        </w:tc>
      </w:tr>
      <w:tr w:rsidR="001C6376" w:rsidRPr="00A35814" w14:paraId="19D8B3DB" w14:textId="0E0C2A2C" w:rsidTr="004674F7">
        <w:trPr>
          <w:trHeight w:val="265"/>
        </w:trPr>
        <w:tc>
          <w:tcPr>
            <w:tcW w:w="3277" w:type="dxa"/>
          </w:tcPr>
          <w:p w14:paraId="3BB4ECBD" w14:textId="04BB22E5"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Student</w:t>
            </w:r>
          </w:p>
        </w:tc>
        <w:tc>
          <w:tcPr>
            <w:tcW w:w="2383" w:type="dxa"/>
            <w:vAlign w:val="bottom"/>
          </w:tcPr>
          <w:p w14:paraId="4EB8927D" w14:textId="34B44BA1"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1.44</w:t>
            </w:r>
          </w:p>
        </w:tc>
        <w:tc>
          <w:tcPr>
            <w:tcW w:w="2781" w:type="dxa"/>
            <w:tcBorders>
              <w:top w:val="nil"/>
              <w:left w:val="nil"/>
              <w:bottom w:val="nil"/>
              <w:right w:val="nil"/>
            </w:tcBorders>
            <w:shd w:val="clear" w:color="auto" w:fill="auto"/>
            <w:vAlign w:val="bottom"/>
          </w:tcPr>
          <w:p w14:paraId="03BA9B40" w14:textId="45527922" w:rsidR="001C6376" w:rsidRPr="00A35814" w:rsidRDefault="001C6376" w:rsidP="001C6376">
            <w:pPr>
              <w:jc w:val="right"/>
              <w:rPr>
                <w:rFonts w:ascii="Times New Roman" w:hAnsi="Times New Roman" w:cs="Times New Roman"/>
              </w:rPr>
            </w:pPr>
            <w:r>
              <w:rPr>
                <w:rFonts w:ascii="Calibri" w:hAnsi="Calibri" w:cs="Calibri"/>
                <w:color w:val="000000"/>
              </w:rPr>
              <w:t>2.40</w:t>
            </w:r>
            <w:r w:rsidR="00237DF7">
              <w:rPr>
                <w:rFonts w:ascii="Calibri" w:hAnsi="Calibri" w:cs="Calibri"/>
                <w:color w:val="000000"/>
              </w:rPr>
              <w:t>**</w:t>
            </w:r>
          </w:p>
        </w:tc>
      </w:tr>
      <w:tr w:rsidR="001C6376" w:rsidRPr="00A35814" w14:paraId="53B0BF82" w14:textId="2671D437" w:rsidTr="004674F7">
        <w:trPr>
          <w:trHeight w:val="253"/>
        </w:trPr>
        <w:tc>
          <w:tcPr>
            <w:tcW w:w="3277" w:type="dxa"/>
          </w:tcPr>
          <w:p w14:paraId="2978A85C" w14:textId="35615AB2" w:rsidR="001C6376" w:rsidRPr="00A35814" w:rsidRDefault="001C6376" w:rsidP="001C6376">
            <w:pPr>
              <w:rPr>
                <w:rFonts w:ascii="Times New Roman" w:hAnsi="Times New Roman" w:cs="Times New Roman"/>
              </w:rPr>
            </w:pPr>
            <w:r w:rsidRPr="00E11EEA">
              <w:rPr>
                <w:rFonts w:ascii="Times New Roman" w:hAnsi="Times New Roman" w:cs="Times New Roman"/>
              </w:rPr>
              <w:t>Resettlement Area (ref=West)</w:t>
            </w:r>
          </w:p>
        </w:tc>
        <w:tc>
          <w:tcPr>
            <w:tcW w:w="2383" w:type="dxa"/>
            <w:vAlign w:val="bottom"/>
          </w:tcPr>
          <w:p w14:paraId="26E8FFF9" w14:textId="03C63A4E" w:rsidR="001C6376" w:rsidRPr="00A35814" w:rsidRDefault="001C6376" w:rsidP="001C6376">
            <w:pPr>
              <w:jc w:val="right"/>
              <w:rPr>
                <w:rFonts w:ascii="Times New Roman" w:hAnsi="Times New Roman" w:cs="Times New Roman"/>
              </w:rPr>
            </w:pPr>
          </w:p>
        </w:tc>
        <w:tc>
          <w:tcPr>
            <w:tcW w:w="2781" w:type="dxa"/>
            <w:tcBorders>
              <w:top w:val="nil"/>
              <w:left w:val="nil"/>
              <w:bottom w:val="nil"/>
              <w:right w:val="nil"/>
            </w:tcBorders>
            <w:shd w:val="clear" w:color="auto" w:fill="auto"/>
            <w:vAlign w:val="bottom"/>
          </w:tcPr>
          <w:p w14:paraId="77E711ED" w14:textId="6112FD03" w:rsidR="001C6376" w:rsidRDefault="001C6376" w:rsidP="001C6376">
            <w:pPr>
              <w:jc w:val="right"/>
              <w:rPr>
                <w:rFonts w:ascii="Times New Roman" w:hAnsi="Times New Roman" w:cs="Times New Roman"/>
              </w:rPr>
            </w:pPr>
          </w:p>
        </w:tc>
      </w:tr>
      <w:tr w:rsidR="001C6376" w:rsidRPr="00A35814" w14:paraId="13CD98D5" w14:textId="4E2F3BC1" w:rsidTr="004674F7">
        <w:trPr>
          <w:trHeight w:val="277"/>
        </w:trPr>
        <w:tc>
          <w:tcPr>
            <w:tcW w:w="3277" w:type="dxa"/>
          </w:tcPr>
          <w:p w14:paraId="3EAFC614" w14:textId="44362A90"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Northeast</w:t>
            </w:r>
          </w:p>
        </w:tc>
        <w:tc>
          <w:tcPr>
            <w:tcW w:w="2383" w:type="dxa"/>
            <w:vAlign w:val="bottom"/>
          </w:tcPr>
          <w:p w14:paraId="4079981E" w14:textId="66B77B81"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0.92</w:t>
            </w:r>
          </w:p>
        </w:tc>
        <w:tc>
          <w:tcPr>
            <w:tcW w:w="2781" w:type="dxa"/>
            <w:tcBorders>
              <w:top w:val="nil"/>
              <w:left w:val="nil"/>
              <w:bottom w:val="nil"/>
              <w:right w:val="nil"/>
            </w:tcBorders>
            <w:shd w:val="clear" w:color="auto" w:fill="auto"/>
            <w:vAlign w:val="bottom"/>
          </w:tcPr>
          <w:p w14:paraId="05142A17" w14:textId="57A9837F" w:rsidR="001C6376" w:rsidRPr="00A35814" w:rsidRDefault="001C6376" w:rsidP="001C6376">
            <w:pPr>
              <w:jc w:val="right"/>
              <w:rPr>
                <w:rFonts w:ascii="Times New Roman" w:hAnsi="Times New Roman" w:cs="Times New Roman"/>
              </w:rPr>
            </w:pPr>
            <w:r>
              <w:rPr>
                <w:rFonts w:ascii="Calibri" w:hAnsi="Calibri" w:cs="Calibri"/>
                <w:color w:val="000000"/>
              </w:rPr>
              <w:t>0.92</w:t>
            </w:r>
          </w:p>
        </w:tc>
      </w:tr>
      <w:tr w:rsidR="001C6376" w:rsidRPr="00A35814" w14:paraId="379A1359" w14:textId="6FD376F6" w:rsidTr="004674F7">
        <w:trPr>
          <w:trHeight w:val="265"/>
        </w:trPr>
        <w:tc>
          <w:tcPr>
            <w:tcW w:w="3277" w:type="dxa"/>
          </w:tcPr>
          <w:p w14:paraId="516CE65D" w14:textId="7454DB21"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South</w:t>
            </w:r>
          </w:p>
        </w:tc>
        <w:tc>
          <w:tcPr>
            <w:tcW w:w="2383" w:type="dxa"/>
            <w:vAlign w:val="bottom"/>
          </w:tcPr>
          <w:p w14:paraId="5B71CB88" w14:textId="20F20CE1"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1.33*</w:t>
            </w:r>
          </w:p>
        </w:tc>
        <w:tc>
          <w:tcPr>
            <w:tcW w:w="2781" w:type="dxa"/>
            <w:tcBorders>
              <w:top w:val="nil"/>
              <w:left w:val="nil"/>
              <w:bottom w:val="nil"/>
              <w:right w:val="nil"/>
            </w:tcBorders>
            <w:shd w:val="clear" w:color="auto" w:fill="auto"/>
            <w:vAlign w:val="bottom"/>
          </w:tcPr>
          <w:p w14:paraId="1E87B966" w14:textId="405B8C2A" w:rsidR="001C6376" w:rsidRPr="00A35814" w:rsidRDefault="001C6376" w:rsidP="001C6376">
            <w:pPr>
              <w:jc w:val="right"/>
              <w:rPr>
                <w:rFonts w:ascii="Times New Roman" w:hAnsi="Times New Roman" w:cs="Times New Roman"/>
              </w:rPr>
            </w:pPr>
            <w:r>
              <w:rPr>
                <w:rFonts w:ascii="Calibri" w:hAnsi="Calibri" w:cs="Calibri"/>
                <w:color w:val="000000"/>
              </w:rPr>
              <w:t>1.31</w:t>
            </w:r>
            <w:r w:rsidR="00C87816">
              <w:rPr>
                <w:rFonts w:ascii="Calibri" w:hAnsi="Calibri" w:cs="Calibri"/>
                <w:color w:val="000000"/>
              </w:rPr>
              <w:t>~</w:t>
            </w:r>
          </w:p>
        </w:tc>
      </w:tr>
      <w:tr w:rsidR="001C6376" w:rsidRPr="00A35814" w14:paraId="5DD14EAF" w14:textId="679BB35A" w:rsidTr="004674F7">
        <w:trPr>
          <w:trHeight w:val="277"/>
        </w:trPr>
        <w:tc>
          <w:tcPr>
            <w:tcW w:w="3277" w:type="dxa"/>
          </w:tcPr>
          <w:p w14:paraId="2CE5093C" w14:textId="7C300268"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Midwest</w:t>
            </w:r>
          </w:p>
        </w:tc>
        <w:tc>
          <w:tcPr>
            <w:tcW w:w="2383" w:type="dxa"/>
            <w:vAlign w:val="bottom"/>
          </w:tcPr>
          <w:p w14:paraId="7C121C36" w14:textId="66421D8D"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1.20</w:t>
            </w:r>
          </w:p>
        </w:tc>
        <w:tc>
          <w:tcPr>
            <w:tcW w:w="2781" w:type="dxa"/>
            <w:tcBorders>
              <w:top w:val="nil"/>
              <w:left w:val="nil"/>
              <w:bottom w:val="nil"/>
              <w:right w:val="nil"/>
            </w:tcBorders>
            <w:shd w:val="clear" w:color="auto" w:fill="auto"/>
            <w:vAlign w:val="bottom"/>
          </w:tcPr>
          <w:p w14:paraId="5B3C6999" w14:textId="3C4AEE24" w:rsidR="001C6376" w:rsidRPr="00A35814" w:rsidRDefault="001C6376" w:rsidP="001C6376">
            <w:pPr>
              <w:jc w:val="right"/>
              <w:rPr>
                <w:rFonts w:ascii="Times New Roman" w:hAnsi="Times New Roman" w:cs="Times New Roman"/>
              </w:rPr>
            </w:pPr>
            <w:r>
              <w:rPr>
                <w:rFonts w:ascii="Calibri" w:hAnsi="Calibri" w:cs="Calibri"/>
                <w:color w:val="000000"/>
              </w:rPr>
              <w:t>1.16</w:t>
            </w:r>
          </w:p>
        </w:tc>
      </w:tr>
      <w:tr w:rsidR="001C6376" w:rsidRPr="00A35814" w14:paraId="2EE97D7C" w14:textId="5E5787EB" w:rsidTr="004674F7">
        <w:trPr>
          <w:trHeight w:val="265"/>
        </w:trPr>
        <w:tc>
          <w:tcPr>
            <w:tcW w:w="3277" w:type="dxa"/>
          </w:tcPr>
          <w:p w14:paraId="41C46E35" w14:textId="225759E2" w:rsidR="001C6376" w:rsidRPr="00A35814" w:rsidRDefault="001C6376" w:rsidP="001C6376">
            <w:pPr>
              <w:rPr>
                <w:rFonts w:ascii="Times New Roman" w:hAnsi="Times New Roman" w:cs="Times New Roman"/>
              </w:rPr>
            </w:pPr>
            <w:r w:rsidRPr="00E11EEA">
              <w:rPr>
                <w:rFonts w:ascii="Times New Roman" w:hAnsi="Times New Roman" w:cs="Times New Roman"/>
              </w:rPr>
              <w:t>Year of the Survey</w:t>
            </w:r>
          </w:p>
        </w:tc>
        <w:tc>
          <w:tcPr>
            <w:tcW w:w="2383" w:type="dxa"/>
            <w:vAlign w:val="bottom"/>
          </w:tcPr>
          <w:p w14:paraId="27381E27" w14:textId="42AFA0C3"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1.54***</w:t>
            </w:r>
          </w:p>
        </w:tc>
        <w:tc>
          <w:tcPr>
            <w:tcW w:w="2781" w:type="dxa"/>
            <w:tcBorders>
              <w:top w:val="nil"/>
              <w:left w:val="nil"/>
              <w:bottom w:val="nil"/>
              <w:right w:val="nil"/>
            </w:tcBorders>
            <w:shd w:val="clear" w:color="auto" w:fill="auto"/>
            <w:vAlign w:val="bottom"/>
          </w:tcPr>
          <w:p w14:paraId="5F063CF4" w14:textId="1CA350B2" w:rsidR="001C6376" w:rsidRPr="00A35814" w:rsidRDefault="001C6376" w:rsidP="001C6376">
            <w:pPr>
              <w:jc w:val="right"/>
              <w:rPr>
                <w:rFonts w:ascii="Times New Roman" w:hAnsi="Times New Roman" w:cs="Times New Roman"/>
              </w:rPr>
            </w:pPr>
            <w:r>
              <w:rPr>
                <w:rFonts w:ascii="Calibri" w:hAnsi="Calibri" w:cs="Calibri"/>
                <w:color w:val="000000"/>
              </w:rPr>
              <w:t>1.55</w:t>
            </w:r>
            <w:r w:rsidR="00C87816">
              <w:rPr>
                <w:rFonts w:ascii="Calibri" w:hAnsi="Calibri" w:cs="Calibri"/>
                <w:color w:val="000000"/>
              </w:rPr>
              <w:t>***</w:t>
            </w:r>
          </w:p>
        </w:tc>
      </w:tr>
      <w:tr w:rsidR="001C6376" w:rsidRPr="00A35814" w14:paraId="505524CA" w14:textId="611CE143" w:rsidTr="004674F7">
        <w:trPr>
          <w:trHeight w:val="265"/>
        </w:trPr>
        <w:tc>
          <w:tcPr>
            <w:tcW w:w="3277" w:type="dxa"/>
          </w:tcPr>
          <w:p w14:paraId="4E7FC42E" w14:textId="435879D6" w:rsidR="001C6376" w:rsidRPr="00A35814" w:rsidRDefault="001C6376" w:rsidP="001C6376">
            <w:pPr>
              <w:rPr>
                <w:rFonts w:ascii="Times New Roman" w:hAnsi="Times New Roman" w:cs="Times New Roman"/>
              </w:rPr>
            </w:pPr>
            <w:r w:rsidRPr="00E11EEA">
              <w:rPr>
                <w:rFonts w:ascii="Times New Roman" w:hAnsi="Times New Roman" w:cs="Times New Roman"/>
              </w:rPr>
              <w:t>Years of Education</w:t>
            </w:r>
          </w:p>
        </w:tc>
        <w:tc>
          <w:tcPr>
            <w:tcW w:w="2383" w:type="dxa"/>
            <w:vAlign w:val="bottom"/>
          </w:tcPr>
          <w:p w14:paraId="6A7CC9C3" w14:textId="1BCCDE25"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1.03~</w:t>
            </w:r>
          </w:p>
        </w:tc>
        <w:tc>
          <w:tcPr>
            <w:tcW w:w="2781" w:type="dxa"/>
            <w:tcBorders>
              <w:top w:val="nil"/>
              <w:left w:val="nil"/>
              <w:bottom w:val="nil"/>
              <w:right w:val="nil"/>
            </w:tcBorders>
            <w:shd w:val="clear" w:color="auto" w:fill="auto"/>
            <w:vAlign w:val="bottom"/>
          </w:tcPr>
          <w:p w14:paraId="2BFAB509" w14:textId="684FB06F" w:rsidR="001C6376" w:rsidRPr="00A35814" w:rsidRDefault="001C6376" w:rsidP="001C6376">
            <w:pPr>
              <w:jc w:val="right"/>
              <w:rPr>
                <w:rFonts w:ascii="Times New Roman" w:hAnsi="Times New Roman" w:cs="Times New Roman"/>
              </w:rPr>
            </w:pPr>
            <w:r>
              <w:rPr>
                <w:rFonts w:ascii="Calibri" w:hAnsi="Calibri" w:cs="Calibri"/>
                <w:color w:val="000000"/>
              </w:rPr>
              <w:t>1.04</w:t>
            </w:r>
            <w:r w:rsidR="00C87816">
              <w:rPr>
                <w:rFonts w:ascii="Calibri" w:hAnsi="Calibri" w:cs="Calibri"/>
                <w:color w:val="000000"/>
              </w:rPr>
              <w:t>**</w:t>
            </w:r>
          </w:p>
        </w:tc>
      </w:tr>
      <w:tr w:rsidR="001C6376" w:rsidRPr="00A35814" w14:paraId="37F10639" w14:textId="6AE7573B" w:rsidTr="004674F7">
        <w:trPr>
          <w:trHeight w:val="253"/>
        </w:trPr>
        <w:tc>
          <w:tcPr>
            <w:tcW w:w="3277" w:type="dxa"/>
          </w:tcPr>
          <w:p w14:paraId="6D714940" w14:textId="1EDD5D66" w:rsidR="001C6376" w:rsidRPr="00A35814" w:rsidRDefault="001C6376" w:rsidP="001C6376">
            <w:pPr>
              <w:rPr>
                <w:rFonts w:ascii="Times New Roman" w:hAnsi="Times New Roman" w:cs="Times New Roman"/>
              </w:rPr>
            </w:pPr>
            <w:r w:rsidRPr="00E11EEA">
              <w:rPr>
                <w:rFonts w:ascii="Times New Roman" w:hAnsi="Times New Roman" w:cs="Times New Roman"/>
              </w:rPr>
              <w:t>Pre-English (ref=Not At All)</w:t>
            </w:r>
          </w:p>
        </w:tc>
        <w:tc>
          <w:tcPr>
            <w:tcW w:w="2383" w:type="dxa"/>
            <w:vAlign w:val="bottom"/>
          </w:tcPr>
          <w:p w14:paraId="3FF51345" w14:textId="1D72FE65" w:rsidR="001C6376" w:rsidRPr="00A35814" w:rsidRDefault="001C6376" w:rsidP="001C6376">
            <w:pPr>
              <w:jc w:val="right"/>
              <w:rPr>
                <w:rFonts w:ascii="Times New Roman" w:hAnsi="Times New Roman" w:cs="Times New Roman"/>
              </w:rPr>
            </w:pPr>
          </w:p>
        </w:tc>
        <w:tc>
          <w:tcPr>
            <w:tcW w:w="2781" w:type="dxa"/>
            <w:tcBorders>
              <w:top w:val="nil"/>
              <w:left w:val="nil"/>
              <w:bottom w:val="nil"/>
              <w:right w:val="nil"/>
            </w:tcBorders>
            <w:shd w:val="clear" w:color="auto" w:fill="auto"/>
            <w:vAlign w:val="bottom"/>
          </w:tcPr>
          <w:p w14:paraId="480A5809" w14:textId="1B93856E" w:rsidR="001C6376" w:rsidRPr="00A35814" w:rsidRDefault="001C6376" w:rsidP="001C6376">
            <w:pPr>
              <w:jc w:val="right"/>
              <w:rPr>
                <w:rFonts w:ascii="Times New Roman" w:hAnsi="Times New Roman" w:cs="Times New Roman"/>
              </w:rPr>
            </w:pPr>
          </w:p>
        </w:tc>
      </w:tr>
      <w:tr w:rsidR="001C6376" w:rsidRPr="00A35814" w14:paraId="40A45196" w14:textId="757698CC" w:rsidTr="004674F7">
        <w:trPr>
          <w:trHeight w:val="277"/>
        </w:trPr>
        <w:tc>
          <w:tcPr>
            <w:tcW w:w="3277" w:type="dxa"/>
          </w:tcPr>
          <w:p w14:paraId="34888F7A" w14:textId="283363B1"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Not Well</w:t>
            </w:r>
          </w:p>
        </w:tc>
        <w:tc>
          <w:tcPr>
            <w:tcW w:w="2383" w:type="dxa"/>
            <w:vAlign w:val="bottom"/>
          </w:tcPr>
          <w:p w14:paraId="5A31B973" w14:textId="5F963112"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0.96</w:t>
            </w:r>
          </w:p>
        </w:tc>
        <w:tc>
          <w:tcPr>
            <w:tcW w:w="2781" w:type="dxa"/>
            <w:tcBorders>
              <w:top w:val="nil"/>
              <w:left w:val="nil"/>
              <w:bottom w:val="nil"/>
              <w:right w:val="nil"/>
            </w:tcBorders>
            <w:shd w:val="clear" w:color="auto" w:fill="auto"/>
            <w:vAlign w:val="bottom"/>
          </w:tcPr>
          <w:p w14:paraId="61D0D2C7" w14:textId="2B9FF97F" w:rsidR="001C6376" w:rsidRDefault="001C6376" w:rsidP="001C6376">
            <w:pPr>
              <w:jc w:val="right"/>
              <w:rPr>
                <w:rFonts w:ascii="Times New Roman" w:hAnsi="Times New Roman" w:cs="Times New Roman"/>
              </w:rPr>
            </w:pPr>
            <w:r>
              <w:rPr>
                <w:rFonts w:ascii="Calibri" w:hAnsi="Calibri" w:cs="Calibri"/>
                <w:color w:val="000000"/>
              </w:rPr>
              <w:t>0.81</w:t>
            </w:r>
          </w:p>
        </w:tc>
      </w:tr>
      <w:tr w:rsidR="001C6376" w:rsidRPr="00A35814" w14:paraId="49648EF4" w14:textId="51EF1613" w:rsidTr="004674F7">
        <w:trPr>
          <w:trHeight w:val="265"/>
        </w:trPr>
        <w:tc>
          <w:tcPr>
            <w:tcW w:w="3277" w:type="dxa"/>
          </w:tcPr>
          <w:p w14:paraId="7ADAB50A" w14:textId="2C2447DE"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Well</w:t>
            </w:r>
          </w:p>
        </w:tc>
        <w:tc>
          <w:tcPr>
            <w:tcW w:w="2383" w:type="dxa"/>
            <w:vAlign w:val="bottom"/>
          </w:tcPr>
          <w:p w14:paraId="61B72072" w14:textId="3F4ED122"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1.09</w:t>
            </w:r>
          </w:p>
        </w:tc>
        <w:tc>
          <w:tcPr>
            <w:tcW w:w="2781" w:type="dxa"/>
            <w:tcBorders>
              <w:top w:val="nil"/>
              <w:left w:val="nil"/>
              <w:bottom w:val="nil"/>
              <w:right w:val="nil"/>
            </w:tcBorders>
            <w:shd w:val="clear" w:color="auto" w:fill="auto"/>
            <w:vAlign w:val="bottom"/>
          </w:tcPr>
          <w:p w14:paraId="5C2EBAC8" w14:textId="11BD70E0" w:rsidR="001C6376" w:rsidRPr="00A35814" w:rsidRDefault="001C6376" w:rsidP="001C6376">
            <w:pPr>
              <w:jc w:val="right"/>
              <w:rPr>
                <w:rFonts w:ascii="Times New Roman" w:hAnsi="Times New Roman" w:cs="Times New Roman"/>
              </w:rPr>
            </w:pPr>
            <w:r>
              <w:rPr>
                <w:rFonts w:ascii="Calibri" w:hAnsi="Calibri" w:cs="Calibri"/>
                <w:color w:val="000000"/>
              </w:rPr>
              <w:t>0.82</w:t>
            </w:r>
          </w:p>
        </w:tc>
      </w:tr>
      <w:tr w:rsidR="001C6376" w:rsidRPr="00A35814" w14:paraId="44A6490C" w14:textId="6BB71A7B" w:rsidTr="004674F7">
        <w:trPr>
          <w:trHeight w:val="277"/>
        </w:trPr>
        <w:tc>
          <w:tcPr>
            <w:tcW w:w="3277" w:type="dxa"/>
          </w:tcPr>
          <w:p w14:paraId="31CD02CE" w14:textId="39897CA2"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Very Well</w:t>
            </w:r>
          </w:p>
        </w:tc>
        <w:tc>
          <w:tcPr>
            <w:tcW w:w="2383" w:type="dxa"/>
            <w:vAlign w:val="bottom"/>
          </w:tcPr>
          <w:p w14:paraId="577BD4F9" w14:textId="6B6152C0"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2.46**</w:t>
            </w:r>
          </w:p>
        </w:tc>
        <w:tc>
          <w:tcPr>
            <w:tcW w:w="2781" w:type="dxa"/>
            <w:tcBorders>
              <w:top w:val="nil"/>
              <w:left w:val="nil"/>
              <w:bottom w:val="nil"/>
              <w:right w:val="nil"/>
            </w:tcBorders>
            <w:shd w:val="clear" w:color="auto" w:fill="auto"/>
            <w:vAlign w:val="bottom"/>
          </w:tcPr>
          <w:p w14:paraId="6A7FC768" w14:textId="2A9CCBF7" w:rsidR="001C6376" w:rsidRPr="00A35814" w:rsidRDefault="001C6376" w:rsidP="001C6376">
            <w:pPr>
              <w:jc w:val="right"/>
              <w:rPr>
                <w:rFonts w:ascii="Times New Roman" w:hAnsi="Times New Roman" w:cs="Times New Roman"/>
              </w:rPr>
            </w:pPr>
            <w:r>
              <w:rPr>
                <w:rFonts w:ascii="Calibri" w:hAnsi="Calibri" w:cs="Calibri"/>
                <w:color w:val="000000"/>
              </w:rPr>
              <w:t>1.75</w:t>
            </w:r>
          </w:p>
        </w:tc>
      </w:tr>
      <w:tr w:rsidR="001C6376" w:rsidRPr="00A35814" w14:paraId="42B79330" w14:textId="5E62DCFB" w:rsidTr="004674F7">
        <w:trPr>
          <w:trHeight w:val="265"/>
        </w:trPr>
        <w:tc>
          <w:tcPr>
            <w:tcW w:w="3277" w:type="dxa"/>
          </w:tcPr>
          <w:p w14:paraId="3A4D1D1D" w14:textId="28086055" w:rsidR="001C6376" w:rsidRPr="00A35814" w:rsidRDefault="001C6376" w:rsidP="001C6376">
            <w:pPr>
              <w:rPr>
                <w:rFonts w:ascii="Times New Roman" w:hAnsi="Times New Roman" w:cs="Times New Roman"/>
              </w:rPr>
            </w:pPr>
            <w:r w:rsidRPr="00E11EEA">
              <w:rPr>
                <w:rFonts w:ascii="Times New Roman" w:hAnsi="Times New Roman" w:cs="Times New Roman"/>
              </w:rPr>
              <w:t>In English Training Program</w:t>
            </w:r>
          </w:p>
        </w:tc>
        <w:tc>
          <w:tcPr>
            <w:tcW w:w="2383" w:type="dxa"/>
            <w:vAlign w:val="bottom"/>
          </w:tcPr>
          <w:p w14:paraId="271744CF" w14:textId="0253239E"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0.63**</w:t>
            </w:r>
          </w:p>
        </w:tc>
        <w:tc>
          <w:tcPr>
            <w:tcW w:w="2781" w:type="dxa"/>
            <w:tcBorders>
              <w:top w:val="nil"/>
              <w:left w:val="nil"/>
              <w:bottom w:val="nil"/>
              <w:right w:val="nil"/>
            </w:tcBorders>
            <w:shd w:val="clear" w:color="auto" w:fill="auto"/>
            <w:vAlign w:val="bottom"/>
          </w:tcPr>
          <w:p w14:paraId="11C483C5" w14:textId="5C6E6249" w:rsidR="001C6376" w:rsidRPr="00A35814" w:rsidRDefault="001C6376" w:rsidP="001C6376">
            <w:pPr>
              <w:jc w:val="right"/>
              <w:rPr>
                <w:rFonts w:ascii="Times New Roman" w:hAnsi="Times New Roman" w:cs="Times New Roman"/>
              </w:rPr>
            </w:pPr>
            <w:r>
              <w:rPr>
                <w:rFonts w:ascii="Calibri" w:hAnsi="Calibri" w:cs="Calibri"/>
                <w:color w:val="000000"/>
              </w:rPr>
              <w:t>0.62</w:t>
            </w:r>
            <w:r w:rsidR="000C7334">
              <w:rPr>
                <w:rFonts w:ascii="Calibri" w:hAnsi="Calibri" w:cs="Calibri"/>
                <w:color w:val="000000"/>
              </w:rPr>
              <w:t>***</w:t>
            </w:r>
          </w:p>
        </w:tc>
      </w:tr>
      <w:tr w:rsidR="001C6376" w:rsidRPr="00A35814" w14:paraId="6CEFA9A7" w14:textId="2396C354" w:rsidTr="004674F7">
        <w:trPr>
          <w:trHeight w:val="265"/>
        </w:trPr>
        <w:tc>
          <w:tcPr>
            <w:tcW w:w="3277" w:type="dxa"/>
          </w:tcPr>
          <w:p w14:paraId="1796780C" w14:textId="7C36ED81" w:rsidR="001C6376" w:rsidRPr="00A35814" w:rsidRDefault="001C6376" w:rsidP="001C6376">
            <w:pPr>
              <w:rPr>
                <w:rFonts w:ascii="Times New Roman" w:hAnsi="Times New Roman" w:cs="Times New Roman"/>
              </w:rPr>
            </w:pPr>
            <w:r w:rsidRPr="00E11EEA">
              <w:rPr>
                <w:rFonts w:ascii="Times New Roman" w:hAnsi="Times New Roman" w:cs="Times New Roman"/>
              </w:rPr>
              <w:t>In Job Training Program</w:t>
            </w:r>
          </w:p>
        </w:tc>
        <w:tc>
          <w:tcPr>
            <w:tcW w:w="2383" w:type="dxa"/>
            <w:vAlign w:val="bottom"/>
          </w:tcPr>
          <w:p w14:paraId="2D067CD4" w14:textId="2EAE9EF5"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1.21</w:t>
            </w:r>
          </w:p>
        </w:tc>
        <w:tc>
          <w:tcPr>
            <w:tcW w:w="2781" w:type="dxa"/>
            <w:tcBorders>
              <w:top w:val="nil"/>
              <w:left w:val="nil"/>
              <w:bottom w:val="nil"/>
              <w:right w:val="nil"/>
            </w:tcBorders>
            <w:shd w:val="clear" w:color="auto" w:fill="auto"/>
            <w:vAlign w:val="bottom"/>
          </w:tcPr>
          <w:p w14:paraId="69D034D8" w14:textId="1024A181" w:rsidR="001C6376" w:rsidRPr="00A35814" w:rsidRDefault="001C6376" w:rsidP="001C6376">
            <w:pPr>
              <w:jc w:val="right"/>
              <w:rPr>
                <w:rFonts w:ascii="Times New Roman" w:hAnsi="Times New Roman" w:cs="Times New Roman"/>
              </w:rPr>
            </w:pPr>
            <w:r>
              <w:rPr>
                <w:rFonts w:ascii="Calibri" w:hAnsi="Calibri" w:cs="Calibri"/>
                <w:color w:val="000000"/>
              </w:rPr>
              <w:t>1.12</w:t>
            </w:r>
          </w:p>
        </w:tc>
      </w:tr>
      <w:tr w:rsidR="001C6376" w:rsidRPr="00A35814" w14:paraId="1FA47D7E" w14:textId="045D5673" w:rsidTr="004674F7">
        <w:trPr>
          <w:trHeight w:val="253"/>
        </w:trPr>
        <w:tc>
          <w:tcPr>
            <w:tcW w:w="3277" w:type="dxa"/>
          </w:tcPr>
          <w:p w14:paraId="414C674D" w14:textId="2A34ABF6" w:rsidR="001C6376" w:rsidRPr="00A35814" w:rsidRDefault="001C6376" w:rsidP="001C6376">
            <w:pPr>
              <w:rPr>
                <w:rFonts w:ascii="Times New Roman" w:hAnsi="Times New Roman" w:cs="Times New Roman"/>
              </w:rPr>
            </w:pPr>
            <w:r w:rsidRPr="00E11EEA">
              <w:rPr>
                <w:rFonts w:ascii="Times New Roman" w:hAnsi="Times New Roman" w:cs="Times New Roman"/>
              </w:rPr>
              <w:t>Post-English (ref=Not At All)</w:t>
            </w:r>
          </w:p>
        </w:tc>
        <w:tc>
          <w:tcPr>
            <w:tcW w:w="2383" w:type="dxa"/>
            <w:vAlign w:val="bottom"/>
          </w:tcPr>
          <w:p w14:paraId="2DC953E7" w14:textId="7C14DD84" w:rsidR="001C6376" w:rsidRPr="00A35814" w:rsidRDefault="001C6376" w:rsidP="001C6376">
            <w:pPr>
              <w:jc w:val="right"/>
              <w:rPr>
                <w:rFonts w:ascii="Times New Roman" w:hAnsi="Times New Roman" w:cs="Times New Roman"/>
              </w:rPr>
            </w:pPr>
          </w:p>
        </w:tc>
        <w:tc>
          <w:tcPr>
            <w:tcW w:w="2781" w:type="dxa"/>
            <w:tcBorders>
              <w:top w:val="nil"/>
              <w:left w:val="nil"/>
              <w:bottom w:val="nil"/>
              <w:right w:val="nil"/>
            </w:tcBorders>
            <w:shd w:val="clear" w:color="auto" w:fill="auto"/>
            <w:vAlign w:val="bottom"/>
          </w:tcPr>
          <w:p w14:paraId="0BCA2098" w14:textId="39BCE0C3" w:rsidR="001C6376" w:rsidRPr="00A35814" w:rsidRDefault="001C6376" w:rsidP="001C6376">
            <w:pPr>
              <w:jc w:val="right"/>
              <w:rPr>
                <w:rFonts w:ascii="Times New Roman" w:hAnsi="Times New Roman" w:cs="Times New Roman"/>
              </w:rPr>
            </w:pPr>
          </w:p>
        </w:tc>
      </w:tr>
      <w:tr w:rsidR="001C6376" w:rsidRPr="00A35814" w14:paraId="033F2777" w14:textId="2FACF39A" w:rsidTr="004674F7">
        <w:trPr>
          <w:trHeight w:val="277"/>
        </w:trPr>
        <w:tc>
          <w:tcPr>
            <w:tcW w:w="3277" w:type="dxa"/>
          </w:tcPr>
          <w:p w14:paraId="046F0393" w14:textId="74A8C64C"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Not Well</w:t>
            </w:r>
          </w:p>
        </w:tc>
        <w:tc>
          <w:tcPr>
            <w:tcW w:w="2383" w:type="dxa"/>
            <w:vAlign w:val="bottom"/>
          </w:tcPr>
          <w:p w14:paraId="1EB0E49D" w14:textId="4782F9DA"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0.68</w:t>
            </w:r>
            <w:r>
              <w:rPr>
                <w:rFonts w:ascii="Times New Roman" w:hAnsi="Times New Roman" w:cs="Times New Roman"/>
                <w:color w:val="000000"/>
              </w:rPr>
              <w:t>~</w:t>
            </w:r>
          </w:p>
        </w:tc>
        <w:tc>
          <w:tcPr>
            <w:tcW w:w="2781" w:type="dxa"/>
            <w:tcBorders>
              <w:top w:val="nil"/>
              <w:left w:val="nil"/>
              <w:bottom w:val="nil"/>
              <w:right w:val="nil"/>
            </w:tcBorders>
            <w:shd w:val="clear" w:color="auto" w:fill="auto"/>
            <w:vAlign w:val="bottom"/>
          </w:tcPr>
          <w:p w14:paraId="190A3A68" w14:textId="18359C42" w:rsidR="001C6376" w:rsidRPr="00A35814" w:rsidRDefault="001C6376" w:rsidP="001C6376">
            <w:pPr>
              <w:jc w:val="right"/>
              <w:rPr>
                <w:rFonts w:ascii="Times New Roman" w:hAnsi="Times New Roman" w:cs="Times New Roman"/>
              </w:rPr>
            </w:pPr>
            <w:r>
              <w:rPr>
                <w:rFonts w:ascii="Calibri" w:hAnsi="Calibri" w:cs="Calibri"/>
                <w:color w:val="000000"/>
              </w:rPr>
              <w:t>0.59</w:t>
            </w:r>
            <w:r w:rsidR="005316D8">
              <w:rPr>
                <w:rFonts w:ascii="Calibri" w:hAnsi="Calibri" w:cs="Calibri"/>
                <w:color w:val="000000"/>
              </w:rPr>
              <w:t>*</w:t>
            </w:r>
          </w:p>
        </w:tc>
      </w:tr>
      <w:tr w:rsidR="001C6376" w:rsidRPr="00A35814" w14:paraId="665D00D3" w14:textId="31A3CABC" w:rsidTr="004674F7">
        <w:trPr>
          <w:trHeight w:val="265"/>
        </w:trPr>
        <w:tc>
          <w:tcPr>
            <w:tcW w:w="3277" w:type="dxa"/>
          </w:tcPr>
          <w:p w14:paraId="28D9BE33" w14:textId="7E9C4808"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Well</w:t>
            </w:r>
          </w:p>
        </w:tc>
        <w:tc>
          <w:tcPr>
            <w:tcW w:w="2383" w:type="dxa"/>
            <w:vAlign w:val="bottom"/>
          </w:tcPr>
          <w:p w14:paraId="355704B9" w14:textId="5CB4E948"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0.73</w:t>
            </w:r>
          </w:p>
        </w:tc>
        <w:tc>
          <w:tcPr>
            <w:tcW w:w="2781" w:type="dxa"/>
            <w:tcBorders>
              <w:top w:val="nil"/>
              <w:left w:val="nil"/>
              <w:bottom w:val="nil"/>
              <w:right w:val="nil"/>
            </w:tcBorders>
            <w:shd w:val="clear" w:color="auto" w:fill="auto"/>
            <w:vAlign w:val="bottom"/>
          </w:tcPr>
          <w:p w14:paraId="73A55E78" w14:textId="0644CB3D" w:rsidR="001C6376" w:rsidRDefault="001C6376" w:rsidP="001C6376">
            <w:pPr>
              <w:jc w:val="right"/>
              <w:rPr>
                <w:rFonts w:ascii="Times New Roman" w:hAnsi="Times New Roman" w:cs="Times New Roman"/>
              </w:rPr>
            </w:pPr>
            <w:r>
              <w:rPr>
                <w:rFonts w:ascii="Calibri" w:hAnsi="Calibri" w:cs="Calibri"/>
                <w:color w:val="000000"/>
              </w:rPr>
              <w:t>0.63</w:t>
            </w:r>
            <w:r w:rsidR="005316D8">
              <w:rPr>
                <w:rFonts w:ascii="Calibri" w:hAnsi="Calibri" w:cs="Calibri"/>
                <w:color w:val="000000"/>
              </w:rPr>
              <w:t>~</w:t>
            </w:r>
          </w:p>
        </w:tc>
      </w:tr>
      <w:tr w:rsidR="001C6376" w:rsidRPr="00A35814" w14:paraId="10A9703D" w14:textId="212B1200" w:rsidTr="004674F7">
        <w:trPr>
          <w:trHeight w:val="277"/>
        </w:trPr>
        <w:tc>
          <w:tcPr>
            <w:tcW w:w="3277" w:type="dxa"/>
          </w:tcPr>
          <w:p w14:paraId="18F593C5" w14:textId="0D96A843"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Very Well</w:t>
            </w:r>
          </w:p>
        </w:tc>
        <w:tc>
          <w:tcPr>
            <w:tcW w:w="2383" w:type="dxa"/>
            <w:vAlign w:val="bottom"/>
          </w:tcPr>
          <w:p w14:paraId="12242B9A" w14:textId="29D6C499"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4.14</w:t>
            </w:r>
          </w:p>
        </w:tc>
        <w:tc>
          <w:tcPr>
            <w:tcW w:w="2781" w:type="dxa"/>
            <w:tcBorders>
              <w:top w:val="nil"/>
              <w:left w:val="nil"/>
              <w:bottom w:val="nil"/>
              <w:right w:val="nil"/>
            </w:tcBorders>
            <w:shd w:val="clear" w:color="auto" w:fill="auto"/>
            <w:vAlign w:val="bottom"/>
          </w:tcPr>
          <w:p w14:paraId="0C5E4B91" w14:textId="4B71C7A4" w:rsidR="001C6376" w:rsidRPr="00A35814" w:rsidRDefault="001C6376" w:rsidP="001C6376">
            <w:pPr>
              <w:jc w:val="right"/>
              <w:rPr>
                <w:rFonts w:ascii="Times New Roman" w:hAnsi="Times New Roman" w:cs="Times New Roman"/>
              </w:rPr>
            </w:pPr>
            <w:r>
              <w:rPr>
                <w:rFonts w:ascii="Calibri" w:hAnsi="Calibri" w:cs="Calibri"/>
                <w:color w:val="000000"/>
              </w:rPr>
              <w:t>0.65</w:t>
            </w:r>
          </w:p>
        </w:tc>
      </w:tr>
      <w:tr w:rsidR="001C6376" w:rsidRPr="00A35814" w14:paraId="6CC2B564" w14:textId="03A4A51B" w:rsidTr="004674F7">
        <w:trPr>
          <w:trHeight w:val="253"/>
        </w:trPr>
        <w:tc>
          <w:tcPr>
            <w:tcW w:w="3277" w:type="dxa"/>
          </w:tcPr>
          <w:p w14:paraId="4F439DF7" w14:textId="124FB7C3" w:rsidR="001C6376" w:rsidRPr="00A35814" w:rsidRDefault="001C6376" w:rsidP="001C6376">
            <w:pPr>
              <w:rPr>
                <w:rFonts w:ascii="Times New Roman" w:hAnsi="Times New Roman" w:cs="Times New Roman"/>
              </w:rPr>
            </w:pPr>
            <w:r w:rsidRPr="00E11EEA">
              <w:rPr>
                <w:rFonts w:ascii="Times New Roman" w:hAnsi="Times New Roman" w:cs="Times New Roman"/>
              </w:rPr>
              <w:lastRenderedPageBreak/>
              <w:t>Current Job (ref=Blue Collar)</w:t>
            </w:r>
          </w:p>
        </w:tc>
        <w:tc>
          <w:tcPr>
            <w:tcW w:w="2383" w:type="dxa"/>
            <w:vAlign w:val="bottom"/>
          </w:tcPr>
          <w:p w14:paraId="1F9686EB" w14:textId="2F40EF22" w:rsidR="001C6376" w:rsidRPr="00A35814" w:rsidRDefault="001C6376" w:rsidP="001C6376">
            <w:pPr>
              <w:jc w:val="right"/>
              <w:rPr>
                <w:rFonts w:ascii="Times New Roman" w:hAnsi="Times New Roman" w:cs="Times New Roman"/>
              </w:rPr>
            </w:pPr>
          </w:p>
        </w:tc>
        <w:tc>
          <w:tcPr>
            <w:tcW w:w="2781" w:type="dxa"/>
            <w:tcBorders>
              <w:top w:val="nil"/>
              <w:left w:val="nil"/>
              <w:bottom w:val="nil"/>
              <w:right w:val="nil"/>
            </w:tcBorders>
            <w:shd w:val="clear" w:color="auto" w:fill="auto"/>
            <w:vAlign w:val="bottom"/>
          </w:tcPr>
          <w:p w14:paraId="5E5EBEAB" w14:textId="074B6022" w:rsidR="001C6376" w:rsidRPr="00A35814" w:rsidRDefault="001C6376" w:rsidP="001C6376">
            <w:pPr>
              <w:jc w:val="right"/>
              <w:rPr>
                <w:rFonts w:ascii="Times New Roman" w:hAnsi="Times New Roman" w:cs="Times New Roman"/>
              </w:rPr>
            </w:pPr>
          </w:p>
        </w:tc>
      </w:tr>
      <w:tr w:rsidR="001C6376" w:rsidRPr="00A35814" w14:paraId="7F4C4CD0" w14:textId="5926DC08" w:rsidTr="004674F7">
        <w:trPr>
          <w:trHeight w:val="80"/>
        </w:trPr>
        <w:tc>
          <w:tcPr>
            <w:tcW w:w="3277" w:type="dxa"/>
          </w:tcPr>
          <w:p w14:paraId="04B5BD3C" w14:textId="763E3DE5"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None</w:t>
            </w:r>
          </w:p>
        </w:tc>
        <w:tc>
          <w:tcPr>
            <w:tcW w:w="2383" w:type="dxa"/>
            <w:vAlign w:val="bottom"/>
          </w:tcPr>
          <w:p w14:paraId="704417A7" w14:textId="6922C51D"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4.14</w:t>
            </w:r>
          </w:p>
        </w:tc>
        <w:tc>
          <w:tcPr>
            <w:tcW w:w="2781" w:type="dxa"/>
            <w:tcBorders>
              <w:top w:val="nil"/>
              <w:left w:val="nil"/>
              <w:bottom w:val="nil"/>
              <w:right w:val="nil"/>
            </w:tcBorders>
            <w:shd w:val="clear" w:color="auto" w:fill="auto"/>
            <w:vAlign w:val="bottom"/>
          </w:tcPr>
          <w:p w14:paraId="42D40017" w14:textId="38F8EB81" w:rsidR="001C6376" w:rsidRPr="00A35814" w:rsidRDefault="001C6376" w:rsidP="001C6376">
            <w:pPr>
              <w:jc w:val="right"/>
              <w:rPr>
                <w:rFonts w:ascii="Times New Roman" w:hAnsi="Times New Roman" w:cs="Times New Roman"/>
              </w:rPr>
            </w:pPr>
            <w:r>
              <w:rPr>
                <w:rFonts w:ascii="Calibri" w:hAnsi="Calibri" w:cs="Calibri"/>
                <w:color w:val="000000"/>
              </w:rPr>
              <w:t>2.32</w:t>
            </w:r>
          </w:p>
        </w:tc>
      </w:tr>
      <w:tr w:rsidR="001C6376" w:rsidRPr="00A35814" w14:paraId="1CB3F5F5" w14:textId="7B4A0333" w:rsidTr="004674F7">
        <w:trPr>
          <w:trHeight w:val="277"/>
        </w:trPr>
        <w:tc>
          <w:tcPr>
            <w:tcW w:w="3277" w:type="dxa"/>
          </w:tcPr>
          <w:p w14:paraId="2D2BBE2D" w14:textId="4F27DBC7"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Retail/Sales</w:t>
            </w:r>
          </w:p>
        </w:tc>
        <w:tc>
          <w:tcPr>
            <w:tcW w:w="2383" w:type="dxa"/>
            <w:vAlign w:val="bottom"/>
          </w:tcPr>
          <w:p w14:paraId="37C1B11A" w14:textId="33FF2375"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0.72</w:t>
            </w:r>
            <w:r>
              <w:rPr>
                <w:rFonts w:ascii="Times New Roman" w:hAnsi="Times New Roman" w:cs="Times New Roman"/>
                <w:color w:val="000000"/>
              </w:rPr>
              <w:t>*</w:t>
            </w:r>
          </w:p>
        </w:tc>
        <w:tc>
          <w:tcPr>
            <w:tcW w:w="2781" w:type="dxa"/>
            <w:tcBorders>
              <w:top w:val="nil"/>
              <w:left w:val="nil"/>
              <w:bottom w:val="nil"/>
              <w:right w:val="nil"/>
            </w:tcBorders>
            <w:shd w:val="clear" w:color="auto" w:fill="auto"/>
            <w:vAlign w:val="bottom"/>
          </w:tcPr>
          <w:p w14:paraId="6169ADCB" w14:textId="26934CF6" w:rsidR="001C6376" w:rsidRPr="00A35814" w:rsidRDefault="001C6376" w:rsidP="001C6376">
            <w:pPr>
              <w:jc w:val="right"/>
              <w:rPr>
                <w:rFonts w:ascii="Times New Roman" w:hAnsi="Times New Roman" w:cs="Times New Roman"/>
              </w:rPr>
            </w:pPr>
            <w:r>
              <w:rPr>
                <w:rFonts w:ascii="Calibri" w:hAnsi="Calibri" w:cs="Calibri"/>
                <w:color w:val="000000"/>
              </w:rPr>
              <w:t>0.73*</w:t>
            </w:r>
          </w:p>
        </w:tc>
      </w:tr>
      <w:tr w:rsidR="001C6376" w:rsidRPr="00A35814" w14:paraId="39C06B4F" w14:textId="5FDD226D" w:rsidTr="004674F7">
        <w:trPr>
          <w:trHeight w:val="265"/>
        </w:trPr>
        <w:tc>
          <w:tcPr>
            <w:tcW w:w="3277" w:type="dxa"/>
          </w:tcPr>
          <w:p w14:paraId="3EEF84BB" w14:textId="49955C2F"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Professional/ED/Health</w:t>
            </w:r>
          </w:p>
        </w:tc>
        <w:tc>
          <w:tcPr>
            <w:tcW w:w="2383" w:type="dxa"/>
            <w:vAlign w:val="bottom"/>
          </w:tcPr>
          <w:p w14:paraId="0B28DD5A" w14:textId="430D2B55"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1.12</w:t>
            </w:r>
          </w:p>
        </w:tc>
        <w:tc>
          <w:tcPr>
            <w:tcW w:w="2781" w:type="dxa"/>
            <w:tcBorders>
              <w:top w:val="nil"/>
              <w:left w:val="nil"/>
              <w:bottom w:val="nil"/>
              <w:right w:val="nil"/>
            </w:tcBorders>
            <w:shd w:val="clear" w:color="auto" w:fill="auto"/>
            <w:vAlign w:val="bottom"/>
          </w:tcPr>
          <w:p w14:paraId="417EA503" w14:textId="22CAD31F" w:rsidR="001C6376" w:rsidRDefault="001C6376" w:rsidP="001C6376">
            <w:pPr>
              <w:jc w:val="right"/>
              <w:rPr>
                <w:rFonts w:ascii="Times New Roman" w:hAnsi="Times New Roman" w:cs="Times New Roman"/>
              </w:rPr>
            </w:pPr>
            <w:r>
              <w:rPr>
                <w:rFonts w:ascii="Calibri" w:hAnsi="Calibri" w:cs="Calibri"/>
                <w:color w:val="000000"/>
              </w:rPr>
              <w:t>1.14</w:t>
            </w:r>
          </w:p>
        </w:tc>
      </w:tr>
      <w:tr w:rsidR="001C6376" w:rsidRPr="00A35814" w14:paraId="5FCABB3D" w14:textId="3E08B568" w:rsidTr="004674F7">
        <w:trPr>
          <w:trHeight w:val="277"/>
        </w:trPr>
        <w:tc>
          <w:tcPr>
            <w:tcW w:w="3277" w:type="dxa"/>
          </w:tcPr>
          <w:p w14:paraId="25E19695" w14:textId="14A3D07C"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General Support</w:t>
            </w:r>
          </w:p>
        </w:tc>
        <w:tc>
          <w:tcPr>
            <w:tcW w:w="2383" w:type="dxa"/>
            <w:vAlign w:val="bottom"/>
          </w:tcPr>
          <w:p w14:paraId="43EFC0F8" w14:textId="33D059E1"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0.94</w:t>
            </w:r>
          </w:p>
        </w:tc>
        <w:tc>
          <w:tcPr>
            <w:tcW w:w="2781" w:type="dxa"/>
            <w:tcBorders>
              <w:top w:val="nil"/>
              <w:left w:val="nil"/>
              <w:bottom w:val="nil"/>
              <w:right w:val="nil"/>
            </w:tcBorders>
            <w:shd w:val="clear" w:color="auto" w:fill="auto"/>
            <w:vAlign w:val="bottom"/>
          </w:tcPr>
          <w:p w14:paraId="6F242AEC" w14:textId="03EDD4E6" w:rsidR="001C6376" w:rsidRPr="00A35814" w:rsidRDefault="001C6376" w:rsidP="001C6376">
            <w:pPr>
              <w:jc w:val="right"/>
              <w:rPr>
                <w:rFonts w:ascii="Times New Roman" w:hAnsi="Times New Roman" w:cs="Times New Roman"/>
              </w:rPr>
            </w:pPr>
            <w:r>
              <w:rPr>
                <w:rFonts w:ascii="Calibri" w:hAnsi="Calibri" w:cs="Calibri"/>
                <w:color w:val="000000"/>
              </w:rPr>
              <w:t>0.81</w:t>
            </w:r>
          </w:p>
        </w:tc>
      </w:tr>
      <w:tr w:rsidR="001C6376" w:rsidRPr="00A35814" w14:paraId="0A0F7D74" w14:textId="54495709" w:rsidTr="004674F7">
        <w:trPr>
          <w:trHeight w:val="265"/>
        </w:trPr>
        <w:tc>
          <w:tcPr>
            <w:tcW w:w="3277" w:type="dxa"/>
          </w:tcPr>
          <w:p w14:paraId="7F7E087F" w14:textId="704B0A9E" w:rsidR="001C6376" w:rsidRPr="00A35814" w:rsidRDefault="001C6376" w:rsidP="001C6376">
            <w:pPr>
              <w:rPr>
                <w:rFonts w:ascii="Times New Roman" w:hAnsi="Times New Roman" w:cs="Times New Roman"/>
              </w:rPr>
            </w:pPr>
            <w:r w:rsidRPr="00E11EEA">
              <w:rPr>
                <w:rFonts w:ascii="Times New Roman" w:hAnsi="Times New Roman" w:cs="Times New Roman"/>
              </w:rPr>
              <w:t xml:space="preserve">     Other</w:t>
            </w:r>
          </w:p>
        </w:tc>
        <w:tc>
          <w:tcPr>
            <w:tcW w:w="2383" w:type="dxa"/>
            <w:vAlign w:val="bottom"/>
          </w:tcPr>
          <w:p w14:paraId="42E298DF" w14:textId="47F63A71"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0.77</w:t>
            </w:r>
          </w:p>
        </w:tc>
        <w:tc>
          <w:tcPr>
            <w:tcW w:w="2781" w:type="dxa"/>
            <w:tcBorders>
              <w:top w:val="nil"/>
              <w:left w:val="nil"/>
              <w:bottom w:val="nil"/>
              <w:right w:val="nil"/>
            </w:tcBorders>
            <w:shd w:val="clear" w:color="auto" w:fill="auto"/>
            <w:vAlign w:val="bottom"/>
          </w:tcPr>
          <w:p w14:paraId="1C9CDD65" w14:textId="535C115F" w:rsidR="001C6376" w:rsidRPr="00A35814" w:rsidRDefault="001C6376" w:rsidP="001C6376">
            <w:pPr>
              <w:jc w:val="right"/>
              <w:rPr>
                <w:rFonts w:ascii="Times New Roman" w:hAnsi="Times New Roman" w:cs="Times New Roman"/>
              </w:rPr>
            </w:pPr>
            <w:r>
              <w:rPr>
                <w:rFonts w:ascii="Calibri" w:hAnsi="Calibri" w:cs="Calibri"/>
                <w:color w:val="000000"/>
              </w:rPr>
              <w:t>0.71</w:t>
            </w:r>
          </w:p>
        </w:tc>
      </w:tr>
      <w:tr w:rsidR="001C6376" w:rsidRPr="00A35814" w14:paraId="243A18AD" w14:textId="38270B83" w:rsidTr="004674F7">
        <w:trPr>
          <w:trHeight w:val="265"/>
        </w:trPr>
        <w:tc>
          <w:tcPr>
            <w:tcW w:w="3277" w:type="dxa"/>
          </w:tcPr>
          <w:p w14:paraId="0F4C87D6" w14:textId="6F80238E" w:rsidR="001C6376" w:rsidRPr="00A35814" w:rsidRDefault="001C6376" w:rsidP="001C6376">
            <w:pPr>
              <w:rPr>
                <w:rFonts w:ascii="Times New Roman" w:hAnsi="Times New Roman" w:cs="Times New Roman"/>
              </w:rPr>
            </w:pPr>
            <w:r w:rsidRPr="00E11EEA">
              <w:rPr>
                <w:rFonts w:ascii="Times New Roman" w:hAnsi="Times New Roman" w:cs="Times New Roman"/>
              </w:rPr>
              <w:t>Time until First Job in Years</w:t>
            </w:r>
          </w:p>
        </w:tc>
        <w:tc>
          <w:tcPr>
            <w:tcW w:w="2383" w:type="dxa"/>
            <w:vAlign w:val="bottom"/>
          </w:tcPr>
          <w:p w14:paraId="2AAF5AC6" w14:textId="71F855ED"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0.91</w:t>
            </w:r>
          </w:p>
        </w:tc>
        <w:tc>
          <w:tcPr>
            <w:tcW w:w="2781" w:type="dxa"/>
            <w:tcBorders>
              <w:top w:val="nil"/>
              <w:left w:val="nil"/>
              <w:bottom w:val="nil"/>
              <w:right w:val="nil"/>
            </w:tcBorders>
            <w:shd w:val="clear" w:color="auto" w:fill="auto"/>
            <w:vAlign w:val="bottom"/>
          </w:tcPr>
          <w:p w14:paraId="4CF176D5" w14:textId="1314707E" w:rsidR="001C6376" w:rsidRPr="00A35814" w:rsidRDefault="001C6376" w:rsidP="001C6376">
            <w:pPr>
              <w:jc w:val="right"/>
              <w:rPr>
                <w:rFonts w:ascii="Times New Roman" w:hAnsi="Times New Roman" w:cs="Times New Roman"/>
              </w:rPr>
            </w:pPr>
            <w:r>
              <w:rPr>
                <w:rFonts w:ascii="Calibri" w:hAnsi="Calibri" w:cs="Calibri"/>
                <w:color w:val="000000"/>
              </w:rPr>
              <w:t>0.93</w:t>
            </w:r>
          </w:p>
        </w:tc>
      </w:tr>
      <w:tr w:rsidR="001C6376" w:rsidRPr="00A35814" w14:paraId="0E4F88AF" w14:textId="70E58603" w:rsidTr="004674F7">
        <w:trPr>
          <w:trHeight w:val="277"/>
        </w:trPr>
        <w:tc>
          <w:tcPr>
            <w:tcW w:w="3277" w:type="dxa"/>
          </w:tcPr>
          <w:p w14:paraId="63D167E8" w14:textId="4AF8329E" w:rsidR="001C6376" w:rsidRPr="00A35814" w:rsidRDefault="001C6376" w:rsidP="001C6376">
            <w:pPr>
              <w:rPr>
                <w:rFonts w:ascii="Times New Roman" w:hAnsi="Times New Roman" w:cs="Times New Roman"/>
              </w:rPr>
            </w:pPr>
            <w:r w:rsidRPr="00E11EEA">
              <w:rPr>
                <w:rFonts w:ascii="Times New Roman" w:hAnsi="Times New Roman" w:cs="Times New Roman"/>
              </w:rPr>
              <w:t>Weekly Working Hours</w:t>
            </w:r>
          </w:p>
        </w:tc>
        <w:tc>
          <w:tcPr>
            <w:tcW w:w="2383" w:type="dxa"/>
            <w:vAlign w:val="bottom"/>
          </w:tcPr>
          <w:p w14:paraId="5FCE7446" w14:textId="6A9F28A7" w:rsidR="001C6376" w:rsidRPr="00A35814" w:rsidRDefault="001C6376" w:rsidP="001C6376">
            <w:pPr>
              <w:jc w:val="right"/>
              <w:rPr>
                <w:rFonts w:ascii="Times New Roman" w:hAnsi="Times New Roman" w:cs="Times New Roman"/>
              </w:rPr>
            </w:pPr>
            <w:r w:rsidRPr="00E11EEA">
              <w:rPr>
                <w:rFonts w:ascii="Times New Roman" w:hAnsi="Times New Roman" w:cs="Times New Roman"/>
                <w:color w:val="000000"/>
              </w:rPr>
              <w:t>1.02</w:t>
            </w:r>
            <w:r>
              <w:rPr>
                <w:rFonts w:ascii="Times New Roman" w:hAnsi="Times New Roman" w:cs="Times New Roman"/>
                <w:color w:val="000000"/>
              </w:rPr>
              <w:t>***</w:t>
            </w:r>
          </w:p>
        </w:tc>
        <w:tc>
          <w:tcPr>
            <w:tcW w:w="2781" w:type="dxa"/>
            <w:tcBorders>
              <w:top w:val="nil"/>
              <w:left w:val="nil"/>
              <w:bottom w:val="nil"/>
              <w:right w:val="nil"/>
            </w:tcBorders>
            <w:shd w:val="clear" w:color="auto" w:fill="auto"/>
            <w:vAlign w:val="bottom"/>
          </w:tcPr>
          <w:p w14:paraId="305322CB" w14:textId="0875B451" w:rsidR="001C6376" w:rsidRPr="00A35814" w:rsidRDefault="001C6376" w:rsidP="001C6376">
            <w:pPr>
              <w:jc w:val="right"/>
              <w:rPr>
                <w:rFonts w:ascii="Times New Roman" w:hAnsi="Times New Roman" w:cs="Times New Roman"/>
              </w:rPr>
            </w:pPr>
            <w:r>
              <w:rPr>
                <w:rFonts w:ascii="Calibri" w:hAnsi="Calibri" w:cs="Calibri"/>
                <w:color w:val="000000"/>
              </w:rPr>
              <w:t>1.01***</w:t>
            </w:r>
          </w:p>
        </w:tc>
      </w:tr>
      <w:tr w:rsidR="00502A7A" w:rsidRPr="00A35814" w14:paraId="493917AA" w14:textId="77777777" w:rsidTr="004674F7">
        <w:trPr>
          <w:trHeight w:val="265"/>
        </w:trPr>
        <w:tc>
          <w:tcPr>
            <w:tcW w:w="3277" w:type="dxa"/>
          </w:tcPr>
          <w:p w14:paraId="571D57ED" w14:textId="2E4DA070" w:rsidR="00502A7A" w:rsidRPr="00E11EEA" w:rsidRDefault="00502A7A" w:rsidP="00B048A3">
            <w:pPr>
              <w:rPr>
                <w:rFonts w:ascii="Times New Roman" w:hAnsi="Times New Roman" w:cs="Times New Roman"/>
              </w:rPr>
            </w:pPr>
            <w:r>
              <w:rPr>
                <w:rFonts w:ascii="Times New Roman" w:hAnsi="Times New Roman" w:cs="Times New Roman"/>
              </w:rPr>
              <w:t>n</w:t>
            </w:r>
          </w:p>
        </w:tc>
        <w:tc>
          <w:tcPr>
            <w:tcW w:w="2383" w:type="dxa"/>
            <w:vAlign w:val="bottom"/>
          </w:tcPr>
          <w:p w14:paraId="1BC307C6" w14:textId="55D202DB" w:rsidR="00502A7A" w:rsidRPr="00E11EEA" w:rsidRDefault="00502A7A" w:rsidP="00B048A3">
            <w:pPr>
              <w:jc w:val="right"/>
              <w:rPr>
                <w:rFonts w:ascii="Times New Roman" w:hAnsi="Times New Roman" w:cs="Times New Roman"/>
                <w:color w:val="000000"/>
              </w:rPr>
            </w:pPr>
            <w:r>
              <w:rPr>
                <w:rFonts w:ascii="Times New Roman" w:hAnsi="Times New Roman" w:cs="Times New Roman"/>
                <w:color w:val="000000"/>
              </w:rPr>
              <w:t>6025</w:t>
            </w:r>
          </w:p>
        </w:tc>
        <w:tc>
          <w:tcPr>
            <w:tcW w:w="2781" w:type="dxa"/>
            <w:tcBorders>
              <w:top w:val="nil"/>
              <w:left w:val="nil"/>
              <w:bottom w:val="nil"/>
              <w:right w:val="nil"/>
            </w:tcBorders>
            <w:shd w:val="clear" w:color="auto" w:fill="auto"/>
            <w:vAlign w:val="bottom"/>
          </w:tcPr>
          <w:p w14:paraId="240E0741" w14:textId="41E067DE" w:rsidR="00502A7A" w:rsidRDefault="00502A7A" w:rsidP="00B048A3">
            <w:pPr>
              <w:jc w:val="right"/>
              <w:rPr>
                <w:rFonts w:ascii="Calibri" w:hAnsi="Calibri" w:cs="Calibri"/>
                <w:color w:val="000000"/>
              </w:rPr>
            </w:pPr>
            <w:r>
              <w:rPr>
                <w:rFonts w:ascii="Calibri" w:hAnsi="Calibri" w:cs="Calibri"/>
                <w:color w:val="000000"/>
              </w:rPr>
              <w:t>2920</w:t>
            </w:r>
          </w:p>
        </w:tc>
      </w:tr>
      <w:tr w:rsidR="00B048A3" w:rsidRPr="00A35814" w14:paraId="38F85E2C" w14:textId="5EDD2803" w:rsidTr="004674F7">
        <w:trPr>
          <w:trHeight w:val="80"/>
        </w:trPr>
        <w:tc>
          <w:tcPr>
            <w:tcW w:w="3277" w:type="dxa"/>
          </w:tcPr>
          <w:p w14:paraId="1C3B6097" w14:textId="498D7596" w:rsidR="00B048A3" w:rsidRPr="00A35814" w:rsidRDefault="00B048A3" w:rsidP="00B048A3">
            <w:pPr>
              <w:rPr>
                <w:rFonts w:ascii="Times New Roman" w:hAnsi="Times New Roman" w:cs="Times New Roman"/>
              </w:rPr>
            </w:pPr>
            <w:r w:rsidRPr="00E11EEA">
              <w:rPr>
                <w:rFonts w:ascii="Times New Roman" w:hAnsi="Times New Roman" w:cs="Times New Roman"/>
              </w:rPr>
              <w:t>AIC/BIC</w:t>
            </w:r>
          </w:p>
        </w:tc>
        <w:tc>
          <w:tcPr>
            <w:tcW w:w="2383" w:type="dxa"/>
            <w:vAlign w:val="bottom"/>
          </w:tcPr>
          <w:p w14:paraId="3C197DB5" w14:textId="6B5CDB50" w:rsidR="00B048A3" w:rsidRPr="00A35814" w:rsidRDefault="00B048A3" w:rsidP="00B048A3">
            <w:pPr>
              <w:jc w:val="right"/>
              <w:rPr>
                <w:rFonts w:ascii="Times New Roman" w:hAnsi="Times New Roman" w:cs="Times New Roman"/>
              </w:rPr>
            </w:pPr>
            <w:r w:rsidRPr="00E11EEA">
              <w:rPr>
                <w:rFonts w:ascii="Times New Roman" w:hAnsi="Times New Roman" w:cs="Times New Roman"/>
              </w:rPr>
              <w:t>2709</w:t>
            </w:r>
          </w:p>
        </w:tc>
        <w:tc>
          <w:tcPr>
            <w:tcW w:w="2781" w:type="dxa"/>
            <w:tcBorders>
              <w:top w:val="nil"/>
              <w:left w:val="nil"/>
              <w:bottom w:val="nil"/>
              <w:right w:val="nil"/>
            </w:tcBorders>
            <w:shd w:val="clear" w:color="auto" w:fill="auto"/>
            <w:vAlign w:val="bottom"/>
          </w:tcPr>
          <w:p w14:paraId="6554D903" w14:textId="12384933" w:rsidR="00B048A3" w:rsidRPr="00A35814" w:rsidRDefault="00C22D18" w:rsidP="00B048A3">
            <w:pPr>
              <w:jc w:val="right"/>
              <w:rPr>
                <w:rFonts w:ascii="Times New Roman" w:hAnsi="Times New Roman" w:cs="Times New Roman"/>
              </w:rPr>
            </w:pPr>
            <w:r w:rsidRPr="00C22D18">
              <w:rPr>
                <w:rFonts w:ascii="Times New Roman" w:hAnsi="Times New Roman" w:cs="Times New Roman"/>
              </w:rPr>
              <w:t>316</w:t>
            </w:r>
            <w:r>
              <w:rPr>
                <w:rFonts w:ascii="Times New Roman" w:hAnsi="Times New Roman" w:cs="Times New Roman"/>
              </w:rPr>
              <w:t>8</w:t>
            </w:r>
          </w:p>
        </w:tc>
      </w:tr>
    </w:tbl>
    <w:p w14:paraId="338DAB4C" w14:textId="77777777" w:rsidR="000E70E4" w:rsidRDefault="000E70E4">
      <w:pPr>
        <w:rPr>
          <w:rFonts w:ascii="Times New Roman" w:eastAsia="Times New Roman" w:hAnsi="Times New Roman" w:cs="Times New Roman"/>
          <w:sz w:val="24"/>
          <w:szCs w:val="24"/>
        </w:rPr>
      </w:pPr>
    </w:p>
    <w:p w14:paraId="3115C93A" w14:textId="77777777" w:rsidR="000E70E4" w:rsidRDefault="000E70E4">
      <w:pPr>
        <w:rPr>
          <w:rFonts w:ascii="Times New Roman" w:eastAsia="Times New Roman" w:hAnsi="Times New Roman" w:cs="Times New Roman"/>
          <w:sz w:val="24"/>
          <w:szCs w:val="24"/>
        </w:rPr>
      </w:pPr>
    </w:p>
    <w:p w14:paraId="25F06A64" w14:textId="77777777" w:rsidR="00B20AAC" w:rsidRDefault="00B20AAC">
      <w:pPr>
        <w:rPr>
          <w:rFonts w:ascii="Times New Roman" w:eastAsia="Times New Roman" w:hAnsi="Times New Roman" w:cs="Times New Roman"/>
          <w:sz w:val="24"/>
          <w:szCs w:val="24"/>
        </w:rPr>
      </w:pPr>
    </w:p>
    <w:p w14:paraId="707583C5" w14:textId="77777777" w:rsidR="00B20AAC" w:rsidRDefault="00B20AAC">
      <w:pPr>
        <w:rPr>
          <w:rFonts w:ascii="Times New Roman" w:eastAsia="Times New Roman" w:hAnsi="Times New Roman" w:cs="Times New Roman"/>
          <w:sz w:val="24"/>
          <w:szCs w:val="24"/>
        </w:rPr>
      </w:pPr>
    </w:p>
    <w:p w14:paraId="12197CFA" w14:textId="77777777" w:rsidR="00B20AAC" w:rsidRDefault="00B20AAC">
      <w:pPr>
        <w:rPr>
          <w:rFonts w:ascii="Times New Roman" w:eastAsia="Times New Roman" w:hAnsi="Times New Roman" w:cs="Times New Roman"/>
          <w:sz w:val="24"/>
          <w:szCs w:val="24"/>
        </w:rPr>
      </w:pPr>
    </w:p>
    <w:p w14:paraId="7B355B18" w14:textId="77777777" w:rsidR="00B20AAC" w:rsidRDefault="00B20AAC">
      <w:pPr>
        <w:rPr>
          <w:rFonts w:ascii="Times New Roman" w:eastAsia="Times New Roman" w:hAnsi="Times New Roman" w:cs="Times New Roman"/>
          <w:sz w:val="24"/>
          <w:szCs w:val="24"/>
        </w:rPr>
      </w:pPr>
    </w:p>
    <w:p w14:paraId="2E6D8DAE" w14:textId="43B1BED7" w:rsidR="00E47297" w:rsidRDefault="00E47297">
      <w:pPr>
        <w:rPr>
          <w:rFonts w:ascii="Times New Roman" w:eastAsia="Times New Roman" w:hAnsi="Times New Roman" w:cs="Times New Roman"/>
          <w:sz w:val="24"/>
          <w:szCs w:val="24"/>
        </w:rPr>
      </w:pPr>
    </w:p>
    <w:p w14:paraId="44FC8F3C" w14:textId="77777777" w:rsidR="00E47297" w:rsidRDefault="00E47297">
      <w:pPr>
        <w:rPr>
          <w:rFonts w:ascii="Times New Roman" w:eastAsia="Times New Roman" w:hAnsi="Times New Roman" w:cs="Times New Roman"/>
          <w:sz w:val="24"/>
          <w:szCs w:val="24"/>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0"/>
        <w:gridCol w:w="1440"/>
        <w:gridCol w:w="1350"/>
        <w:gridCol w:w="1260"/>
        <w:gridCol w:w="1260"/>
      </w:tblGrid>
      <w:tr w:rsidR="00AD5760" w:rsidRPr="0086180D" w14:paraId="1C008AA5" w14:textId="0CA25B4A" w:rsidTr="00AD5760">
        <w:tc>
          <w:tcPr>
            <w:tcW w:w="8010" w:type="dxa"/>
            <w:gridSpan w:val="4"/>
            <w:tcBorders>
              <w:top w:val="single" w:sz="4" w:space="0" w:color="auto"/>
            </w:tcBorders>
          </w:tcPr>
          <w:p w14:paraId="5D839539" w14:textId="28898E9D" w:rsidR="00AD5760" w:rsidRDefault="00AD5760" w:rsidP="00127E92">
            <w:pPr>
              <w:rPr>
                <w:rFonts w:ascii="Times New Roman" w:hAnsi="Times New Roman" w:cs="Times New Roman"/>
              </w:rPr>
            </w:pPr>
            <w:r>
              <w:rPr>
                <w:rFonts w:ascii="Times New Roman" w:hAnsi="Times New Roman" w:cs="Times New Roman"/>
              </w:rPr>
              <w:t xml:space="preserve">TABLE </w:t>
            </w:r>
            <w:r w:rsidR="004674F7">
              <w:rPr>
                <w:rFonts w:ascii="Times New Roman" w:hAnsi="Times New Roman" w:cs="Times New Roman"/>
              </w:rPr>
              <w:t>A2</w:t>
            </w:r>
            <w:r>
              <w:rPr>
                <w:rFonts w:ascii="Times New Roman" w:hAnsi="Times New Roman" w:cs="Times New Roman"/>
              </w:rPr>
              <w:t>. Complete Logit Models for Each Survey Year in the Annual Survey of Refugees</w:t>
            </w:r>
          </w:p>
        </w:tc>
        <w:tc>
          <w:tcPr>
            <w:tcW w:w="1260" w:type="dxa"/>
            <w:tcBorders>
              <w:top w:val="single" w:sz="4" w:space="0" w:color="auto"/>
            </w:tcBorders>
          </w:tcPr>
          <w:p w14:paraId="4B94DE14" w14:textId="77777777" w:rsidR="00AD5760" w:rsidRDefault="00AD5760" w:rsidP="00127E92">
            <w:pPr>
              <w:rPr>
                <w:rFonts w:ascii="Times New Roman" w:hAnsi="Times New Roman" w:cs="Times New Roman"/>
              </w:rPr>
            </w:pPr>
          </w:p>
        </w:tc>
      </w:tr>
      <w:tr w:rsidR="00AD5760" w:rsidRPr="0086180D" w14:paraId="40F2CF90" w14:textId="6081172B" w:rsidTr="00AD5760">
        <w:tc>
          <w:tcPr>
            <w:tcW w:w="3960" w:type="dxa"/>
            <w:tcBorders>
              <w:top w:val="single" w:sz="4" w:space="0" w:color="auto"/>
            </w:tcBorders>
          </w:tcPr>
          <w:p w14:paraId="1499078B" w14:textId="659BE298" w:rsidR="00AD5760" w:rsidRPr="00AD5760" w:rsidRDefault="00AD5760" w:rsidP="008B0DD9">
            <w:pPr>
              <w:rPr>
                <w:rFonts w:ascii="Times New Roman" w:hAnsi="Times New Roman" w:cs="Times New Roman"/>
                <w:i/>
                <w:iCs/>
              </w:rPr>
            </w:pPr>
            <w:r>
              <w:rPr>
                <w:rFonts w:ascii="Times New Roman" w:hAnsi="Times New Roman" w:cs="Times New Roman"/>
                <w:i/>
                <w:iCs/>
              </w:rPr>
              <w:t>Variables</w:t>
            </w:r>
          </w:p>
        </w:tc>
        <w:tc>
          <w:tcPr>
            <w:tcW w:w="1440" w:type="dxa"/>
            <w:tcBorders>
              <w:top w:val="single" w:sz="4" w:space="0" w:color="auto"/>
            </w:tcBorders>
          </w:tcPr>
          <w:p w14:paraId="65928485" w14:textId="15EC57E5" w:rsidR="00AD5760" w:rsidRPr="0086180D" w:rsidRDefault="00AD5760" w:rsidP="008B0DD9">
            <w:pPr>
              <w:rPr>
                <w:rFonts w:ascii="Times New Roman" w:hAnsi="Times New Roman" w:cs="Times New Roman"/>
              </w:rPr>
            </w:pPr>
            <w:r>
              <w:rPr>
                <w:rFonts w:ascii="Times New Roman" w:hAnsi="Times New Roman" w:cs="Times New Roman"/>
              </w:rPr>
              <w:t>2016</w:t>
            </w:r>
          </w:p>
        </w:tc>
        <w:tc>
          <w:tcPr>
            <w:tcW w:w="1350" w:type="dxa"/>
            <w:tcBorders>
              <w:top w:val="single" w:sz="4" w:space="0" w:color="auto"/>
            </w:tcBorders>
          </w:tcPr>
          <w:p w14:paraId="2E7DA2EE" w14:textId="1E877D5F" w:rsidR="00AD5760" w:rsidRDefault="00AD5760" w:rsidP="008B0DD9">
            <w:pPr>
              <w:rPr>
                <w:rFonts w:ascii="Times New Roman" w:hAnsi="Times New Roman" w:cs="Times New Roman"/>
              </w:rPr>
            </w:pPr>
            <w:r>
              <w:rPr>
                <w:rFonts w:ascii="Times New Roman" w:hAnsi="Times New Roman" w:cs="Times New Roman"/>
              </w:rPr>
              <w:t>2017</w:t>
            </w:r>
          </w:p>
        </w:tc>
        <w:tc>
          <w:tcPr>
            <w:tcW w:w="1260" w:type="dxa"/>
            <w:tcBorders>
              <w:top w:val="single" w:sz="4" w:space="0" w:color="auto"/>
            </w:tcBorders>
          </w:tcPr>
          <w:p w14:paraId="5B4BBDCF" w14:textId="548E52D4" w:rsidR="00AD5760" w:rsidRDefault="00AD5760" w:rsidP="008B0DD9">
            <w:pPr>
              <w:rPr>
                <w:rFonts w:ascii="Times New Roman" w:hAnsi="Times New Roman" w:cs="Times New Roman"/>
              </w:rPr>
            </w:pPr>
            <w:r>
              <w:rPr>
                <w:rFonts w:ascii="Times New Roman" w:hAnsi="Times New Roman" w:cs="Times New Roman"/>
              </w:rPr>
              <w:t>2018</w:t>
            </w:r>
          </w:p>
        </w:tc>
        <w:tc>
          <w:tcPr>
            <w:tcW w:w="1260" w:type="dxa"/>
            <w:tcBorders>
              <w:top w:val="single" w:sz="4" w:space="0" w:color="auto"/>
            </w:tcBorders>
          </w:tcPr>
          <w:p w14:paraId="5362C70E" w14:textId="7090FB4A" w:rsidR="00AD5760" w:rsidRDefault="00AD5760" w:rsidP="008B0DD9">
            <w:pPr>
              <w:rPr>
                <w:rFonts w:ascii="Times New Roman" w:hAnsi="Times New Roman" w:cs="Times New Roman"/>
              </w:rPr>
            </w:pPr>
            <w:r>
              <w:rPr>
                <w:rFonts w:ascii="Times New Roman" w:hAnsi="Times New Roman" w:cs="Times New Roman"/>
              </w:rPr>
              <w:t>2019</w:t>
            </w:r>
          </w:p>
        </w:tc>
      </w:tr>
      <w:tr w:rsidR="002A1F23" w:rsidRPr="0086180D" w14:paraId="27C94CF8" w14:textId="4F0914A3" w:rsidTr="006B3409">
        <w:tc>
          <w:tcPr>
            <w:tcW w:w="3960" w:type="dxa"/>
            <w:tcBorders>
              <w:top w:val="single" w:sz="4" w:space="0" w:color="auto"/>
            </w:tcBorders>
          </w:tcPr>
          <w:p w14:paraId="7D595737" w14:textId="47DEC367" w:rsidR="002A1F23" w:rsidRPr="0086180D" w:rsidRDefault="002A1F23" w:rsidP="002A1F23">
            <w:pPr>
              <w:rPr>
                <w:rFonts w:ascii="Times New Roman" w:hAnsi="Times New Roman" w:cs="Times New Roman"/>
              </w:rPr>
            </w:pPr>
            <w:r w:rsidRPr="00E11EEA">
              <w:rPr>
                <w:rFonts w:ascii="Times New Roman" w:hAnsi="Times New Roman" w:cs="Times New Roman"/>
              </w:rPr>
              <w:t>Years in U.S.</w:t>
            </w:r>
          </w:p>
        </w:tc>
        <w:tc>
          <w:tcPr>
            <w:tcW w:w="1440" w:type="dxa"/>
            <w:tcBorders>
              <w:top w:val="single" w:sz="4" w:space="0" w:color="auto"/>
            </w:tcBorders>
            <w:vAlign w:val="bottom"/>
          </w:tcPr>
          <w:p w14:paraId="472D169D" w14:textId="786B5BA6" w:rsidR="002A1F23" w:rsidRPr="0086180D" w:rsidRDefault="002A1F23" w:rsidP="002A1F23">
            <w:pPr>
              <w:jc w:val="right"/>
              <w:rPr>
                <w:rFonts w:ascii="Times New Roman" w:hAnsi="Times New Roman" w:cs="Times New Roman"/>
                <w:color w:val="000000"/>
              </w:rPr>
            </w:pPr>
            <w:r>
              <w:rPr>
                <w:rFonts w:ascii="Calibri" w:hAnsi="Calibri" w:cs="Calibri"/>
                <w:color w:val="000000"/>
              </w:rPr>
              <w:t>0.83*</w:t>
            </w:r>
          </w:p>
        </w:tc>
        <w:tc>
          <w:tcPr>
            <w:tcW w:w="1350" w:type="dxa"/>
            <w:tcBorders>
              <w:top w:val="single" w:sz="4" w:space="0" w:color="auto"/>
            </w:tcBorders>
            <w:vAlign w:val="bottom"/>
          </w:tcPr>
          <w:p w14:paraId="52A0FABF" w14:textId="2C0D1C61" w:rsidR="002A1F23" w:rsidRPr="0086180D" w:rsidRDefault="002A1F23" w:rsidP="002A1F23">
            <w:pPr>
              <w:jc w:val="right"/>
              <w:rPr>
                <w:rFonts w:ascii="Times New Roman" w:hAnsi="Times New Roman" w:cs="Times New Roman"/>
                <w:color w:val="000000"/>
              </w:rPr>
            </w:pPr>
            <w:r>
              <w:rPr>
                <w:rFonts w:ascii="Calibri" w:hAnsi="Calibri" w:cs="Calibri"/>
                <w:color w:val="000000"/>
              </w:rPr>
              <w:t>0.66***</w:t>
            </w:r>
          </w:p>
        </w:tc>
        <w:tc>
          <w:tcPr>
            <w:tcW w:w="1260" w:type="dxa"/>
            <w:tcBorders>
              <w:top w:val="single" w:sz="4" w:space="0" w:color="auto"/>
            </w:tcBorders>
            <w:vAlign w:val="bottom"/>
          </w:tcPr>
          <w:p w14:paraId="13FC52FD" w14:textId="1F007EFF" w:rsidR="002A1F23" w:rsidRPr="00214864" w:rsidRDefault="002A1F23" w:rsidP="002A1F23">
            <w:pPr>
              <w:jc w:val="right"/>
              <w:rPr>
                <w:rFonts w:ascii="Calibri" w:hAnsi="Calibri" w:cs="Calibri"/>
                <w:color w:val="000000"/>
              </w:rPr>
            </w:pPr>
            <w:r>
              <w:rPr>
                <w:rFonts w:ascii="Calibri" w:hAnsi="Calibri" w:cs="Calibri"/>
                <w:color w:val="000000"/>
              </w:rPr>
              <w:t>0.80~</w:t>
            </w:r>
          </w:p>
        </w:tc>
        <w:tc>
          <w:tcPr>
            <w:tcW w:w="1260" w:type="dxa"/>
            <w:tcBorders>
              <w:top w:val="single" w:sz="4" w:space="0" w:color="auto"/>
            </w:tcBorders>
            <w:vAlign w:val="bottom"/>
          </w:tcPr>
          <w:p w14:paraId="2A697EB1" w14:textId="7A46EA42" w:rsidR="002A1F23" w:rsidRPr="00214864" w:rsidRDefault="002A1F23" w:rsidP="002A1F23">
            <w:pPr>
              <w:jc w:val="right"/>
              <w:rPr>
                <w:rFonts w:ascii="Calibri" w:hAnsi="Calibri" w:cs="Calibri"/>
                <w:color w:val="000000"/>
              </w:rPr>
            </w:pPr>
            <w:r>
              <w:rPr>
                <w:rFonts w:ascii="Calibri" w:hAnsi="Calibri" w:cs="Calibri"/>
                <w:color w:val="000000"/>
              </w:rPr>
              <w:t>0.92</w:t>
            </w:r>
          </w:p>
        </w:tc>
      </w:tr>
      <w:tr w:rsidR="002A1F23" w:rsidRPr="0086180D" w14:paraId="0EA7A41A" w14:textId="433A316B" w:rsidTr="006B3409">
        <w:tc>
          <w:tcPr>
            <w:tcW w:w="3960" w:type="dxa"/>
          </w:tcPr>
          <w:p w14:paraId="709A87F4" w14:textId="05B5B0D0" w:rsidR="002A1F23" w:rsidRPr="0086180D" w:rsidRDefault="002A1F23" w:rsidP="002A1F23">
            <w:pPr>
              <w:rPr>
                <w:rFonts w:ascii="Times New Roman" w:hAnsi="Times New Roman" w:cs="Times New Roman"/>
              </w:rPr>
            </w:pPr>
            <w:r w:rsidRPr="00E11EEA">
              <w:rPr>
                <w:rFonts w:ascii="Times New Roman" w:hAnsi="Times New Roman" w:cs="Times New Roman"/>
              </w:rPr>
              <w:t>Female (ref=Male)</w:t>
            </w:r>
          </w:p>
        </w:tc>
        <w:tc>
          <w:tcPr>
            <w:tcW w:w="1440" w:type="dxa"/>
            <w:vAlign w:val="bottom"/>
          </w:tcPr>
          <w:p w14:paraId="0272F181" w14:textId="45760A4C" w:rsidR="002A1F23" w:rsidRPr="007D069F" w:rsidRDefault="002A1F23" w:rsidP="002A1F23">
            <w:pPr>
              <w:jc w:val="right"/>
              <w:rPr>
                <w:rFonts w:ascii="Calibri" w:hAnsi="Calibri" w:cs="Calibri"/>
                <w:color w:val="000000"/>
              </w:rPr>
            </w:pPr>
            <w:r>
              <w:rPr>
                <w:rFonts w:ascii="Calibri" w:hAnsi="Calibri" w:cs="Calibri"/>
                <w:color w:val="000000"/>
              </w:rPr>
              <w:t>1.64</w:t>
            </w:r>
          </w:p>
        </w:tc>
        <w:tc>
          <w:tcPr>
            <w:tcW w:w="1350" w:type="dxa"/>
            <w:vAlign w:val="bottom"/>
          </w:tcPr>
          <w:p w14:paraId="7A78DCDF" w14:textId="6E85AB7A" w:rsidR="002A1F23" w:rsidRDefault="002A1F23" w:rsidP="002A1F23">
            <w:pPr>
              <w:jc w:val="right"/>
              <w:rPr>
                <w:rFonts w:ascii="Calibri" w:hAnsi="Calibri" w:cs="Calibri"/>
                <w:color w:val="000000"/>
              </w:rPr>
            </w:pPr>
            <w:r>
              <w:rPr>
                <w:rFonts w:ascii="Calibri" w:hAnsi="Calibri" w:cs="Calibri"/>
                <w:color w:val="000000"/>
              </w:rPr>
              <w:t>0.87</w:t>
            </w:r>
          </w:p>
        </w:tc>
        <w:tc>
          <w:tcPr>
            <w:tcW w:w="1260" w:type="dxa"/>
            <w:vAlign w:val="bottom"/>
          </w:tcPr>
          <w:p w14:paraId="4654D62D" w14:textId="194FC96B" w:rsidR="002A1F23" w:rsidRDefault="002A1F23" w:rsidP="002A1F23">
            <w:pPr>
              <w:jc w:val="right"/>
              <w:rPr>
                <w:rFonts w:ascii="Calibri" w:hAnsi="Calibri" w:cs="Calibri"/>
                <w:color w:val="000000"/>
              </w:rPr>
            </w:pPr>
            <w:r>
              <w:rPr>
                <w:rFonts w:ascii="Calibri" w:hAnsi="Calibri" w:cs="Calibri"/>
                <w:color w:val="000000"/>
              </w:rPr>
              <w:t>1.82</w:t>
            </w:r>
          </w:p>
        </w:tc>
        <w:tc>
          <w:tcPr>
            <w:tcW w:w="1260" w:type="dxa"/>
            <w:vAlign w:val="bottom"/>
          </w:tcPr>
          <w:p w14:paraId="2A86A73F" w14:textId="0D95EEA6" w:rsidR="002A1F23" w:rsidRDefault="002A1F23" w:rsidP="002A1F23">
            <w:pPr>
              <w:jc w:val="right"/>
              <w:rPr>
                <w:rFonts w:ascii="Calibri" w:hAnsi="Calibri" w:cs="Calibri"/>
                <w:color w:val="000000"/>
              </w:rPr>
            </w:pPr>
            <w:r>
              <w:rPr>
                <w:rFonts w:ascii="Calibri" w:hAnsi="Calibri" w:cs="Calibri"/>
                <w:color w:val="000000"/>
              </w:rPr>
              <w:t>0.95</w:t>
            </w:r>
          </w:p>
        </w:tc>
      </w:tr>
      <w:tr w:rsidR="002A1F23" w:rsidRPr="0086180D" w14:paraId="74F794AB" w14:textId="327CBC84" w:rsidTr="006B3409">
        <w:tc>
          <w:tcPr>
            <w:tcW w:w="3960" w:type="dxa"/>
          </w:tcPr>
          <w:p w14:paraId="504F42CD" w14:textId="6914A24E" w:rsidR="002A1F23" w:rsidRPr="0086180D" w:rsidRDefault="002A1F23" w:rsidP="002A1F23">
            <w:pPr>
              <w:rPr>
                <w:rFonts w:ascii="Times New Roman" w:hAnsi="Times New Roman" w:cs="Times New Roman"/>
              </w:rPr>
            </w:pPr>
            <w:r w:rsidRPr="00E11EEA">
              <w:rPr>
                <w:rFonts w:ascii="Times New Roman" w:hAnsi="Times New Roman" w:cs="Times New Roman"/>
              </w:rPr>
              <w:t>Age</w:t>
            </w:r>
          </w:p>
        </w:tc>
        <w:tc>
          <w:tcPr>
            <w:tcW w:w="1440" w:type="dxa"/>
            <w:vAlign w:val="bottom"/>
          </w:tcPr>
          <w:p w14:paraId="57947273" w14:textId="2FFEBC7A" w:rsidR="002A1F23" w:rsidRPr="00A572B7" w:rsidRDefault="002A1F23" w:rsidP="002A1F23">
            <w:pPr>
              <w:jc w:val="right"/>
              <w:rPr>
                <w:rFonts w:ascii="Calibri" w:hAnsi="Calibri" w:cs="Calibri"/>
                <w:color w:val="000000"/>
              </w:rPr>
            </w:pPr>
            <w:r>
              <w:rPr>
                <w:rFonts w:ascii="Calibri" w:hAnsi="Calibri" w:cs="Calibri"/>
                <w:color w:val="000000"/>
              </w:rPr>
              <w:t>1.01</w:t>
            </w:r>
          </w:p>
        </w:tc>
        <w:tc>
          <w:tcPr>
            <w:tcW w:w="1350" w:type="dxa"/>
            <w:vAlign w:val="bottom"/>
          </w:tcPr>
          <w:p w14:paraId="45CB6B85" w14:textId="19104FC6" w:rsidR="002A1F23" w:rsidRDefault="002A1F23" w:rsidP="002A1F23">
            <w:pPr>
              <w:jc w:val="right"/>
              <w:rPr>
                <w:rFonts w:ascii="Calibri" w:hAnsi="Calibri" w:cs="Calibri"/>
                <w:color w:val="000000"/>
              </w:rPr>
            </w:pPr>
            <w:r>
              <w:rPr>
                <w:rFonts w:ascii="Calibri" w:hAnsi="Calibri" w:cs="Calibri"/>
                <w:color w:val="000000"/>
              </w:rPr>
              <w:t>0.99</w:t>
            </w:r>
          </w:p>
        </w:tc>
        <w:tc>
          <w:tcPr>
            <w:tcW w:w="1260" w:type="dxa"/>
            <w:vAlign w:val="bottom"/>
          </w:tcPr>
          <w:p w14:paraId="5BA58E26" w14:textId="24EEC7CB" w:rsidR="002A1F23" w:rsidRDefault="002A1F23" w:rsidP="002A1F23">
            <w:pPr>
              <w:jc w:val="right"/>
              <w:rPr>
                <w:rFonts w:ascii="Calibri" w:hAnsi="Calibri" w:cs="Calibri"/>
                <w:color w:val="000000"/>
              </w:rPr>
            </w:pPr>
            <w:r>
              <w:rPr>
                <w:rFonts w:ascii="Calibri" w:hAnsi="Calibri" w:cs="Calibri"/>
                <w:color w:val="000000"/>
              </w:rPr>
              <w:t>1.00</w:t>
            </w:r>
          </w:p>
        </w:tc>
        <w:tc>
          <w:tcPr>
            <w:tcW w:w="1260" w:type="dxa"/>
            <w:vAlign w:val="bottom"/>
          </w:tcPr>
          <w:p w14:paraId="7658DA9C" w14:textId="4BF115C5" w:rsidR="002A1F23" w:rsidRDefault="002A1F23" w:rsidP="002A1F23">
            <w:pPr>
              <w:jc w:val="right"/>
              <w:rPr>
                <w:rFonts w:ascii="Calibri" w:hAnsi="Calibri" w:cs="Calibri"/>
                <w:color w:val="000000"/>
              </w:rPr>
            </w:pPr>
            <w:r>
              <w:rPr>
                <w:rFonts w:ascii="Calibri" w:hAnsi="Calibri" w:cs="Calibri"/>
                <w:color w:val="000000"/>
              </w:rPr>
              <w:t>0.98</w:t>
            </w:r>
          </w:p>
        </w:tc>
      </w:tr>
      <w:tr w:rsidR="002A1F23" w:rsidRPr="0086180D" w14:paraId="1C3A79AB" w14:textId="55B70466" w:rsidTr="006B3409">
        <w:tc>
          <w:tcPr>
            <w:tcW w:w="3960" w:type="dxa"/>
          </w:tcPr>
          <w:p w14:paraId="590F5DBA" w14:textId="378267C1" w:rsidR="002A1F23" w:rsidRPr="0086180D" w:rsidRDefault="002A1F23" w:rsidP="002A1F23">
            <w:pPr>
              <w:rPr>
                <w:rFonts w:ascii="Times New Roman" w:hAnsi="Times New Roman" w:cs="Times New Roman"/>
              </w:rPr>
            </w:pPr>
            <w:r w:rsidRPr="00E11EEA">
              <w:rPr>
                <w:rFonts w:ascii="Times New Roman" w:hAnsi="Times New Roman" w:cs="Times New Roman"/>
              </w:rPr>
              <w:t>Size of Household</w:t>
            </w:r>
          </w:p>
        </w:tc>
        <w:tc>
          <w:tcPr>
            <w:tcW w:w="1440" w:type="dxa"/>
            <w:vAlign w:val="bottom"/>
          </w:tcPr>
          <w:p w14:paraId="052CA173" w14:textId="4C1FBB90" w:rsidR="002A1F23" w:rsidRPr="00A572B7" w:rsidRDefault="002A1F23" w:rsidP="002A1F23">
            <w:pPr>
              <w:jc w:val="right"/>
              <w:rPr>
                <w:rFonts w:ascii="Calibri" w:hAnsi="Calibri" w:cs="Calibri"/>
                <w:color w:val="000000"/>
              </w:rPr>
            </w:pPr>
            <w:r>
              <w:rPr>
                <w:rFonts w:ascii="Calibri" w:hAnsi="Calibri" w:cs="Calibri"/>
                <w:color w:val="000000"/>
              </w:rPr>
              <w:t>0.45***</w:t>
            </w:r>
          </w:p>
        </w:tc>
        <w:tc>
          <w:tcPr>
            <w:tcW w:w="1350" w:type="dxa"/>
            <w:vAlign w:val="bottom"/>
          </w:tcPr>
          <w:p w14:paraId="50E2843B" w14:textId="25981E92" w:rsidR="002A1F23" w:rsidRDefault="002A1F23" w:rsidP="002A1F23">
            <w:pPr>
              <w:jc w:val="right"/>
              <w:rPr>
                <w:rFonts w:ascii="Calibri" w:hAnsi="Calibri" w:cs="Calibri"/>
                <w:color w:val="000000"/>
              </w:rPr>
            </w:pPr>
            <w:r>
              <w:rPr>
                <w:rFonts w:ascii="Calibri" w:hAnsi="Calibri" w:cs="Calibri"/>
                <w:color w:val="000000"/>
              </w:rPr>
              <w:t>0.47***</w:t>
            </w:r>
          </w:p>
        </w:tc>
        <w:tc>
          <w:tcPr>
            <w:tcW w:w="1260" w:type="dxa"/>
            <w:vAlign w:val="bottom"/>
          </w:tcPr>
          <w:p w14:paraId="0FE03DDA" w14:textId="05AED3D0" w:rsidR="002A1F23" w:rsidRDefault="002A1F23" w:rsidP="002A1F23">
            <w:pPr>
              <w:jc w:val="right"/>
              <w:rPr>
                <w:rFonts w:ascii="Calibri" w:hAnsi="Calibri" w:cs="Calibri"/>
                <w:color w:val="000000"/>
              </w:rPr>
            </w:pPr>
            <w:r>
              <w:rPr>
                <w:rFonts w:ascii="Calibri" w:hAnsi="Calibri" w:cs="Calibri"/>
                <w:color w:val="000000"/>
              </w:rPr>
              <w:t>0.48***</w:t>
            </w:r>
          </w:p>
        </w:tc>
        <w:tc>
          <w:tcPr>
            <w:tcW w:w="1260" w:type="dxa"/>
            <w:vAlign w:val="bottom"/>
          </w:tcPr>
          <w:p w14:paraId="693093BF" w14:textId="73CCA0BF" w:rsidR="002A1F23" w:rsidRDefault="002A1F23" w:rsidP="002A1F23">
            <w:pPr>
              <w:jc w:val="right"/>
              <w:rPr>
                <w:rFonts w:ascii="Calibri" w:hAnsi="Calibri" w:cs="Calibri"/>
                <w:color w:val="000000"/>
              </w:rPr>
            </w:pPr>
            <w:r>
              <w:rPr>
                <w:rFonts w:ascii="Calibri" w:hAnsi="Calibri" w:cs="Calibri"/>
                <w:color w:val="000000"/>
              </w:rPr>
              <w:t>0.73***</w:t>
            </w:r>
          </w:p>
        </w:tc>
      </w:tr>
      <w:tr w:rsidR="002A1F23" w:rsidRPr="0086180D" w14:paraId="1B8BEADB" w14:textId="6A3CED8E" w:rsidTr="006B3409">
        <w:tc>
          <w:tcPr>
            <w:tcW w:w="3960" w:type="dxa"/>
          </w:tcPr>
          <w:p w14:paraId="3DB0ECCE" w14:textId="60A256F7" w:rsidR="002A1F23" w:rsidRPr="0086180D" w:rsidRDefault="002A1F23" w:rsidP="002A1F23">
            <w:pPr>
              <w:rPr>
                <w:rFonts w:ascii="Times New Roman" w:hAnsi="Times New Roman" w:cs="Times New Roman"/>
              </w:rPr>
            </w:pPr>
            <w:r w:rsidRPr="00E11EEA">
              <w:rPr>
                <w:rFonts w:ascii="Times New Roman" w:hAnsi="Times New Roman" w:cs="Times New Roman"/>
              </w:rPr>
              <w:t>Union Status (ref=Married)</w:t>
            </w:r>
          </w:p>
        </w:tc>
        <w:tc>
          <w:tcPr>
            <w:tcW w:w="1440" w:type="dxa"/>
            <w:vAlign w:val="bottom"/>
          </w:tcPr>
          <w:p w14:paraId="47798263" w14:textId="55ADF6CE" w:rsidR="002A1F23" w:rsidRDefault="002A1F23" w:rsidP="002A1F23">
            <w:pPr>
              <w:jc w:val="right"/>
              <w:rPr>
                <w:rFonts w:ascii="Calibri" w:hAnsi="Calibri" w:cs="Calibri"/>
                <w:color w:val="000000"/>
              </w:rPr>
            </w:pPr>
          </w:p>
        </w:tc>
        <w:tc>
          <w:tcPr>
            <w:tcW w:w="1350" w:type="dxa"/>
            <w:vAlign w:val="bottom"/>
          </w:tcPr>
          <w:p w14:paraId="473D14EB" w14:textId="083789CB" w:rsidR="002A1F23" w:rsidRDefault="002A1F23" w:rsidP="002A1F23">
            <w:pPr>
              <w:jc w:val="right"/>
              <w:rPr>
                <w:rFonts w:ascii="Calibri" w:hAnsi="Calibri" w:cs="Calibri"/>
                <w:color w:val="000000"/>
              </w:rPr>
            </w:pPr>
          </w:p>
        </w:tc>
        <w:tc>
          <w:tcPr>
            <w:tcW w:w="1260" w:type="dxa"/>
            <w:vAlign w:val="bottom"/>
          </w:tcPr>
          <w:p w14:paraId="03F7E5B0" w14:textId="4ACF27D2" w:rsidR="002A1F23" w:rsidRDefault="002A1F23" w:rsidP="002A1F23">
            <w:pPr>
              <w:jc w:val="right"/>
              <w:rPr>
                <w:rFonts w:ascii="Calibri" w:hAnsi="Calibri" w:cs="Calibri"/>
                <w:color w:val="000000"/>
              </w:rPr>
            </w:pPr>
          </w:p>
        </w:tc>
        <w:tc>
          <w:tcPr>
            <w:tcW w:w="1260" w:type="dxa"/>
            <w:vAlign w:val="bottom"/>
          </w:tcPr>
          <w:p w14:paraId="3E724D28" w14:textId="77777777" w:rsidR="002A1F23" w:rsidRDefault="002A1F23" w:rsidP="002A1F23">
            <w:pPr>
              <w:jc w:val="right"/>
              <w:rPr>
                <w:rFonts w:ascii="Calibri" w:hAnsi="Calibri" w:cs="Calibri"/>
                <w:color w:val="000000"/>
              </w:rPr>
            </w:pPr>
          </w:p>
        </w:tc>
      </w:tr>
      <w:tr w:rsidR="002A1F23" w:rsidRPr="0086180D" w14:paraId="379906F9" w14:textId="486ADA6C" w:rsidTr="006B3409">
        <w:tc>
          <w:tcPr>
            <w:tcW w:w="3960" w:type="dxa"/>
          </w:tcPr>
          <w:p w14:paraId="0A5A5424" w14:textId="4AEC8911"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Divorced/Widowed</w:t>
            </w:r>
          </w:p>
        </w:tc>
        <w:tc>
          <w:tcPr>
            <w:tcW w:w="1440" w:type="dxa"/>
            <w:vAlign w:val="bottom"/>
          </w:tcPr>
          <w:p w14:paraId="7EC3C63D" w14:textId="4C97F82C" w:rsidR="002A1F23" w:rsidRPr="0086180D" w:rsidRDefault="002A1F23" w:rsidP="002A1F23">
            <w:pPr>
              <w:jc w:val="right"/>
              <w:rPr>
                <w:rFonts w:ascii="Times New Roman" w:hAnsi="Times New Roman" w:cs="Times New Roman"/>
                <w:color w:val="000000"/>
              </w:rPr>
            </w:pPr>
            <w:r>
              <w:rPr>
                <w:rFonts w:ascii="Calibri" w:hAnsi="Calibri" w:cs="Calibri"/>
                <w:color w:val="000000"/>
              </w:rPr>
              <w:t>1.66</w:t>
            </w:r>
          </w:p>
        </w:tc>
        <w:tc>
          <w:tcPr>
            <w:tcW w:w="1350" w:type="dxa"/>
            <w:vAlign w:val="bottom"/>
          </w:tcPr>
          <w:p w14:paraId="34463BAF" w14:textId="6DF2637C" w:rsidR="002A1F23" w:rsidRDefault="002A1F23" w:rsidP="002A1F23">
            <w:pPr>
              <w:jc w:val="right"/>
              <w:rPr>
                <w:rFonts w:ascii="Calibri" w:hAnsi="Calibri" w:cs="Calibri"/>
                <w:color w:val="000000"/>
              </w:rPr>
            </w:pPr>
            <w:r>
              <w:rPr>
                <w:rFonts w:ascii="Calibri" w:hAnsi="Calibri" w:cs="Calibri"/>
                <w:color w:val="000000"/>
              </w:rPr>
              <w:t>0.65</w:t>
            </w:r>
          </w:p>
        </w:tc>
        <w:tc>
          <w:tcPr>
            <w:tcW w:w="1260" w:type="dxa"/>
            <w:vAlign w:val="bottom"/>
          </w:tcPr>
          <w:p w14:paraId="49D1FED5" w14:textId="2417A35A" w:rsidR="002A1F23" w:rsidRDefault="002A1F23" w:rsidP="002A1F23">
            <w:pPr>
              <w:jc w:val="right"/>
              <w:rPr>
                <w:rFonts w:ascii="Calibri" w:hAnsi="Calibri" w:cs="Calibri"/>
                <w:color w:val="000000"/>
              </w:rPr>
            </w:pPr>
            <w:r>
              <w:rPr>
                <w:rFonts w:ascii="Calibri" w:hAnsi="Calibri" w:cs="Calibri"/>
                <w:color w:val="000000"/>
              </w:rPr>
              <w:t>0.54</w:t>
            </w:r>
          </w:p>
        </w:tc>
        <w:tc>
          <w:tcPr>
            <w:tcW w:w="1260" w:type="dxa"/>
            <w:vAlign w:val="bottom"/>
          </w:tcPr>
          <w:p w14:paraId="464A2EEF" w14:textId="0A88116A" w:rsidR="002A1F23" w:rsidRDefault="002A1F23" w:rsidP="002A1F23">
            <w:pPr>
              <w:jc w:val="right"/>
              <w:rPr>
                <w:rFonts w:ascii="Calibri" w:hAnsi="Calibri" w:cs="Calibri"/>
                <w:color w:val="000000"/>
              </w:rPr>
            </w:pPr>
            <w:r>
              <w:rPr>
                <w:rFonts w:ascii="Calibri" w:hAnsi="Calibri" w:cs="Calibri"/>
                <w:color w:val="000000"/>
              </w:rPr>
              <w:t>0.70</w:t>
            </w:r>
          </w:p>
        </w:tc>
      </w:tr>
      <w:tr w:rsidR="002A1F23" w:rsidRPr="0086180D" w14:paraId="236F75E1" w14:textId="32257A20" w:rsidTr="006B3409">
        <w:tc>
          <w:tcPr>
            <w:tcW w:w="3960" w:type="dxa"/>
          </w:tcPr>
          <w:p w14:paraId="04AD5F32" w14:textId="644A0E43"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Never Married</w:t>
            </w:r>
          </w:p>
        </w:tc>
        <w:tc>
          <w:tcPr>
            <w:tcW w:w="1440" w:type="dxa"/>
            <w:vAlign w:val="bottom"/>
          </w:tcPr>
          <w:p w14:paraId="53168EC1" w14:textId="2F5E2CFE" w:rsidR="002A1F23" w:rsidRPr="0086180D" w:rsidRDefault="002A1F23" w:rsidP="002A1F23">
            <w:pPr>
              <w:jc w:val="right"/>
              <w:rPr>
                <w:rFonts w:ascii="Times New Roman" w:hAnsi="Times New Roman" w:cs="Times New Roman"/>
                <w:color w:val="000000"/>
              </w:rPr>
            </w:pPr>
            <w:r>
              <w:rPr>
                <w:rFonts w:ascii="Calibri" w:hAnsi="Calibri" w:cs="Calibri"/>
                <w:color w:val="000000"/>
              </w:rPr>
              <w:t>1.63</w:t>
            </w:r>
          </w:p>
        </w:tc>
        <w:tc>
          <w:tcPr>
            <w:tcW w:w="1350" w:type="dxa"/>
            <w:vAlign w:val="bottom"/>
          </w:tcPr>
          <w:p w14:paraId="471A51F5" w14:textId="06DF74BA" w:rsidR="002A1F23" w:rsidRDefault="002A1F23" w:rsidP="002A1F23">
            <w:pPr>
              <w:jc w:val="right"/>
              <w:rPr>
                <w:rFonts w:ascii="Calibri" w:hAnsi="Calibri" w:cs="Calibri"/>
                <w:color w:val="000000"/>
              </w:rPr>
            </w:pPr>
            <w:r>
              <w:rPr>
                <w:rFonts w:ascii="Calibri" w:hAnsi="Calibri" w:cs="Calibri"/>
                <w:color w:val="000000"/>
              </w:rPr>
              <w:t>1.06</w:t>
            </w:r>
          </w:p>
        </w:tc>
        <w:tc>
          <w:tcPr>
            <w:tcW w:w="1260" w:type="dxa"/>
            <w:vAlign w:val="bottom"/>
          </w:tcPr>
          <w:p w14:paraId="7C660B2D" w14:textId="39E27BDA" w:rsidR="002A1F23" w:rsidRDefault="002A1F23" w:rsidP="002A1F23">
            <w:pPr>
              <w:jc w:val="right"/>
              <w:rPr>
                <w:rFonts w:ascii="Calibri" w:hAnsi="Calibri" w:cs="Calibri"/>
                <w:color w:val="000000"/>
              </w:rPr>
            </w:pPr>
            <w:r>
              <w:rPr>
                <w:rFonts w:ascii="Calibri" w:hAnsi="Calibri" w:cs="Calibri"/>
                <w:color w:val="000000"/>
              </w:rPr>
              <w:t>0.93</w:t>
            </w:r>
          </w:p>
        </w:tc>
        <w:tc>
          <w:tcPr>
            <w:tcW w:w="1260" w:type="dxa"/>
            <w:vAlign w:val="bottom"/>
          </w:tcPr>
          <w:p w14:paraId="62CAE495" w14:textId="0152D074" w:rsidR="002A1F23" w:rsidRDefault="002A1F23" w:rsidP="002A1F23">
            <w:pPr>
              <w:jc w:val="right"/>
              <w:rPr>
                <w:rFonts w:ascii="Calibri" w:hAnsi="Calibri" w:cs="Calibri"/>
                <w:color w:val="000000"/>
              </w:rPr>
            </w:pPr>
            <w:r>
              <w:rPr>
                <w:rFonts w:ascii="Calibri" w:hAnsi="Calibri" w:cs="Calibri"/>
                <w:color w:val="000000"/>
              </w:rPr>
              <w:t>1.75</w:t>
            </w:r>
            <w:r w:rsidR="00AD390E">
              <w:rPr>
                <w:rFonts w:ascii="Calibri" w:hAnsi="Calibri" w:cs="Calibri"/>
                <w:color w:val="000000"/>
              </w:rPr>
              <w:t>~</w:t>
            </w:r>
          </w:p>
        </w:tc>
      </w:tr>
      <w:tr w:rsidR="002A1F23" w:rsidRPr="0086180D" w14:paraId="20A2BBD1" w14:textId="216F15D4" w:rsidTr="006B3409">
        <w:tc>
          <w:tcPr>
            <w:tcW w:w="3960" w:type="dxa"/>
          </w:tcPr>
          <w:p w14:paraId="060A0492" w14:textId="372FEBEF"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Other Marital Status</w:t>
            </w:r>
          </w:p>
        </w:tc>
        <w:tc>
          <w:tcPr>
            <w:tcW w:w="1440" w:type="dxa"/>
            <w:vAlign w:val="bottom"/>
          </w:tcPr>
          <w:p w14:paraId="2C38F884" w14:textId="14B34F7D" w:rsidR="002A1F23" w:rsidRPr="0086180D" w:rsidRDefault="002A1F23" w:rsidP="002A1F23">
            <w:pPr>
              <w:jc w:val="right"/>
              <w:rPr>
                <w:rFonts w:ascii="Times New Roman" w:hAnsi="Times New Roman" w:cs="Times New Roman"/>
                <w:color w:val="000000"/>
              </w:rPr>
            </w:pPr>
            <w:r>
              <w:rPr>
                <w:rFonts w:ascii="Calibri" w:hAnsi="Calibri" w:cs="Calibri"/>
                <w:color w:val="000000"/>
              </w:rPr>
              <w:t>0.33</w:t>
            </w:r>
          </w:p>
        </w:tc>
        <w:tc>
          <w:tcPr>
            <w:tcW w:w="1350" w:type="dxa"/>
            <w:vAlign w:val="bottom"/>
          </w:tcPr>
          <w:p w14:paraId="744A92CE" w14:textId="458DAD9B" w:rsidR="002A1F23" w:rsidRDefault="002A1F23" w:rsidP="002A1F23">
            <w:pPr>
              <w:jc w:val="right"/>
              <w:rPr>
                <w:rFonts w:ascii="Calibri" w:hAnsi="Calibri" w:cs="Calibri"/>
                <w:color w:val="000000"/>
              </w:rPr>
            </w:pPr>
            <w:r>
              <w:rPr>
                <w:rFonts w:ascii="Calibri" w:hAnsi="Calibri" w:cs="Calibri"/>
                <w:color w:val="000000"/>
              </w:rPr>
              <w:t>0.80</w:t>
            </w:r>
          </w:p>
        </w:tc>
        <w:tc>
          <w:tcPr>
            <w:tcW w:w="1260" w:type="dxa"/>
            <w:vAlign w:val="bottom"/>
          </w:tcPr>
          <w:p w14:paraId="00904BFF" w14:textId="2E53472E" w:rsidR="002A1F23" w:rsidRDefault="002A1F23" w:rsidP="002A1F23">
            <w:pPr>
              <w:jc w:val="right"/>
              <w:rPr>
                <w:rFonts w:ascii="Calibri" w:hAnsi="Calibri" w:cs="Calibri"/>
                <w:color w:val="000000"/>
              </w:rPr>
            </w:pPr>
            <w:r>
              <w:rPr>
                <w:rFonts w:ascii="Calibri" w:hAnsi="Calibri" w:cs="Calibri"/>
                <w:color w:val="000000"/>
              </w:rPr>
              <w:t>0.00***</w:t>
            </w:r>
          </w:p>
        </w:tc>
        <w:tc>
          <w:tcPr>
            <w:tcW w:w="1260" w:type="dxa"/>
            <w:vAlign w:val="bottom"/>
          </w:tcPr>
          <w:p w14:paraId="3DA536DD" w14:textId="1C963DE4" w:rsidR="002A1F23" w:rsidRDefault="002A1F23" w:rsidP="002A1F23">
            <w:pPr>
              <w:jc w:val="right"/>
              <w:rPr>
                <w:rFonts w:ascii="Calibri" w:hAnsi="Calibri" w:cs="Calibri"/>
                <w:color w:val="000000"/>
              </w:rPr>
            </w:pPr>
            <w:r>
              <w:rPr>
                <w:rFonts w:ascii="Calibri" w:hAnsi="Calibri" w:cs="Calibri"/>
                <w:color w:val="000000"/>
              </w:rPr>
              <w:t>1.48</w:t>
            </w:r>
          </w:p>
        </w:tc>
      </w:tr>
      <w:tr w:rsidR="002A1F23" w:rsidRPr="0086180D" w14:paraId="11C64CFC" w14:textId="7E05FA8B" w:rsidTr="006B3409">
        <w:tc>
          <w:tcPr>
            <w:tcW w:w="3960" w:type="dxa"/>
          </w:tcPr>
          <w:p w14:paraId="1E0C0EEE" w14:textId="3B79FB1C" w:rsidR="002A1F23" w:rsidRPr="0086180D" w:rsidRDefault="002A1F23" w:rsidP="002A1F23">
            <w:pPr>
              <w:rPr>
                <w:rFonts w:ascii="Times New Roman" w:hAnsi="Times New Roman" w:cs="Times New Roman"/>
              </w:rPr>
            </w:pPr>
            <w:r w:rsidRPr="00E11EEA">
              <w:rPr>
                <w:rFonts w:ascii="Times New Roman" w:hAnsi="Times New Roman" w:cs="Times New Roman"/>
              </w:rPr>
              <w:t>Dependents in the Household</w:t>
            </w:r>
          </w:p>
        </w:tc>
        <w:tc>
          <w:tcPr>
            <w:tcW w:w="1440" w:type="dxa"/>
            <w:vAlign w:val="bottom"/>
          </w:tcPr>
          <w:p w14:paraId="5853613D" w14:textId="26E46492" w:rsidR="002A1F23" w:rsidRPr="0086180D" w:rsidRDefault="002A1F23" w:rsidP="002A1F23">
            <w:pPr>
              <w:jc w:val="right"/>
              <w:rPr>
                <w:rFonts w:ascii="Times New Roman" w:hAnsi="Times New Roman" w:cs="Times New Roman"/>
                <w:color w:val="C45911" w:themeColor="accent2" w:themeShade="BF"/>
              </w:rPr>
            </w:pPr>
            <w:r>
              <w:rPr>
                <w:rFonts w:ascii="Calibri" w:hAnsi="Calibri" w:cs="Calibri"/>
                <w:color w:val="000000"/>
              </w:rPr>
              <w:t>0.43***</w:t>
            </w:r>
          </w:p>
        </w:tc>
        <w:tc>
          <w:tcPr>
            <w:tcW w:w="1350" w:type="dxa"/>
            <w:vAlign w:val="bottom"/>
          </w:tcPr>
          <w:p w14:paraId="02D1F945" w14:textId="6749E953" w:rsidR="002A1F23" w:rsidRDefault="002A1F23" w:rsidP="002A1F23">
            <w:pPr>
              <w:jc w:val="right"/>
              <w:rPr>
                <w:rFonts w:ascii="Calibri" w:hAnsi="Calibri" w:cs="Calibri"/>
                <w:color w:val="000000"/>
              </w:rPr>
            </w:pPr>
            <w:r>
              <w:rPr>
                <w:rFonts w:ascii="Calibri" w:hAnsi="Calibri" w:cs="Calibri"/>
                <w:color w:val="000000"/>
              </w:rPr>
              <w:t>0.77</w:t>
            </w:r>
          </w:p>
        </w:tc>
        <w:tc>
          <w:tcPr>
            <w:tcW w:w="1260" w:type="dxa"/>
            <w:vAlign w:val="bottom"/>
          </w:tcPr>
          <w:p w14:paraId="2179128C" w14:textId="02696CCB" w:rsidR="002A1F23" w:rsidRDefault="002A1F23" w:rsidP="002A1F23">
            <w:pPr>
              <w:jc w:val="right"/>
              <w:rPr>
                <w:rFonts w:ascii="Calibri" w:hAnsi="Calibri" w:cs="Calibri"/>
                <w:color w:val="000000"/>
              </w:rPr>
            </w:pPr>
            <w:r>
              <w:rPr>
                <w:rFonts w:ascii="Calibri" w:hAnsi="Calibri" w:cs="Calibri"/>
                <w:color w:val="000000"/>
              </w:rPr>
              <w:t>0.56*</w:t>
            </w:r>
          </w:p>
        </w:tc>
        <w:tc>
          <w:tcPr>
            <w:tcW w:w="1260" w:type="dxa"/>
            <w:vAlign w:val="bottom"/>
          </w:tcPr>
          <w:p w14:paraId="46699936" w14:textId="489F51EE" w:rsidR="002A1F23" w:rsidRDefault="002A1F23" w:rsidP="002A1F23">
            <w:pPr>
              <w:jc w:val="right"/>
              <w:rPr>
                <w:rFonts w:ascii="Calibri" w:hAnsi="Calibri" w:cs="Calibri"/>
                <w:color w:val="000000"/>
              </w:rPr>
            </w:pPr>
            <w:r>
              <w:rPr>
                <w:rFonts w:ascii="Calibri" w:hAnsi="Calibri" w:cs="Calibri"/>
                <w:color w:val="000000"/>
              </w:rPr>
              <w:t>0.26</w:t>
            </w:r>
            <w:r w:rsidR="00AD390E">
              <w:rPr>
                <w:rFonts w:ascii="Calibri" w:hAnsi="Calibri" w:cs="Calibri"/>
                <w:color w:val="000000"/>
              </w:rPr>
              <w:t>***</w:t>
            </w:r>
          </w:p>
        </w:tc>
      </w:tr>
      <w:tr w:rsidR="002A1F23" w:rsidRPr="0086180D" w14:paraId="60BDD930" w14:textId="26A05A7E" w:rsidTr="006B3409">
        <w:tc>
          <w:tcPr>
            <w:tcW w:w="3960" w:type="dxa"/>
          </w:tcPr>
          <w:p w14:paraId="7F8421A1" w14:textId="7ADFD901" w:rsidR="002A1F23" w:rsidRPr="0086180D" w:rsidRDefault="002A1F23" w:rsidP="002A1F23">
            <w:pPr>
              <w:rPr>
                <w:rFonts w:ascii="Times New Roman" w:hAnsi="Times New Roman" w:cs="Times New Roman"/>
              </w:rPr>
            </w:pPr>
            <w:r w:rsidRPr="00E11EEA">
              <w:rPr>
                <w:rFonts w:ascii="Times New Roman" w:hAnsi="Times New Roman" w:cs="Times New Roman"/>
              </w:rPr>
              <w:t>Children in the Household</w:t>
            </w:r>
          </w:p>
        </w:tc>
        <w:tc>
          <w:tcPr>
            <w:tcW w:w="1440" w:type="dxa"/>
            <w:vAlign w:val="bottom"/>
          </w:tcPr>
          <w:p w14:paraId="05DF4099" w14:textId="042D3EB2" w:rsidR="002A1F23" w:rsidRPr="0086180D" w:rsidRDefault="002A1F23" w:rsidP="002A1F23">
            <w:pPr>
              <w:jc w:val="right"/>
              <w:rPr>
                <w:rFonts w:ascii="Times New Roman" w:hAnsi="Times New Roman" w:cs="Times New Roman"/>
                <w:color w:val="000000"/>
              </w:rPr>
            </w:pPr>
            <w:r>
              <w:rPr>
                <w:rFonts w:ascii="Calibri" w:hAnsi="Calibri" w:cs="Calibri"/>
                <w:color w:val="000000"/>
              </w:rPr>
              <w:t>1.26</w:t>
            </w:r>
          </w:p>
        </w:tc>
        <w:tc>
          <w:tcPr>
            <w:tcW w:w="1350" w:type="dxa"/>
            <w:vAlign w:val="bottom"/>
          </w:tcPr>
          <w:p w14:paraId="2B3C83F9" w14:textId="19890313" w:rsidR="002A1F23" w:rsidRPr="0086180D" w:rsidRDefault="002A1F23" w:rsidP="002A1F23">
            <w:pPr>
              <w:jc w:val="right"/>
              <w:rPr>
                <w:rFonts w:ascii="Times New Roman" w:hAnsi="Times New Roman" w:cs="Times New Roman"/>
                <w:color w:val="000000"/>
              </w:rPr>
            </w:pPr>
            <w:r>
              <w:rPr>
                <w:rFonts w:ascii="Calibri" w:hAnsi="Calibri" w:cs="Calibri"/>
                <w:color w:val="000000"/>
              </w:rPr>
              <w:t>0.91</w:t>
            </w:r>
          </w:p>
        </w:tc>
        <w:tc>
          <w:tcPr>
            <w:tcW w:w="1260" w:type="dxa"/>
            <w:vAlign w:val="bottom"/>
          </w:tcPr>
          <w:p w14:paraId="5547F782" w14:textId="7FBE176B" w:rsidR="002A1F23" w:rsidRPr="0086180D" w:rsidRDefault="002A1F23" w:rsidP="002A1F23">
            <w:pPr>
              <w:jc w:val="right"/>
              <w:rPr>
                <w:rFonts w:ascii="Times New Roman" w:hAnsi="Times New Roman" w:cs="Times New Roman"/>
                <w:color w:val="000000"/>
              </w:rPr>
            </w:pPr>
            <w:r>
              <w:rPr>
                <w:rFonts w:ascii="Calibri" w:hAnsi="Calibri" w:cs="Calibri"/>
                <w:color w:val="000000"/>
              </w:rPr>
              <w:t>0.80</w:t>
            </w:r>
          </w:p>
        </w:tc>
        <w:tc>
          <w:tcPr>
            <w:tcW w:w="1260" w:type="dxa"/>
            <w:vAlign w:val="bottom"/>
          </w:tcPr>
          <w:p w14:paraId="70BC4DB1" w14:textId="2316EEFB" w:rsidR="002A1F23" w:rsidRPr="0086180D" w:rsidRDefault="002A1F23" w:rsidP="002A1F23">
            <w:pPr>
              <w:jc w:val="right"/>
              <w:rPr>
                <w:rFonts w:ascii="Times New Roman" w:hAnsi="Times New Roman" w:cs="Times New Roman"/>
                <w:color w:val="000000"/>
              </w:rPr>
            </w:pPr>
            <w:r>
              <w:rPr>
                <w:rFonts w:ascii="Calibri" w:hAnsi="Calibri" w:cs="Calibri"/>
                <w:color w:val="000000"/>
              </w:rPr>
              <w:t>0.68</w:t>
            </w:r>
            <w:r w:rsidR="00AD390E">
              <w:rPr>
                <w:rFonts w:ascii="Calibri" w:hAnsi="Calibri" w:cs="Calibri"/>
                <w:color w:val="000000"/>
              </w:rPr>
              <w:t>*</w:t>
            </w:r>
          </w:p>
        </w:tc>
      </w:tr>
      <w:tr w:rsidR="002A1F23" w:rsidRPr="0086180D" w14:paraId="5570C62D" w14:textId="76E7914A" w:rsidTr="006B3409">
        <w:tc>
          <w:tcPr>
            <w:tcW w:w="3960" w:type="dxa"/>
          </w:tcPr>
          <w:p w14:paraId="52DF315D" w14:textId="06168057" w:rsidR="002A1F23" w:rsidRPr="0086180D" w:rsidRDefault="002A1F23" w:rsidP="002A1F23">
            <w:pPr>
              <w:rPr>
                <w:rFonts w:ascii="Times New Roman" w:hAnsi="Times New Roman" w:cs="Times New Roman"/>
              </w:rPr>
            </w:pPr>
            <w:r w:rsidRPr="00E11EEA">
              <w:rPr>
                <w:rFonts w:ascii="Times New Roman" w:hAnsi="Times New Roman" w:cs="Times New Roman"/>
              </w:rPr>
              <w:t>Birth Country (ref=Iraq)</w:t>
            </w:r>
          </w:p>
        </w:tc>
        <w:tc>
          <w:tcPr>
            <w:tcW w:w="1440" w:type="dxa"/>
            <w:vAlign w:val="bottom"/>
          </w:tcPr>
          <w:p w14:paraId="577598B9" w14:textId="5E4B2ED3" w:rsidR="002A1F23" w:rsidRDefault="002A1F23" w:rsidP="002A1F23">
            <w:pPr>
              <w:jc w:val="right"/>
              <w:rPr>
                <w:rFonts w:ascii="Calibri" w:hAnsi="Calibri" w:cs="Calibri"/>
                <w:color w:val="000000"/>
              </w:rPr>
            </w:pPr>
          </w:p>
        </w:tc>
        <w:tc>
          <w:tcPr>
            <w:tcW w:w="1350" w:type="dxa"/>
            <w:vAlign w:val="bottom"/>
          </w:tcPr>
          <w:p w14:paraId="29529517" w14:textId="637A1A2D" w:rsidR="002A1F23" w:rsidRDefault="002A1F23" w:rsidP="002A1F23">
            <w:pPr>
              <w:jc w:val="right"/>
              <w:rPr>
                <w:rFonts w:ascii="Calibri" w:hAnsi="Calibri" w:cs="Calibri"/>
                <w:color w:val="000000"/>
              </w:rPr>
            </w:pPr>
          </w:p>
        </w:tc>
        <w:tc>
          <w:tcPr>
            <w:tcW w:w="1260" w:type="dxa"/>
            <w:vAlign w:val="bottom"/>
          </w:tcPr>
          <w:p w14:paraId="1980C49E" w14:textId="32A79E8B" w:rsidR="002A1F23" w:rsidRDefault="002A1F23" w:rsidP="002A1F23">
            <w:pPr>
              <w:jc w:val="right"/>
              <w:rPr>
                <w:rFonts w:ascii="Calibri" w:hAnsi="Calibri" w:cs="Calibri"/>
                <w:color w:val="000000"/>
              </w:rPr>
            </w:pPr>
          </w:p>
        </w:tc>
        <w:tc>
          <w:tcPr>
            <w:tcW w:w="1260" w:type="dxa"/>
            <w:vAlign w:val="bottom"/>
          </w:tcPr>
          <w:p w14:paraId="2CBDAAB0" w14:textId="77777777" w:rsidR="002A1F23" w:rsidRDefault="002A1F23" w:rsidP="002A1F23">
            <w:pPr>
              <w:jc w:val="right"/>
              <w:rPr>
                <w:rFonts w:ascii="Calibri" w:hAnsi="Calibri" w:cs="Calibri"/>
                <w:color w:val="000000"/>
              </w:rPr>
            </w:pPr>
          </w:p>
        </w:tc>
      </w:tr>
      <w:tr w:rsidR="002A1F23" w:rsidRPr="0086180D" w14:paraId="789C11F3" w14:textId="3F270B4B" w:rsidTr="006B3409">
        <w:tc>
          <w:tcPr>
            <w:tcW w:w="3960" w:type="dxa"/>
          </w:tcPr>
          <w:p w14:paraId="6E41FBB3" w14:textId="2B17CF7D"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Cuba</w:t>
            </w:r>
          </w:p>
        </w:tc>
        <w:tc>
          <w:tcPr>
            <w:tcW w:w="1440" w:type="dxa"/>
            <w:vAlign w:val="bottom"/>
          </w:tcPr>
          <w:p w14:paraId="38CBAC41" w14:textId="472C186E" w:rsidR="002A1F23" w:rsidRPr="0086180D" w:rsidRDefault="002A1F23" w:rsidP="002A1F23">
            <w:pPr>
              <w:jc w:val="right"/>
              <w:rPr>
                <w:rFonts w:ascii="Times New Roman" w:hAnsi="Times New Roman" w:cs="Times New Roman"/>
                <w:i/>
              </w:rPr>
            </w:pPr>
            <w:r>
              <w:rPr>
                <w:rFonts w:ascii="Calibri" w:hAnsi="Calibri" w:cs="Calibri"/>
                <w:color w:val="000000"/>
              </w:rPr>
              <w:t>0.24*</w:t>
            </w:r>
          </w:p>
        </w:tc>
        <w:tc>
          <w:tcPr>
            <w:tcW w:w="1350" w:type="dxa"/>
            <w:vAlign w:val="bottom"/>
          </w:tcPr>
          <w:p w14:paraId="3EEFE4C9" w14:textId="3847B549" w:rsidR="002A1F23" w:rsidRDefault="002A1F23" w:rsidP="002A1F23">
            <w:pPr>
              <w:jc w:val="right"/>
              <w:rPr>
                <w:rFonts w:ascii="Calibri" w:hAnsi="Calibri" w:cs="Calibri"/>
                <w:color w:val="000000"/>
              </w:rPr>
            </w:pPr>
            <w:r>
              <w:rPr>
                <w:rFonts w:ascii="Calibri" w:hAnsi="Calibri" w:cs="Calibri"/>
                <w:color w:val="000000"/>
              </w:rPr>
              <w:t>7.13</w:t>
            </w:r>
          </w:p>
        </w:tc>
        <w:tc>
          <w:tcPr>
            <w:tcW w:w="1260" w:type="dxa"/>
            <w:vAlign w:val="bottom"/>
          </w:tcPr>
          <w:p w14:paraId="118D1825" w14:textId="3A956F77" w:rsidR="002A1F23" w:rsidRDefault="002A1F23" w:rsidP="002A1F23">
            <w:pPr>
              <w:jc w:val="right"/>
              <w:rPr>
                <w:rFonts w:ascii="Calibri" w:hAnsi="Calibri" w:cs="Calibri"/>
                <w:color w:val="000000"/>
              </w:rPr>
            </w:pPr>
            <w:r>
              <w:rPr>
                <w:rFonts w:ascii="Calibri" w:hAnsi="Calibri" w:cs="Calibri"/>
                <w:color w:val="000000"/>
              </w:rPr>
              <w:t>1.00</w:t>
            </w:r>
          </w:p>
        </w:tc>
        <w:tc>
          <w:tcPr>
            <w:tcW w:w="1260" w:type="dxa"/>
            <w:vAlign w:val="bottom"/>
          </w:tcPr>
          <w:p w14:paraId="57E92392" w14:textId="01EA08B9" w:rsidR="002A1F23" w:rsidRDefault="002A1F23" w:rsidP="002A1F23">
            <w:pPr>
              <w:jc w:val="right"/>
              <w:rPr>
                <w:rFonts w:ascii="Calibri" w:hAnsi="Calibri" w:cs="Calibri"/>
                <w:color w:val="000000"/>
              </w:rPr>
            </w:pPr>
            <w:r>
              <w:rPr>
                <w:rFonts w:ascii="Calibri" w:hAnsi="Calibri" w:cs="Calibri"/>
                <w:color w:val="000000"/>
              </w:rPr>
              <w:t>0.09</w:t>
            </w:r>
            <w:r w:rsidR="00AD390E">
              <w:rPr>
                <w:rFonts w:ascii="Calibri" w:hAnsi="Calibri" w:cs="Calibri"/>
                <w:color w:val="000000"/>
              </w:rPr>
              <w:t>**</w:t>
            </w:r>
          </w:p>
        </w:tc>
      </w:tr>
      <w:tr w:rsidR="002A1F23" w:rsidRPr="0086180D" w14:paraId="70EA35AD" w14:textId="34C63E87" w:rsidTr="006B3409">
        <w:tc>
          <w:tcPr>
            <w:tcW w:w="3960" w:type="dxa"/>
          </w:tcPr>
          <w:p w14:paraId="16699D67" w14:textId="00548F60"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Bhutan</w:t>
            </w:r>
          </w:p>
        </w:tc>
        <w:tc>
          <w:tcPr>
            <w:tcW w:w="1440" w:type="dxa"/>
            <w:vAlign w:val="bottom"/>
          </w:tcPr>
          <w:p w14:paraId="1A52AE02" w14:textId="34694FED" w:rsidR="002A1F23" w:rsidRPr="0086180D" w:rsidRDefault="002A1F23" w:rsidP="002A1F23">
            <w:pPr>
              <w:jc w:val="right"/>
              <w:rPr>
                <w:rFonts w:ascii="Times New Roman" w:hAnsi="Times New Roman" w:cs="Times New Roman"/>
                <w:color w:val="000000"/>
              </w:rPr>
            </w:pPr>
            <w:r>
              <w:rPr>
                <w:rFonts w:ascii="Calibri" w:hAnsi="Calibri" w:cs="Calibri"/>
                <w:color w:val="000000"/>
              </w:rPr>
              <w:t>0.37~</w:t>
            </w:r>
          </w:p>
        </w:tc>
        <w:tc>
          <w:tcPr>
            <w:tcW w:w="1350" w:type="dxa"/>
            <w:vAlign w:val="bottom"/>
          </w:tcPr>
          <w:p w14:paraId="292B29B5" w14:textId="68344438" w:rsidR="002A1F23" w:rsidRDefault="002A1F23" w:rsidP="002A1F23">
            <w:pPr>
              <w:jc w:val="right"/>
              <w:rPr>
                <w:rFonts w:ascii="Calibri" w:hAnsi="Calibri" w:cs="Calibri"/>
                <w:color w:val="000000"/>
              </w:rPr>
            </w:pPr>
            <w:r>
              <w:rPr>
                <w:rFonts w:ascii="Calibri" w:hAnsi="Calibri" w:cs="Calibri"/>
                <w:color w:val="000000"/>
              </w:rPr>
              <w:t>4.09**</w:t>
            </w:r>
          </w:p>
        </w:tc>
        <w:tc>
          <w:tcPr>
            <w:tcW w:w="1260" w:type="dxa"/>
            <w:vAlign w:val="bottom"/>
          </w:tcPr>
          <w:p w14:paraId="358E6FAB" w14:textId="11E1EAFF" w:rsidR="002A1F23" w:rsidRDefault="002A1F23" w:rsidP="002A1F23">
            <w:pPr>
              <w:jc w:val="right"/>
              <w:rPr>
                <w:rFonts w:ascii="Calibri" w:hAnsi="Calibri" w:cs="Calibri"/>
                <w:color w:val="000000"/>
              </w:rPr>
            </w:pPr>
            <w:r>
              <w:rPr>
                <w:rFonts w:ascii="Calibri" w:hAnsi="Calibri" w:cs="Calibri"/>
                <w:color w:val="000000"/>
              </w:rPr>
              <w:t>4.20</w:t>
            </w:r>
          </w:p>
        </w:tc>
        <w:tc>
          <w:tcPr>
            <w:tcW w:w="1260" w:type="dxa"/>
            <w:vAlign w:val="bottom"/>
          </w:tcPr>
          <w:p w14:paraId="34599F14" w14:textId="3BCB3520" w:rsidR="002A1F23" w:rsidRDefault="002A1F23" w:rsidP="002A1F23">
            <w:pPr>
              <w:jc w:val="right"/>
              <w:rPr>
                <w:rFonts w:ascii="Calibri" w:hAnsi="Calibri" w:cs="Calibri"/>
                <w:color w:val="000000"/>
              </w:rPr>
            </w:pPr>
            <w:r>
              <w:rPr>
                <w:rFonts w:ascii="Calibri" w:hAnsi="Calibri" w:cs="Calibri"/>
                <w:color w:val="000000"/>
              </w:rPr>
              <w:t>0.06</w:t>
            </w:r>
            <w:r w:rsidR="00AD390E">
              <w:rPr>
                <w:rFonts w:ascii="Calibri" w:hAnsi="Calibri" w:cs="Calibri"/>
                <w:color w:val="000000"/>
              </w:rPr>
              <w:t>**</w:t>
            </w:r>
          </w:p>
        </w:tc>
      </w:tr>
      <w:tr w:rsidR="002A1F23" w:rsidRPr="0086180D" w14:paraId="0CD93432" w14:textId="55E55D71" w:rsidTr="006B3409">
        <w:tc>
          <w:tcPr>
            <w:tcW w:w="3960" w:type="dxa"/>
          </w:tcPr>
          <w:p w14:paraId="641A1B77" w14:textId="5871E749"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Burma/Myanmar</w:t>
            </w:r>
          </w:p>
        </w:tc>
        <w:tc>
          <w:tcPr>
            <w:tcW w:w="1440" w:type="dxa"/>
            <w:vAlign w:val="bottom"/>
          </w:tcPr>
          <w:p w14:paraId="40D0299D" w14:textId="73230FDF" w:rsidR="002A1F23" w:rsidRPr="0086180D" w:rsidRDefault="002A1F23" w:rsidP="002A1F23">
            <w:pPr>
              <w:jc w:val="right"/>
              <w:rPr>
                <w:rFonts w:ascii="Times New Roman" w:hAnsi="Times New Roman" w:cs="Times New Roman"/>
                <w:color w:val="000000"/>
              </w:rPr>
            </w:pPr>
            <w:r>
              <w:rPr>
                <w:rFonts w:ascii="Calibri" w:hAnsi="Calibri" w:cs="Calibri"/>
                <w:color w:val="000000"/>
              </w:rPr>
              <w:t>0.09**</w:t>
            </w:r>
          </w:p>
        </w:tc>
        <w:tc>
          <w:tcPr>
            <w:tcW w:w="1350" w:type="dxa"/>
            <w:vAlign w:val="bottom"/>
          </w:tcPr>
          <w:p w14:paraId="5C840B05" w14:textId="2F3628F5" w:rsidR="002A1F23" w:rsidRDefault="002A1F23" w:rsidP="002A1F23">
            <w:pPr>
              <w:jc w:val="right"/>
              <w:rPr>
                <w:rFonts w:ascii="Calibri" w:hAnsi="Calibri" w:cs="Calibri"/>
                <w:color w:val="000000"/>
              </w:rPr>
            </w:pPr>
            <w:r>
              <w:rPr>
                <w:rFonts w:ascii="Calibri" w:hAnsi="Calibri" w:cs="Calibri"/>
                <w:color w:val="000000"/>
              </w:rPr>
              <w:t>5.83*</w:t>
            </w:r>
          </w:p>
        </w:tc>
        <w:tc>
          <w:tcPr>
            <w:tcW w:w="1260" w:type="dxa"/>
            <w:vAlign w:val="bottom"/>
          </w:tcPr>
          <w:p w14:paraId="4F7831E0" w14:textId="6B3998F1" w:rsidR="002A1F23" w:rsidRDefault="002A1F23" w:rsidP="002A1F23">
            <w:pPr>
              <w:jc w:val="right"/>
              <w:rPr>
                <w:rFonts w:ascii="Calibri" w:hAnsi="Calibri" w:cs="Calibri"/>
                <w:color w:val="000000"/>
              </w:rPr>
            </w:pPr>
            <w:r>
              <w:rPr>
                <w:rFonts w:ascii="Calibri" w:hAnsi="Calibri" w:cs="Calibri"/>
                <w:color w:val="000000"/>
              </w:rPr>
              <w:t>2.35*</w:t>
            </w:r>
          </w:p>
        </w:tc>
        <w:tc>
          <w:tcPr>
            <w:tcW w:w="1260" w:type="dxa"/>
            <w:vAlign w:val="bottom"/>
          </w:tcPr>
          <w:p w14:paraId="5B3EABBD" w14:textId="7DC1E22E" w:rsidR="002A1F23" w:rsidRDefault="002A1F23" w:rsidP="002A1F23">
            <w:pPr>
              <w:jc w:val="right"/>
              <w:rPr>
                <w:rFonts w:ascii="Calibri" w:hAnsi="Calibri" w:cs="Calibri"/>
                <w:color w:val="000000"/>
              </w:rPr>
            </w:pPr>
            <w:r>
              <w:rPr>
                <w:rFonts w:ascii="Calibri" w:hAnsi="Calibri" w:cs="Calibri"/>
                <w:color w:val="000000"/>
              </w:rPr>
              <w:t>0.22</w:t>
            </w:r>
            <w:r w:rsidR="00AD390E">
              <w:rPr>
                <w:rFonts w:ascii="Calibri" w:hAnsi="Calibri" w:cs="Calibri"/>
                <w:color w:val="000000"/>
              </w:rPr>
              <w:t>~</w:t>
            </w:r>
          </w:p>
        </w:tc>
      </w:tr>
      <w:tr w:rsidR="002A1F23" w:rsidRPr="0086180D" w14:paraId="5936EAC9" w14:textId="61244B02" w:rsidTr="006B3409">
        <w:tc>
          <w:tcPr>
            <w:tcW w:w="3960" w:type="dxa"/>
          </w:tcPr>
          <w:p w14:paraId="37D61B9A" w14:textId="5C2A624D"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DR Congo</w:t>
            </w:r>
          </w:p>
        </w:tc>
        <w:tc>
          <w:tcPr>
            <w:tcW w:w="1440" w:type="dxa"/>
            <w:vAlign w:val="bottom"/>
          </w:tcPr>
          <w:p w14:paraId="2BEDB49E" w14:textId="25F89CD4" w:rsidR="002A1F23" w:rsidRDefault="002A1F23" w:rsidP="002A1F23">
            <w:pPr>
              <w:jc w:val="right"/>
              <w:rPr>
                <w:rFonts w:ascii="Calibri" w:hAnsi="Calibri" w:cs="Calibri"/>
                <w:color w:val="000000"/>
              </w:rPr>
            </w:pPr>
            <w:r>
              <w:rPr>
                <w:rFonts w:ascii="Calibri" w:hAnsi="Calibri" w:cs="Calibri"/>
                <w:color w:val="000000"/>
              </w:rPr>
              <w:t>0.64</w:t>
            </w:r>
          </w:p>
        </w:tc>
        <w:tc>
          <w:tcPr>
            <w:tcW w:w="1350" w:type="dxa"/>
            <w:vAlign w:val="bottom"/>
          </w:tcPr>
          <w:p w14:paraId="185FB7B2" w14:textId="4BCE0057" w:rsidR="002A1F23" w:rsidRDefault="002A1F23" w:rsidP="002A1F23">
            <w:pPr>
              <w:jc w:val="right"/>
              <w:rPr>
                <w:rFonts w:ascii="Calibri" w:hAnsi="Calibri" w:cs="Calibri"/>
                <w:color w:val="000000"/>
              </w:rPr>
            </w:pPr>
            <w:r>
              <w:rPr>
                <w:rFonts w:ascii="Calibri" w:hAnsi="Calibri" w:cs="Calibri"/>
                <w:color w:val="000000"/>
              </w:rPr>
              <w:t>8.17**</w:t>
            </w:r>
          </w:p>
        </w:tc>
        <w:tc>
          <w:tcPr>
            <w:tcW w:w="1260" w:type="dxa"/>
            <w:vAlign w:val="bottom"/>
          </w:tcPr>
          <w:p w14:paraId="6A6BAC44" w14:textId="748610AE" w:rsidR="002A1F23" w:rsidRDefault="002A1F23" w:rsidP="002A1F23">
            <w:pPr>
              <w:jc w:val="right"/>
              <w:rPr>
                <w:rFonts w:ascii="Calibri" w:hAnsi="Calibri" w:cs="Calibri"/>
                <w:color w:val="000000"/>
              </w:rPr>
            </w:pPr>
            <w:r>
              <w:rPr>
                <w:rFonts w:ascii="Calibri" w:hAnsi="Calibri" w:cs="Calibri"/>
                <w:color w:val="000000"/>
              </w:rPr>
              <w:t>2.29</w:t>
            </w:r>
          </w:p>
        </w:tc>
        <w:tc>
          <w:tcPr>
            <w:tcW w:w="1260" w:type="dxa"/>
            <w:vAlign w:val="bottom"/>
          </w:tcPr>
          <w:p w14:paraId="485E6424" w14:textId="60B073C6" w:rsidR="002A1F23" w:rsidRDefault="002A1F23" w:rsidP="002A1F23">
            <w:pPr>
              <w:jc w:val="right"/>
              <w:rPr>
                <w:rFonts w:ascii="Calibri" w:hAnsi="Calibri" w:cs="Calibri"/>
                <w:color w:val="000000"/>
              </w:rPr>
            </w:pPr>
            <w:r>
              <w:rPr>
                <w:rFonts w:ascii="Calibri" w:hAnsi="Calibri" w:cs="Calibri"/>
                <w:color w:val="000000"/>
              </w:rPr>
              <w:t>0.65</w:t>
            </w:r>
          </w:p>
        </w:tc>
      </w:tr>
      <w:tr w:rsidR="002A1F23" w:rsidRPr="0086180D" w14:paraId="11DF9F02" w14:textId="43378B94" w:rsidTr="006B3409">
        <w:tc>
          <w:tcPr>
            <w:tcW w:w="3960" w:type="dxa"/>
          </w:tcPr>
          <w:p w14:paraId="03B41292" w14:textId="582F9CAA"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Iran</w:t>
            </w:r>
          </w:p>
        </w:tc>
        <w:tc>
          <w:tcPr>
            <w:tcW w:w="1440" w:type="dxa"/>
            <w:vAlign w:val="bottom"/>
          </w:tcPr>
          <w:p w14:paraId="4C0FB6AB" w14:textId="00FD089F" w:rsidR="002A1F23" w:rsidRPr="0086180D" w:rsidRDefault="002A1F23" w:rsidP="002A1F23">
            <w:pPr>
              <w:jc w:val="right"/>
              <w:rPr>
                <w:rFonts w:ascii="Times New Roman" w:hAnsi="Times New Roman" w:cs="Times New Roman"/>
                <w:color w:val="000000"/>
              </w:rPr>
            </w:pPr>
            <w:r>
              <w:rPr>
                <w:rFonts w:ascii="Calibri" w:hAnsi="Calibri" w:cs="Calibri"/>
                <w:color w:val="000000"/>
              </w:rPr>
              <w:t>0.26*</w:t>
            </w:r>
          </w:p>
        </w:tc>
        <w:tc>
          <w:tcPr>
            <w:tcW w:w="1350" w:type="dxa"/>
            <w:vAlign w:val="bottom"/>
          </w:tcPr>
          <w:p w14:paraId="180A3EE2" w14:textId="4A55C914" w:rsidR="002A1F23" w:rsidRDefault="002A1F23" w:rsidP="002A1F23">
            <w:pPr>
              <w:jc w:val="right"/>
              <w:rPr>
                <w:rFonts w:ascii="Calibri" w:hAnsi="Calibri" w:cs="Calibri"/>
                <w:color w:val="000000"/>
              </w:rPr>
            </w:pPr>
            <w:r>
              <w:rPr>
                <w:rFonts w:ascii="Calibri" w:hAnsi="Calibri" w:cs="Calibri"/>
                <w:color w:val="000000"/>
              </w:rPr>
              <w:t>2.82</w:t>
            </w:r>
          </w:p>
        </w:tc>
        <w:tc>
          <w:tcPr>
            <w:tcW w:w="1260" w:type="dxa"/>
            <w:vAlign w:val="bottom"/>
          </w:tcPr>
          <w:p w14:paraId="2FBD097A" w14:textId="563AD780" w:rsidR="002A1F23" w:rsidRDefault="002A1F23" w:rsidP="002A1F23">
            <w:pPr>
              <w:jc w:val="right"/>
              <w:rPr>
                <w:rFonts w:ascii="Calibri" w:hAnsi="Calibri" w:cs="Calibri"/>
                <w:color w:val="000000"/>
              </w:rPr>
            </w:pPr>
            <w:r>
              <w:rPr>
                <w:rFonts w:ascii="Calibri" w:hAnsi="Calibri" w:cs="Calibri"/>
                <w:color w:val="000000"/>
              </w:rPr>
              <w:t>2.09</w:t>
            </w:r>
          </w:p>
        </w:tc>
        <w:tc>
          <w:tcPr>
            <w:tcW w:w="1260" w:type="dxa"/>
            <w:vAlign w:val="bottom"/>
          </w:tcPr>
          <w:p w14:paraId="44F29511" w14:textId="6489E66D" w:rsidR="002A1F23" w:rsidRDefault="002A1F23" w:rsidP="002A1F23">
            <w:pPr>
              <w:jc w:val="right"/>
              <w:rPr>
                <w:rFonts w:ascii="Calibri" w:hAnsi="Calibri" w:cs="Calibri"/>
                <w:color w:val="000000"/>
              </w:rPr>
            </w:pPr>
            <w:r>
              <w:rPr>
                <w:rFonts w:ascii="Calibri" w:hAnsi="Calibri" w:cs="Calibri"/>
                <w:color w:val="000000"/>
              </w:rPr>
              <w:t>0.10</w:t>
            </w:r>
            <w:r w:rsidR="00AD390E">
              <w:rPr>
                <w:rFonts w:ascii="Calibri" w:hAnsi="Calibri" w:cs="Calibri"/>
                <w:color w:val="000000"/>
              </w:rPr>
              <w:t>**</w:t>
            </w:r>
          </w:p>
        </w:tc>
      </w:tr>
      <w:tr w:rsidR="002A1F23" w:rsidRPr="0086180D" w14:paraId="41EE0D6F" w14:textId="5A5C6BC3" w:rsidTr="006B3409">
        <w:tc>
          <w:tcPr>
            <w:tcW w:w="3960" w:type="dxa"/>
          </w:tcPr>
          <w:p w14:paraId="4AE3BDE2" w14:textId="7028DFAA"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Somalia</w:t>
            </w:r>
          </w:p>
        </w:tc>
        <w:tc>
          <w:tcPr>
            <w:tcW w:w="1440" w:type="dxa"/>
            <w:vAlign w:val="bottom"/>
          </w:tcPr>
          <w:p w14:paraId="428D4DCA" w14:textId="049FC960" w:rsidR="002A1F23" w:rsidRPr="0086180D" w:rsidRDefault="002A1F23" w:rsidP="002A1F23">
            <w:pPr>
              <w:jc w:val="right"/>
              <w:rPr>
                <w:rFonts w:ascii="Times New Roman" w:hAnsi="Times New Roman" w:cs="Times New Roman"/>
                <w:color w:val="C45911" w:themeColor="accent2" w:themeShade="BF"/>
              </w:rPr>
            </w:pPr>
            <w:r>
              <w:rPr>
                <w:rFonts w:ascii="Calibri" w:hAnsi="Calibri" w:cs="Calibri"/>
                <w:color w:val="000000"/>
              </w:rPr>
              <w:t>0.07***</w:t>
            </w:r>
          </w:p>
        </w:tc>
        <w:tc>
          <w:tcPr>
            <w:tcW w:w="1350" w:type="dxa"/>
            <w:vAlign w:val="bottom"/>
          </w:tcPr>
          <w:p w14:paraId="26C420E7" w14:textId="580FE872" w:rsidR="002A1F23" w:rsidRDefault="002A1F23" w:rsidP="002A1F23">
            <w:pPr>
              <w:jc w:val="right"/>
              <w:rPr>
                <w:rFonts w:ascii="Calibri" w:hAnsi="Calibri" w:cs="Calibri"/>
                <w:color w:val="000000"/>
              </w:rPr>
            </w:pPr>
            <w:r>
              <w:rPr>
                <w:rFonts w:ascii="Calibri" w:hAnsi="Calibri" w:cs="Calibri"/>
                <w:color w:val="000000"/>
              </w:rPr>
              <w:t>2.44</w:t>
            </w:r>
          </w:p>
        </w:tc>
        <w:tc>
          <w:tcPr>
            <w:tcW w:w="1260" w:type="dxa"/>
            <w:vAlign w:val="bottom"/>
          </w:tcPr>
          <w:p w14:paraId="7023E683" w14:textId="59C4BAA8" w:rsidR="002A1F23" w:rsidRDefault="002A1F23" w:rsidP="002A1F23">
            <w:pPr>
              <w:jc w:val="right"/>
              <w:rPr>
                <w:rFonts w:ascii="Calibri" w:hAnsi="Calibri" w:cs="Calibri"/>
                <w:color w:val="000000"/>
              </w:rPr>
            </w:pPr>
            <w:r>
              <w:rPr>
                <w:rFonts w:ascii="Calibri" w:hAnsi="Calibri" w:cs="Calibri"/>
                <w:color w:val="000000"/>
              </w:rPr>
              <w:t>0.03***</w:t>
            </w:r>
          </w:p>
        </w:tc>
        <w:tc>
          <w:tcPr>
            <w:tcW w:w="1260" w:type="dxa"/>
            <w:vAlign w:val="bottom"/>
          </w:tcPr>
          <w:p w14:paraId="269EEE75" w14:textId="242113B7" w:rsidR="002A1F23" w:rsidRDefault="002A1F23" w:rsidP="002A1F23">
            <w:pPr>
              <w:jc w:val="right"/>
              <w:rPr>
                <w:rFonts w:ascii="Calibri" w:hAnsi="Calibri" w:cs="Calibri"/>
                <w:color w:val="000000"/>
              </w:rPr>
            </w:pPr>
            <w:r>
              <w:rPr>
                <w:rFonts w:ascii="Calibri" w:hAnsi="Calibri" w:cs="Calibri"/>
                <w:color w:val="000000"/>
              </w:rPr>
              <w:t>0.05</w:t>
            </w:r>
            <w:r w:rsidR="00AD390E">
              <w:rPr>
                <w:rFonts w:ascii="Calibri" w:hAnsi="Calibri" w:cs="Calibri"/>
                <w:color w:val="000000"/>
              </w:rPr>
              <w:t>**</w:t>
            </w:r>
          </w:p>
        </w:tc>
      </w:tr>
      <w:tr w:rsidR="002A1F23" w:rsidRPr="0086180D" w14:paraId="2EE6F196" w14:textId="10B06B48" w:rsidTr="006B3409">
        <w:tc>
          <w:tcPr>
            <w:tcW w:w="3960" w:type="dxa"/>
          </w:tcPr>
          <w:p w14:paraId="64862700" w14:textId="4AF005B8"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Syria</w:t>
            </w:r>
          </w:p>
        </w:tc>
        <w:tc>
          <w:tcPr>
            <w:tcW w:w="1440" w:type="dxa"/>
            <w:vAlign w:val="bottom"/>
          </w:tcPr>
          <w:p w14:paraId="55B57F71" w14:textId="3F7D8B87" w:rsidR="002A1F23" w:rsidRPr="0086180D" w:rsidRDefault="002A1F23" w:rsidP="002A1F23">
            <w:pPr>
              <w:jc w:val="right"/>
              <w:rPr>
                <w:rFonts w:ascii="Times New Roman" w:hAnsi="Times New Roman" w:cs="Times New Roman"/>
                <w:color w:val="C45911" w:themeColor="accent2" w:themeShade="BF"/>
              </w:rPr>
            </w:pPr>
          </w:p>
        </w:tc>
        <w:tc>
          <w:tcPr>
            <w:tcW w:w="1350" w:type="dxa"/>
            <w:vAlign w:val="bottom"/>
          </w:tcPr>
          <w:p w14:paraId="0B171EB5" w14:textId="0545167D" w:rsidR="002A1F23" w:rsidRDefault="002A1F23" w:rsidP="002A1F23">
            <w:pPr>
              <w:jc w:val="right"/>
              <w:rPr>
                <w:rFonts w:ascii="Calibri" w:hAnsi="Calibri" w:cs="Calibri"/>
                <w:color w:val="000000"/>
              </w:rPr>
            </w:pPr>
            <w:r>
              <w:rPr>
                <w:rFonts w:ascii="Calibri" w:hAnsi="Calibri" w:cs="Calibri"/>
                <w:color w:val="000000"/>
              </w:rPr>
              <w:t>6.16*</w:t>
            </w:r>
          </w:p>
        </w:tc>
        <w:tc>
          <w:tcPr>
            <w:tcW w:w="1260" w:type="dxa"/>
            <w:vAlign w:val="bottom"/>
          </w:tcPr>
          <w:p w14:paraId="04E569E9" w14:textId="4450987C" w:rsidR="002A1F23" w:rsidRDefault="002A1F23" w:rsidP="002A1F23">
            <w:pPr>
              <w:jc w:val="right"/>
              <w:rPr>
                <w:rFonts w:ascii="Calibri" w:hAnsi="Calibri" w:cs="Calibri"/>
                <w:color w:val="000000"/>
              </w:rPr>
            </w:pPr>
            <w:r>
              <w:rPr>
                <w:rFonts w:ascii="Calibri" w:hAnsi="Calibri" w:cs="Calibri"/>
                <w:color w:val="000000"/>
              </w:rPr>
              <w:t>2.80</w:t>
            </w:r>
          </w:p>
        </w:tc>
        <w:tc>
          <w:tcPr>
            <w:tcW w:w="1260" w:type="dxa"/>
            <w:vAlign w:val="bottom"/>
          </w:tcPr>
          <w:p w14:paraId="5B1072E2" w14:textId="634F5752" w:rsidR="002A1F23" w:rsidRDefault="002A1F23" w:rsidP="002A1F23">
            <w:pPr>
              <w:jc w:val="right"/>
              <w:rPr>
                <w:rFonts w:ascii="Calibri" w:hAnsi="Calibri" w:cs="Calibri"/>
                <w:color w:val="000000"/>
              </w:rPr>
            </w:pPr>
            <w:r>
              <w:rPr>
                <w:rFonts w:ascii="Calibri" w:hAnsi="Calibri" w:cs="Calibri"/>
                <w:color w:val="000000"/>
              </w:rPr>
              <w:t>0.06</w:t>
            </w:r>
            <w:r w:rsidR="00AD390E">
              <w:rPr>
                <w:rFonts w:ascii="Calibri" w:hAnsi="Calibri" w:cs="Calibri"/>
                <w:color w:val="000000"/>
              </w:rPr>
              <w:t>**</w:t>
            </w:r>
          </w:p>
        </w:tc>
      </w:tr>
      <w:tr w:rsidR="002A1F23" w:rsidRPr="0086180D" w14:paraId="59E9A6E7" w14:textId="2AECA6FD" w:rsidTr="006B3409">
        <w:tc>
          <w:tcPr>
            <w:tcW w:w="3960" w:type="dxa"/>
          </w:tcPr>
          <w:p w14:paraId="7A2E121C" w14:textId="3DE6758A"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Thailand</w:t>
            </w:r>
          </w:p>
        </w:tc>
        <w:tc>
          <w:tcPr>
            <w:tcW w:w="1440" w:type="dxa"/>
            <w:vAlign w:val="bottom"/>
          </w:tcPr>
          <w:p w14:paraId="5479A632" w14:textId="35922802" w:rsidR="002A1F23" w:rsidRDefault="002A1F23" w:rsidP="002A1F23">
            <w:pPr>
              <w:jc w:val="right"/>
              <w:rPr>
                <w:rFonts w:ascii="Calibri" w:hAnsi="Calibri" w:cs="Calibri"/>
                <w:color w:val="000000"/>
              </w:rPr>
            </w:pPr>
            <w:r>
              <w:rPr>
                <w:rFonts w:ascii="Calibri" w:hAnsi="Calibri" w:cs="Calibri"/>
                <w:color w:val="000000"/>
              </w:rPr>
              <w:t>0.44</w:t>
            </w:r>
          </w:p>
        </w:tc>
        <w:tc>
          <w:tcPr>
            <w:tcW w:w="1350" w:type="dxa"/>
            <w:vAlign w:val="bottom"/>
          </w:tcPr>
          <w:p w14:paraId="0F5B1BDB" w14:textId="605DF3FC" w:rsidR="002A1F23" w:rsidRDefault="002A1F23" w:rsidP="002A1F23">
            <w:pPr>
              <w:jc w:val="right"/>
              <w:rPr>
                <w:rFonts w:ascii="Calibri" w:hAnsi="Calibri" w:cs="Calibri"/>
                <w:color w:val="000000"/>
              </w:rPr>
            </w:pPr>
            <w:r>
              <w:rPr>
                <w:rFonts w:ascii="Calibri" w:hAnsi="Calibri" w:cs="Calibri"/>
                <w:color w:val="000000"/>
              </w:rPr>
              <w:t>3.12</w:t>
            </w:r>
          </w:p>
        </w:tc>
        <w:tc>
          <w:tcPr>
            <w:tcW w:w="1260" w:type="dxa"/>
            <w:vAlign w:val="bottom"/>
          </w:tcPr>
          <w:p w14:paraId="03C9BEE5" w14:textId="62F6AC6E" w:rsidR="002A1F23" w:rsidRDefault="002A1F23" w:rsidP="002A1F23">
            <w:pPr>
              <w:jc w:val="right"/>
              <w:rPr>
                <w:rFonts w:ascii="Calibri" w:hAnsi="Calibri" w:cs="Calibri"/>
                <w:color w:val="000000"/>
              </w:rPr>
            </w:pPr>
            <w:r>
              <w:rPr>
                <w:rFonts w:ascii="Calibri" w:hAnsi="Calibri" w:cs="Calibri"/>
                <w:color w:val="000000"/>
              </w:rPr>
              <w:t>5.59</w:t>
            </w:r>
          </w:p>
        </w:tc>
        <w:tc>
          <w:tcPr>
            <w:tcW w:w="1260" w:type="dxa"/>
            <w:vAlign w:val="bottom"/>
          </w:tcPr>
          <w:p w14:paraId="53CEF98C" w14:textId="77777777" w:rsidR="002A1F23" w:rsidRDefault="002A1F23" w:rsidP="002A1F23">
            <w:pPr>
              <w:jc w:val="right"/>
              <w:rPr>
                <w:rFonts w:ascii="Calibri" w:hAnsi="Calibri" w:cs="Calibri"/>
                <w:color w:val="000000"/>
              </w:rPr>
            </w:pPr>
          </w:p>
        </w:tc>
      </w:tr>
      <w:tr w:rsidR="002A1F23" w:rsidRPr="0086180D" w14:paraId="3AF510A2" w14:textId="4F32CF14" w:rsidTr="006B3409">
        <w:tc>
          <w:tcPr>
            <w:tcW w:w="3960" w:type="dxa"/>
          </w:tcPr>
          <w:p w14:paraId="6CCED1AB" w14:textId="7A1905FD"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Ukraine</w:t>
            </w:r>
          </w:p>
        </w:tc>
        <w:tc>
          <w:tcPr>
            <w:tcW w:w="1440" w:type="dxa"/>
            <w:vAlign w:val="bottom"/>
          </w:tcPr>
          <w:p w14:paraId="2AF2AD74" w14:textId="1A065D30" w:rsidR="002A1F23" w:rsidRPr="0086180D" w:rsidRDefault="002A1F23" w:rsidP="002A1F23">
            <w:pPr>
              <w:jc w:val="right"/>
              <w:rPr>
                <w:rFonts w:ascii="Times New Roman" w:hAnsi="Times New Roman" w:cs="Times New Roman"/>
                <w:color w:val="000000"/>
              </w:rPr>
            </w:pPr>
          </w:p>
        </w:tc>
        <w:tc>
          <w:tcPr>
            <w:tcW w:w="1350" w:type="dxa"/>
            <w:vAlign w:val="bottom"/>
          </w:tcPr>
          <w:p w14:paraId="2D20A08D" w14:textId="653143A0" w:rsidR="002A1F23" w:rsidRDefault="002A1F23" w:rsidP="002A1F23">
            <w:pPr>
              <w:jc w:val="right"/>
              <w:rPr>
                <w:rFonts w:ascii="Calibri" w:hAnsi="Calibri" w:cs="Calibri"/>
                <w:color w:val="000000"/>
              </w:rPr>
            </w:pPr>
          </w:p>
        </w:tc>
        <w:tc>
          <w:tcPr>
            <w:tcW w:w="1260" w:type="dxa"/>
            <w:vAlign w:val="bottom"/>
          </w:tcPr>
          <w:p w14:paraId="2695C34D" w14:textId="53C19A26" w:rsidR="002A1F23" w:rsidRDefault="002A1F23" w:rsidP="002A1F23">
            <w:pPr>
              <w:jc w:val="right"/>
              <w:rPr>
                <w:rFonts w:ascii="Calibri" w:hAnsi="Calibri" w:cs="Calibri"/>
                <w:color w:val="000000"/>
              </w:rPr>
            </w:pPr>
          </w:p>
        </w:tc>
        <w:tc>
          <w:tcPr>
            <w:tcW w:w="1260" w:type="dxa"/>
            <w:vAlign w:val="bottom"/>
          </w:tcPr>
          <w:p w14:paraId="6B3F0330" w14:textId="1062064A" w:rsidR="002A1F23" w:rsidRDefault="002A1F23" w:rsidP="002A1F23">
            <w:pPr>
              <w:jc w:val="right"/>
              <w:rPr>
                <w:rFonts w:ascii="Calibri" w:hAnsi="Calibri" w:cs="Calibri"/>
                <w:color w:val="000000"/>
              </w:rPr>
            </w:pPr>
            <w:r>
              <w:rPr>
                <w:rFonts w:ascii="Calibri" w:hAnsi="Calibri" w:cs="Calibri"/>
                <w:color w:val="000000"/>
              </w:rPr>
              <w:t>0.34</w:t>
            </w:r>
          </w:p>
        </w:tc>
      </w:tr>
      <w:tr w:rsidR="002A1F23" w:rsidRPr="0086180D" w14:paraId="00774474" w14:textId="65A827F1" w:rsidTr="006B3409">
        <w:tc>
          <w:tcPr>
            <w:tcW w:w="3960" w:type="dxa"/>
          </w:tcPr>
          <w:p w14:paraId="668BFA5B" w14:textId="1A0CF708"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El Salvador</w:t>
            </w:r>
          </w:p>
        </w:tc>
        <w:tc>
          <w:tcPr>
            <w:tcW w:w="1440" w:type="dxa"/>
            <w:vAlign w:val="bottom"/>
          </w:tcPr>
          <w:p w14:paraId="16817BCE" w14:textId="77777777" w:rsidR="002A1F23" w:rsidRPr="0086180D" w:rsidRDefault="002A1F23" w:rsidP="002A1F23">
            <w:pPr>
              <w:jc w:val="right"/>
              <w:rPr>
                <w:rFonts w:ascii="Times New Roman" w:hAnsi="Times New Roman" w:cs="Times New Roman"/>
                <w:color w:val="000000"/>
              </w:rPr>
            </w:pPr>
          </w:p>
        </w:tc>
        <w:tc>
          <w:tcPr>
            <w:tcW w:w="1350" w:type="dxa"/>
            <w:vAlign w:val="bottom"/>
          </w:tcPr>
          <w:p w14:paraId="1972FB9E" w14:textId="2DFC318F" w:rsidR="002A1F23" w:rsidRPr="0086180D" w:rsidRDefault="002A1F23" w:rsidP="002A1F23">
            <w:pPr>
              <w:jc w:val="right"/>
              <w:rPr>
                <w:rFonts w:ascii="Times New Roman" w:hAnsi="Times New Roman" w:cs="Times New Roman"/>
                <w:color w:val="000000"/>
              </w:rPr>
            </w:pPr>
          </w:p>
        </w:tc>
        <w:tc>
          <w:tcPr>
            <w:tcW w:w="1260" w:type="dxa"/>
            <w:vAlign w:val="bottom"/>
          </w:tcPr>
          <w:p w14:paraId="1C7B42D8" w14:textId="20F3BD5C" w:rsidR="002A1F23" w:rsidRPr="0086180D" w:rsidRDefault="002A1F23" w:rsidP="002A1F23">
            <w:pPr>
              <w:jc w:val="right"/>
              <w:rPr>
                <w:rFonts w:ascii="Times New Roman" w:hAnsi="Times New Roman" w:cs="Times New Roman"/>
                <w:color w:val="000000"/>
              </w:rPr>
            </w:pPr>
            <w:r>
              <w:rPr>
                <w:rFonts w:ascii="Calibri" w:hAnsi="Calibri" w:cs="Calibri"/>
                <w:color w:val="000000"/>
              </w:rPr>
              <w:t>23.12**</w:t>
            </w:r>
          </w:p>
        </w:tc>
        <w:tc>
          <w:tcPr>
            <w:tcW w:w="1260" w:type="dxa"/>
            <w:vAlign w:val="bottom"/>
          </w:tcPr>
          <w:p w14:paraId="7F113A97" w14:textId="1B9805B3" w:rsidR="002A1F23" w:rsidRPr="0086180D" w:rsidRDefault="002A1F23" w:rsidP="002A1F23">
            <w:pPr>
              <w:jc w:val="right"/>
              <w:rPr>
                <w:rFonts w:ascii="Times New Roman" w:hAnsi="Times New Roman" w:cs="Times New Roman"/>
                <w:color w:val="000000"/>
              </w:rPr>
            </w:pPr>
            <w:r>
              <w:rPr>
                <w:rFonts w:ascii="Calibri" w:hAnsi="Calibri" w:cs="Calibri"/>
                <w:color w:val="000000"/>
              </w:rPr>
              <w:t>0.53</w:t>
            </w:r>
          </w:p>
        </w:tc>
      </w:tr>
      <w:tr w:rsidR="002A1F23" w:rsidRPr="0086180D" w14:paraId="3AFAD1D1" w14:textId="661918EA" w:rsidTr="006B3409">
        <w:tc>
          <w:tcPr>
            <w:tcW w:w="3960" w:type="dxa"/>
          </w:tcPr>
          <w:p w14:paraId="19023AD8" w14:textId="4E1FE66C"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Other</w:t>
            </w:r>
          </w:p>
        </w:tc>
        <w:tc>
          <w:tcPr>
            <w:tcW w:w="1440" w:type="dxa"/>
            <w:vAlign w:val="bottom"/>
          </w:tcPr>
          <w:p w14:paraId="05983375" w14:textId="15B11B9E" w:rsidR="002A1F23" w:rsidRDefault="002A1F23" w:rsidP="002A1F23">
            <w:pPr>
              <w:jc w:val="right"/>
              <w:rPr>
                <w:rFonts w:ascii="Calibri" w:hAnsi="Calibri" w:cs="Calibri"/>
                <w:color w:val="000000"/>
              </w:rPr>
            </w:pPr>
          </w:p>
        </w:tc>
        <w:tc>
          <w:tcPr>
            <w:tcW w:w="1350" w:type="dxa"/>
            <w:vAlign w:val="bottom"/>
          </w:tcPr>
          <w:p w14:paraId="2289C43B" w14:textId="694BA2CA" w:rsidR="002A1F23" w:rsidRDefault="002A1F23" w:rsidP="002A1F23">
            <w:pPr>
              <w:jc w:val="right"/>
              <w:rPr>
                <w:rFonts w:ascii="Calibri" w:hAnsi="Calibri" w:cs="Calibri"/>
                <w:color w:val="000000"/>
              </w:rPr>
            </w:pPr>
          </w:p>
        </w:tc>
        <w:tc>
          <w:tcPr>
            <w:tcW w:w="1260" w:type="dxa"/>
            <w:vAlign w:val="bottom"/>
          </w:tcPr>
          <w:p w14:paraId="2C268428" w14:textId="0131A9CC" w:rsidR="002A1F23" w:rsidRDefault="002A1F23" w:rsidP="002A1F23">
            <w:pPr>
              <w:jc w:val="right"/>
              <w:rPr>
                <w:rFonts w:ascii="Calibri" w:hAnsi="Calibri" w:cs="Calibri"/>
                <w:color w:val="000000"/>
              </w:rPr>
            </w:pPr>
          </w:p>
        </w:tc>
        <w:tc>
          <w:tcPr>
            <w:tcW w:w="1260" w:type="dxa"/>
            <w:vAlign w:val="bottom"/>
          </w:tcPr>
          <w:p w14:paraId="6BDDC46A" w14:textId="77777777" w:rsidR="002A1F23" w:rsidRDefault="002A1F23" w:rsidP="002A1F23">
            <w:pPr>
              <w:jc w:val="right"/>
              <w:rPr>
                <w:rFonts w:ascii="Calibri" w:hAnsi="Calibri" w:cs="Calibri"/>
                <w:color w:val="000000"/>
              </w:rPr>
            </w:pPr>
          </w:p>
        </w:tc>
      </w:tr>
      <w:tr w:rsidR="002A1F23" w:rsidRPr="0086180D" w14:paraId="4F8534A7" w14:textId="77F7776C" w:rsidTr="006B3409">
        <w:tc>
          <w:tcPr>
            <w:tcW w:w="3960" w:type="dxa"/>
          </w:tcPr>
          <w:p w14:paraId="7A89CA53" w14:textId="4067159C" w:rsidR="002A1F23" w:rsidRPr="0086180D" w:rsidRDefault="002A1F23" w:rsidP="002A1F23">
            <w:pPr>
              <w:rPr>
                <w:rFonts w:ascii="Times New Roman" w:hAnsi="Times New Roman" w:cs="Times New Roman"/>
              </w:rPr>
            </w:pPr>
            <w:r w:rsidRPr="00E11EEA">
              <w:rPr>
                <w:rFonts w:ascii="Times New Roman" w:hAnsi="Times New Roman" w:cs="Times New Roman"/>
              </w:rPr>
              <w:t>Job History (ref=Other)</w:t>
            </w:r>
          </w:p>
        </w:tc>
        <w:tc>
          <w:tcPr>
            <w:tcW w:w="1440" w:type="dxa"/>
            <w:vAlign w:val="bottom"/>
          </w:tcPr>
          <w:p w14:paraId="13B98738" w14:textId="10A7C40D" w:rsidR="002A1F23" w:rsidRPr="0086180D" w:rsidRDefault="002A1F23" w:rsidP="002A1F23">
            <w:pPr>
              <w:jc w:val="right"/>
              <w:rPr>
                <w:rFonts w:ascii="Times New Roman" w:hAnsi="Times New Roman" w:cs="Times New Roman"/>
              </w:rPr>
            </w:pPr>
          </w:p>
        </w:tc>
        <w:tc>
          <w:tcPr>
            <w:tcW w:w="1350" w:type="dxa"/>
            <w:vAlign w:val="bottom"/>
          </w:tcPr>
          <w:p w14:paraId="4F021A37" w14:textId="4E45F7A8" w:rsidR="002A1F23" w:rsidRDefault="002A1F23" w:rsidP="002A1F23">
            <w:pPr>
              <w:jc w:val="right"/>
              <w:rPr>
                <w:rFonts w:ascii="Calibri" w:hAnsi="Calibri" w:cs="Calibri"/>
                <w:color w:val="000000"/>
              </w:rPr>
            </w:pPr>
          </w:p>
        </w:tc>
        <w:tc>
          <w:tcPr>
            <w:tcW w:w="1260" w:type="dxa"/>
            <w:vAlign w:val="bottom"/>
          </w:tcPr>
          <w:p w14:paraId="09BF7B31" w14:textId="467D417B" w:rsidR="002A1F23" w:rsidRDefault="002A1F23" w:rsidP="002A1F23">
            <w:pPr>
              <w:jc w:val="right"/>
              <w:rPr>
                <w:rFonts w:ascii="Calibri" w:hAnsi="Calibri" w:cs="Calibri"/>
                <w:color w:val="000000"/>
              </w:rPr>
            </w:pPr>
          </w:p>
        </w:tc>
        <w:tc>
          <w:tcPr>
            <w:tcW w:w="1260" w:type="dxa"/>
            <w:vAlign w:val="bottom"/>
          </w:tcPr>
          <w:p w14:paraId="6BAD70E1" w14:textId="77777777" w:rsidR="002A1F23" w:rsidRDefault="002A1F23" w:rsidP="002A1F23">
            <w:pPr>
              <w:jc w:val="right"/>
              <w:rPr>
                <w:rFonts w:ascii="Calibri" w:hAnsi="Calibri" w:cs="Calibri"/>
                <w:color w:val="000000"/>
              </w:rPr>
            </w:pPr>
          </w:p>
        </w:tc>
      </w:tr>
      <w:tr w:rsidR="002A1F23" w:rsidRPr="0086180D" w14:paraId="4CA012A1" w14:textId="6FF40B0F" w:rsidTr="006B3409">
        <w:trPr>
          <w:trHeight w:val="252"/>
        </w:trPr>
        <w:tc>
          <w:tcPr>
            <w:tcW w:w="3960" w:type="dxa"/>
          </w:tcPr>
          <w:p w14:paraId="4441C52E" w14:textId="301C2DD4"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None</w:t>
            </w:r>
          </w:p>
        </w:tc>
        <w:tc>
          <w:tcPr>
            <w:tcW w:w="1440" w:type="dxa"/>
            <w:vAlign w:val="bottom"/>
          </w:tcPr>
          <w:p w14:paraId="7882CA84" w14:textId="2E9AE798" w:rsidR="002A1F23" w:rsidRPr="0086180D" w:rsidRDefault="002A1F23" w:rsidP="002A1F23">
            <w:pPr>
              <w:jc w:val="right"/>
              <w:rPr>
                <w:rFonts w:ascii="Times New Roman" w:hAnsi="Times New Roman" w:cs="Times New Roman"/>
                <w:color w:val="000000"/>
              </w:rPr>
            </w:pPr>
            <w:r>
              <w:rPr>
                <w:rFonts w:ascii="Calibri" w:hAnsi="Calibri" w:cs="Calibri"/>
                <w:color w:val="000000"/>
              </w:rPr>
              <w:t>3.52</w:t>
            </w:r>
          </w:p>
        </w:tc>
        <w:tc>
          <w:tcPr>
            <w:tcW w:w="1350" w:type="dxa"/>
            <w:vAlign w:val="bottom"/>
          </w:tcPr>
          <w:p w14:paraId="3A7248E8" w14:textId="0C71385D" w:rsidR="002A1F23" w:rsidRDefault="002A1F23" w:rsidP="002A1F23">
            <w:pPr>
              <w:jc w:val="right"/>
              <w:rPr>
                <w:rFonts w:ascii="Calibri" w:hAnsi="Calibri" w:cs="Calibri"/>
                <w:color w:val="000000"/>
              </w:rPr>
            </w:pPr>
          </w:p>
        </w:tc>
        <w:tc>
          <w:tcPr>
            <w:tcW w:w="1260" w:type="dxa"/>
            <w:vAlign w:val="bottom"/>
          </w:tcPr>
          <w:p w14:paraId="044AAE83" w14:textId="00B3CAA1" w:rsidR="002A1F23" w:rsidRDefault="002A1F23" w:rsidP="002A1F23">
            <w:pPr>
              <w:jc w:val="right"/>
              <w:rPr>
                <w:rFonts w:ascii="Calibri" w:hAnsi="Calibri" w:cs="Calibri"/>
                <w:color w:val="000000"/>
              </w:rPr>
            </w:pPr>
          </w:p>
        </w:tc>
        <w:tc>
          <w:tcPr>
            <w:tcW w:w="1260" w:type="dxa"/>
            <w:vAlign w:val="bottom"/>
          </w:tcPr>
          <w:p w14:paraId="005937D6" w14:textId="77777777" w:rsidR="002A1F23" w:rsidRDefault="002A1F23" w:rsidP="002A1F23">
            <w:pPr>
              <w:jc w:val="right"/>
              <w:rPr>
                <w:rFonts w:ascii="Calibri" w:hAnsi="Calibri" w:cs="Calibri"/>
                <w:color w:val="000000"/>
              </w:rPr>
            </w:pPr>
          </w:p>
        </w:tc>
      </w:tr>
      <w:tr w:rsidR="002A1F23" w:rsidRPr="0086180D" w14:paraId="527D74EB" w14:textId="5C6278CC" w:rsidTr="006B3409">
        <w:tc>
          <w:tcPr>
            <w:tcW w:w="3960" w:type="dxa"/>
          </w:tcPr>
          <w:p w14:paraId="33F77AE3" w14:textId="40465D32"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Professional</w:t>
            </w:r>
          </w:p>
        </w:tc>
        <w:tc>
          <w:tcPr>
            <w:tcW w:w="1440" w:type="dxa"/>
            <w:vAlign w:val="bottom"/>
          </w:tcPr>
          <w:p w14:paraId="6177F84C" w14:textId="0DA3B20A" w:rsidR="002A1F23" w:rsidRPr="0086180D" w:rsidRDefault="002A1F23" w:rsidP="002A1F23">
            <w:pPr>
              <w:jc w:val="right"/>
              <w:rPr>
                <w:rFonts w:ascii="Times New Roman" w:hAnsi="Times New Roman" w:cs="Times New Roman"/>
                <w:color w:val="A8D08D" w:themeColor="accent6" w:themeTint="99"/>
              </w:rPr>
            </w:pPr>
            <w:r>
              <w:rPr>
                <w:rFonts w:ascii="Calibri" w:hAnsi="Calibri" w:cs="Calibri"/>
                <w:color w:val="000000"/>
              </w:rPr>
              <w:t>1.29</w:t>
            </w:r>
          </w:p>
        </w:tc>
        <w:tc>
          <w:tcPr>
            <w:tcW w:w="1350" w:type="dxa"/>
            <w:vAlign w:val="bottom"/>
          </w:tcPr>
          <w:p w14:paraId="0BA08ADF" w14:textId="0F65E630" w:rsidR="002A1F23" w:rsidRDefault="002A1F23" w:rsidP="002A1F23">
            <w:pPr>
              <w:jc w:val="right"/>
              <w:rPr>
                <w:rFonts w:ascii="Calibri" w:hAnsi="Calibri" w:cs="Calibri"/>
                <w:color w:val="000000"/>
              </w:rPr>
            </w:pPr>
            <w:r>
              <w:rPr>
                <w:rFonts w:ascii="Calibri" w:hAnsi="Calibri" w:cs="Calibri"/>
                <w:color w:val="000000"/>
              </w:rPr>
              <w:t>1.07</w:t>
            </w:r>
          </w:p>
        </w:tc>
        <w:tc>
          <w:tcPr>
            <w:tcW w:w="1260" w:type="dxa"/>
            <w:vAlign w:val="bottom"/>
          </w:tcPr>
          <w:p w14:paraId="3BDEB950" w14:textId="0EA58ED0" w:rsidR="002A1F23" w:rsidRDefault="002A1F23" w:rsidP="002A1F23">
            <w:pPr>
              <w:jc w:val="right"/>
              <w:rPr>
                <w:rFonts w:ascii="Calibri" w:hAnsi="Calibri" w:cs="Calibri"/>
                <w:color w:val="000000"/>
              </w:rPr>
            </w:pPr>
          </w:p>
        </w:tc>
        <w:tc>
          <w:tcPr>
            <w:tcW w:w="1260" w:type="dxa"/>
            <w:vAlign w:val="bottom"/>
          </w:tcPr>
          <w:p w14:paraId="48C0FEA1" w14:textId="77777777" w:rsidR="002A1F23" w:rsidRDefault="002A1F23" w:rsidP="002A1F23">
            <w:pPr>
              <w:jc w:val="right"/>
              <w:rPr>
                <w:rFonts w:ascii="Calibri" w:hAnsi="Calibri" w:cs="Calibri"/>
                <w:color w:val="000000"/>
              </w:rPr>
            </w:pPr>
          </w:p>
        </w:tc>
      </w:tr>
      <w:tr w:rsidR="002A1F23" w:rsidRPr="0086180D" w14:paraId="15D42049" w14:textId="4826E8F3" w:rsidTr="006B3409">
        <w:tc>
          <w:tcPr>
            <w:tcW w:w="3960" w:type="dxa"/>
          </w:tcPr>
          <w:p w14:paraId="31FB3822" w14:textId="4426AC80"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Sales</w:t>
            </w:r>
          </w:p>
        </w:tc>
        <w:tc>
          <w:tcPr>
            <w:tcW w:w="1440" w:type="dxa"/>
            <w:vAlign w:val="bottom"/>
          </w:tcPr>
          <w:p w14:paraId="06481180" w14:textId="6923C830" w:rsidR="002A1F23" w:rsidRPr="0086180D" w:rsidRDefault="002A1F23" w:rsidP="002A1F23">
            <w:pPr>
              <w:jc w:val="right"/>
              <w:rPr>
                <w:rFonts w:ascii="Times New Roman" w:hAnsi="Times New Roman" w:cs="Times New Roman"/>
                <w:color w:val="000000"/>
              </w:rPr>
            </w:pPr>
            <w:r>
              <w:rPr>
                <w:rFonts w:ascii="Calibri" w:hAnsi="Calibri" w:cs="Calibri"/>
                <w:color w:val="000000"/>
              </w:rPr>
              <w:t>0.42</w:t>
            </w:r>
          </w:p>
        </w:tc>
        <w:tc>
          <w:tcPr>
            <w:tcW w:w="1350" w:type="dxa"/>
            <w:vAlign w:val="bottom"/>
          </w:tcPr>
          <w:p w14:paraId="21E1F3F2" w14:textId="533C7888" w:rsidR="002A1F23" w:rsidRDefault="002A1F23" w:rsidP="002A1F23">
            <w:pPr>
              <w:jc w:val="right"/>
              <w:rPr>
                <w:rFonts w:ascii="Calibri" w:hAnsi="Calibri" w:cs="Calibri"/>
                <w:color w:val="000000"/>
              </w:rPr>
            </w:pPr>
            <w:r>
              <w:rPr>
                <w:rFonts w:ascii="Calibri" w:hAnsi="Calibri" w:cs="Calibri"/>
                <w:color w:val="000000"/>
              </w:rPr>
              <w:t>1.02</w:t>
            </w:r>
          </w:p>
        </w:tc>
        <w:tc>
          <w:tcPr>
            <w:tcW w:w="1260" w:type="dxa"/>
            <w:vAlign w:val="bottom"/>
          </w:tcPr>
          <w:p w14:paraId="2AA16D6B" w14:textId="572261A4" w:rsidR="002A1F23" w:rsidRDefault="002A1F23" w:rsidP="002A1F23">
            <w:pPr>
              <w:jc w:val="right"/>
              <w:rPr>
                <w:rFonts w:ascii="Calibri" w:hAnsi="Calibri" w:cs="Calibri"/>
                <w:color w:val="000000"/>
              </w:rPr>
            </w:pPr>
          </w:p>
        </w:tc>
        <w:tc>
          <w:tcPr>
            <w:tcW w:w="1260" w:type="dxa"/>
            <w:vAlign w:val="bottom"/>
          </w:tcPr>
          <w:p w14:paraId="17C391E3" w14:textId="77777777" w:rsidR="002A1F23" w:rsidRDefault="002A1F23" w:rsidP="002A1F23">
            <w:pPr>
              <w:jc w:val="right"/>
              <w:rPr>
                <w:rFonts w:ascii="Calibri" w:hAnsi="Calibri" w:cs="Calibri"/>
                <w:color w:val="000000"/>
              </w:rPr>
            </w:pPr>
          </w:p>
        </w:tc>
      </w:tr>
      <w:tr w:rsidR="002A1F23" w:rsidRPr="0086180D" w14:paraId="33A66AEF" w14:textId="752487CC" w:rsidTr="006B3409">
        <w:tc>
          <w:tcPr>
            <w:tcW w:w="3960" w:type="dxa"/>
          </w:tcPr>
          <w:p w14:paraId="05E7609F" w14:textId="19B05601"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Service</w:t>
            </w:r>
          </w:p>
        </w:tc>
        <w:tc>
          <w:tcPr>
            <w:tcW w:w="1440" w:type="dxa"/>
            <w:vAlign w:val="bottom"/>
          </w:tcPr>
          <w:p w14:paraId="2954C215" w14:textId="1B73B473" w:rsidR="002A1F23" w:rsidRPr="0086180D" w:rsidRDefault="002A1F23" w:rsidP="002A1F23">
            <w:pPr>
              <w:jc w:val="right"/>
              <w:rPr>
                <w:rFonts w:ascii="Times New Roman" w:hAnsi="Times New Roman" w:cs="Times New Roman"/>
                <w:color w:val="000000"/>
              </w:rPr>
            </w:pPr>
            <w:r>
              <w:rPr>
                <w:rFonts w:ascii="Calibri" w:hAnsi="Calibri" w:cs="Calibri"/>
                <w:color w:val="000000"/>
              </w:rPr>
              <w:t>0.97</w:t>
            </w:r>
          </w:p>
        </w:tc>
        <w:tc>
          <w:tcPr>
            <w:tcW w:w="1350" w:type="dxa"/>
            <w:vAlign w:val="bottom"/>
          </w:tcPr>
          <w:p w14:paraId="1C826A99" w14:textId="51E8E2FB" w:rsidR="002A1F23" w:rsidRDefault="002A1F23" w:rsidP="002A1F23">
            <w:pPr>
              <w:jc w:val="right"/>
              <w:rPr>
                <w:rFonts w:ascii="Calibri" w:hAnsi="Calibri" w:cs="Calibri"/>
                <w:color w:val="000000"/>
              </w:rPr>
            </w:pPr>
            <w:r>
              <w:rPr>
                <w:rFonts w:ascii="Calibri" w:hAnsi="Calibri" w:cs="Calibri"/>
                <w:color w:val="000000"/>
              </w:rPr>
              <w:t>1.09</w:t>
            </w:r>
          </w:p>
        </w:tc>
        <w:tc>
          <w:tcPr>
            <w:tcW w:w="1260" w:type="dxa"/>
            <w:vAlign w:val="bottom"/>
          </w:tcPr>
          <w:p w14:paraId="141E9546" w14:textId="55B60F1F" w:rsidR="002A1F23" w:rsidRDefault="002A1F23" w:rsidP="002A1F23">
            <w:pPr>
              <w:jc w:val="right"/>
              <w:rPr>
                <w:rFonts w:ascii="Calibri" w:hAnsi="Calibri" w:cs="Calibri"/>
                <w:color w:val="000000"/>
              </w:rPr>
            </w:pPr>
          </w:p>
        </w:tc>
        <w:tc>
          <w:tcPr>
            <w:tcW w:w="1260" w:type="dxa"/>
            <w:vAlign w:val="bottom"/>
          </w:tcPr>
          <w:p w14:paraId="157A8C9B" w14:textId="77777777" w:rsidR="002A1F23" w:rsidRDefault="002A1F23" w:rsidP="002A1F23">
            <w:pPr>
              <w:jc w:val="right"/>
              <w:rPr>
                <w:rFonts w:ascii="Calibri" w:hAnsi="Calibri" w:cs="Calibri"/>
                <w:color w:val="000000"/>
              </w:rPr>
            </w:pPr>
          </w:p>
        </w:tc>
      </w:tr>
      <w:tr w:rsidR="002A1F23" w:rsidRPr="0086180D" w14:paraId="0833212C" w14:textId="15EEF0F3" w:rsidTr="006B3409">
        <w:tc>
          <w:tcPr>
            <w:tcW w:w="3960" w:type="dxa"/>
          </w:tcPr>
          <w:p w14:paraId="12611B5C" w14:textId="5F4C7EC1"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Blue collar</w:t>
            </w:r>
          </w:p>
        </w:tc>
        <w:tc>
          <w:tcPr>
            <w:tcW w:w="1440" w:type="dxa"/>
            <w:vAlign w:val="bottom"/>
          </w:tcPr>
          <w:p w14:paraId="6F64C6FF" w14:textId="2E0FA08F" w:rsidR="002A1F23" w:rsidRPr="0086180D" w:rsidRDefault="002A1F23" w:rsidP="002A1F23">
            <w:pPr>
              <w:jc w:val="right"/>
              <w:rPr>
                <w:rFonts w:ascii="Times New Roman" w:hAnsi="Times New Roman" w:cs="Times New Roman"/>
                <w:color w:val="000000"/>
              </w:rPr>
            </w:pPr>
            <w:r>
              <w:rPr>
                <w:rFonts w:ascii="Calibri" w:hAnsi="Calibri" w:cs="Calibri"/>
                <w:color w:val="000000"/>
              </w:rPr>
              <w:t>1.77</w:t>
            </w:r>
          </w:p>
        </w:tc>
        <w:tc>
          <w:tcPr>
            <w:tcW w:w="1350" w:type="dxa"/>
            <w:vAlign w:val="bottom"/>
          </w:tcPr>
          <w:p w14:paraId="6899E631" w14:textId="6E588E66" w:rsidR="002A1F23" w:rsidRDefault="002A1F23" w:rsidP="002A1F23">
            <w:pPr>
              <w:jc w:val="right"/>
              <w:rPr>
                <w:rFonts w:ascii="Calibri" w:hAnsi="Calibri" w:cs="Calibri"/>
                <w:color w:val="000000"/>
              </w:rPr>
            </w:pPr>
            <w:r>
              <w:rPr>
                <w:rFonts w:ascii="Calibri" w:hAnsi="Calibri" w:cs="Calibri"/>
                <w:color w:val="000000"/>
              </w:rPr>
              <w:t>1.39</w:t>
            </w:r>
          </w:p>
        </w:tc>
        <w:tc>
          <w:tcPr>
            <w:tcW w:w="1260" w:type="dxa"/>
            <w:vAlign w:val="bottom"/>
          </w:tcPr>
          <w:p w14:paraId="133015C3" w14:textId="32731053" w:rsidR="002A1F23" w:rsidRDefault="002A1F23" w:rsidP="002A1F23">
            <w:pPr>
              <w:jc w:val="right"/>
              <w:rPr>
                <w:rFonts w:ascii="Calibri" w:hAnsi="Calibri" w:cs="Calibri"/>
                <w:color w:val="000000"/>
              </w:rPr>
            </w:pPr>
          </w:p>
        </w:tc>
        <w:tc>
          <w:tcPr>
            <w:tcW w:w="1260" w:type="dxa"/>
            <w:vAlign w:val="bottom"/>
          </w:tcPr>
          <w:p w14:paraId="0A9E51BA" w14:textId="77777777" w:rsidR="002A1F23" w:rsidRDefault="002A1F23" w:rsidP="002A1F23">
            <w:pPr>
              <w:jc w:val="right"/>
              <w:rPr>
                <w:rFonts w:ascii="Calibri" w:hAnsi="Calibri" w:cs="Calibri"/>
                <w:color w:val="000000"/>
              </w:rPr>
            </w:pPr>
          </w:p>
        </w:tc>
      </w:tr>
      <w:tr w:rsidR="002A1F23" w:rsidRPr="0086180D" w14:paraId="4129F31F" w14:textId="08E32345" w:rsidTr="006B3409">
        <w:tc>
          <w:tcPr>
            <w:tcW w:w="3960" w:type="dxa"/>
          </w:tcPr>
          <w:p w14:paraId="2C8C4444" w14:textId="7D06C669"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Student</w:t>
            </w:r>
          </w:p>
        </w:tc>
        <w:tc>
          <w:tcPr>
            <w:tcW w:w="1440" w:type="dxa"/>
            <w:vAlign w:val="bottom"/>
          </w:tcPr>
          <w:p w14:paraId="00470F7E" w14:textId="33B1430A" w:rsidR="002A1F23" w:rsidRPr="0086180D" w:rsidRDefault="002A1F23" w:rsidP="002A1F23">
            <w:pPr>
              <w:jc w:val="right"/>
              <w:rPr>
                <w:rFonts w:ascii="Times New Roman" w:hAnsi="Times New Roman" w:cs="Times New Roman"/>
                <w:color w:val="000000"/>
              </w:rPr>
            </w:pPr>
            <w:r>
              <w:rPr>
                <w:rFonts w:ascii="Calibri" w:hAnsi="Calibri" w:cs="Calibri"/>
                <w:color w:val="000000"/>
              </w:rPr>
              <w:t>3.77*</w:t>
            </w:r>
          </w:p>
        </w:tc>
        <w:tc>
          <w:tcPr>
            <w:tcW w:w="1350" w:type="dxa"/>
            <w:vAlign w:val="bottom"/>
          </w:tcPr>
          <w:p w14:paraId="0105740E" w14:textId="565BC960" w:rsidR="002A1F23" w:rsidRPr="0086180D" w:rsidRDefault="002A1F23" w:rsidP="002A1F23">
            <w:pPr>
              <w:jc w:val="right"/>
              <w:rPr>
                <w:rFonts w:ascii="Times New Roman" w:hAnsi="Times New Roman" w:cs="Times New Roman"/>
                <w:color w:val="000000"/>
              </w:rPr>
            </w:pPr>
            <w:r>
              <w:rPr>
                <w:rFonts w:ascii="Calibri" w:hAnsi="Calibri" w:cs="Calibri"/>
                <w:color w:val="000000"/>
              </w:rPr>
              <w:t>1.55</w:t>
            </w:r>
          </w:p>
        </w:tc>
        <w:tc>
          <w:tcPr>
            <w:tcW w:w="1260" w:type="dxa"/>
            <w:vAlign w:val="bottom"/>
          </w:tcPr>
          <w:p w14:paraId="5C8E8E4F" w14:textId="0346150D" w:rsidR="002A1F23" w:rsidRPr="0086180D" w:rsidRDefault="002A1F23" w:rsidP="002A1F23">
            <w:pPr>
              <w:jc w:val="right"/>
              <w:rPr>
                <w:rFonts w:ascii="Times New Roman" w:hAnsi="Times New Roman" w:cs="Times New Roman"/>
                <w:color w:val="000000"/>
              </w:rPr>
            </w:pPr>
          </w:p>
        </w:tc>
        <w:tc>
          <w:tcPr>
            <w:tcW w:w="1260" w:type="dxa"/>
            <w:vAlign w:val="bottom"/>
          </w:tcPr>
          <w:p w14:paraId="0CCCC691" w14:textId="77777777" w:rsidR="002A1F23" w:rsidRPr="0086180D" w:rsidRDefault="002A1F23" w:rsidP="002A1F23">
            <w:pPr>
              <w:jc w:val="right"/>
              <w:rPr>
                <w:rFonts w:ascii="Times New Roman" w:hAnsi="Times New Roman" w:cs="Times New Roman"/>
                <w:color w:val="000000"/>
              </w:rPr>
            </w:pPr>
          </w:p>
        </w:tc>
      </w:tr>
      <w:tr w:rsidR="002A1F23" w:rsidRPr="0086180D" w14:paraId="0465AD4D" w14:textId="73EB98E6" w:rsidTr="006B3409">
        <w:tc>
          <w:tcPr>
            <w:tcW w:w="3960" w:type="dxa"/>
          </w:tcPr>
          <w:p w14:paraId="012C0F5C" w14:textId="1AE6C19E" w:rsidR="002A1F23" w:rsidRPr="0086180D" w:rsidRDefault="002A1F23" w:rsidP="002A1F23">
            <w:pPr>
              <w:rPr>
                <w:rFonts w:ascii="Times New Roman" w:hAnsi="Times New Roman" w:cs="Times New Roman"/>
              </w:rPr>
            </w:pPr>
            <w:r w:rsidRPr="00E11EEA">
              <w:rPr>
                <w:rFonts w:ascii="Times New Roman" w:hAnsi="Times New Roman" w:cs="Times New Roman"/>
              </w:rPr>
              <w:t>Resettlement Area (ref=West)</w:t>
            </w:r>
          </w:p>
        </w:tc>
        <w:tc>
          <w:tcPr>
            <w:tcW w:w="1440" w:type="dxa"/>
            <w:vAlign w:val="bottom"/>
          </w:tcPr>
          <w:p w14:paraId="1255E603" w14:textId="387FB2B9" w:rsidR="002A1F23" w:rsidRDefault="002A1F23" w:rsidP="002A1F23">
            <w:pPr>
              <w:jc w:val="right"/>
              <w:rPr>
                <w:rFonts w:ascii="Calibri" w:hAnsi="Calibri" w:cs="Calibri"/>
                <w:color w:val="000000"/>
              </w:rPr>
            </w:pPr>
          </w:p>
        </w:tc>
        <w:tc>
          <w:tcPr>
            <w:tcW w:w="1350" w:type="dxa"/>
            <w:vAlign w:val="bottom"/>
          </w:tcPr>
          <w:p w14:paraId="0EADBDE9" w14:textId="16DD4A24" w:rsidR="002A1F23" w:rsidRDefault="002A1F23" w:rsidP="002A1F23">
            <w:pPr>
              <w:jc w:val="right"/>
              <w:rPr>
                <w:rFonts w:ascii="Calibri" w:hAnsi="Calibri" w:cs="Calibri"/>
                <w:color w:val="000000"/>
              </w:rPr>
            </w:pPr>
          </w:p>
        </w:tc>
        <w:tc>
          <w:tcPr>
            <w:tcW w:w="1260" w:type="dxa"/>
            <w:vAlign w:val="bottom"/>
          </w:tcPr>
          <w:p w14:paraId="7A0C25E5" w14:textId="5C7530C8" w:rsidR="002A1F23" w:rsidRDefault="002A1F23" w:rsidP="002A1F23">
            <w:pPr>
              <w:jc w:val="right"/>
              <w:rPr>
                <w:rFonts w:ascii="Calibri" w:hAnsi="Calibri" w:cs="Calibri"/>
                <w:color w:val="000000"/>
              </w:rPr>
            </w:pPr>
          </w:p>
        </w:tc>
        <w:tc>
          <w:tcPr>
            <w:tcW w:w="1260" w:type="dxa"/>
            <w:vAlign w:val="bottom"/>
          </w:tcPr>
          <w:p w14:paraId="30559BE7" w14:textId="77777777" w:rsidR="002A1F23" w:rsidRDefault="002A1F23" w:rsidP="002A1F23">
            <w:pPr>
              <w:jc w:val="right"/>
              <w:rPr>
                <w:rFonts w:ascii="Calibri" w:hAnsi="Calibri" w:cs="Calibri"/>
                <w:color w:val="000000"/>
              </w:rPr>
            </w:pPr>
          </w:p>
        </w:tc>
      </w:tr>
      <w:tr w:rsidR="002A1F23" w:rsidRPr="0086180D" w14:paraId="24448B9B" w14:textId="209D0871" w:rsidTr="006B3409">
        <w:tc>
          <w:tcPr>
            <w:tcW w:w="3960" w:type="dxa"/>
          </w:tcPr>
          <w:p w14:paraId="0160B566" w14:textId="5C747C53"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Northeast</w:t>
            </w:r>
          </w:p>
        </w:tc>
        <w:tc>
          <w:tcPr>
            <w:tcW w:w="1440" w:type="dxa"/>
            <w:vAlign w:val="bottom"/>
          </w:tcPr>
          <w:p w14:paraId="330364F3" w14:textId="4A9CAC76" w:rsidR="002A1F23" w:rsidRPr="0086180D" w:rsidRDefault="002A1F23" w:rsidP="002A1F23">
            <w:pPr>
              <w:jc w:val="right"/>
              <w:rPr>
                <w:rFonts w:ascii="Times New Roman" w:hAnsi="Times New Roman" w:cs="Times New Roman"/>
              </w:rPr>
            </w:pPr>
            <w:r>
              <w:rPr>
                <w:rFonts w:ascii="Calibri" w:hAnsi="Calibri" w:cs="Calibri"/>
                <w:color w:val="000000"/>
              </w:rPr>
              <w:t>1.91</w:t>
            </w:r>
          </w:p>
        </w:tc>
        <w:tc>
          <w:tcPr>
            <w:tcW w:w="1350" w:type="dxa"/>
            <w:vAlign w:val="bottom"/>
          </w:tcPr>
          <w:p w14:paraId="575ADE86" w14:textId="1A495E7D" w:rsidR="002A1F23" w:rsidRDefault="002A1F23" w:rsidP="002A1F23">
            <w:pPr>
              <w:jc w:val="right"/>
              <w:rPr>
                <w:rFonts w:ascii="Calibri" w:hAnsi="Calibri" w:cs="Calibri"/>
                <w:color w:val="000000"/>
              </w:rPr>
            </w:pPr>
            <w:r>
              <w:rPr>
                <w:rFonts w:ascii="Calibri" w:hAnsi="Calibri" w:cs="Calibri"/>
                <w:color w:val="000000"/>
              </w:rPr>
              <w:t>0.90</w:t>
            </w:r>
          </w:p>
        </w:tc>
        <w:tc>
          <w:tcPr>
            <w:tcW w:w="1260" w:type="dxa"/>
            <w:vAlign w:val="bottom"/>
          </w:tcPr>
          <w:p w14:paraId="37AF9398" w14:textId="756AC803" w:rsidR="002A1F23" w:rsidRDefault="002A1F23" w:rsidP="002A1F23">
            <w:pPr>
              <w:jc w:val="right"/>
              <w:rPr>
                <w:rFonts w:ascii="Calibri" w:hAnsi="Calibri" w:cs="Calibri"/>
                <w:color w:val="000000"/>
              </w:rPr>
            </w:pPr>
            <w:r>
              <w:rPr>
                <w:rFonts w:ascii="Calibri" w:hAnsi="Calibri" w:cs="Calibri"/>
                <w:color w:val="000000"/>
              </w:rPr>
              <w:t>0.60</w:t>
            </w:r>
          </w:p>
        </w:tc>
        <w:tc>
          <w:tcPr>
            <w:tcW w:w="1260" w:type="dxa"/>
            <w:vAlign w:val="bottom"/>
          </w:tcPr>
          <w:p w14:paraId="435989B4" w14:textId="321F5C13" w:rsidR="002A1F23" w:rsidRDefault="002A1F23" w:rsidP="002A1F23">
            <w:pPr>
              <w:jc w:val="right"/>
              <w:rPr>
                <w:rFonts w:ascii="Calibri" w:hAnsi="Calibri" w:cs="Calibri"/>
                <w:color w:val="000000"/>
              </w:rPr>
            </w:pPr>
            <w:r>
              <w:rPr>
                <w:rFonts w:ascii="Calibri" w:hAnsi="Calibri" w:cs="Calibri"/>
                <w:color w:val="000000"/>
              </w:rPr>
              <w:t>1.41</w:t>
            </w:r>
          </w:p>
        </w:tc>
      </w:tr>
      <w:tr w:rsidR="002A1F23" w:rsidRPr="0086180D" w14:paraId="7189CA72" w14:textId="7823F601" w:rsidTr="006B3409">
        <w:tc>
          <w:tcPr>
            <w:tcW w:w="3960" w:type="dxa"/>
          </w:tcPr>
          <w:p w14:paraId="74AC7E2A" w14:textId="513C4BCC" w:rsidR="002A1F23" w:rsidRPr="0086180D" w:rsidRDefault="002A1F23" w:rsidP="002A1F23">
            <w:pPr>
              <w:rPr>
                <w:rFonts w:ascii="Times New Roman" w:hAnsi="Times New Roman" w:cs="Times New Roman"/>
              </w:rPr>
            </w:pPr>
            <w:r w:rsidRPr="00E11EEA">
              <w:rPr>
                <w:rFonts w:ascii="Times New Roman" w:hAnsi="Times New Roman" w:cs="Times New Roman"/>
              </w:rPr>
              <w:lastRenderedPageBreak/>
              <w:t xml:space="preserve">     South</w:t>
            </w:r>
          </w:p>
        </w:tc>
        <w:tc>
          <w:tcPr>
            <w:tcW w:w="1440" w:type="dxa"/>
            <w:vAlign w:val="bottom"/>
          </w:tcPr>
          <w:p w14:paraId="1DC389CA" w14:textId="13A78BD2" w:rsidR="002A1F23" w:rsidRPr="0086180D" w:rsidRDefault="002A1F23" w:rsidP="002A1F23">
            <w:pPr>
              <w:jc w:val="right"/>
              <w:rPr>
                <w:rFonts w:ascii="Times New Roman" w:hAnsi="Times New Roman" w:cs="Times New Roman"/>
                <w:color w:val="A8D08D" w:themeColor="accent6" w:themeTint="99"/>
              </w:rPr>
            </w:pPr>
            <w:r>
              <w:rPr>
                <w:rFonts w:ascii="Calibri" w:hAnsi="Calibri" w:cs="Calibri"/>
                <w:color w:val="000000"/>
              </w:rPr>
              <w:t>1.62</w:t>
            </w:r>
          </w:p>
        </w:tc>
        <w:tc>
          <w:tcPr>
            <w:tcW w:w="1350" w:type="dxa"/>
            <w:vAlign w:val="bottom"/>
          </w:tcPr>
          <w:p w14:paraId="0CEA421C" w14:textId="0BBAA97F" w:rsidR="002A1F23" w:rsidRDefault="002A1F23" w:rsidP="002A1F23">
            <w:pPr>
              <w:jc w:val="right"/>
              <w:rPr>
                <w:rFonts w:ascii="Calibri" w:hAnsi="Calibri" w:cs="Calibri"/>
                <w:color w:val="000000"/>
              </w:rPr>
            </w:pPr>
            <w:r>
              <w:rPr>
                <w:rFonts w:ascii="Calibri" w:hAnsi="Calibri" w:cs="Calibri"/>
                <w:color w:val="000000"/>
              </w:rPr>
              <w:t>1.33</w:t>
            </w:r>
          </w:p>
        </w:tc>
        <w:tc>
          <w:tcPr>
            <w:tcW w:w="1260" w:type="dxa"/>
            <w:vAlign w:val="bottom"/>
          </w:tcPr>
          <w:p w14:paraId="013131C7" w14:textId="7396D042" w:rsidR="002A1F23" w:rsidRDefault="002A1F23" w:rsidP="002A1F23">
            <w:pPr>
              <w:jc w:val="right"/>
              <w:rPr>
                <w:rFonts w:ascii="Calibri" w:hAnsi="Calibri" w:cs="Calibri"/>
                <w:color w:val="000000"/>
              </w:rPr>
            </w:pPr>
            <w:r>
              <w:rPr>
                <w:rFonts w:ascii="Calibri" w:hAnsi="Calibri" w:cs="Calibri"/>
                <w:color w:val="000000"/>
              </w:rPr>
              <w:t>2.30*</w:t>
            </w:r>
          </w:p>
        </w:tc>
        <w:tc>
          <w:tcPr>
            <w:tcW w:w="1260" w:type="dxa"/>
            <w:vAlign w:val="bottom"/>
          </w:tcPr>
          <w:p w14:paraId="16A176DB" w14:textId="781C19A5" w:rsidR="002A1F23" w:rsidRDefault="002A1F23" w:rsidP="002A1F23">
            <w:pPr>
              <w:jc w:val="right"/>
              <w:rPr>
                <w:rFonts w:ascii="Calibri" w:hAnsi="Calibri" w:cs="Calibri"/>
                <w:color w:val="000000"/>
              </w:rPr>
            </w:pPr>
            <w:r>
              <w:rPr>
                <w:rFonts w:ascii="Calibri" w:hAnsi="Calibri" w:cs="Calibri"/>
                <w:color w:val="000000"/>
              </w:rPr>
              <w:t>1.68</w:t>
            </w:r>
          </w:p>
        </w:tc>
      </w:tr>
      <w:tr w:rsidR="002A1F23" w:rsidRPr="0086180D" w14:paraId="2F8245C1" w14:textId="2ADBC554" w:rsidTr="006B3409">
        <w:tc>
          <w:tcPr>
            <w:tcW w:w="3960" w:type="dxa"/>
          </w:tcPr>
          <w:p w14:paraId="4E285CDE" w14:textId="2B304DBB"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Midwest</w:t>
            </w:r>
          </w:p>
        </w:tc>
        <w:tc>
          <w:tcPr>
            <w:tcW w:w="1440" w:type="dxa"/>
            <w:vAlign w:val="bottom"/>
          </w:tcPr>
          <w:p w14:paraId="4F41EF33" w14:textId="61E4C348" w:rsidR="002A1F23" w:rsidRPr="0086180D" w:rsidRDefault="002A1F23" w:rsidP="002A1F23">
            <w:pPr>
              <w:jc w:val="right"/>
              <w:rPr>
                <w:rFonts w:ascii="Times New Roman" w:hAnsi="Times New Roman" w:cs="Times New Roman"/>
                <w:color w:val="000000"/>
              </w:rPr>
            </w:pPr>
            <w:r>
              <w:rPr>
                <w:rFonts w:ascii="Calibri" w:hAnsi="Calibri" w:cs="Calibri"/>
                <w:color w:val="000000"/>
              </w:rPr>
              <w:t>1.46</w:t>
            </w:r>
          </w:p>
        </w:tc>
        <w:tc>
          <w:tcPr>
            <w:tcW w:w="1350" w:type="dxa"/>
            <w:vAlign w:val="bottom"/>
          </w:tcPr>
          <w:p w14:paraId="08E40F86" w14:textId="13051693" w:rsidR="002A1F23" w:rsidRDefault="002A1F23" w:rsidP="002A1F23">
            <w:pPr>
              <w:jc w:val="right"/>
              <w:rPr>
                <w:rFonts w:ascii="Calibri" w:hAnsi="Calibri" w:cs="Calibri"/>
                <w:color w:val="000000"/>
              </w:rPr>
            </w:pPr>
            <w:r>
              <w:rPr>
                <w:rFonts w:ascii="Calibri" w:hAnsi="Calibri" w:cs="Calibri"/>
                <w:color w:val="000000"/>
              </w:rPr>
              <w:t>0.99</w:t>
            </w:r>
          </w:p>
        </w:tc>
        <w:tc>
          <w:tcPr>
            <w:tcW w:w="1260" w:type="dxa"/>
            <w:vAlign w:val="bottom"/>
          </w:tcPr>
          <w:p w14:paraId="4801DA9F" w14:textId="2936247B" w:rsidR="002A1F23" w:rsidRDefault="002A1F23" w:rsidP="002A1F23">
            <w:pPr>
              <w:jc w:val="right"/>
              <w:rPr>
                <w:rFonts w:ascii="Calibri" w:hAnsi="Calibri" w:cs="Calibri"/>
                <w:color w:val="000000"/>
              </w:rPr>
            </w:pPr>
            <w:r>
              <w:rPr>
                <w:rFonts w:ascii="Calibri" w:hAnsi="Calibri" w:cs="Calibri"/>
                <w:color w:val="000000"/>
              </w:rPr>
              <w:t>1.59</w:t>
            </w:r>
          </w:p>
        </w:tc>
        <w:tc>
          <w:tcPr>
            <w:tcW w:w="1260" w:type="dxa"/>
            <w:vAlign w:val="bottom"/>
          </w:tcPr>
          <w:p w14:paraId="4C2DEB8D" w14:textId="5152D3C3" w:rsidR="002A1F23" w:rsidRDefault="002A1F23" w:rsidP="002A1F23">
            <w:pPr>
              <w:jc w:val="right"/>
              <w:rPr>
                <w:rFonts w:ascii="Calibri" w:hAnsi="Calibri" w:cs="Calibri"/>
                <w:color w:val="000000"/>
              </w:rPr>
            </w:pPr>
            <w:r>
              <w:rPr>
                <w:rFonts w:ascii="Calibri" w:hAnsi="Calibri" w:cs="Calibri"/>
                <w:color w:val="000000"/>
              </w:rPr>
              <w:t>2.31</w:t>
            </w:r>
            <w:r w:rsidR="004032FA">
              <w:rPr>
                <w:rFonts w:ascii="Calibri" w:hAnsi="Calibri" w:cs="Calibri"/>
                <w:color w:val="000000"/>
              </w:rPr>
              <w:t>*</w:t>
            </w:r>
          </w:p>
        </w:tc>
      </w:tr>
      <w:tr w:rsidR="002A1F23" w:rsidRPr="0086180D" w14:paraId="6B29D11A" w14:textId="39CFCE40" w:rsidTr="006B3409">
        <w:tc>
          <w:tcPr>
            <w:tcW w:w="3960" w:type="dxa"/>
          </w:tcPr>
          <w:p w14:paraId="1D5C87C5" w14:textId="5C1C8920" w:rsidR="002A1F23" w:rsidRPr="0086180D" w:rsidRDefault="002A1F23" w:rsidP="002A1F23">
            <w:pPr>
              <w:rPr>
                <w:rFonts w:ascii="Times New Roman" w:hAnsi="Times New Roman" w:cs="Times New Roman"/>
              </w:rPr>
            </w:pPr>
            <w:r w:rsidRPr="00E11EEA">
              <w:rPr>
                <w:rFonts w:ascii="Times New Roman" w:hAnsi="Times New Roman" w:cs="Times New Roman"/>
              </w:rPr>
              <w:t>Years of Education</w:t>
            </w:r>
          </w:p>
        </w:tc>
        <w:tc>
          <w:tcPr>
            <w:tcW w:w="1440" w:type="dxa"/>
            <w:vAlign w:val="bottom"/>
          </w:tcPr>
          <w:p w14:paraId="42D11BF1" w14:textId="20248C88" w:rsidR="002A1F23" w:rsidRPr="0086180D" w:rsidRDefault="002A1F23" w:rsidP="002A1F23">
            <w:pPr>
              <w:jc w:val="right"/>
              <w:rPr>
                <w:rFonts w:ascii="Times New Roman" w:hAnsi="Times New Roman" w:cs="Times New Roman"/>
                <w:color w:val="000000"/>
              </w:rPr>
            </w:pPr>
            <w:r>
              <w:rPr>
                <w:rFonts w:ascii="Calibri" w:hAnsi="Calibri" w:cs="Calibri"/>
                <w:color w:val="000000"/>
              </w:rPr>
              <w:t>1.06</w:t>
            </w:r>
          </w:p>
        </w:tc>
        <w:tc>
          <w:tcPr>
            <w:tcW w:w="1350" w:type="dxa"/>
            <w:vAlign w:val="bottom"/>
          </w:tcPr>
          <w:p w14:paraId="4A6FFD3A" w14:textId="453FCA09" w:rsidR="002A1F23" w:rsidRPr="0086180D" w:rsidRDefault="002A1F23" w:rsidP="002A1F23">
            <w:pPr>
              <w:jc w:val="right"/>
              <w:rPr>
                <w:rFonts w:ascii="Times New Roman" w:hAnsi="Times New Roman" w:cs="Times New Roman"/>
                <w:color w:val="000000"/>
              </w:rPr>
            </w:pPr>
            <w:r>
              <w:rPr>
                <w:rFonts w:ascii="Calibri" w:hAnsi="Calibri" w:cs="Calibri"/>
                <w:color w:val="000000"/>
              </w:rPr>
              <w:t>1.01</w:t>
            </w:r>
          </w:p>
        </w:tc>
        <w:tc>
          <w:tcPr>
            <w:tcW w:w="1260" w:type="dxa"/>
            <w:vAlign w:val="bottom"/>
          </w:tcPr>
          <w:p w14:paraId="1AE6A12C" w14:textId="1D223FFA" w:rsidR="002A1F23" w:rsidRPr="0086180D" w:rsidRDefault="002A1F23" w:rsidP="002A1F23">
            <w:pPr>
              <w:jc w:val="right"/>
              <w:rPr>
                <w:rFonts w:ascii="Times New Roman" w:hAnsi="Times New Roman" w:cs="Times New Roman"/>
                <w:color w:val="000000"/>
              </w:rPr>
            </w:pPr>
            <w:r>
              <w:rPr>
                <w:rFonts w:ascii="Calibri" w:hAnsi="Calibri" w:cs="Calibri"/>
                <w:color w:val="000000"/>
              </w:rPr>
              <w:t>1.03</w:t>
            </w:r>
          </w:p>
        </w:tc>
        <w:tc>
          <w:tcPr>
            <w:tcW w:w="1260" w:type="dxa"/>
            <w:vAlign w:val="bottom"/>
          </w:tcPr>
          <w:p w14:paraId="74282F7C" w14:textId="41A8D5A3" w:rsidR="002A1F23" w:rsidRPr="0086180D" w:rsidRDefault="002A1F23" w:rsidP="002A1F23">
            <w:pPr>
              <w:jc w:val="right"/>
              <w:rPr>
                <w:rFonts w:ascii="Times New Roman" w:hAnsi="Times New Roman" w:cs="Times New Roman"/>
                <w:color w:val="000000"/>
              </w:rPr>
            </w:pPr>
            <w:r>
              <w:rPr>
                <w:rFonts w:ascii="Calibri" w:hAnsi="Calibri" w:cs="Calibri"/>
                <w:color w:val="000000"/>
              </w:rPr>
              <w:t>1.04</w:t>
            </w:r>
          </w:p>
        </w:tc>
      </w:tr>
      <w:tr w:rsidR="002A1F23" w:rsidRPr="0086180D" w14:paraId="64FF931D" w14:textId="2F91C70D" w:rsidTr="006B3409">
        <w:tc>
          <w:tcPr>
            <w:tcW w:w="3960" w:type="dxa"/>
          </w:tcPr>
          <w:p w14:paraId="040E0EF8" w14:textId="29A36821" w:rsidR="002A1F23" w:rsidRPr="0086180D" w:rsidRDefault="002A1F23" w:rsidP="002A1F23">
            <w:pPr>
              <w:rPr>
                <w:rFonts w:ascii="Times New Roman" w:hAnsi="Times New Roman" w:cs="Times New Roman"/>
              </w:rPr>
            </w:pPr>
            <w:r w:rsidRPr="00E11EEA">
              <w:rPr>
                <w:rFonts w:ascii="Times New Roman" w:hAnsi="Times New Roman" w:cs="Times New Roman"/>
              </w:rPr>
              <w:t>Pre-English (ref=Not At All)</w:t>
            </w:r>
          </w:p>
        </w:tc>
        <w:tc>
          <w:tcPr>
            <w:tcW w:w="1440" w:type="dxa"/>
            <w:vAlign w:val="bottom"/>
          </w:tcPr>
          <w:p w14:paraId="2A60F764" w14:textId="352FFC0C" w:rsidR="002A1F23" w:rsidRDefault="002A1F23" w:rsidP="002A1F23">
            <w:pPr>
              <w:jc w:val="right"/>
              <w:rPr>
                <w:rFonts w:ascii="Calibri" w:hAnsi="Calibri" w:cs="Calibri"/>
                <w:color w:val="000000"/>
              </w:rPr>
            </w:pPr>
          </w:p>
        </w:tc>
        <w:tc>
          <w:tcPr>
            <w:tcW w:w="1350" w:type="dxa"/>
            <w:vAlign w:val="bottom"/>
          </w:tcPr>
          <w:p w14:paraId="413B0249" w14:textId="7076178B" w:rsidR="002A1F23" w:rsidRDefault="002A1F23" w:rsidP="002A1F23">
            <w:pPr>
              <w:jc w:val="right"/>
              <w:rPr>
                <w:rFonts w:ascii="Calibri" w:hAnsi="Calibri" w:cs="Calibri"/>
                <w:color w:val="000000"/>
              </w:rPr>
            </w:pPr>
          </w:p>
        </w:tc>
        <w:tc>
          <w:tcPr>
            <w:tcW w:w="1260" w:type="dxa"/>
            <w:vAlign w:val="bottom"/>
          </w:tcPr>
          <w:p w14:paraId="5759193E" w14:textId="77AE300B" w:rsidR="002A1F23" w:rsidRDefault="002A1F23" w:rsidP="002A1F23">
            <w:pPr>
              <w:jc w:val="right"/>
              <w:rPr>
                <w:rFonts w:ascii="Calibri" w:hAnsi="Calibri" w:cs="Calibri"/>
                <w:color w:val="000000"/>
              </w:rPr>
            </w:pPr>
          </w:p>
        </w:tc>
        <w:tc>
          <w:tcPr>
            <w:tcW w:w="1260" w:type="dxa"/>
            <w:vAlign w:val="bottom"/>
          </w:tcPr>
          <w:p w14:paraId="068E0223" w14:textId="77777777" w:rsidR="002A1F23" w:rsidRDefault="002A1F23" w:rsidP="002A1F23">
            <w:pPr>
              <w:jc w:val="right"/>
              <w:rPr>
                <w:rFonts w:ascii="Calibri" w:hAnsi="Calibri" w:cs="Calibri"/>
                <w:color w:val="000000"/>
              </w:rPr>
            </w:pPr>
          </w:p>
        </w:tc>
      </w:tr>
      <w:tr w:rsidR="002A1F23" w:rsidRPr="0086180D" w14:paraId="74C3EA55" w14:textId="75CA976B" w:rsidTr="006B3409">
        <w:tc>
          <w:tcPr>
            <w:tcW w:w="3960" w:type="dxa"/>
          </w:tcPr>
          <w:p w14:paraId="3E47C982" w14:textId="7E142923"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Not Well</w:t>
            </w:r>
          </w:p>
        </w:tc>
        <w:tc>
          <w:tcPr>
            <w:tcW w:w="1440" w:type="dxa"/>
            <w:vAlign w:val="bottom"/>
          </w:tcPr>
          <w:p w14:paraId="1D44D59F" w14:textId="4EE92A07" w:rsidR="002A1F23" w:rsidRPr="0086180D" w:rsidRDefault="002A1F23" w:rsidP="002A1F23">
            <w:pPr>
              <w:jc w:val="right"/>
              <w:rPr>
                <w:rFonts w:ascii="Times New Roman" w:hAnsi="Times New Roman" w:cs="Times New Roman"/>
              </w:rPr>
            </w:pPr>
            <w:r>
              <w:rPr>
                <w:rFonts w:ascii="Calibri" w:hAnsi="Calibri" w:cs="Calibri"/>
                <w:color w:val="000000"/>
              </w:rPr>
              <w:t>1.22</w:t>
            </w:r>
          </w:p>
        </w:tc>
        <w:tc>
          <w:tcPr>
            <w:tcW w:w="1350" w:type="dxa"/>
            <w:vAlign w:val="bottom"/>
          </w:tcPr>
          <w:p w14:paraId="3780605E" w14:textId="3B36A3CC" w:rsidR="002A1F23" w:rsidRDefault="002A1F23" w:rsidP="002A1F23">
            <w:pPr>
              <w:jc w:val="right"/>
              <w:rPr>
                <w:rFonts w:ascii="Calibri" w:hAnsi="Calibri" w:cs="Calibri"/>
                <w:color w:val="000000"/>
              </w:rPr>
            </w:pPr>
            <w:r>
              <w:rPr>
                <w:rFonts w:ascii="Calibri" w:hAnsi="Calibri" w:cs="Calibri"/>
                <w:color w:val="000000"/>
              </w:rPr>
              <w:t>0.78</w:t>
            </w:r>
          </w:p>
        </w:tc>
        <w:tc>
          <w:tcPr>
            <w:tcW w:w="1260" w:type="dxa"/>
            <w:vAlign w:val="bottom"/>
          </w:tcPr>
          <w:p w14:paraId="25DCA87C" w14:textId="45FD23A0" w:rsidR="002A1F23" w:rsidRDefault="002A1F23" w:rsidP="002A1F23">
            <w:pPr>
              <w:jc w:val="right"/>
              <w:rPr>
                <w:rFonts w:ascii="Calibri" w:hAnsi="Calibri" w:cs="Calibri"/>
                <w:color w:val="000000"/>
              </w:rPr>
            </w:pPr>
            <w:r>
              <w:rPr>
                <w:rFonts w:ascii="Calibri" w:hAnsi="Calibri" w:cs="Calibri"/>
                <w:color w:val="000000"/>
              </w:rPr>
              <w:t>0.98</w:t>
            </w:r>
          </w:p>
        </w:tc>
        <w:tc>
          <w:tcPr>
            <w:tcW w:w="1260" w:type="dxa"/>
            <w:vAlign w:val="bottom"/>
          </w:tcPr>
          <w:p w14:paraId="781FDFB9" w14:textId="0518B745" w:rsidR="002A1F23" w:rsidRDefault="002A1F23" w:rsidP="002A1F23">
            <w:pPr>
              <w:jc w:val="right"/>
              <w:rPr>
                <w:rFonts w:ascii="Calibri" w:hAnsi="Calibri" w:cs="Calibri"/>
                <w:color w:val="000000"/>
              </w:rPr>
            </w:pPr>
            <w:r>
              <w:rPr>
                <w:rFonts w:ascii="Calibri" w:hAnsi="Calibri" w:cs="Calibri"/>
                <w:color w:val="000000"/>
              </w:rPr>
              <w:t>0.68</w:t>
            </w:r>
          </w:p>
        </w:tc>
      </w:tr>
      <w:tr w:rsidR="002A1F23" w:rsidRPr="0086180D" w14:paraId="0CB07D13" w14:textId="27A3A60D" w:rsidTr="006B3409">
        <w:tc>
          <w:tcPr>
            <w:tcW w:w="3960" w:type="dxa"/>
          </w:tcPr>
          <w:p w14:paraId="1B01BA37" w14:textId="1D9C3A6E"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Well</w:t>
            </w:r>
          </w:p>
        </w:tc>
        <w:tc>
          <w:tcPr>
            <w:tcW w:w="1440" w:type="dxa"/>
            <w:vAlign w:val="bottom"/>
          </w:tcPr>
          <w:p w14:paraId="06DDF945" w14:textId="6F403F2F" w:rsidR="002A1F23" w:rsidRPr="0086180D" w:rsidRDefault="002A1F23" w:rsidP="002A1F23">
            <w:pPr>
              <w:jc w:val="right"/>
              <w:rPr>
                <w:rFonts w:ascii="Times New Roman" w:hAnsi="Times New Roman" w:cs="Times New Roman"/>
                <w:color w:val="000000"/>
              </w:rPr>
            </w:pPr>
            <w:r>
              <w:rPr>
                <w:rFonts w:ascii="Calibri" w:hAnsi="Calibri" w:cs="Calibri"/>
                <w:color w:val="000000"/>
              </w:rPr>
              <w:t>1.21</w:t>
            </w:r>
          </w:p>
        </w:tc>
        <w:tc>
          <w:tcPr>
            <w:tcW w:w="1350" w:type="dxa"/>
            <w:vAlign w:val="bottom"/>
          </w:tcPr>
          <w:p w14:paraId="34FDAF6A" w14:textId="3A368B7F" w:rsidR="002A1F23" w:rsidRDefault="002A1F23" w:rsidP="002A1F23">
            <w:pPr>
              <w:jc w:val="right"/>
              <w:rPr>
                <w:rFonts w:ascii="Calibri" w:hAnsi="Calibri" w:cs="Calibri"/>
                <w:color w:val="000000"/>
              </w:rPr>
            </w:pPr>
            <w:r>
              <w:rPr>
                <w:rFonts w:ascii="Calibri" w:hAnsi="Calibri" w:cs="Calibri"/>
                <w:color w:val="000000"/>
              </w:rPr>
              <w:t>0.52</w:t>
            </w:r>
          </w:p>
        </w:tc>
        <w:tc>
          <w:tcPr>
            <w:tcW w:w="1260" w:type="dxa"/>
            <w:vAlign w:val="bottom"/>
          </w:tcPr>
          <w:p w14:paraId="6A9A7BCD" w14:textId="1B4C87BF" w:rsidR="002A1F23" w:rsidRDefault="002A1F23" w:rsidP="002A1F23">
            <w:pPr>
              <w:jc w:val="right"/>
              <w:rPr>
                <w:rFonts w:ascii="Calibri" w:hAnsi="Calibri" w:cs="Calibri"/>
                <w:color w:val="000000"/>
              </w:rPr>
            </w:pPr>
            <w:r>
              <w:rPr>
                <w:rFonts w:ascii="Calibri" w:hAnsi="Calibri" w:cs="Calibri"/>
                <w:color w:val="000000"/>
              </w:rPr>
              <w:t>1.06</w:t>
            </w:r>
          </w:p>
        </w:tc>
        <w:tc>
          <w:tcPr>
            <w:tcW w:w="1260" w:type="dxa"/>
            <w:vAlign w:val="bottom"/>
          </w:tcPr>
          <w:p w14:paraId="4C25F5C5" w14:textId="203B7882" w:rsidR="002A1F23" w:rsidRDefault="002A1F23" w:rsidP="002A1F23">
            <w:pPr>
              <w:jc w:val="right"/>
              <w:rPr>
                <w:rFonts w:ascii="Calibri" w:hAnsi="Calibri" w:cs="Calibri"/>
                <w:color w:val="000000"/>
              </w:rPr>
            </w:pPr>
            <w:r>
              <w:rPr>
                <w:rFonts w:ascii="Calibri" w:hAnsi="Calibri" w:cs="Calibri"/>
                <w:color w:val="000000"/>
              </w:rPr>
              <w:t>1.02</w:t>
            </w:r>
          </w:p>
        </w:tc>
      </w:tr>
      <w:tr w:rsidR="002A1F23" w:rsidRPr="0086180D" w14:paraId="37413E59" w14:textId="68FE6CDA" w:rsidTr="006B3409">
        <w:tc>
          <w:tcPr>
            <w:tcW w:w="3960" w:type="dxa"/>
          </w:tcPr>
          <w:p w14:paraId="69BAED6F" w14:textId="28B9BA01"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Very Well</w:t>
            </w:r>
          </w:p>
        </w:tc>
        <w:tc>
          <w:tcPr>
            <w:tcW w:w="1440" w:type="dxa"/>
            <w:vAlign w:val="bottom"/>
          </w:tcPr>
          <w:p w14:paraId="7A3AA7B8" w14:textId="31B70568" w:rsidR="002A1F23" w:rsidRPr="0086180D" w:rsidRDefault="002A1F23" w:rsidP="002A1F23">
            <w:pPr>
              <w:jc w:val="right"/>
              <w:rPr>
                <w:rFonts w:ascii="Times New Roman" w:hAnsi="Times New Roman" w:cs="Times New Roman"/>
                <w:color w:val="C45911" w:themeColor="accent2" w:themeShade="BF"/>
              </w:rPr>
            </w:pPr>
            <w:r>
              <w:rPr>
                <w:rFonts w:ascii="Calibri" w:hAnsi="Calibri" w:cs="Calibri"/>
                <w:color w:val="000000"/>
              </w:rPr>
              <w:t>1.51</w:t>
            </w:r>
          </w:p>
        </w:tc>
        <w:tc>
          <w:tcPr>
            <w:tcW w:w="1350" w:type="dxa"/>
            <w:vAlign w:val="bottom"/>
          </w:tcPr>
          <w:p w14:paraId="7ADE70FF" w14:textId="59925E6D" w:rsidR="002A1F23" w:rsidRDefault="002A1F23" w:rsidP="002A1F23">
            <w:pPr>
              <w:jc w:val="right"/>
              <w:rPr>
                <w:rFonts w:ascii="Calibri" w:hAnsi="Calibri" w:cs="Calibri"/>
                <w:color w:val="000000"/>
              </w:rPr>
            </w:pPr>
            <w:r>
              <w:rPr>
                <w:rFonts w:ascii="Calibri" w:hAnsi="Calibri" w:cs="Calibri"/>
                <w:color w:val="000000"/>
              </w:rPr>
              <w:t>1.20</w:t>
            </w:r>
          </w:p>
        </w:tc>
        <w:tc>
          <w:tcPr>
            <w:tcW w:w="1260" w:type="dxa"/>
            <w:vAlign w:val="bottom"/>
          </w:tcPr>
          <w:p w14:paraId="7E82643E" w14:textId="62005CF6" w:rsidR="002A1F23" w:rsidRDefault="002A1F23" w:rsidP="002A1F23">
            <w:pPr>
              <w:jc w:val="right"/>
              <w:rPr>
                <w:rFonts w:ascii="Calibri" w:hAnsi="Calibri" w:cs="Calibri"/>
                <w:color w:val="000000"/>
              </w:rPr>
            </w:pPr>
            <w:r>
              <w:rPr>
                <w:rFonts w:ascii="Calibri" w:hAnsi="Calibri" w:cs="Calibri"/>
                <w:color w:val="000000"/>
              </w:rPr>
              <w:t>6.42</w:t>
            </w:r>
          </w:p>
        </w:tc>
        <w:tc>
          <w:tcPr>
            <w:tcW w:w="1260" w:type="dxa"/>
            <w:vAlign w:val="bottom"/>
          </w:tcPr>
          <w:p w14:paraId="03A2DC16" w14:textId="248ACDAC" w:rsidR="002A1F23" w:rsidRDefault="002A1F23" w:rsidP="002A1F23">
            <w:pPr>
              <w:jc w:val="right"/>
              <w:rPr>
                <w:rFonts w:ascii="Calibri" w:hAnsi="Calibri" w:cs="Calibri"/>
                <w:color w:val="000000"/>
              </w:rPr>
            </w:pPr>
            <w:r>
              <w:rPr>
                <w:rFonts w:ascii="Calibri" w:hAnsi="Calibri" w:cs="Calibri"/>
                <w:color w:val="000000"/>
              </w:rPr>
              <w:t>2.49</w:t>
            </w:r>
          </w:p>
        </w:tc>
      </w:tr>
      <w:tr w:rsidR="002A1F23" w:rsidRPr="0086180D" w14:paraId="1DC3833E" w14:textId="3C3221FA" w:rsidTr="006B3409">
        <w:tc>
          <w:tcPr>
            <w:tcW w:w="3960" w:type="dxa"/>
          </w:tcPr>
          <w:p w14:paraId="5D01A396" w14:textId="38AB20D1" w:rsidR="002A1F23" w:rsidRPr="0086180D" w:rsidRDefault="002A1F23" w:rsidP="002A1F23">
            <w:pPr>
              <w:rPr>
                <w:rFonts w:ascii="Times New Roman" w:hAnsi="Times New Roman" w:cs="Times New Roman"/>
              </w:rPr>
            </w:pPr>
            <w:r w:rsidRPr="00E11EEA">
              <w:rPr>
                <w:rFonts w:ascii="Times New Roman" w:hAnsi="Times New Roman" w:cs="Times New Roman"/>
              </w:rPr>
              <w:t>In English Training Program</w:t>
            </w:r>
          </w:p>
        </w:tc>
        <w:tc>
          <w:tcPr>
            <w:tcW w:w="1440" w:type="dxa"/>
            <w:vAlign w:val="bottom"/>
          </w:tcPr>
          <w:p w14:paraId="14911AF2" w14:textId="0D5A1C54" w:rsidR="002A1F23" w:rsidRPr="0086180D" w:rsidRDefault="002A1F23" w:rsidP="002A1F23">
            <w:pPr>
              <w:jc w:val="right"/>
              <w:rPr>
                <w:rFonts w:ascii="Times New Roman" w:hAnsi="Times New Roman" w:cs="Times New Roman"/>
                <w:color w:val="000000"/>
              </w:rPr>
            </w:pPr>
            <w:r>
              <w:rPr>
                <w:rFonts w:ascii="Calibri" w:hAnsi="Calibri" w:cs="Calibri"/>
                <w:color w:val="000000"/>
              </w:rPr>
              <w:t>0.45</w:t>
            </w:r>
          </w:p>
        </w:tc>
        <w:tc>
          <w:tcPr>
            <w:tcW w:w="1350" w:type="dxa"/>
            <w:vAlign w:val="bottom"/>
          </w:tcPr>
          <w:p w14:paraId="50243961" w14:textId="5F3D6CE3" w:rsidR="002A1F23" w:rsidRDefault="002A1F23" w:rsidP="002A1F23">
            <w:pPr>
              <w:jc w:val="right"/>
              <w:rPr>
                <w:rFonts w:ascii="Calibri" w:hAnsi="Calibri" w:cs="Calibri"/>
                <w:color w:val="000000"/>
              </w:rPr>
            </w:pPr>
            <w:r>
              <w:rPr>
                <w:rFonts w:ascii="Calibri" w:hAnsi="Calibri" w:cs="Calibri"/>
                <w:color w:val="000000"/>
              </w:rPr>
              <w:t>0.68</w:t>
            </w:r>
          </w:p>
        </w:tc>
        <w:tc>
          <w:tcPr>
            <w:tcW w:w="1260" w:type="dxa"/>
            <w:vAlign w:val="bottom"/>
          </w:tcPr>
          <w:p w14:paraId="6D48C4B3" w14:textId="42FB3A82" w:rsidR="002A1F23" w:rsidRDefault="002A1F23" w:rsidP="002A1F23">
            <w:pPr>
              <w:jc w:val="right"/>
              <w:rPr>
                <w:rFonts w:ascii="Calibri" w:hAnsi="Calibri" w:cs="Calibri"/>
                <w:color w:val="000000"/>
              </w:rPr>
            </w:pPr>
            <w:r>
              <w:rPr>
                <w:rFonts w:ascii="Calibri" w:hAnsi="Calibri" w:cs="Calibri"/>
                <w:color w:val="000000"/>
              </w:rPr>
              <w:t>0.68</w:t>
            </w:r>
          </w:p>
        </w:tc>
        <w:tc>
          <w:tcPr>
            <w:tcW w:w="1260" w:type="dxa"/>
            <w:vAlign w:val="bottom"/>
          </w:tcPr>
          <w:p w14:paraId="6A4E3A40" w14:textId="19725DB7" w:rsidR="002A1F23" w:rsidRDefault="002A1F23" w:rsidP="002A1F23">
            <w:pPr>
              <w:jc w:val="right"/>
              <w:rPr>
                <w:rFonts w:ascii="Calibri" w:hAnsi="Calibri" w:cs="Calibri"/>
                <w:color w:val="000000"/>
              </w:rPr>
            </w:pPr>
            <w:r>
              <w:rPr>
                <w:rFonts w:ascii="Calibri" w:hAnsi="Calibri" w:cs="Calibri"/>
                <w:color w:val="000000"/>
              </w:rPr>
              <w:t>0.57</w:t>
            </w:r>
            <w:r w:rsidR="00902C17">
              <w:rPr>
                <w:rFonts w:ascii="Calibri" w:hAnsi="Calibri" w:cs="Calibri"/>
                <w:color w:val="000000"/>
              </w:rPr>
              <w:t>~</w:t>
            </w:r>
          </w:p>
        </w:tc>
      </w:tr>
      <w:tr w:rsidR="002A1F23" w:rsidRPr="0086180D" w14:paraId="03DF67D2" w14:textId="2E76A363" w:rsidTr="006B3409">
        <w:tc>
          <w:tcPr>
            <w:tcW w:w="3960" w:type="dxa"/>
          </w:tcPr>
          <w:p w14:paraId="708EA661" w14:textId="3C68FD53" w:rsidR="002A1F23" w:rsidRPr="0086180D" w:rsidRDefault="002A1F23" w:rsidP="002A1F23">
            <w:pPr>
              <w:rPr>
                <w:rFonts w:ascii="Times New Roman" w:hAnsi="Times New Roman" w:cs="Times New Roman"/>
              </w:rPr>
            </w:pPr>
            <w:r w:rsidRPr="00E11EEA">
              <w:rPr>
                <w:rFonts w:ascii="Times New Roman" w:hAnsi="Times New Roman" w:cs="Times New Roman"/>
              </w:rPr>
              <w:t>In Job Training Program</w:t>
            </w:r>
          </w:p>
        </w:tc>
        <w:tc>
          <w:tcPr>
            <w:tcW w:w="1440" w:type="dxa"/>
            <w:vAlign w:val="bottom"/>
          </w:tcPr>
          <w:p w14:paraId="300D28B5" w14:textId="37257975" w:rsidR="002A1F23" w:rsidRPr="0086180D" w:rsidRDefault="002A1F23" w:rsidP="002A1F23">
            <w:pPr>
              <w:jc w:val="right"/>
              <w:rPr>
                <w:rFonts w:ascii="Times New Roman" w:hAnsi="Times New Roman" w:cs="Times New Roman"/>
                <w:color w:val="000000"/>
              </w:rPr>
            </w:pPr>
            <w:r>
              <w:rPr>
                <w:rFonts w:ascii="Calibri" w:hAnsi="Calibri" w:cs="Calibri"/>
                <w:color w:val="000000"/>
              </w:rPr>
              <w:t>1.52*</w:t>
            </w:r>
          </w:p>
        </w:tc>
        <w:tc>
          <w:tcPr>
            <w:tcW w:w="1350" w:type="dxa"/>
            <w:vAlign w:val="bottom"/>
          </w:tcPr>
          <w:p w14:paraId="4D0E496E" w14:textId="528732E1" w:rsidR="002A1F23" w:rsidRDefault="002A1F23" w:rsidP="002A1F23">
            <w:pPr>
              <w:jc w:val="right"/>
              <w:rPr>
                <w:rFonts w:ascii="Calibri" w:hAnsi="Calibri" w:cs="Calibri"/>
                <w:color w:val="000000"/>
              </w:rPr>
            </w:pPr>
            <w:r>
              <w:rPr>
                <w:rFonts w:ascii="Calibri" w:hAnsi="Calibri" w:cs="Calibri"/>
                <w:color w:val="000000"/>
              </w:rPr>
              <w:t>1.62</w:t>
            </w:r>
          </w:p>
        </w:tc>
        <w:tc>
          <w:tcPr>
            <w:tcW w:w="1260" w:type="dxa"/>
            <w:vAlign w:val="bottom"/>
          </w:tcPr>
          <w:p w14:paraId="6CA8D7A4" w14:textId="3B0071B5" w:rsidR="002A1F23" w:rsidRDefault="002A1F23" w:rsidP="002A1F23">
            <w:pPr>
              <w:jc w:val="right"/>
              <w:rPr>
                <w:rFonts w:ascii="Calibri" w:hAnsi="Calibri" w:cs="Calibri"/>
                <w:color w:val="000000"/>
              </w:rPr>
            </w:pPr>
            <w:r>
              <w:rPr>
                <w:rFonts w:ascii="Calibri" w:hAnsi="Calibri" w:cs="Calibri"/>
                <w:color w:val="000000"/>
              </w:rPr>
              <w:t>1.11</w:t>
            </w:r>
          </w:p>
        </w:tc>
        <w:tc>
          <w:tcPr>
            <w:tcW w:w="1260" w:type="dxa"/>
            <w:vAlign w:val="bottom"/>
          </w:tcPr>
          <w:p w14:paraId="1866D01A" w14:textId="4F5DEC08" w:rsidR="002A1F23" w:rsidRDefault="002A1F23" w:rsidP="002A1F23">
            <w:pPr>
              <w:jc w:val="right"/>
              <w:rPr>
                <w:rFonts w:ascii="Calibri" w:hAnsi="Calibri" w:cs="Calibri"/>
                <w:color w:val="000000"/>
              </w:rPr>
            </w:pPr>
            <w:r>
              <w:rPr>
                <w:rFonts w:ascii="Calibri" w:hAnsi="Calibri" w:cs="Calibri"/>
                <w:color w:val="000000"/>
              </w:rPr>
              <w:t>0.81</w:t>
            </w:r>
          </w:p>
        </w:tc>
      </w:tr>
      <w:tr w:rsidR="002A1F23" w:rsidRPr="0086180D" w14:paraId="6B335966" w14:textId="30F7C030" w:rsidTr="006B3409">
        <w:tc>
          <w:tcPr>
            <w:tcW w:w="3960" w:type="dxa"/>
          </w:tcPr>
          <w:p w14:paraId="2C9EA261" w14:textId="695BC157" w:rsidR="002A1F23" w:rsidRPr="0086180D" w:rsidRDefault="002A1F23" w:rsidP="002A1F23">
            <w:pPr>
              <w:rPr>
                <w:rFonts w:ascii="Times New Roman" w:hAnsi="Times New Roman" w:cs="Times New Roman"/>
              </w:rPr>
            </w:pPr>
            <w:r w:rsidRPr="00E11EEA">
              <w:rPr>
                <w:rFonts w:ascii="Times New Roman" w:hAnsi="Times New Roman" w:cs="Times New Roman"/>
              </w:rPr>
              <w:t>Post-English (ref=Not At All)</w:t>
            </w:r>
          </w:p>
        </w:tc>
        <w:tc>
          <w:tcPr>
            <w:tcW w:w="1440" w:type="dxa"/>
            <w:vAlign w:val="bottom"/>
          </w:tcPr>
          <w:p w14:paraId="3607FAF5" w14:textId="1AA742D2" w:rsidR="002A1F23" w:rsidRPr="0086180D" w:rsidRDefault="002A1F23" w:rsidP="002A1F23">
            <w:pPr>
              <w:jc w:val="right"/>
              <w:rPr>
                <w:rFonts w:ascii="Times New Roman" w:hAnsi="Times New Roman" w:cs="Times New Roman"/>
                <w:color w:val="000000"/>
              </w:rPr>
            </w:pPr>
          </w:p>
        </w:tc>
        <w:tc>
          <w:tcPr>
            <w:tcW w:w="1350" w:type="dxa"/>
            <w:vAlign w:val="bottom"/>
          </w:tcPr>
          <w:p w14:paraId="239CD61F" w14:textId="033996DB" w:rsidR="002A1F23" w:rsidRPr="0086180D" w:rsidRDefault="002A1F23" w:rsidP="002A1F23">
            <w:pPr>
              <w:jc w:val="right"/>
              <w:rPr>
                <w:rFonts w:ascii="Times New Roman" w:hAnsi="Times New Roman" w:cs="Times New Roman"/>
                <w:color w:val="000000"/>
              </w:rPr>
            </w:pPr>
          </w:p>
        </w:tc>
        <w:tc>
          <w:tcPr>
            <w:tcW w:w="1260" w:type="dxa"/>
            <w:vAlign w:val="bottom"/>
          </w:tcPr>
          <w:p w14:paraId="4359EB51" w14:textId="57D18C00" w:rsidR="002A1F23" w:rsidRPr="0086180D" w:rsidRDefault="002A1F23" w:rsidP="002A1F23">
            <w:pPr>
              <w:jc w:val="right"/>
              <w:rPr>
                <w:rFonts w:ascii="Times New Roman" w:hAnsi="Times New Roman" w:cs="Times New Roman"/>
                <w:color w:val="000000"/>
              </w:rPr>
            </w:pPr>
          </w:p>
        </w:tc>
        <w:tc>
          <w:tcPr>
            <w:tcW w:w="1260" w:type="dxa"/>
            <w:vAlign w:val="bottom"/>
          </w:tcPr>
          <w:p w14:paraId="2B94B613" w14:textId="77777777" w:rsidR="002A1F23" w:rsidRPr="0086180D" w:rsidRDefault="002A1F23" w:rsidP="002A1F23">
            <w:pPr>
              <w:jc w:val="right"/>
              <w:rPr>
                <w:rFonts w:ascii="Times New Roman" w:hAnsi="Times New Roman" w:cs="Times New Roman"/>
                <w:color w:val="000000"/>
              </w:rPr>
            </w:pPr>
          </w:p>
        </w:tc>
      </w:tr>
      <w:tr w:rsidR="002A1F23" w:rsidRPr="0086180D" w14:paraId="002E2283" w14:textId="290D029C" w:rsidTr="006B3409">
        <w:tc>
          <w:tcPr>
            <w:tcW w:w="3960" w:type="dxa"/>
          </w:tcPr>
          <w:p w14:paraId="3D66BCC1" w14:textId="41C75B30"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Not Well</w:t>
            </w:r>
          </w:p>
        </w:tc>
        <w:tc>
          <w:tcPr>
            <w:tcW w:w="1440" w:type="dxa"/>
            <w:vAlign w:val="bottom"/>
          </w:tcPr>
          <w:p w14:paraId="2964195F" w14:textId="2EF549C4" w:rsidR="002A1F23" w:rsidRDefault="002A1F23" w:rsidP="002A1F23">
            <w:pPr>
              <w:jc w:val="right"/>
              <w:rPr>
                <w:rFonts w:ascii="Calibri" w:hAnsi="Calibri" w:cs="Calibri"/>
                <w:color w:val="000000"/>
              </w:rPr>
            </w:pPr>
            <w:r>
              <w:rPr>
                <w:rFonts w:ascii="Calibri" w:hAnsi="Calibri" w:cs="Calibri"/>
                <w:color w:val="000000"/>
              </w:rPr>
              <w:t>0.97</w:t>
            </w:r>
          </w:p>
        </w:tc>
        <w:tc>
          <w:tcPr>
            <w:tcW w:w="1350" w:type="dxa"/>
            <w:vAlign w:val="bottom"/>
          </w:tcPr>
          <w:p w14:paraId="712F2DD4" w14:textId="27B7C997" w:rsidR="002A1F23" w:rsidRDefault="002A1F23" w:rsidP="002A1F23">
            <w:pPr>
              <w:jc w:val="right"/>
              <w:rPr>
                <w:rFonts w:ascii="Calibri" w:hAnsi="Calibri" w:cs="Calibri"/>
                <w:color w:val="000000"/>
              </w:rPr>
            </w:pPr>
            <w:r>
              <w:rPr>
                <w:rFonts w:ascii="Calibri" w:hAnsi="Calibri" w:cs="Calibri"/>
                <w:color w:val="000000"/>
              </w:rPr>
              <w:t>0.52</w:t>
            </w:r>
          </w:p>
        </w:tc>
        <w:tc>
          <w:tcPr>
            <w:tcW w:w="1260" w:type="dxa"/>
            <w:vAlign w:val="bottom"/>
          </w:tcPr>
          <w:p w14:paraId="3C5C5758" w14:textId="1B16F67C" w:rsidR="002A1F23" w:rsidRDefault="002A1F23" w:rsidP="002A1F23">
            <w:pPr>
              <w:jc w:val="right"/>
              <w:rPr>
                <w:rFonts w:ascii="Calibri" w:hAnsi="Calibri" w:cs="Calibri"/>
                <w:color w:val="000000"/>
              </w:rPr>
            </w:pPr>
            <w:r>
              <w:rPr>
                <w:rFonts w:ascii="Calibri" w:hAnsi="Calibri" w:cs="Calibri"/>
                <w:color w:val="000000"/>
              </w:rPr>
              <w:t>1.15</w:t>
            </w:r>
          </w:p>
        </w:tc>
        <w:tc>
          <w:tcPr>
            <w:tcW w:w="1260" w:type="dxa"/>
            <w:vAlign w:val="bottom"/>
          </w:tcPr>
          <w:p w14:paraId="7329D63A" w14:textId="4D65D8C2" w:rsidR="002A1F23" w:rsidRDefault="002A1F23" w:rsidP="002A1F23">
            <w:pPr>
              <w:jc w:val="right"/>
              <w:rPr>
                <w:rFonts w:ascii="Calibri" w:hAnsi="Calibri" w:cs="Calibri"/>
                <w:color w:val="000000"/>
              </w:rPr>
            </w:pPr>
            <w:r>
              <w:rPr>
                <w:rFonts w:ascii="Calibri" w:hAnsi="Calibri" w:cs="Calibri"/>
                <w:color w:val="000000"/>
              </w:rPr>
              <w:t>0.39</w:t>
            </w:r>
            <w:r w:rsidR="00DC6AFE">
              <w:rPr>
                <w:rFonts w:ascii="Calibri" w:hAnsi="Calibri" w:cs="Calibri"/>
                <w:color w:val="000000"/>
              </w:rPr>
              <w:t>*</w:t>
            </w:r>
          </w:p>
        </w:tc>
      </w:tr>
      <w:tr w:rsidR="002A1F23" w:rsidRPr="0086180D" w14:paraId="12F0D4D1" w14:textId="11F35B43" w:rsidTr="006B3409">
        <w:tc>
          <w:tcPr>
            <w:tcW w:w="3960" w:type="dxa"/>
          </w:tcPr>
          <w:p w14:paraId="2BF99A70" w14:textId="24522E1F"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Well</w:t>
            </w:r>
          </w:p>
        </w:tc>
        <w:tc>
          <w:tcPr>
            <w:tcW w:w="1440" w:type="dxa"/>
            <w:vAlign w:val="bottom"/>
          </w:tcPr>
          <w:p w14:paraId="4A289BE1" w14:textId="27B2FC10" w:rsidR="002A1F23" w:rsidRPr="0086180D" w:rsidRDefault="002A1F23" w:rsidP="002A1F23">
            <w:pPr>
              <w:jc w:val="right"/>
              <w:rPr>
                <w:rFonts w:ascii="Times New Roman" w:hAnsi="Times New Roman" w:cs="Times New Roman"/>
              </w:rPr>
            </w:pPr>
            <w:r>
              <w:rPr>
                <w:rFonts w:ascii="Calibri" w:hAnsi="Calibri" w:cs="Calibri"/>
                <w:color w:val="000000"/>
              </w:rPr>
              <w:t>0.74</w:t>
            </w:r>
          </w:p>
        </w:tc>
        <w:tc>
          <w:tcPr>
            <w:tcW w:w="1350" w:type="dxa"/>
            <w:vAlign w:val="bottom"/>
          </w:tcPr>
          <w:p w14:paraId="73683446" w14:textId="50BD7641" w:rsidR="002A1F23" w:rsidRDefault="002A1F23" w:rsidP="002A1F23">
            <w:pPr>
              <w:jc w:val="right"/>
              <w:rPr>
                <w:rFonts w:ascii="Calibri" w:hAnsi="Calibri" w:cs="Calibri"/>
                <w:color w:val="000000"/>
              </w:rPr>
            </w:pPr>
            <w:r>
              <w:rPr>
                <w:rFonts w:ascii="Calibri" w:hAnsi="Calibri" w:cs="Calibri"/>
                <w:color w:val="000000"/>
              </w:rPr>
              <w:t>0.66</w:t>
            </w:r>
          </w:p>
        </w:tc>
        <w:tc>
          <w:tcPr>
            <w:tcW w:w="1260" w:type="dxa"/>
            <w:vAlign w:val="bottom"/>
          </w:tcPr>
          <w:p w14:paraId="23458995" w14:textId="5AFAC2B2" w:rsidR="002A1F23" w:rsidRDefault="002A1F23" w:rsidP="002A1F23">
            <w:pPr>
              <w:jc w:val="right"/>
              <w:rPr>
                <w:rFonts w:ascii="Calibri" w:hAnsi="Calibri" w:cs="Calibri"/>
                <w:color w:val="000000"/>
              </w:rPr>
            </w:pPr>
            <w:r>
              <w:rPr>
                <w:rFonts w:ascii="Calibri" w:hAnsi="Calibri" w:cs="Calibri"/>
                <w:color w:val="000000"/>
              </w:rPr>
              <w:t>0.78</w:t>
            </w:r>
          </w:p>
        </w:tc>
        <w:tc>
          <w:tcPr>
            <w:tcW w:w="1260" w:type="dxa"/>
            <w:vAlign w:val="bottom"/>
          </w:tcPr>
          <w:p w14:paraId="4000CF83" w14:textId="4486F0B5" w:rsidR="002A1F23" w:rsidRDefault="002A1F23" w:rsidP="002A1F23">
            <w:pPr>
              <w:jc w:val="right"/>
              <w:rPr>
                <w:rFonts w:ascii="Calibri" w:hAnsi="Calibri" w:cs="Calibri"/>
                <w:color w:val="000000"/>
              </w:rPr>
            </w:pPr>
            <w:r>
              <w:rPr>
                <w:rFonts w:ascii="Calibri" w:hAnsi="Calibri" w:cs="Calibri"/>
                <w:color w:val="000000"/>
              </w:rPr>
              <w:t>0.90</w:t>
            </w:r>
          </w:p>
        </w:tc>
      </w:tr>
      <w:tr w:rsidR="002A1F23" w:rsidRPr="0086180D" w14:paraId="3263389F" w14:textId="4932CB0E" w:rsidTr="006B3409">
        <w:tc>
          <w:tcPr>
            <w:tcW w:w="3960" w:type="dxa"/>
          </w:tcPr>
          <w:p w14:paraId="3C2113BE" w14:textId="076C6A0A"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Very Well</w:t>
            </w:r>
          </w:p>
        </w:tc>
        <w:tc>
          <w:tcPr>
            <w:tcW w:w="1440" w:type="dxa"/>
            <w:vAlign w:val="bottom"/>
          </w:tcPr>
          <w:p w14:paraId="5CFB5E73" w14:textId="187CAE35" w:rsidR="002A1F23" w:rsidRPr="0086180D" w:rsidRDefault="002A1F23" w:rsidP="002A1F23">
            <w:pPr>
              <w:jc w:val="right"/>
              <w:rPr>
                <w:rFonts w:ascii="Times New Roman" w:hAnsi="Times New Roman" w:cs="Times New Roman"/>
                <w:color w:val="000000"/>
              </w:rPr>
            </w:pPr>
            <w:r>
              <w:rPr>
                <w:rFonts w:ascii="Calibri" w:hAnsi="Calibri" w:cs="Calibri"/>
                <w:color w:val="000000"/>
              </w:rPr>
              <w:t>1.05</w:t>
            </w:r>
          </w:p>
        </w:tc>
        <w:tc>
          <w:tcPr>
            <w:tcW w:w="1350" w:type="dxa"/>
            <w:vAlign w:val="bottom"/>
          </w:tcPr>
          <w:p w14:paraId="11D28F5F" w14:textId="0F6E71A2" w:rsidR="002A1F23" w:rsidRDefault="002A1F23" w:rsidP="002A1F23">
            <w:pPr>
              <w:jc w:val="right"/>
              <w:rPr>
                <w:rFonts w:ascii="Calibri" w:hAnsi="Calibri" w:cs="Calibri"/>
                <w:color w:val="000000"/>
              </w:rPr>
            </w:pPr>
            <w:r>
              <w:rPr>
                <w:rFonts w:ascii="Calibri" w:hAnsi="Calibri" w:cs="Calibri"/>
                <w:color w:val="000000"/>
              </w:rPr>
              <w:t>0.56</w:t>
            </w:r>
          </w:p>
        </w:tc>
        <w:tc>
          <w:tcPr>
            <w:tcW w:w="1260" w:type="dxa"/>
            <w:vAlign w:val="bottom"/>
          </w:tcPr>
          <w:p w14:paraId="06CB184F" w14:textId="2CB90035" w:rsidR="002A1F23" w:rsidRDefault="002A1F23" w:rsidP="002A1F23">
            <w:pPr>
              <w:jc w:val="right"/>
              <w:rPr>
                <w:rFonts w:ascii="Calibri" w:hAnsi="Calibri" w:cs="Calibri"/>
                <w:color w:val="000000"/>
              </w:rPr>
            </w:pPr>
            <w:r>
              <w:rPr>
                <w:rFonts w:ascii="Calibri" w:hAnsi="Calibri" w:cs="Calibri"/>
                <w:color w:val="000000"/>
              </w:rPr>
              <w:t>1.02*</w:t>
            </w:r>
          </w:p>
        </w:tc>
        <w:tc>
          <w:tcPr>
            <w:tcW w:w="1260" w:type="dxa"/>
            <w:vAlign w:val="bottom"/>
          </w:tcPr>
          <w:p w14:paraId="3CA4C57B" w14:textId="07CD3BBB" w:rsidR="002A1F23" w:rsidRDefault="002A1F23" w:rsidP="002A1F23">
            <w:pPr>
              <w:jc w:val="right"/>
              <w:rPr>
                <w:rFonts w:ascii="Calibri" w:hAnsi="Calibri" w:cs="Calibri"/>
                <w:color w:val="000000"/>
              </w:rPr>
            </w:pPr>
            <w:r>
              <w:rPr>
                <w:rFonts w:ascii="Calibri" w:hAnsi="Calibri" w:cs="Calibri"/>
                <w:color w:val="000000"/>
              </w:rPr>
              <w:t>0.64</w:t>
            </w:r>
          </w:p>
        </w:tc>
      </w:tr>
      <w:tr w:rsidR="002A1F23" w:rsidRPr="0086180D" w14:paraId="7E06CE70" w14:textId="4F8AA227" w:rsidTr="006B3409">
        <w:trPr>
          <w:trHeight w:val="80"/>
        </w:trPr>
        <w:tc>
          <w:tcPr>
            <w:tcW w:w="3960" w:type="dxa"/>
          </w:tcPr>
          <w:p w14:paraId="237FF33F" w14:textId="01C7A6D8" w:rsidR="002A1F23" w:rsidRPr="0086180D" w:rsidRDefault="002A1F23" w:rsidP="002A1F23">
            <w:pPr>
              <w:rPr>
                <w:rFonts w:ascii="Times New Roman" w:hAnsi="Times New Roman" w:cs="Times New Roman"/>
              </w:rPr>
            </w:pPr>
            <w:r w:rsidRPr="00E11EEA">
              <w:rPr>
                <w:rFonts w:ascii="Times New Roman" w:hAnsi="Times New Roman" w:cs="Times New Roman"/>
              </w:rPr>
              <w:t>Current Job (ref=Blue Collar)</w:t>
            </w:r>
          </w:p>
        </w:tc>
        <w:tc>
          <w:tcPr>
            <w:tcW w:w="1440" w:type="dxa"/>
            <w:vAlign w:val="bottom"/>
          </w:tcPr>
          <w:p w14:paraId="5DCC347F" w14:textId="44959B26" w:rsidR="002A1F23" w:rsidRPr="0086180D" w:rsidRDefault="002A1F23" w:rsidP="002A1F23">
            <w:pPr>
              <w:jc w:val="right"/>
              <w:rPr>
                <w:rFonts w:ascii="Times New Roman" w:hAnsi="Times New Roman" w:cs="Times New Roman"/>
                <w:color w:val="000000"/>
              </w:rPr>
            </w:pPr>
          </w:p>
        </w:tc>
        <w:tc>
          <w:tcPr>
            <w:tcW w:w="1350" w:type="dxa"/>
            <w:vAlign w:val="bottom"/>
          </w:tcPr>
          <w:p w14:paraId="3AE9A1FD" w14:textId="0AE2A93B" w:rsidR="002A1F23" w:rsidRDefault="002A1F23" w:rsidP="002A1F23">
            <w:pPr>
              <w:jc w:val="right"/>
              <w:rPr>
                <w:rFonts w:ascii="Calibri" w:hAnsi="Calibri" w:cs="Calibri"/>
                <w:color w:val="000000"/>
              </w:rPr>
            </w:pPr>
          </w:p>
        </w:tc>
        <w:tc>
          <w:tcPr>
            <w:tcW w:w="1260" w:type="dxa"/>
            <w:vAlign w:val="bottom"/>
          </w:tcPr>
          <w:p w14:paraId="34B2B4F8" w14:textId="439D76C8" w:rsidR="002A1F23" w:rsidRDefault="002A1F23" w:rsidP="002A1F23">
            <w:pPr>
              <w:jc w:val="right"/>
              <w:rPr>
                <w:rFonts w:ascii="Calibri" w:hAnsi="Calibri" w:cs="Calibri"/>
                <w:color w:val="000000"/>
              </w:rPr>
            </w:pPr>
          </w:p>
        </w:tc>
        <w:tc>
          <w:tcPr>
            <w:tcW w:w="1260" w:type="dxa"/>
            <w:vAlign w:val="bottom"/>
          </w:tcPr>
          <w:p w14:paraId="147B7F7F" w14:textId="77777777" w:rsidR="002A1F23" w:rsidRDefault="002A1F23" w:rsidP="002A1F23">
            <w:pPr>
              <w:jc w:val="right"/>
              <w:rPr>
                <w:rFonts w:ascii="Calibri" w:hAnsi="Calibri" w:cs="Calibri"/>
                <w:color w:val="000000"/>
              </w:rPr>
            </w:pPr>
          </w:p>
        </w:tc>
      </w:tr>
      <w:tr w:rsidR="002A1F23" w:rsidRPr="0086180D" w14:paraId="272E9206" w14:textId="18D635C8" w:rsidTr="006B3409">
        <w:tc>
          <w:tcPr>
            <w:tcW w:w="3960" w:type="dxa"/>
          </w:tcPr>
          <w:p w14:paraId="662AAAE0" w14:textId="50C75431"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None</w:t>
            </w:r>
          </w:p>
        </w:tc>
        <w:tc>
          <w:tcPr>
            <w:tcW w:w="1440" w:type="dxa"/>
            <w:vAlign w:val="bottom"/>
          </w:tcPr>
          <w:p w14:paraId="6906065A" w14:textId="0233EA2B" w:rsidR="002A1F23" w:rsidRPr="0086180D" w:rsidRDefault="002A1F23" w:rsidP="002A1F23">
            <w:pPr>
              <w:jc w:val="right"/>
              <w:rPr>
                <w:rFonts w:ascii="Times New Roman" w:hAnsi="Times New Roman" w:cs="Times New Roman"/>
                <w:color w:val="A8D08D" w:themeColor="accent6" w:themeTint="99"/>
              </w:rPr>
            </w:pPr>
          </w:p>
        </w:tc>
        <w:tc>
          <w:tcPr>
            <w:tcW w:w="1350" w:type="dxa"/>
            <w:vAlign w:val="bottom"/>
          </w:tcPr>
          <w:p w14:paraId="568DEB99" w14:textId="2402ADC3" w:rsidR="002A1F23" w:rsidRPr="0086180D" w:rsidRDefault="002A1F23" w:rsidP="002A1F23">
            <w:pPr>
              <w:jc w:val="right"/>
              <w:rPr>
                <w:rFonts w:ascii="Times New Roman" w:hAnsi="Times New Roman" w:cs="Times New Roman"/>
                <w:color w:val="A8D08D" w:themeColor="accent6" w:themeTint="99"/>
              </w:rPr>
            </w:pPr>
          </w:p>
        </w:tc>
        <w:tc>
          <w:tcPr>
            <w:tcW w:w="1260" w:type="dxa"/>
            <w:vAlign w:val="bottom"/>
          </w:tcPr>
          <w:p w14:paraId="4D071BA3" w14:textId="11B308EF" w:rsidR="002A1F23" w:rsidRPr="0086180D" w:rsidRDefault="002A1F23" w:rsidP="002A1F23">
            <w:pPr>
              <w:jc w:val="right"/>
              <w:rPr>
                <w:rFonts w:ascii="Times New Roman" w:hAnsi="Times New Roman" w:cs="Times New Roman"/>
                <w:color w:val="A8D08D" w:themeColor="accent6" w:themeTint="99"/>
              </w:rPr>
            </w:pPr>
          </w:p>
        </w:tc>
        <w:tc>
          <w:tcPr>
            <w:tcW w:w="1260" w:type="dxa"/>
            <w:vAlign w:val="bottom"/>
          </w:tcPr>
          <w:p w14:paraId="6CD9EBB5" w14:textId="57395B06" w:rsidR="002A1F23" w:rsidRPr="0086180D" w:rsidRDefault="002A1F23" w:rsidP="002A1F23">
            <w:pPr>
              <w:jc w:val="right"/>
              <w:rPr>
                <w:rFonts w:ascii="Times New Roman" w:hAnsi="Times New Roman" w:cs="Times New Roman"/>
                <w:color w:val="A8D08D" w:themeColor="accent6" w:themeTint="99"/>
              </w:rPr>
            </w:pPr>
            <w:r>
              <w:rPr>
                <w:rFonts w:ascii="Calibri" w:hAnsi="Calibri" w:cs="Calibri"/>
                <w:color w:val="000000"/>
              </w:rPr>
              <w:t>5.30</w:t>
            </w:r>
            <w:r w:rsidR="00DC6AFE">
              <w:rPr>
                <w:rFonts w:ascii="Calibri" w:hAnsi="Calibri" w:cs="Calibri"/>
                <w:color w:val="000000"/>
              </w:rPr>
              <w:t>~</w:t>
            </w:r>
          </w:p>
        </w:tc>
      </w:tr>
      <w:tr w:rsidR="002A1F23" w:rsidRPr="0086180D" w14:paraId="009FC6A6" w14:textId="0410595C" w:rsidTr="006B3409">
        <w:tc>
          <w:tcPr>
            <w:tcW w:w="3960" w:type="dxa"/>
          </w:tcPr>
          <w:p w14:paraId="2D5FE25F" w14:textId="31E74A85"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Retail/Sales</w:t>
            </w:r>
          </w:p>
        </w:tc>
        <w:tc>
          <w:tcPr>
            <w:tcW w:w="1440" w:type="dxa"/>
            <w:vAlign w:val="bottom"/>
          </w:tcPr>
          <w:p w14:paraId="527C2B8E" w14:textId="6DC71502" w:rsidR="002A1F23" w:rsidRDefault="002A1F23" w:rsidP="002A1F23">
            <w:pPr>
              <w:jc w:val="right"/>
              <w:rPr>
                <w:rFonts w:ascii="Calibri" w:hAnsi="Calibri" w:cs="Calibri"/>
                <w:color w:val="000000"/>
              </w:rPr>
            </w:pPr>
            <w:r>
              <w:rPr>
                <w:rFonts w:ascii="Calibri" w:hAnsi="Calibri" w:cs="Calibri"/>
                <w:color w:val="000000"/>
              </w:rPr>
              <w:t>0.46**</w:t>
            </w:r>
          </w:p>
        </w:tc>
        <w:tc>
          <w:tcPr>
            <w:tcW w:w="1350" w:type="dxa"/>
            <w:vAlign w:val="bottom"/>
          </w:tcPr>
          <w:p w14:paraId="013E2CC8" w14:textId="1B0A1B69" w:rsidR="002A1F23" w:rsidRDefault="002A1F23" w:rsidP="002A1F23">
            <w:pPr>
              <w:jc w:val="right"/>
              <w:rPr>
                <w:rFonts w:ascii="Calibri" w:hAnsi="Calibri" w:cs="Calibri"/>
                <w:color w:val="000000"/>
              </w:rPr>
            </w:pPr>
            <w:r>
              <w:rPr>
                <w:rFonts w:ascii="Calibri" w:hAnsi="Calibri" w:cs="Calibri"/>
                <w:color w:val="000000"/>
              </w:rPr>
              <w:t>0.74</w:t>
            </w:r>
          </w:p>
        </w:tc>
        <w:tc>
          <w:tcPr>
            <w:tcW w:w="1260" w:type="dxa"/>
            <w:vAlign w:val="bottom"/>
          </w:tcPr>
          <w:p w14:paraId="00375187" w14:textId="24F7C0FA" w:rsidR="002A1F23" w:rsidRDefault="002A1F23" w:rsidP="002A1F23">
            <w:pPr>
              <w:jc w:val="right"/>
              <w:rPr>
                <w:rFonts w:ascii="Calibri" w:hAnsi="Calibri" w:cs="Calibri"/>
                <w:color w:val="000000"/>
              </w:rPr>
            </w:pPr>
            <w:r>
              <w:rPr>
                <w:rFonts w:ascii="Calibri" w:hAnsi="Calibri" w:cs="Calibri"/>
                <w:color w:val="000000"/>
              </w:rPr>
              <w:t>1.23</w:t>
            </w:r>
          </w:p>
        </w:tc>
        <w:tc>
          <w:tcPr>
            <w:tcW w:w="1260" w:type="dxa"/>
            <w:vAlign w:val="bottom"/>
          </w:tcPr>
          <w:p w14:paraId="0240E336" w14:textId="2C9786C2" w:rsidR="002A1F23" w:rsidRDefault="002A1F23" w:rsidP="002A1F23">
            <w:pPr>
              <w:jc w:val="right"/>
              <w:rPr>
                <w:rFonts w:ascii="Calibri" w:hAnsi="Calibri" w:cs="Calibri"/>
                <w:color w:val="000000"/>
              </w:rPr>
            </w:pPr>
            <w:r>
              <w:rPr>
                <w:rFonts w:ascii="Calibri" w:hAnsi="Calibri" w:cs="Calibri"/>
                <w:color w:val="000000"/>
              </w:rPr>
              <w:t>0.67</w:t>
            </w:r>
          </w:p>
        </w:tc>
      </w:tr>
      <w:tr w:rsidR="002A1F23" w:rsidRPr="0086180D" w14:paraId="567353B1" w14:textId="47DB7AEF" w:rsidTr="006B3409">
        <w:tc>
          <w:tcPr>
            <w:tcW w:w="3960" w:type="dxa"/>
          </w:tcPr>
          <w:p w14:paraId="40A4B62A" w14:textId="7737911C"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Professional/ED/Health</w:t>
            </w:r>
          </w:p>
        </w:tc>
        <w:tc>
          <w:tcPr>
            <w:tcW w:w="1440" w:type="dxa"/>
            <w:vAlign w:val="bottom"/>
          </w:tcPr>
          <w:p w14:paraId="5CD4454C" w14:textId="5F6AE4C0" w:rsidR="002A1F23" w:rsidRPr="00584D8E" w:rsidRDefault="002A1F23" w:rsidP="002A1F23">
            <w:pPr>
              <w:jc w:val="right"/>
              <w:rPr>
                <w:rFonts w:ascii="Calibri" w:hAnsi="Calibri" w:cs="Calibri"/>
                <w:color w:val="000000"/>
              </w:rPr>
            </w:pPr>
            <w:r>
              <w:rPr>
                <w:rFonts w:ascii="Calibri" w:hAnsi="Calibri" w:cs="Calibri"/>
                <w:color w:val="000000"/>
              </w:rPr>
              <w:t>1.07</w:t>
            </w:r>
          </w:p>
        </w:tc>
        <w:tc>
          <w:tcPr>
            <w:tcW w:w="1350" w:type="dxa"/>
            <w:vAlign w:val="bottom"/>
          </w:tcPr>
          <w:p w14:paraId="7E148C45" w14:textId="6DCA5087" w:rsidR="002A1F23" w:rsidRDefault="002A1F23" w:rsidP="002A1F23">
            <w:pPr>
              <w:jc w:val="right"/>
              <w:rPr>
                <w:rFonts w:ascii="Calibri" w:hAnsi="Calibri" w:cs="Calibri"/>
                <w:color w:val="000000"/>
              </w:rPr>
            </w:pPr>
            <w:r>
              <w:rPr>
                <w:rFonts w:ascii="Calibri" w:hAnsi="Calibri" w:cs="Calibri"/>
                <w:color w:val="000000"/>
              </w:rPr>
              <w:t>2.48</w:t>
            </w:r>
          </w:p>
        </w:tc>
        <w:tc>
          <w:tcPr>
            <w:tcW w:w="1260" w:type="dxa"/>
            <w:vAlign w:val="bottom"/>
          </w:tcPr>
          <w:p w14:paraId="421EA14A" w14:textId="4FB2F875" w:rsidR="002A1F23" w:rsidRDefault="002A1F23" w:rsidP="002A1F23">
            <w:pPr>
              <w:jc w:val="right"/>
              <w:rPr>
                <w:rFonts w:ascii="Calibri" w:hAnsi="Calibri" w:cs="Calibri"/>
                <w:color w:val="000000"/>
              </w:rPr>
            </w:pPr>
            <w:r>
              <w:rPr>
                <w:rFonts w:ascii="Calibri" w:hAnsi="Calibri" w:cs="Calibri"/>
                <w:color w:val="000000"/>
              </w:rPr>
              <w:t>0.73</w:t>
            </w:r>
          </w:p>
        </w:tc>
        <w:tc>
          <w:tcPr>
            <w:tcW w:w="1260" w:type="dxa"/>
            <w:vAlign w:val="bottom"/>
          </w:tcPr>
          <w:p w14:paraId="4A080402" w14:textId="4C199CA3" w:rsidR="002A1F23" w:rsidRDefault="002A1F23" w:rsidP="002A1F23">
            <w:pPr>
              <w:jc w:val="right"/>
              <w:rPr>
                <w:rFonts w:ascii="Calibri" w:hAnsi="Calibri" w:cs="Calibri"/>
                <w:color w:val="000000"/>
              </w:rPr>
            </w:pPr>
            <w:r>
              <w:rPr>
                <w:rFonts w:ascii="Calibri" w:hAnsi="Calibri" w:cs="Calibri"/>
                <w:color w:val="000000"/>
              </w:rPr>
              <w:t>1.12</w:t>
            </w:r>
          </w:p>
        </w:tc>
      </w:tr>
      <w:tr w:rsidR="002A1F23" w:rsidRPr="0086180D" w14:paraId="31646275" w14:textId="010EAECC" w:rsidTr="006B3409">
        <w:tc>
          <w:tcPr>
            <w:tcW w:w="3960" w:type="dxa"/>
          </w:tcPr>
          <w:p w14:paraId="215E9A66" w14:textId="4B82EE12"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General Support</w:t>
            </w:r>
          </w:p>
        </w:tc>
        <w:tc>
          <w:tcPr>
            <w:tcW w:w="1440" w:type="dxa"/>
            <w:vAlign w:val="bottom"/>
          </w:tcPr>
          <w:p w14:paraId="5A3EAC49" w14:textId="0E6AA61F" w:rsidR="002A1F23" w:rsidRPr="00BB7A5F" w:rsidRDefault="002A1F23" w:rsidP="002A1F23">
            <w:pPr>
              <w:jc w:val="right"/>
              <w:rPr>
                <w:rFonts w:ascii="Calibri" w:hAnsi="Calibri" w:cs="Calibri"/>
                <w:color w:val="000000"/>
              </w:rPr>
            </w:pPr>
            <w:r>
              <w:rPr>
                <w:rFonts w:ascii="Calibri" w:hAnsi="Calibri" w:cs="Calibri"/>
                <w:color w:val="000000"/>
              </w:rPr>
              <w:t>0.50*</w:t>
            </w:r>
          </w:p>
        </w:tc>
        <w:tc>
          <w:tcPr>
            <w:tcW w:w="1350" w:type="dxa"/>
            <w:vAlign w:val="bottom"/>
          </w:tcPr>
          <w:p w14:paraId="66233A24" w14:textId="05802C87" w:rsidR="002A1F23" w:rsidRDefault="002A1F23" w:rsidP="002A1F23">
            <w:pPr>
              <w:jc w:val="right"/>
              <w:rPr>
                <w:rFonts w:ascii="Calibri" w:hAnsi="Calibri" w:cs="Calibri"/>
                <w:color w:val="000000"/>
              </w:rPr>
            </w:pPr>
            <w:r>
              <w:rPr>
                <w:rFonts w:ascii="Calibri" w:hAnsi="Calibri" w:cs="Calibri"/>
                <w:color w:val="000000"/>
              </w:rPr>
              <w:t>0.98</w:t>
            </w:r>
          </w:p>
        </w:tc>
        <w:tc>
          <w:tcPr>
            <w:tcW w:w="1260" w:type="dxa"/>
            <w:vAlign w:val="bottom"/>
          </w:tcPr>
          <w:p w14:paraId="5B475CDB" w14:textId="1FF27ED7" w:rsidR="002A1F23" w:rsidRDefault="002A1F23" w:rsidP="002A1F23">
            <w:pPr>
              <w:jc w:val="right"/>
              <w:rPr>
                <w:rFonts w:ascii="Calibri" w:hAnsi="Calibri" w:cs="Calibri"/>
                <w:color w:val="000000"/>
              </w:rPr>
            </w:pPr>
            <w:r>
              <w:rPr>
                <w:rFonts w:ascii="Calibri" w:hAnsi="Calibri" w:cs="Calibri"/>
                <w:color w:val="000000"/>
              </w:rPr>
              <w:t>0.95</w:t>
            </w:r>
          </w:p>
        </w:tc>
        <w:tc>
          <w:tcPr>
            <w:tcW w:w="1260" w:type="dxa"/>
            <w:vAlign w:val="bottom"/>
          </w:tcPr>
          <w:p w14:paraId="2B546DA6" w14:textId="4E65D922" w:rsidR="002A1F23" w:rsidRDefault="002A1F23" w:rsidP="002A1F23">
            <w:pPr>
              <w:jc w:val="right"/>
              <w:rPr>
                <w:rFonts w:ascii="Calibri" w:hAnsi="Calibri" w:cs="Calibri"/>
                <w:color w:val="000000"/>
              </w:rPr>
            </w:pPr>
            <w:r>
              <w:rPr>
                <w:rFonts w:ascii="Calibri" w:hAnsi="Calibri" w:cs="Calibri"/>
                <w:color w:val="000000"/>
              </w:rPr>
              <w:t>1.80</w:t>
            </w:r>
            <w:r w:rsidR="00DC6AFE">
              <w:rPr>
                <w:rFonts w:ascii="Calibri" w:hAnsi="Calibri" w:cs="Calibri"/>
                <w:color w:val="000000"/>
              </w:rPr>
              <w:t>~</w:t>
            </w:r>
          </w:p>
        </w:tc>
      </w:tr>
      <w:tr w:rsidR="002A1F23" w:rsidRPr="0086180D" w14:paraId="3A22F565" w14:textId="3049CC01" w:rsidTr="006B3409">
        <w:tc>
          <w:tcPr>
            <w:tcW w:w="3960" w:type="dxa"/>
          </w:tcPr>
          <w:p w14:paraId="7321F898" w14:textId="43AD392E" w:rsidR="002A1F23" w:rsidRPr="0086180D" w:rsidRDefault="002A1F23" w:rsidP="002A1F23">
            <w:pPr>
              <w:rPr>
                <w:rFonts w:ascii="Times New Roman" w:hAnsi="Times New Roman" w:cs="Times New Roman"/>
              </w:rPr>
            </w:pPr>
            <w:r w:rsidRPr="00E11EEA">
              <w:rPr>
                <w:rFonts w:ascii="Times New Roman" w:hAnsi="Times New Roman" w:cs="Times New Roman"/>
              </w:rPr>
              <w:t xml:space="preserve">     Other</w:t>
            </w:r>
          </w:p>
        </w:tc>
        <w:tc>
          <w:tcPr>
            <w:tcW w:w="1440" w:type="dxa"/>
            <w:vAlign w:val="bottom"/>
          </w:tcPr>
          <w:p w14:paraId="0F408B0C" w14:textId="353C1A08" w:rsidR="002A1F23" w:rsidRPr="00BB7A5F" w:rsidRDefault="002A1F23" w:rsidP="002A1F23">
            <w:pPr>
              <w:jc w:val="right"/>
              <w:rPr>
                <w:rFonts w:ascii="Calibri" w:hAnsi="Calibri" w:cs="Calibri"/>
                <w:color w:val="000000"/>
              </w:rPr>
            </w:pPr>
            <w:r>
              <w:rPr>
                <w:rFonts w:ascii="Calibri" w:hAnsi="Calibri" w:cs="Calibri"/>
                <w:color w:val="000000"/>
              </w:rPr>
              <w:t>0.51</w:t>
            </w:r>
          </w:p>
        </w:tc>
        <w:tc>
          <w:tcPr>
            <w:tcW w:w="1350" w:type="dxa"/>
            <w:vAlign w:val="bottom"/>
          </w:tcPr>
          <w:p w14:paraId="764D9A70" w14:textId="2138F6A9" w:rsidR="002A1F23" w:rsidRDefault="002A1F23" w:rsidP="002A1F23">
            <w:pPr>
              <w:jc w:val="right"/>
              <w:rPr>
                <w:rFonts w:ascii="Calibri" w:hAnsi="Calibri" w:cs="Calibri"/>
                <w:color w:val="000000"/>
              </w:rPr>
            </w:pPr>
            <w:r>
              <w:rPr>
                <w:rFonts w:ascii="Calibri" w:hAnsi="Calibri" w:cs="Calibri"/>
                <w:color w:val="000000"/>
              </w:rPr>
              <w:t>0.59</w:t>
            </w:r>
          </w:p>
        </w:tc>
        <w:tc>
          <w:tcPr>
            <w:tcW w:w="1260" w:type="dxa"/>
            <w:vAlign w:val="bottom"/>
          </w:tcPr>
          <w:p w14:paraId="6E5D70E3" w14:textId="34F8CBE2" w:rsidR="002A1F23" w:rsidRDefault="002A1F23" w:rsidP="002A1F23">
            <w:pPr>
              <w:jc w:val="right"/>
              <w:rPr>
                <w:rFonts w:ascii="Calibri" w:hAnsi="Calibri" w:cs="Calibri"/>
                <w:color w:val="000000"/>
              </w:rPr>
            </w:pPr>
            <w:r>
              <w:rPr>
                <w:rFonts w:ascii="Calibri" w:hAnsi="Calibri" w:cs="Calibri"/>
                <w:color w:val="000000"/>
              </w:rPr>
              <w:t>1.27</w:t>
            </w:r>
          </w:p>
        </w:tc>
        <w:tc>
          <w:tcPr>
            <w:tcW w:w="1260" w:type="dxa"/>
            <w:vAlign w:val="bottom"/>
          </w:tcPr>
          <w:p w14:paraId="1A2401AE" w14:textId="0ED25616" w:rsidR="002A1F23" w:rsidRDefault="002A1F23" w:rsidP="002A1F23">
            <w:pPr>
              <w:jc w:val="right"/>
              <w:rPr>
                <w:rFonts w:ascii="Calibri" w:hAnsi="Calibri" w:cs="Calibri"/>
                <w:color w:val="000000"/>
              </w:rPr>
            </w:pPr>
            <w:r>
              <w:rPr>
                <w:rFonts w:ascii="Calibri" w:hAnsi="Calibri" w:cs="Calibri"/>
                <w:color w:val="000000"/>
              </w:rPr>
              <w:t>1.21</w:t>
            </w:r>
          </w:p>
        </w:tc>
      </w:tr>
      <w:tr w:rsidR="002A1F23" w:rsidRPr="0086180D" w14:paraId="2ABC02A7" w14:textId="2E3F80EA" w:rsidTr="006B3409">
        <w:tc>
          <w:tcPr>
            <w:tcW w:w="3960" w:type="dxa"/>
          </w:tcPr>
          <w:p w14:paraId="6A2CF9B5" w14:textId="69EC98AC" w:rsidR="002A1F23" w:rsidRPr="0086180D" w:rsidRDefault="002A1F23" w:rsidP="002A1F23">
            <w:pPr>
              <w:rPr>
                <w:rFonts w:ascii="Times New Roman" w:hAnsi="Times New Roman" w:cs="Times New Roman"/>
              </w:rPr>
            </w:pPr>
            <w:r w:rsidRPr="00E11EEA">
              <w:rPr>
                <w:rFonts w:ascii="Times New Roman" w:hAnsi="Times New Roman" w:cs="Times New Roman"/>
              </w:rPr>
              <w:t>Time until First Job in Years</w:t>
            </w:r>
          </w:p>
        </w:tc>
        <w:tc>
          <w:tcPr>
            <w:tcW w:w="1440" w:type="dxa"/>
            <w:vAlign w:val="bottom"/>
          </w:tcPr>
          <w:p w14:paraId="214337AF" w14:textId="12C2415A" w:rsidR="002A1F23" w:rsidRPr="0086180D" w:rsidRDefault="002A1F23" w:rsidP="002A1F23">
            <w:pPr>
              <w:jc w:val="right"/>
              <w:rPr>
                <w:rFonts w:ascii="Times New Roman" w:hAnsi="Times New Roman" w:cs="Times New Roman"/>
                <w:color w:val="A8D08D" w:themeColor="accent6" w:themeTint="99"/>
              </w:rPr>
            </w:pPr>
            <w:r>
              <w:rPr>
                <w:rFonts w:ascii="Calibri" w:hAnsi="Calibri" w:cs="Calibri"/>
                <w:color w:val="000000"/>
              </w:rPr>
              <w:t>1.14</w:t>
            </w:r>
          </w:p>
        </w:tc>
        <w:tc>
          <w:tcPr>
            <w:tcW w:w="1350" w:type="dxa"/>
            <w:vAlign w:val="bottom"/>
          </w:tcPr>
          <w:p w14:paraId="3D3A8AA7" w14:textId="215B6D0A" w:rsidR="002A1F23" w:rsidRDefault="002A1F23" w:rsidP="002A1F23">
            <w:pPr>
              <w:jc w:val="right"/>
              <w:rPr>
                <w:rFonts w:ascii="Calibri" w:hAnsi="Calibri" w:cs="Calibri"/>
                <w:color w:val="000000"/>
              </w:rPr>
            </w:pPr>
            <w:r>
              <w:rPr>
                <w:rFonts w:ascii="Calibri" w:hAnsi="Calibri" w:cs="Calibri"/>
                <w:color w:val="000000"/>
              </w:rPr>
              <w:t>0.77</w:t>
            </w:r>
          </w:p>
        </w:tc>
        <w:tc>
          <w:tcPr>
            <w:tcW w:w="1260" w:type="dxa"/>
            <w:vAlign w:val="bottom"/>
          </w:tcPr>
          <w:p w14:paraId="599A7A36" w14:textId="2CED7547" w:rsidR="002A1F23" w:rsidRDefault="002A1F23" w:rsidP="002A1F23">
            <w:pPr>
              <w:jc w:val="right"/>
              <w:rPr>
                <w:rFonts w:ascii="Calibri" w:hAnsi="Calibri" w:cs="Calibri"/>
                <w:color w:val="000000"/>
              </w:rPr>
            </w:pPr>
            <w:r>
              <w:rPr>
                <w:rFonts w:ascii="Calibri" w:hAnsi="Calibri" w:cs="Calibri"/>
                <w:color w:val="000000"/>
              </w:rPr>
              <w:t>0.55**</w:t>
            </w:r>
          </w:p>
        </w:tc>
        <w:tc>
          <w:tcPr>
            <w:tcW w:w="1260" w:type="dxa"/>
            <w:vAlign w:val="bottom"/>
          </w:tcPr>
          <w:p w14:paraId="55415065" w14:textId="363D3D78" w:rsidR="002A1F23" w:rsidRDefault="002A1F23" w:rsidP="002A1F23">
            <w:pPr>
              <w:jc w:val="right"/>
              <w:rPr>
                <w:rFonts w:ascii="Calibri" w:hAnsi="Calibri" w:cs="Calibri"/>
                <w:color w:val="000000"/>
              </w:rPr>
            </w:pPr>
            <w:r>
              <w:rPr>
                <w:rFonts w:ascii="Calibri" w:hAnsi="Calibri" w:cs="Calibri"/>
                <w:color w:val="000000"/>
              </w:rPr>
              <w:t>1.26</w:t>
            </w:r>
          </w:p>
        </w:tc>
      </w:tr>
      <w:tr w:rsidR="002A1F23" w:rsidRPr="0086180D" w14:paraId="0F00E4BD" w14:textId="4C8E4243" w:rsidTr="006B3409">
        <w:tc>
          <w:tcPr>
            <w:tcW w:w="3960" w:type="dxa"/>
          </w:tcPr>
          <w:p w14:paraId="30FDF2CA" w14:textId="760D1518" w:rsidR="002A1F23" w:rsidRDefault="002A1F23" w:rsidP="002A1F23">
            <w:pPr>
              <w:rPr>
                <w:rFonts w:ascii="Times New Roman" w:hAnsi="Times New Roman" w:cs="Times New Roman"/>
              </w:rPr>
            </w:pPr>
            <w:r w:rsidRPr="00E11EEA">
              <w:rPr>
                <w:rFonts w:ascii="Times New Roman" w:hAnsi="Times New Roman" w:cs="Times New Roman"/>
              </w:rPr>
              <w:t>Weekly Working Hours</w:t>
            </w:r>
          </w:p>
        </w:tc>
        <w:tc>
          <w:tcPr>
            <w:tcW w:w="1440" w:type="dxa"/>
            <w:vAlign w:val="bottom"/>
          </w:tcPr>
          <w:p w14:paraId="1958046E" w14:textId="7AE27B06" w:rsidR="002A1F23" w:rsidRDefault="002A1F23" w:rsidP="002A1F23">
            <w:pPr>
              <w:jc w:val="right"/>
              <w:rPr>
                <w:rFonts w:ascii="Calibri" w:hAnsi="Calibri" w:cs="Calibri"/>
                <w:color w:val="000000"/>
              </w:rPr>
            </w:pPr>
            <w:r>
              <w:rPr>
                <w:rFonts w:ascii="Calibri" w:hAnsi="Calibri" w:cs="Calibri"/>
                <w:color w:val="000000"/>
              </w:rPr>
              <w:t>1.02</w:t>
            </w:r>
          </w:p>
        </w:tc>
        <w:tc>
          <w:tcPr>
            <w:tcW w:w="1350" w:type="dxa"/>
            <w:vAlign w:val="bottom"/>
          </w:tcPr>
          <w:p w14:paraId="60AEA9A7" w14:textId="196880A1" w:rsidR="002A1F23" w:rsidRDefault="002A1F23" w:rsidP="002A1F23">
            <w:pPr>
              <w:jc w:val="right"/>
              <w:rPr>
                <w:rFonts w:ascii="Calibri" w:hAnsi="Calibri" w:cs="Calibri"/>
                <w:color w:val="000000"/>
              </w:rPr>
            </w:pPr>
            <w:r>
              <w:rPr>
                <w:rFonts w:ascii="Calibri" w:hAnsi="Calibri" w:cs="Calibri"/>
                <w:color w:val="000000"/>
              </w:rPr>
              <w:t>1.03**</w:t>
            </w:r>
          </w:p>
        </w:tc>
        <w:tc>
          <w:tcPr>
            <w:tcW w:w="1260" w:type="dxa"/>
            <w:vAlign w:val="bottom"/>
          </w:tcPr>
          <w:p w14:paraId="27AF66A1" w14:textId="6A1D23F4" w:rsidR="002A1F23" w:rsidRDefault="002A1F23" w:rsidP="002A1F23">
            <w:pPr>
              <w:jc w:val="right"/>
              <w:rPr>
                <w:rFonts w:ascii="Calibri" w:hAnsi="Calibri" w:cs="Calibri"/>
                <w:color w:val="000000"/>
              </w:rPr>
            </w:pPr>
            <w:r>
              <w:rPr>
                <w:rFonts w:ascii="Calibri" w:hAnsi="Calibri" w:cs="Calibri"/>
                <w:color w:val="000000"/>
              </w:rPr>
              <w:t>1.02*</w:t>
            </w:r>
          </w:p>
        </w:tc>
        <w:tc>
          <w:tcPr>
            <w:tcW w:w="1260" w:type="dxa"/>
            <w:vAlign w:val="bottom"/>
          </w:tcPr>
          <w:p w14:paraId="0890DFAE" w14:textId="666BF643" w:rsidR="002A1F23" w:rsidRDefault="002A1F23" w:rsidP="002A1F23">
            <w:pPr>
              <w:jc w:val="right"/>
              <w:rPr>
                <w:rFonts w:ascii="Calibri" w:hAnsi="Calibri" w:cs="Calibri"/>
                <w:color w:val="000000"/>
              </w:rPr>
            </w:pPr>
            <w:r>
              <w:rPr>
                <w:rFonts w:ascii="Calibri" w:hAnsi="Calibri" w:cs="Calibri"/>
                <w:color w:val="000000"/>
              </w:rPr>
              <w:t>1.01</w:t>
            </w:r>
          </w:p>
        </w:tc>
      </w:tr>
      <w:tr w:rsidR="00AD5760" w:rsidRPr="0086180D" w14:paraId="0D7F5561" w14:textId="3875C68E" w:rsidTr="00AD5760">
        <w:trPr>
          <w:trHeight w:val="80"/>
        </w:trPr>
        <w:tc>
          <w:tcPr>
            <w:tcW w:w="3960" w:type="dxa"/>
          </w:tcPr>
          <w:p w14:paraId="09BE7E7D" w14:textId="679146E1" w:rsidR="00AD5760" w:rsidRPr="0086180D" w:rsidRDefault="00AD5760" w:rsidP="00AD5760">
            <w:pPr>
              <w:rPr>
                <w:rFonts w:ascii="Times New Roman" w:hAnsi="Times New Roman" w:cs="Times New Roman"/>
              </w:rPr>
            </w:pPr>
            <w:r>
              <w:rPr>
                <w:rFonts w:ascii="Times New Roman" w:hAnsi="Times New Roman" w:cs="Times New Roman"/>
              </w:rPr>
              <w:t>n</w:t>
            </w:r>
          </w:p>
        </w:tc>
        <w:tc>
          <w:tcPr>
            <w:tcW w:w="1440" w:type="dxa"/>
            <w:vAlign w:val="bottom"/>
          </w:tcPr>
          <w:p w14:paraId="0B85223E" w14:textId="6C867FA5" w:rsidR="00AD5760" w:rsidRPr="0086180D" w:rsidRDefault="00966A9A" w:rsidP="00AD5760">
            <w:pPr>
              <w:jc w:val="right"/>
              <w:rPr>
                <w:rFonts w:ascii="Times New Roman" w:hAnsi="Times New Roman" w:cs="Times New Roman"/>
                <w:color w:val="000000"/>
              </w:rPr>
            </w:pPr>
            <w:r>
              <w:rPr>
                <w:rFonts w:ascii="Times New Roman" w:hAnsi="Times New Roman" w:cs="Times New Roman"/>
                <w:color w:val="000000"/>
              </w:rPr>
              <w:t>680</w:t>
            </w:r>
          </w:p>
        </w:tc>
        <w:tc>
          <w:tcPr>
            <w:tcW w:w="1350" w:type="dxa"/>
            <w:vAlign w:val="bottom"/>
          </w:tcPr>
          <w:p w14:paraId="367B1D06" w14:textId="04F31761" w:rsidR="00AD5760" w:rsidRDefault="00B431F3" w:rsidP="00AD5760">
            <w:pPr>
              <w:jc w:val="right"/>
              <w:rPr>
                <w:rFonts w:ascii="Calibri" w:hAnsi="Calibri" w:cs="Calibri"/>
                <w:color w:val="000000"/>
              </w:rPr>
            </w:pPr>
            <w:r>
              <w:rPr>
                <w:rFonts w:ascii="Calibri" w:hAnsi="Calibri" w:cs="Calibri"/>
                <w:color w:val="000000"/>
              </w:rPr>
              <w:t>678</w:t>
            </w:r>
          </w:p>
        </w:tc>
        <w:tc>
          <w:tcPr>
            <w:tcW w:w="1260" w:type="dxa"/>
            <w:vAlign w:val="bottom"/>
          </w:tcPr>
          <w:p w14:paraId="138BF10A" w14:textId="07FE1B1F" w:rsidR="00AD5760" w:rsidRDefault="00ED057A" w:rsidP="00AD5760">
            <w:pPr>
              <w:jc w:val="right"/>
              <w:rPr>
                <w:rFonts w:ascii="Calibri" w:hAnsi="Calibri" w:cs="Calibri"/>
                <w:color w:val="000000"/>
              </w:rPr>
            </w:pPr>
            <w:r>
              <w:rPr>
                <w:rFonts w:ascii="Calibri" w:hAnsi="Calibri" w:cs="Calibri"/>
                <w:color w:val="000000"/>
              </w:rPr>
              <w:t>632</w:t>
            </w:r>
          </w:p>
        </w:tc>
        <w:tc>
          <w:tcPr>
            <w:tcW w:w="1260" w:type="dxa"/>
          </w:tcPr>
          <w:p w14:paraId="194F07A3" w14:textId="2FB19C26" w:rsidR="00AD5760" w:rsidRDefault="001F4972" w:rsidP="00AD5760">
            <w:pPr>
              <w:jc w:val="right"/>
              <w:rPr>
                <w:rFonts w:ascii="Calibri" w:hAnsi="Calibri" w:cs="Calibri"/>
                <w:color w:val="000000"/>
              </w:rPr>
            </w:pPr>
            <w:r>
              <w:rPr>
                <w:rFonts w:ascii="Calibri" w:hAnsi="Calibri" w:cs="Calibri"/>
                <w:color w:val="000000"/>
              </w:rPr>
              <w:t>705</w:t>
            </w:r>
          </w:p>
        </w:tc>
      </w:tr>
      <w:tr w:rsidR="00AD5760" w:rsidRPr="0086180D" w14:paraId="7E68A0F7" w14:textId="149C1BA5" w:rsidTr="00AD5760">
        <w:trPr>
          <w:trHeight w:val="80"/>
        </w:trPr>
        <w:tc>
          <w:tcPr>
            <w:tcW w:w="3960" w:type="dxa"/>
          </w:tcPr>
          <w:p w14:paraId="68FB2E32" w14:textId="27935789" w:rsidR="00AD5760" w:rsidRPr="0086180D" w:rsidRDefault="00AD5760" w:rsidP="00AD5760">
            <w:pPr>
              <w:rPr>
                <w:rFonts w:ascii="Times New Roman" w:hAnsi="Times New Roman" w:cs="Times New Roman"/>
              </w:rPr>
            </w:pPr>
            <w:r w:rsidRPr="00E11EEA">
              <w:rPr>
                <w:rFonts w:ascii="Times New Roman" w:hAnsi="Times New Roman" w:cs="Times New Roman"/>
              </w:rPr>
              <w:t>AIC</w:t>
            </w:r>
          </w:p>
        </w:tc>
        <w:tc>
          <w:tcPr>
            <w:tcW w:w="1440" w:type="dxa"/>
            <w:vAlign w:val="bottom"/>
          </w:tcPr>
          <w:p w14:paraId="58EC5AEA" w14:textId="4FDA13B1" w:rsidR="00AD5760" w:rsidRPr="0086180D" w:rsidRDefault="00966A9A" w:rsidP="00AD5760">
            <w:pPr>
              <w:jc w:val="right"/>
              <w:rPr>
                <w:rFonts w:ascii="Times New Roman" w:hAnsi="Times New Roman" w:cs="Times New Roman"/>
                <w:color w:val="000000"/>
              </w:rPr>
            </w:pPr>
            <w:r>
              <w:rPr>
                <w:rFonts w:ascii="Times New Roman" w:hAnsi="Times New Roman" w:cs="Times New Roman"/>
                <w:color w:val="000000"/>
              </w:rPr>
              <w:t>732</w:t>
            </w:r>
          </w:p>
        </w:tc>
        <w:tc>
          <w:tcPr>
            <w:tcW w:w="1350" w:type="dxa"/>
            <w:vAlign w:val="bottom"/>
          </w:tcPr>
          <w:p w14:paraId="6AE31326" w14:textId="79FBA183" w:rsidR="00AD5760" w:rsidRDefault="00B431F3" w:rsidP="00AD5760">
            <w:pPr>
              <w:jc w:val="right"/>
              <w:rPr>
                <w:rFonts w:ascii="Calibri" w:hAnsi="Calibri" w:cs="Calibri"/>
                <w:color w:val="000000"/>
              </w:rPr>
            </w:pPr>
            <w:r>
              <w:rPr>
                <w:rFonts w:ascii="Calibri" w:hAnsi="Calibri" w:cs="Calibri"/>
                <w:color w:val="000000"/>
              </w:rPr>
              <w:t>754</w:t>
            </w:r>
          </w:p>
        </w:tc>
        <w:tc>
          <w:tcPr>
            <w:tcW w:w="1260" w:type="dxa"/>
            <w:vAlign w:val="bottom"/>
          </w:tcPr>
          <w:p w14:paraId="4C9F2400" w14:textId="54A1AB04" w:rsidR="00AD5760" w:rsidRDefault="00ED057A" w:rsidP="00AD5760">
            <w:pPr>
              <w:jc w:val="right"/>
              <w:rPr>
                <w:rFonts w:ascii="Calibri" w:hAnsi="Calibri" w:cs="Calibri"/>
                <w:color w:val="000000"/>
              </w:rPr>
            </w:pPr>
            <w:r>
              <w:rPr>
                <w:rFonts w:ascii="Calibri" w:hAnsi="Calibri" w:cs="Calibri"/>
                <w:color w:val="000000"/>
              </w:rPr>
              <w:t>569</w:t>
            </w:r>
          </w:p>
        </w:tc>
        <w:tc>
          <w:tcPr>
            <w:tcW w:w="1260" w:type="dxa"/>
          </w:tcPr>
          <w:p w14:paraId="43DD4350" w14:textId="25C74E8C" w:rsidR="00AD5760" w:rsidRDefault="001F4972" w:rsidP="00AD5760">
            <w:pPr>
              <w:jc w:val="right"/>
              <w:rPr>
                <w:rFonts w:ascii="Calibri" w:hAnsi="Calibri" w:cs="Calibri"/>
                <w:color w:val="000000"/>
              </w:rPr>
            </w:pPr>
            <w:r>
              <w:rPr>
                <w:rFonts w:ascii="Calibri" w:hAnsi="Calibri" w:cs="Calibri"/>
                <w:color w:val="000000"/>
              </w:rPr>
              <w:t>8</w:t>
            </w:r>
            <w:r w:rsidR="00696B28">
              <w:rPr>
                <w:rFonts w:ascii="Calibri" w:hAnsi="Calibri" w:cs="Calibri"/>
                <w:color w:val="000000"/>
              </w:rPr>
              <w:t>03</w:t>
            </w:r>
          </w:p>
        </w:tc>
      </w:tr>
    </w:tbl>
    <w:p w14:paraId="2AA919EF" w14:textId="77777777" w:rsidR="007C4263" w:rsidRPr="007E38AD" w:rsidRDefault="007C4263" w:rsidP="00476D86">
      <w:pPr>
        <w:spacing w:line="480" w:lineRule="auto"/>
        <w:rPr>
          <w:rFonts w:ascii="Times New Roman" w:eastAsia="Times New Roman" w:hAnsi="Times New Roman" w:cs="Times New Roman"/>
          <w:sz w:val="24"/>
          <w:szCs w:val="24"/>
        </w:rPr>
      </w:pPr>
    </w:p>
    <w:sectPr w:rsidR="007C4263" w:rsidRPr="007E38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462C2" w14:textId="77777777" w:rsidR="001D6A34" w:rsidRDefault="001D6A34" w:rsidP="0049023E">
      <w:pPr>
        <w:spacing w:after="0" w:line="240" w:lineRule="auto"/>
      </w:pPr>
      <w:r>
        <w:separator/>
      </w:r>
    </w:p>
  </w:endnote>
  <w:endnote w:type="continuationSeparator" w:id="0">
    <w:p w14:paraId="00E70F00" w14:textId="77777777" w:rsidR="001D6A34" w:rsidRDefault="001D6A34" w:rsidP="00490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64B73" w14:textId="77777777" w:rsidR="001D6A34" w:rsidRDefault="001D6A34" w:rsidP="0049023E">
      <w:pPr>
        <w:spacing w:after="0" w:line="240" w:lineRule="auto"/>
      </w:pPr>
      <w:r>
        <w:separator/>
      </w:r>
    </w:p>
  </w:footnote>
  <w:footnote w:type="continuationSeparator" w:id="0">
    <w:p w14:paraId="50AD4A75" w14:textId="77777777" w:rsidR="001D6A34" w:rsidRDefault="001D6A34" w:rsidP="004902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7FAED9"/>
    <w:rsid w:val="00010512"/>
    <w:rsid w:val="00010AD3"/>
    <w:rsid w:val="000144FA"/>
    <w:rsid w:val="000148D8"/>
    <w:rsid w:val="00016EC3"/>
    <w:rsid w:val="00022FF6"/>
    <w:rsid w:val="00023335"/>
    <w:rsid w:val="00026558"/>
    <w:rsid w:val="00026DB5"/>
    <w:rsid w:val="000306D2"/>
    <w:rsid w:val="000333C4"/>
    <w:rsid w:val="00034B2A"/>
    <w:rsid w:val="00035471"/>
    <w:rsid w:val="00037927"/>
    <w:rsid w:val="00042838"/>
    <w:rsid w:val="00043F58"/>
    <w:rsid w:val="000461F2"/>
    <w:rsid w:val="000476DF"/>
    <w:rsid w:val="00050362"/>
    <w:rsid w:val="0005111D"/>
    <w:rsid w:val="00060063"/>
    <w:rsid w:val="000608C5"/>
    <w:rsid w:val="00064407"/>
    <w:rsid w:val="00064906"/>
    <w:rsid w:val="000702EA"/>
    <w:rsid w:val="000709DD"/>
    <w:rsid w:val="00074E4A"/>
    <w:rsid w:val="00075269"/>
    <w:rsid w:val="0008421D"/>
    <w:rsid w:val="00085FF8"/>
    <w:rsid w:val="000920DD"/>
    <w:rsid w:val="000A5329"/>
    <w:rsid w:val="000B00D7"/>
    <w:rsid w:val="000B7B0D"/>
    <w:rsid w:val="000C3A91"/>
    <w:rsid w:val="000C3E0A"/>
    <w:rsid w:val="000C56FF"/>
    <w:rsid w:val="000C68E1"/>
    <w:rsid w:val="000C7334"/>
    <w:rsid w:val="000C7AB6"/>
    <w:rsid w:val="000D1A91"/>
    <w:rsid w:val="000D45CD"/>
    <w:rsid w:val="000D46C6"/>
    <w:rsid w:val="000D6852"/>
    <w:rsid w:val="000E048D"/>
    <w:rsid w:val="000E2683"/>
    <w:rsid w:val="000E42DE"/>
    <w:rsid w:val="000E4926"/>
    <w:rsid w:val="000E6921"/>
    <w:rsid w:val="000E70E4"/>
    <w:rsid w:val="000F5B05"/>
    <w:rsid w:val="001000C3"/>
    <w:rsid w:val="00102845"/>
    <w:rsid w:val="001037E7"/>
    <w:rsid w:val="0010704F"/>
    <w:rsid w:val="001071E2"/>
    <w:rsid w:val="0011100F"/>
    <w:rsid w:val="00112EB4"/>
    <w:rsid w:val="00114556"/>
    <w:rsid w:val="00115993"/>
    <w:rsid w:val="0011771C"/>
    <w:rsid w:val="00117808"/>
    <w:rsid w:val="001266F8"/>
    <w:rsid w:val="0012777B"/>
    <w:rsid w:val="00127E92"/>
    <w:rsid w:val="0013087A"/>
    <w:rsid w:val="00133074"/>
    <w:rsid w:val="00133D9D"/>
    <w:rsid w:val="00135483"/>
    <w:rsid w:val="00137E98"/>
    <w:rsid w:val="00141A03"/>
    <w:rsid w:val="00141A67"/>
    <w:rsid w:val="001440A6"/>
    <w:rsid w:val="0015003D"/>
    <w:rsid w:val="001508E6"/>
    <w:rsid w:val="001532F7"/>
    <w:rsid w:val="001534AD"/>
    <w:rsid w:val="00153A9D"/>
    <w:rsid w:val="001544A5"/>
    <w:rsid w:val="00154790"/>
    <w:rsid w:val="0015482D"/>
    <w:rsid w:val="0016137B"/>
    <w:rsid w:val="00162D5C"/>
    <w:rsid w:val="00165519"/>
    <w:rsid w:val="0017186F"/>
    <w:rsid w:val="0017512D"/>
    <w:rsid w:val="001772D6"/>
    <w:rsid w:val="00181031"/>
    <w:rsid w:val="001876AC"/>
    <w:rsid w:val="0019522D"/>
    <w:rsid w:val="001A1F66"/>
    <w:rsid w:val="001A2EAA"/>
    <w:rsid w:val="001A53B0"/>
    <w:rsid w:val="001B017D"/>
    <w:rsid w:val="001B10C6"/>
    <w:rsid w:val="001B34FE"/>
    <w:rsid w:val="001B64B5"/>
    <w:rsid w:val="001B7CA5"/>
    <w:rsid w:val="001C0DB6"/>
    <w:rsid w:val="001C4511"/>
    <w:rsid w:val="001C51F0"/>
    <w:rsid w:val="001C5D68"/>
    <w:rsid w:val="001C6376"/>
    <w:rsid w:val="001C71E0"/>
    <w:rsid w:val="001D3827"/>
    <w:rsid w:val="001D6141"/>
    <w:rsid w:val="001D6A34"/>
    <w:rsid w:val="001D711F"/>
    <w:rsid w:val="001E0225"/>
    <w:rsid w:val="001E106C"/>
    <w:rsid w:val="001E18A1"/>
    <w:rsid w:val="001E18CC"/>
    <w:rsid w:val="001E213B"/>
    <w:rsid w:val="001E54C5"/>
    <w:rsid w:val="001F02AA"/>
    <w:rsid w:val="001F1885"/>
    <w:rsid w:val="001F4972"/>
    <w:rsid w:val="002000F9"/>
    <w:rsid w:val="00200A75"/>
    <w:rsid w:val="00203D2B"/>
    <w:rsid w:val="00204F09"/>
    <w:rsid w:val="002079EF"/>
    <w:rsid w:val="00214417"/>
    <w:rsid w:val="00214864"/>
    <w:rsid w:val="002209E7"/>
    <w:rsid w:val="0022586D"/>
    <w:rsid w:val="00233E26"/>
    <w:rsid w:val="00235D95"/>
    <w:rsid w:val="002361BD"/>
    <w:rsid w:val="00237DF7"/>
    <w:rsid w:val="00240B4F"/>
    <w:rsid w:val="00242A86"/>
    <w:rsid w:val="00242AB6"/>
    <w:rsid w:val="00251A9A"/>
    <w:rsid w:val="00257E02"/>
    <w:rsid w:val="002629DA"/>
    <w:rsid w:val="0026429C"/>
    <w:rsid w:val="00267A18"/>
    <w:rsid w:val="00271F15"/>
    <w:rsid w:val="00275AC4"/>
    <w:rsid w:val="002816FF"/>
    <w:rsid w:val="00281B03"/>
    <w:rsid w:val="00282BD2"/>
    <w:rsid w:val="00283E67"/>
    <w:rsid w:val="00291A48"/>
    <w:rsid w:val="00291F80"/>
    <w:rsid w:val="00293F0E"/>
    <w:rsid w:val="00295DA6"/>
    <w:rsid w:val="00295E5A"/>
    <w:rsid w:val="002976BB"/>
    <w:rsid w:val="002A004A"/>
    <w:rsid w:val="002A0203"/>
    <w:rsid w:val="002A0B77"/>
    <w:rsid w:val="002A1F23"/>
    <w:rsid w:val="002A37B7"/>
    <w:rsid w:val="002A638F"/>
    <w:rsid w:val="002A7F80"/>
    <w:rsid w:val="002B0224"/>
    <w:rsid w:val="002B0ECE"/>
    <w:rsid w:val="002B20A8"/>
    <w:rsid w:val="002D2EB3"/>
    <w:rsid w:val="002D45F2"/>
    <w:rsid w:val="002E4ED1"/>
    <w:rsid w:val="002E5E48"/>
    <w:rsid w:val="002F2D3D"/>
    <w:rsid w:val="002F6EBF"/>
    <w:rsid w:val="00301E6C"/>
    <w:rsid w:val="003136E3"/>
    <w:rsid w:val="003138BE"/>
    <w:rsid w:val="003235EE"/>
    <w:rsid w:val="00323C81"/>
    <w:rsid w:val="00331CD1"/>
    <w:rsid w:val="00333695"/>
    <w:rsid w:val="00334612"/>
    <w:rsid w:val="00341AD5"/>
    <w:rsid w:val="00342A57"/>
    <w:rsid w:val="00352E0A"/>
    <w:rsid w:val="00355182"/>
    <w:rsid w:val="00355CA6"/>
    <w:rsid w:val="00366B1B"/>
    <w:rsid w:val="00370FD9"/>
    <w:rsid w:val="00382241"/>
    <w:rsid w:val="00382DCE"/>
    <w:rsid w:val="00384543"/>
    <w:rsid w:val="00386173"/>
    <w:rsid w:val="0038723A"/>
    <w:rsid w:val="00393194"/>
    <w:rsid w:val="003A1288"/>
    <w:rsid w:val="003A203F"/>
    <w:rsid w:val="003A3821"/>
    <w:rsid w:val="003B1F61"/>
    <w:rsid w:val="003B7A44"/>
    <w:rsid w:val="003B7F95"/>
    <w:rsid w:val="003C7D5C"/>
    <w:rsid w:val="003D633E"/>
    <w:rsid w:val="003E0DDA"/>
    <w:rsid w:val="003E165A"/>
    <w:rsid w:val="003F47A0"/>
    <w:rsid w:val="004000FF"/>
    <w:rsid w:val="004007AA"/>
    <w:rsid w:val="00401278"/>
    <w:rsid w:val="0040165F"/>
    <w:rsid w:val="004032FA"/>
    <w:rsid w:val="0040744C"/>
    <w:rsid w:val="00407DD3"/>
    <w:rsid w:val="00411458"/>
    <w:rsid w:val="00413D4B"/>
    <w:rsid w:val="00413DC2"/>
    <w:rsid w:val="00415086"/>
    <w:rsid w:val="004152EC"/>
    <w:rsid w:val="004162B7"/>
    <w:rsid w:val="00416571"/>
    <w:rsid w:val="00417F63"/>
    <w:rsid w:val="004216DA"/>
    <w:rsid w:val="00421B3F"/>
    <w:rsid w:val="00433F15"/>
    <w:rsid w:val="00434F5F"/>
    <w:rsid w:val="00436FDB"/>
    <w:rsid w:val="00441AF7"/>
    <w:rsid w:val="0044228F"/>
    <w:rsid w:val="00450F41"/>
    <w:rsid w:val="00453CEB"/>
    <w:rsid w:val="004553CA"/>
    <w:rsid w:val="00455870"/>
    <w:rsid w:val="004561F4"/>
    <w:rsid w:val="00460032"/>
    <w:rsid w:val="00462AFE"/>
    <w:rsid w:val="00464678"/>
    <w:rsid w:val="004674F7"/>
    <w:rsid w:val="00476D86"/>
    <w:rsid w:val="00477369"/>
    <w:rsid w:val="00477802"/>
    <w:rsid w:val="0048038E"/>
    <w:rsid w:val="004810F2"/>
    <w:rsid w:val="004823CC"/>
    <w:rsid w:val="004825E0"/>
    <w:rsid w:val="0049023E"/>
    <w:rsid w:val="00494C40"/>
    <w:rsid w:val="00495660"/>
    <w:rsid w:val="004965D7"/>
    <w:rsid w:val="004A205C"/>
    <w:rsid w:val="004A3083"/>
    <w:rsid w:val="004A4106"/>
    <w:rsid w:val="004A56CC"/>
    <w:rsid w:val="004B3861"/>
    <w:rsid w:val="004B640D"/>
    <w:rsid w:val="004B7FDB"/>
    <w:rsid w:val="004C4A5C"/>
    <w:rsid w:val="004D1DD7"/>
    <w:rsid w:val="004D2FF0"/>
    <w:rsid w:val="004D3EB2"/>
    <w:rsid w:val="004E28F8"/>
    <w:rsid w:val="004E4AF6"/>
    <w:rsid w:val="004E7F33"/>
    <w:rsid w:val="004F3A72"/>
    <w:rsid w:val="004F4202"/>
    <w:rsid w:val="004F4FBD"/>
    <w:rsid w:val="004F7522"/>
    <w:rsid w:val="004F7632"/>
    <w:rsid w:val="00502A7A"/>
    <w:rsid w:val="005051FD"/>
    <w:rsid w:val="00506661"/>
    <w:rsid w:val="00506DA2"/>
    <w:rsid w:val="00511C1E"/>
    <w:rsid w:val="00513E93"/>
    <w:rsid w:val="00513EE0"/>
    <w:rsid w:val="00514606"/>
    <w:rsid w:val="0051580F"/>
    <w:rsid w:val="00515ED4"/>
    <w:rsid w:val="00520190"/>
    <w:rsid w:val="00522A62"/>
    <w:rsid w:val="00522D8A"/>
    <w:rsid w:val="00525138"/>
    <w:rsid w:val="00526815"/>
    <w:rsid w:val="00527132"/>
    <w:rsid w:val="0053137E"/>
    <w:rsid w:val="005315C4"/>
    <w:rsid w:val="005316D8"/>
    <w:rsid w:val="00531C76"/>
    <w:rsid w:val="005370F9"/>
    <w:rsid w:val="00543EC6"/>
    <w:rsid w:val="0054532B"/>
    <w:rsid w:val="00545F90"/>
    <w:rsid w:val="00553F0E"/>
    <w:rsid w:val="00554B0E"/>
    <w:rsid w:val="00554E76"/>
    <w:rsid w:val="00556051"/>
    <w:rsid w:val="005563C0"/>
    <w:rsid w:val="00556D32"/>
    <w:rsid w:val="0056083C"/>
    <w:rsid w:val="00576B79"/>
    <w:rsid w:val="00577790"/>
    <w:rsid w:val="00580052"/>
    <w:rsid w:val="0058349A"/>
    <w:rsid w:val="00584D8E"/>
    <w:rsid w:val="00584DD5"/>
    <w:rsid w:val="00586663"/>
    <w:rsid w:val="005A0CBB"/>
    <w:rsid w:val="005A6BF2"/>
    <w:rsid w:val="005B21DF"/>
    <w:rsid w:val="005B5267"/>
    <w:rsid w:val="005B5E19"/>
    <w:rsid w:val="005D2A77"/>
    <w:rsid w:val="005E0176"/>
    <w:rsid w:val="005E68AE"/>
    <w:rsid w:val="005F1736"/>
    <w:rsid w:val="005F3759"/>
    <w:rsid w:val="005F3C77"/>
    <w:rsid w:val="005F45A7"/>
    <w:rsid w:val="00601060"/>
    <w:rsid w:val="00602548"/>
    <w:rsid w:val="0060405A"/>
    <w:rsid w:val="00606E57"/>
    <w:rsid w:val="006102DA"/>
    <w:rsid w:val="00611D05"/>
    <w:rsid w:val="0061223D"/>
    <w:rsid w:val="0061696F"/>
    <w:rsid w:val="00623346"/>
    <w:rsid w:val="00624488"/>
    <w:rsid w:val="0062627F"/>
    <w:rsid w:val="006279AC"/>
    <w:rsid w:val="006307AF"/>
    <w:rsid w:val="00634377"/>
    <w:rsid w:val="006368C0"/>
    <w:rsid w:val="006433ED"/>
    <w:rsid w:val="0065407D"/>
    <w:rsid w:val="00654589"/>
    <w:rsid w:val="00661E48"/>
    <w:rsid w:val="00664A07"/>
    <w:rsid w:val="00667C4E"/>
    <w:rsid w:val="00673A4A"/>
    <w:rsid w:val="00674C8F"/>
    <w:rsid w:val="0068176C"/>
    <w:rsid w:val="00696B28"/>
    <w:rsid w:val="006A6932"/>
    <w:rsid w:val="006B10EB"/>
    <w:rsid w:val="006B1705"/>
    <w:rsid w:val="006B25EB"/>
    <w:rsid w:val="006B29E6"/>
    <w:rsid w:val="006B3105"/>
    <w:rsid w:val="006B3F83"/>
    <w:rsid w:val="006B64B3"/>
    <w:rsid w:val="006C093F"/>
    <w:rsid w:val="006C532F"/>
    <w:rsid w:val="006C58AD"/>
    <w:rsid w:val="006C69AC"/>
    <w:rsid w:val="006C71E4"/>
    <w:rsid w:val="006C7D91"/>
    <w:rsid w:val="006D6C5C"/>
    <w:rsid w:val="006D784B"/>
    <w:rsid w:val="006E0019"/>
    <w:rsid w:val="006E004B"/>
    <w:rsid w:val="006E066B"/>
    <w:rsid w:val="006E111F"/>
    <w:rsid w:val="006E1AC4"/>
    <w:rsid w:val="006E7197"/>
    <w:rsid w:val="006E7779"/>
    <w:rsid w:val="006F16C1"/>
    <w:rsid w:val="006F219B"/>
    <w:rsid w:val="006F38DE"/>
    <w:rsid w:val="006F4EAB"/>
    <w:rsid w:val="00710B49"/>
    <w:rsid w:val="00710EED"/>
    <w:rsid w:val="0071407C"/>
    <w:rsid w:val="0071610C"/>
    <w:rsid w:val="007169BA"/>
    <w:rsid w:val="00721EC6"/>
    <w:rsid w:val="00723900"/>
    <w:rsid w:val="0072434F"/>
    <w:rsid w:val="00724EC0"/>
    <w:rsid w:val="007358A3"/>
    <w:rsid w:val="007360DF"/>
    <w:rsid w:val="007370D4"/>
    <w:rsid w:val="0073737C"/>
    <w:rsid w:val="00737B44"/>
    <w:rsid w:val="00740E59"/>
    <w:rsid w:val="00740FB1"/>
    <w:rsid w:val="00745513"/>
    <w:rsid w:val="00747C8B"/>
    <w:rsid w:val="00747DF5"/>
    <w:rsid w:val="00757BB8"/>
    <w:rsid w:val="0076378B"/>
    <w:rsid w:val="00770232"/>
    <w:rsid w:val="007710AB"/>
    <w:rsid w:val="00773D7E"/>
    <w:rsid w:val="00774378"/>
    <w:rsid w:val="0078113B"/>
    <w:rsid w:val="00782639"/>
    <w:rsid w:val="00782EFC"/>
    <w:rsid w:val="00787C4B"/>
    <w:rsid w:val="00790A18"/>
    <w:rsid w:val="007A0D8E"/>
    <w:rsid w:val="007A0E0B"/>
    <w:rsid w:val="007A2346"/>
    <w:rsid w:val="007A30A1"/>
    <w:rsid w:val="007A6966"/>
    <w:rsid w:val="007A72A0"/>
    <w:rsid w:val="007B0556"/>
    <w:rsid w:val="007C2886"/>
    <w:rsid w:val="007C4263"/>
    <w:rsid w:val="007D069F"/>
    <w:rsid w:val="007D30E3"/>
    <w:rsid w:val="007D517A"/>
    <w:rsid w:val="007D5CD1"/>
    <w:rsid w:val="007D64C3"/>
    <w:rsid w:val="007E05F5"/>
    <w:rsid w:val="007E24CD"/>
    <w:rsid w:val="007E38AD"/>
    <w:rsid w:val="007E5758"/>
    <w:rsid w:val="007F7547"/>
    <w:rsid w:val="00806027"/>
    <w:rsid w:val="00806DF5"/>
    <w:rsid w:val="00807317"/>
    <w:rsid w:val="00811B77"/>
    <w:rsid w:val="00811E0D"/>
    <w:rsid w:val="00816A17"/>
    <w:rsid w:val="008207FC"/>
    <w:rsid w:val="0082534B"/>
    <w:rsid w:val="00830EC7"/>
    <w:rsid w:val="0085213B"/>
    <w:rsid w:val="0085238C"/>
    <w:rsid w:val="00852B1F"/>
    <w:rsid w:val="008538A8"/>
    <w:rsid w:val="00862A5C"/>
    <w:rsid w:val="00865E97"/>
    <w:rsid w:val="00867D18"/>
    <w:rsid w:val="00884BA2"/>
    <w:rsid w:val="00887033"/>
    <w:rsid w:val="00887B39"/>
    <w:rsid w:val="008943A0"/>
    <w:rsid w:val="00897D26"/>
    <w:rsid w:val="008A294E"/>
    <w:rsid w:val="008A424B"/>
    <w:rsid w:val="008A7F8D"/>
    <w:rsid w:val="008B20C7"/>
    <w:rsid w:val="008B2CB7"/>
    <w:rsid w:val="008B4D45"/>
    <w:rsid w:val="008B767F"/>
    <w:rsid w:val="008C04C8"/>
    <w:rsid w:val="008C09CC"/>
    <w:rsid w:val="008C7F1B"/>
    <w:rsid w:val="008D0E35"/>
    <w:rsid w:val="008E1011"/>
    <w:rsid w:val="008E282B"/>
    <w:rsid w:val="008E332B"/>
    <w:rsid w:val="008E58F5"/>
    <w:rsid w:val="008E5F99"/>
    <w:rsid w:val="008E6048"/>
    <w:rsid w:val="008E74C5"/>
    <w:rsid w:val="008F04B4"/>
    <w:rsid w:val="008F1719"/>
    <w:rsid w:val="008F24DC"/>
    <w:rsid w:val="008F2A6A"/>
    <w:rsid w:val="008F3980"/>
    <w:rsid w:val="00902C17"/>
    <w:rsid w:val="00915F55"/>
    <w:rsid w:val="00924B96"/>
    <w:rsid w:val="00924C91"/>
    <w:rsid w:val="00926785"/>
    <w:rsid w:val="0092706B"/>
    <w:rsid w:val="0093282C"/>
    <w:rsid w:val="009422EA"/>
    <w:rsid w:val="00942D5B"/>
    <w:rsid w:val="00945F6E"/>
    <w:rsid w:val="009477AF"/>
    <w:rsid w:val="00950585"/>
    <w:rsid w:val="00953BBD"/>
    <w:rsid w:val="009544E7"/>
    <w:rsid w:val="009554A2"/>
    <w:rsid w:val="00955E40"/>
    <w:rsid w:val="00965984"/>
    <w:rsid w:val="009666AA"/>
    <w:rsid w:val="00966A9A"/>
    <w:rsid w:val="0098053F"/>
    <w:rsid w:val="00985D4D"/>
    <w:rsid w:val="00993E3F"/>
    <w:rsid w:val="00994B07"/>
    <w:rsid w:val="00997ADF"/>
    <w:rsid w:val="00997F33"/>
    <w:rsid w:val="009A0F9A"/>
    <w:rsid w:val="009A168B"/>
    <w:rsid w:val="009A2724"/>
    <w:rsid w:val="009A4FF4"/>
    <w:rsid w:val="009B1F78"/>
    <w:rsid w:val="009B626C"/>
    <w:rsid w:val="009C1625"/>
    <w:rsid w:val="009D5396"/>
    <w:rsid w:val="009E258F"/>
    <w:rsid w:val="009E483A"/>
    <w:rsid w:val="009E6F1E"/>
    <w:rsid w:val="009F31E3"/>
    <w:rsid w:val="009F38D5"/>
    <w:rsid w:val="00A01BED"/>
    <w:rsid w:val="00A01E9D"/>
    <w:rsid w:val="00A07238"/>
    <w:rsid w:val="00A10FDC"/>
    <w:rsid w:val="00A1686A"/>
    <w:rsid w:val="00A16B22"/>
    <w:rsid w:val="00A17C6E"/>
    <w:rsid w:val="00A20753"/>
    <w:rsid w:val="00A23150"/>
    <w:rsid w:val="00A257A8"/>
    <w:rsid w:val="00A30198"/>
    <w:rsid w:val="00A36D78"/>
    <w:rsid w:val="00A4126F"/>
    <w:rsid w:val="00A421C2"/>
    <w:rsid w:val="00A44AC1"/>
    <w:rsid w:val="00A53384"/>
    <w:rsid w:val="00A53696"/>
    <w:rsid w:val="00A559AA"/>
    <w:rsid w:val="00A55A96"/>
    <w:rsid w:val="00A572B7"/>
    <w:rsid w:val="00A57342"/>
    <w:rsid w:val="00A61854"/>
    <w:rsid w:val="00A66CDE"/>
    <w:rsid w:val="00A748CF"/>
    <w:rsid w:val="00A76963"/>
    <w:rsid w:val="00A83784"/>
    <w:rsid w:val="00A8514B"/>
    <w:rsid w:val="00A86051"/>
    <w:rsid w:val="00A87ADD"/>
    <w:rsid w:val="00A92FB3"/>
    <w:rsid w:val="00A95C04"/>
    <w:rsid w:val="00AA1180"/>
    <w:rsid w:val="00AA30F7"/>
    <w:rsid w:val="00AA36A4"/>
    <w:rsid w:val="00AB0876"/>
    <w:rsid w:val="00AB22D3"/>
    <w:rsid w:val="00AB2465"/>
    <w:rsid w:val="00AB7BD8"/>
    <w:rsid w:val="00AC05F0"/>
    <w:rsid w:val="00AC3F5A"/>
    <w:rsid w:val="00AC4977"/>
    <w:rsid w:val="00AC6BDF"/>
    <w:rsid w:val="00AD1E21"/>
    <w:rsid w:val="00AD390E"/>
    <w:rsid w:val="00AD5760"/>
    <w:rsid w:val="00AE3729"/>
    <w:rsid w:val="00AE5097"/>
    <w:rsid w:val="00AF4DBD"/>
    <w:rsid w:val="00AF60FB"/>
    <w:rsid w:val="00B00992"/>
    <w:rsid w:val="00B028E2"/>
    <w:rsid w:val="00B0424C"/>
    <w:rsid w:val="00B048A3"/>
    <w:rsid w:val="00B05B84"/>
    <w:rsid w:val="00B12711"/>
    <w:rsid w:val="00B12C80"/>
    <w:rsid w:val="00B13BEF"/>
    <w:rsid w:val="00B13E9A"/>
    <w:rsid w:val="00B173C5"/>
    <w:rsid w:val="00B20AAC"/>
    <w:rsid w:val="00B30216"/>
    <w:rsid w:val="00B344E3"/>
    <w:rsid w:val="00B345A3"/>
    <w:rsid w:val="00B34E23"/>
    <w:rsid w:val="00B36EF8"/>
    <w:rsid w:val="00B37AD4"/>
    <w:rsid w:val="00B41F53"/>
    <w:rsid w:val="00B431F3"/>
    <w:rsid w:val="00B45250"/>
    <w:rsid w:val="00B4639C"/>
    <w:rsid w:val="00B474E6"/>
    <w:rsid w:val="00B47D2E"/>
    <w:rsid w:val="00B506EE"/>
    <w:rsid w:val="00B577D9"/>
    <w:rsid w:val="00B615F1"/>
    <w:rsid w:val="00B66E34"/>
    <w:rsid w:val="00B70510"/>
    <w:rsid w:val="00B77F4E"/>
    <w:rsid w:val="00B808EA"/>
    <w:rsid w:val="00B818ED"/>
    <w:rsid w:val="00B830A4"/>
    <w:rsid w:val="00B84B30"/>
    <w:rsid w:val="00B9057B"/>
    <w:rsid w:val="00BA3EB7"/>
    <w:rsid w:val="00BA4F8E"/>
    <w:rsid w:val="00BA5744"/>
    <w:rsid w:val="00BB0405"/>
    <w:rsid w:val="00BB0E1C"/>
    <w:rsid w:val="00BB2474"/>
    <w:rsid w:val="00BB2B14"/>
    <w:rsid w:val="00BB33D6"/>
    <w:rsid w:val="00BB7A5F"/>
    <w:rsid w:val="00BC2798"/>
    <w:rsid w:val="00BD0268"/>
    <w:rsid w:val="00BD1E0E"/>
    <w:rsid w:val="00BD2BDE"/>
    <w:rsid w:val="00BE038B"/>
    <w:rsid w:val="00BE0929"/>
    <w:rsid w:val="00BE206F"/>
    <w:rsid w:val="00BE4766"/>
    <w:rsid w:val="00BF1539"/>
    <w:rsid w:val="00BF63DD"/>
    <w:rsid w:val="00BF7C1A"/>
    <w:rsid w:val="00C01A56"/>
    <w:rsid w:val="00C039D0"/>
    <w:rsid w:val="00C041F7"/>
    <w:rsid w:val="00C05889"/>
    <w:rsid w:val="00C05EEA"/>
    <w:rsid w:val="00C07B5C"/>
    <w:rsid w:val="00C13F4B"/>
    <w:rsid w:val="00C15011"/>
    <w:rsid w:val="00C15A66"/>
    <w:rsid w:val="00C17B26"/>
    <w:rsid w:val="00C207CC"/>
    <w:rsid w:val="00C20A9E"/>
    <w:rsid w:val="00C22D18"/>
    <w:rsid w:val="00C33AC1"/>
    <w:rsid w:val="00C4314B"/>
    <w:rsid w:val="00C46086"/>
    <w:rsid w:val="00C460FD"/>
    <w:rsid w:val="00C50554"/>
    <w:rsid w:val="00C5359C"/>
    <w:rsid w:val="00C53851"/>
    <w:rsid w:val="00C546FA"/>
    <w:rsid w:val="00C55B20"/>
    <w:rsid w:val="00C60306"/>
    <w:rsid w:val="00C625B8"/>
    <w:rsid w:val="00C639AE"/>
    <w:rsid w:val="00C7557D"/>
    <w:rsid w:val="00C80ACE"/>
    <w:rsid w:val="00C81A98"/>
    <w:rsid w:val="00C84381"/>
    <w:rsid w:val="00C87816"/>
    <w:rsid w:val="00C910FB"/>
    <w:rsid w:val="00C9681F"/>
    <w:rsid w:val="00CA0719"/>
    <w:rsid w:val="00CA44F2"/>
    <w:rsid w:val="00CB115F"/>
    <w:rsid w:val="00CB15EC"/>
    <w:rsid w:val="00CB18C2"/>
    <w:rsid w:val="00CB1CE8"/>
    <w:rsid w:val="00CB2709"/>
    <w:rsid w:val="00CB75C6"/>
    <w:rsid w:val="00CC0079"/>
    <w:rsid w:val="00CC2405"/>
    <w:rsid w:val="00CC2F54"/>
    <w:rsid w:val="00CD3715"/>
    <w:rsid w:val="00CD391F"/>
    <w:rsid w:val="00CD3BC4"/>
    <w:rsid w:val="00CD50B5"/>
    <w:rsid w:val="00CD7D6D"/>
    <w:rsid w:val="00CE06CC"/>
    <w:rsid w:val="00CE2BEB"/>
    <w:rsid w:val="00CE33C8"/>
    <w:rsid w:val="00CF52A2"/>
    <w:rsid w:val="00D000F4"/>
    <w:rsid w:val="00D01122"/>
    <w:rsid w:val="00D021EB"/>
    <w:rsid w:val="00D02639"/>
    <w:rsid w:val="00D044EE"/>
    <w:rsid w:val="00D103B6"/>
    <w:rsid w:val="00D12334"/>
    <w:rsid w:val="00D144C5"/>
    <w:rsid w:val="00D1492D"/>
    <w:rsid w:val="00D15784"/>
    <w:rsid w:val="00D16079"/>
    <w:rsid w:val="00D20AF8"/>
    <w:rsid w:val="00D31C10"/>
    <w:rsid w:val="00D35019"/>
    <w:rsid w:val="00D41932"/>
    <w:rsid w:val="00D41947"/>
    <w:rsid w:val="00D41CD4"/>
    <w:rsid w:val="00D421FC"/>
    <w:rsid w:val="00D436F8"/>
    <w:rsid w:val="00D471AC"/>
    <w:rsid w:val="00D473DC"/>
    <w:rsid w:val="00D53207"/>
    <w:rsid w:val="00D717EC"/>
    <w:rsid w:val="00D72914"/>
    <w:rsid w:val="00D75DE3"/>
    <w:rsid w:val="00D76190"/>
    <w:rsid w:val="00D85F98"/>
    <w:rsid w:val="00D91C70"/>
    <w:rsid w:val="00D938DD"/>
    <w:rsid w:val="00DA250A"/>
    <w:rsid w:val="00DA661F"/>
    <w:rsid w:val="00DB5A3F"/>
    <w:rsid w:val="00DB6403"/>
    <w:rsid w:val="00DC0865"/>
    <w:rsid w:val="00DC3DB3"/>
    <w:rsid w:val="00DC68A3"/>
    <w:rsid w:val="00DC6AFE"/>
    <w:rsid w:val="00DC7CFF"/>
    <w:rsid w:val="00DC7E19"/>
    <w:rsid w:val="00DD4A76"/>
    <w:rsid w:val="00DE0161"/>
    <w:rsid w:val="00DE05B6"/>
    <w:rsid w:val="00DE2A29"/>
    <w:rsid w:val="00DE5A3E"/>
    <w:rsid w:val="00DE7B94"/>
    <w:rsid w:val="00DF12F9"/>
    <w:rsid w:val="00DF292D"/>
    <w:rsid w:val="00DF79F1"/>
    <w:rsid w:val="00DF7E32"/>
    <w:rsid w:val="00E018CD"/>
    <w:rsid w:val="00E066D5"/>
    <w:rsid w:val="00E100C8"/>
    <w:rsid w:val="00E11EEA"/>
    <w:rsid w:val="00E17FAE"/>
    <w:rsid w:val="00E206AC"/>
    <w:rsid w:val="00E27330"/>
    <w:rsid w:val="00E304C7"/>
    <w:rsid w:val="00E30AC3"/>
    <w:rsid w:val="00E40A05"/>
    <w:rsid w:val="00E43046"/>
    <w:rsid w:val="00E47297"/>
    <w:rsid w:val="00E51EE0"/>
    <w:rsid w:val="00E51F33"/>
    <w:rsid w:val="00E52CA0"/>
    <w:rsid w:val="00E53FB7"/>
    <w:rsid w:val="00E54609"/>
    <w:rsid w:val="00E549C8"/>
    <w:rsid w:val="00E56B97"/>
    <w:rsid w:val="00E601D2"/>
    <w:rsid w:val="00E63FF3"/>
    <w:rsid w:val="00E7291F"/>
    <w:rsid w:val="00E72A25"/>
    <w:rsid w:val="00E8103E"/>
    <w:rsid w:val="00E877DE"/>
    <w:rsid w:val="00E972FB"/>
    <w:rsid w:val="00EA08BF"/>
    <w:rsid w:val="00EA2557"/>
    <w:rsid w:val="00EA26EF"/>
    <w:rsid w:val="00EA5D64"/>
    <w:rsid w:val="00EB080B"/>
    <w:rsid w:val="00EB16BF"/>
    <w:rsid w:val="00EB270F"/>
    <w:rsid w:val="00EB7E69"/>
    <w:rsid w:val="00EC11B4"/>
    <w:rsid w:val="00EC3AE2"/>
    <w:rsid w:val="00ED057A"/>
    <w:rsid w:val="00ED0749"/>
    <w:rsid w:val="00EE0DD6"/>
    <w:rsid w:val="00EE3A2C"/>
    <w:rsid w:val="00EE3F13"/>
    <w:rsid w:val="00EE4CDF"/>
    <w:rsid w:val="00EE4D23"/>
    <w:rsid w:val="00EE528B"/>
    <w:rsid w:val="00EF22BB"/>
    <w:rsid w:val="00EF2EAB"/>
    <w:rsid w:val="00EF5466"/>
    <w:rsid w:val="00EF5A87"/>
    <w:rsid w:val="00EF7655"/>
    <w:rsid w:val="00F01021"/>
    <w:rsid w:val="00F02764"/>
    <w:rsid w:val="00F06972"/>
    <w:rsid w:val="00F1008F"/>
    <w:rsid w:val="00F116A4"/>
    <w:rsid w:val="00F11972"/>
    <w:rsid w:val="00F120F8"/>
    <w:rsid w:val="00F1270B"/>
    <w:rsid w:val="00F1362C"/>
    <w:rsid w:val="00F13FDF"/>
    <w:rsid w:val="00F152EB"/>
    <w:rsid w:val="00F15507"/>
    <w:rsid w:val="00F16878"/>
    <w:rsid w:val="00F17AA5"/>
    <w:rsid w:val="00F213A9"/>
    <w:rsid w:val="00F23280"/>
    <w:rsid w:val="00F319D4"/>
    <w:rsid w:val="00F3283A"/>
    <w:rsid w:val="00F3291E"/>
    <w:rsid w:val="00F330CC"/>
    <w:rsid w:val="00F35F10"/>
    <w:rsid w:val="00F366A2"/>
    <w:rsid w:val="00F45273"/>
    <w:rsid w:val="00F50731"/>
    <w:rsid w:val="00F53309"/>
    <w:rsid w:val="00F53BBA"/>
    <w:rsid w:val="00F55C1B"/>
    <w:rsid w:val="00F60798"/>
    <w:rsid w:val="00F6408F"/>
    <w:rsid w:val="00F640AB"/>
    <w:rsid w:val="00F7592C"/>
    <w:rsid w:val="00F779A0"/>
    <w:rsid w:val="00F81D87"/>
    <w:rsid w:val="00F82579"/>
    <w:rsid w:val="00F82C2A"/>
    <w:rsid w:val="00F8353C"/>
    <w:rsid w:val="00F85464"/>
    <w:rsid w:val="00F85499"/>
    <w:rsid w:val="00F86446"/>
    <w:rsid w:val="00F935F6"/>
    <w:rsid w:val="00F95E2C"/>
    <w:rsid w:val="00F95F0B"/>
    <w:rsid w:val="00FA3949"/>
    <w:rsid w:val="00FA5F4D"/>
    <w:rsid w:val="00FA6DD6"/>
    <w:rsid w:val="00FB32CB"/>
    <w:rsid w:val="00FB56D2"/>
    <w:rsid w:val="00FC0C78"/>
    <w:rsid w:val="00FD2955"/>
    <w:rsid w:val="00FD3CA7"/>
    <w:rsid w:val="00FD490E"/>
    <w:rsid w:val="00FE2F49"/>
    <w:rsid w:val="00FF15C6"/>
    <w:rsid w:val="00FF1E07"/>
    <w:rsid w:val="00FF5F28"/>
    <w:rsid w:val="297FAED9"/>
    <w:rsid w:val="3E117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AED9"/>
  <w15:chartTrackingRefBased/>
  <w15:docId w15:val="{EEA83A88-54C2-420B-B50F-E0091B30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7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Web"/>
    <w:next w:val="Normal"/>
    <w:link w:val="Heading2Char"/>
    <w:uiPriority w:val="9"/>
    <w:unhideWhenUsed/>
    <w:qFormat/>
    <w:rsid w:val="006B64B3"/>
    <w:pPr>
      <w:spacing w:before="240" w:beforeAutospacing="0" w:after="240" w:afterAutospacing="0" w:line="480" w:lineRule="auto"/>
      <w:outlineLvl w:val="1"/>
    </w:pPr>
    <w:rPr>
      <w:i/>
      <w:iCs/>
      <w:color w:val="000000"/>
    </w:rPr>
  </w:style>
  <w:style w:type="paragraph" w:styleId="Heading3">
    <w:name w:val="heading 3"/>
    <w:basedOn w:val="NormalWeb"/>
    <w:next w:val="Normal"/>
    <w:link w:val="Heading3Char"/>
    <w:uiPriority w:val="9"/>
    <w:unhideWhenUsed/>
    <w:qFormat/>
    <w:rsid w:val="006B64B3"/>
    <w:pPr>
      <w:spacing w:before="240" w:beforeAutospacing="0" w:after="240" w:afterAutospacing="0" w:line="480" w:lineRule="auto"/>
      <w:outlineLvl w:val="2"/>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38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B64B3"/>
    <w:rPr>
      <w:rFonts w:ascii="Times New Roman" w:eastAsia="Times New Roman" w:hAnsi="Times New Roman" w:cs="Times New Roman"/>
      <w:i/>
      <w:iCs/>
      <w:color w:val="000000"/>
      <w:sz w:val="24"/>
      <w:szCs w:val="24"/>
    </w:rPr>
  </w:style>
  <w:style w:type="character" w:customStyle="1" w:styleId="Heading3Char">
    <w:name w:val="Heading 3 Char"/>
    <w:basedOn w:val="DefaultParagraphFont"/>
    <w:link w:val="Heading3"/>
    <w:uiPriority w:val="9"/>
    <w:rsid w:val="006B64B3"/>
    <w:rPr>
      <w:rFonts w:ascii="Times New Roman" w:eastAsia="Times New Roman" w:hAnsi="Times New Roman" w:cs="Times New Roman"/>
      <w:i/>
      <w:iCs/>
      <w:color w:val="000000"/>
      <w:sz w:val="24"/>
      <w:szCs w:val="24"/>
    </w:rPr>
  </w:style>
  <w:style w:type="table" w:styleId="TableGrid">
    <w:name w:val="Table Grid"/>
    <w:basedOn w:val="TableNormal"/>
    <w:uiPriority w:val="39"/>
    <w:rsid w:val="003A2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1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52EC"/>
    <w:rPr>
      <w:rFonts w:ascii="Courier New" w:eastAsia="Times New Roman" w:hAnsi="Courier New" w:cs="Courier New"/>
      <w:sz w:val="20"/>
      <w:szCs w:val="20"/>
    </w:rPr>
  </w:style>
  <w:style w:type="paragraph" w:styleId="Header">
    <w:name w:val="header"/>
    <w:basedOn w:val="Normal"/>
    <w:link w:val="HeaderChar"/>
    <w:uiPriority w:val="99"/>
    <w:unhideWhenUsed/>
    <w:rsid w:val="004902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23E"/>
  </w:style>
  <w:style w:type="paragraph" w:styleId="Footer">
    <w:name w:val="footer"/>
    <w:basedOn w:val="Normal"/>
    <w:link w:val="FooterChar"/>
    <w:uiPriority w:val="99"/>
    <w:unhideWhenUsed/>
    <w:rsid w:val="00490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23E"/>
  </w:style>
  <w:style w:type="character" w:styleId="CommentReference">
    <w:name w:val="annotation reference"/>
    <w:basedOn w:val="DefaultParagraphFont"/>
    <w:uiPriority w:val="99"/>
    <w:semiHidden/>
    <w:unhideWhenUsed/>
    <w:rsid w:val="00B808EA"/>
    <w:rPr>
      <w:sz w:val="16"/>
      <w:szCs w:val="16"/>
    </w:rPr>
  </w:style>
  <w:style w:type="character" w:customStyle="1" w:styleId="Heading1Char">
    <w:name w:val="Heading 1 Char"/>
    <w:basedOn w:val="DefaultParagraphFont"/>
    <w:link w:val="Heading1"/>
    <w:uiPriority w:val="9"/>
    <w:rsid w:val="003F47A0"/>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331CD1"/>
  </w:style>
  <w:style w:type="paragraph" w:styleId="CommentText">
    <w:name w:val="annotation text"/>
    <w:basedOn w:val="Normal"/>
    <w:link w:val="CommentTextChar"/>
    <w:uiPriority w:val="99"/>
    <w:unhideWhenUsed/>
    <w:rsid w:val="00476D86"/>
    <w:pPr>
      <w:spacing w:line="240" w:lineRule="auto"/>
    </w:pPr>
    <w:rPr>
      <w:sz w:val="20"/>
      <w:szCs w:val="20"/>
    </w:rPr>
  </w:style>
  <w:style w:type="character" w:customStyle="1" w:styleId="CommentTextChar">
    <w:name w:val="Comment Text Char"/>
    <w:basedOn w:val="DefaultParagraphFont"/>
    <w:link w:val="CommentText"/>
    <w:uiPriority w:val="99"/>
    <w:rsid w:val="00476D86"/>
    <w:rPr>
      <w:sz w:val="20"/>
      <w:szCs w:val="20"/>
    </w:rPr>
  </w:style>
  <w:style w:type="character" w:styleId="Hyperlink">
    <w:name w:val="Hyperlink"/>
    <w:basedOn w:val="DefaultParagraphFont"/>
    <w:uiPriority w:val="99"/>
    <w:unhideWhenUsed/>
    <w:rsid w:val="00E018CD"/>
    <w:rPr>
      <w:color w:val="0563C1" w:themeColor="hyperlink"/>
      <w:u w:val="single"/>
    </w:rPr>
  </w:style>
  <w:style w:type="character" w:styleId="UnresolvedMention">
    <w:name w:val="Unresolved Mention"/>
    <w:basedOn w:val="DefaultParagraphFont"/>
    <w:uiPriority w:val="99"/>
    <w:semiHidden/>
    <w:unhideWhenUsed/>
    <w:rsid w:val="00E018C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549C8"/>
    <w:rPr>
      <w:b/>
      <w:bCs/>
    </w:rPr>
  </w:style>
  <w:style w:type="character" w:customStyle="1" w:styleId="CommentSubjectChar">
    <w:name w:val="Comment Subject Char"/>
    <w:basedOn w:val="CommentTextChar"/>
    <w:link w:val="CommentSubject"/>
    <w:uiPriority w:val="99"/>
    <w:semiHidden/>
    <w:rsid w:val="00E549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104">
      <w:bodyDiv w:val="1"/>
      <w:marLeft w:val="0"/>
      <w:marRight w:val="0"/>
      <w:marTop w:val="0"/>
      <w:marBottom w:val="0"/>
      <w:divBdr>
        <w:top w:val="none" w:sz="0" w:space="0" w:color="auto"/>
        <w:left w:val="none" w:sz="0" w:space="0" w:color="auto"/>
        <w:bottom w:val="none" w:sz="0" w:space="0" w:color="auto"/>
        <w:right w:val="none" w:sz="0" w:space="0" w:color="auto"/>
      </w:divBdr>
    </w:div>
    <w:div w:id="195704038">
      <w:bodyDiv w:val="1"/>
      <w:marLeft w:val="0"/>
      <w:marRight w:val="0"/>
      <w:marTop w:val="0"/>
      <w:marBottom w:val="0"/>
      <w:divBdr>
        <w:top w:val="none" w:sz="0" w:space="0" w:color="auto"/>
        <w:left w:val="none" w:sz="0" w:space="0" w:color="auto"/>
        <w:bottom w:val="none" w:sz="0" w:space="0" w:color="auto"/>
        <w:right w:val="none" w:sz="0" w:space="0" w:color="auto"/>
      </w:divBdr>
    </w:div>
    <w:div w:id="352995845">
      <w:bodyDiv w:val="1"/>
      <w:marLeft w:val="0"/>
      <w:marRight w:val="0"/>
      <w:marTop w:val="0"/>
      <w:marBottom w:val="0"/>
      <w:divBdr>
        <w:top w:val="none" w:sz="0" w:space="0" w:color="auto"/>
        <w:left w:val="none" w:sz="0" w:space="0" w:color="auto"/>
        <w:bottom w:val="none" w:sz="0" w:space="0" w:color="auto"/>
        <w:right w:val="none" w:sz="0" w:space="0" w:color="auto"/>
      </w:divBdr>
    </w:div>
    <w:div w:id="363017122">
      <w:bodyDiv w:val="1"/>
      <w:marLeft w:val="0"/>
      <w:marRight w:val="0"/>
      <w:marTop w:val="0"/>
      <w:marBottom w:val="0"/>
      <w:divBdr>
        <w:top w:val="none" w:sz="0" w:space="0" w:color="auto"/>
        <w:left w:val="none" w:sz="0" w:space="0" w:color="auto"/>
        <w:bottom w:val="none" w:sz="0" w:space="0" w:color="auto"/>
        <w:right w:val="none" w:sz="0" w:space="0" w:color="auto"/>
      </w:divBdr>
    </w:div>
    <w:div w:id="432672341">
      <w:bodyDiv w:val="1"/>
      <w:marLeft w:val="0"/>
      <w:marRight w:val="0"/>
      <w:marTop w:val="0"/>
      <w:marBottom w:val="0"/>
      <w:divBdr>
        <w:top w:val="none" w:sz="0" w:space="0" w:color="auto"/>
        <w:left w:val="none" w:sz="0" w:space="0" w:color="auto"/>
        <w:bottom w:val="none" w:sz="0" w:space="0" w:color="auto"/>
        <w:right w:val="none" w:sz="0" w:space="0" w:color="auto"/>
      </w:divBdr>
    </w:div>
    <w:div w:id="461657965">
      <w:bodyDiv w:val="1"/>
      <w:marLeft w:val="0"/>
      <w:marRight w:val="0"/>
      <w:marTop w:val="0"/>
      <w:marBottom w:val="0"/>
      <w:divBdr>
        <w:top w:val="none" w:sz="0" w:space="0" w:color="auto"/>
        <w:left w:val="none" w:sz="0" w:space="0" w:color="auto"/>
        <w:bottom w:val="none" w:sz="0" w:space="0" w:color="auto"/>
        <w:right w:val="none" w:sz="0" w:space="0" w:color="auto"/>
      </w:divBdr>
    </w:div>
    <w:div w:id="473110227">
      <w:bodyDiv w:val="1"/>
      <w:marLeft w:val="0"/>
      <w:marRight w:val="0"/>
      <w:marTop w:val="0"/>
      <w:marBottom w:val="0"/>
      <w:divBdr>
        <w:top w:val="none" w:sz="0" w:space="0" w:color="auto"/>
        <w:left w:val="none" w:sz="0" w:space="0" w:color="auto"/>
        <w:bottom w:val="none" w:sz="0" w:space="0" w:color="auto"/>
        <w:right w:val="none" w:sz="0" w:space="0" w:color="auto"/>
      </w:divBdr>
    </w:div>
    <w:div w:id="621350705">
      <w:bodyDiv w:val="1"/>
      <w:marLeft w:val="0"/>
      <w:marRight w:val="0"/>
      <w:marTop w:val="0"/>
      <w:marBottom w:val="0"/>
      <w:divBdr>
        <w:top w:val="none" w:sz="0" w:space="0" w:color="auto"/>
        <w:left w:val="none" w:sz="0" w:space="0" w:color="auto"/>
        <w:bottom w:val="none" w:sz="0" w:space="0" w:color="auto"/>
        <w:right w:val="none" w:sz="0" w:space="0" w:color="auto"/>
      </w:divBdr>
    </w:div>
    <w:div w:id="623466156">
      <w:bodyDiv w:val="1"/>
      <w:marLeft w:val="0"/>
      <w:marRight w:val="0"/>
      <w:marTop w:val="0"/>
      <w:marBottom w:val="0"/>
      <w:divBdr>
        <w:top w:val="none" w:sz="0" w:space="0" w:color="auto"/>
        <w:left w:val="none" w:sz="0" w:space="0" w:color="auto"/>
        <w:bottom w:val="none" w:sz="0" w:space="0" w:color="auto"/>
        <w:right w:val="none" w:sz="0" w:space="0" w:color="auto"/>
      </w:divBdr>
    </w:div>
    <w:div w:id="982392238">
      <w:bodyDiv w:val="1"/>
      <w:marLeft w:val="0"/>
      <w:marRight w:val="0"/>
      <w:marTop w:val="0"/>
      <w:marBottom w:val="0"/>
      <w:divBdr>
        <w:top w:val="none" w:sz="0" w:space="0" w:color="auto"/>
        <w:left w:val="none" w:sz="0" w:space="0" w:color="auto"/>
        <w:bottom w:val="none" w:sz="0" w:space="0" w:color="auto"/>
        <w:right w:val="none" w:sz="0" w:space="0" w:color="auto"/>
      </w:divBdr>
    </w:div>
    <w:div w:id="1032192584">
      <w:bodyDiv w:val="1"/>
      <w:marLeft w:val="0"/>
      <w:marRight w:val="0"/>
      <w:marTop w:val="0"/>
      <w:marBottom w:val="0"/>
      <w:divBdr>
        <w:top w:val="none" w:sz="0" w:space="0" w:color="auto"/>
        <w:left w:val="none" w:sz="0" w:space="0" w:color="auto"/>
        <w:bottom w:val="none" w:sz="0" w:space="0" w:color="auto"/>
        <w:right w:val="none" w:sz="0" w:space="0" w:color="auto"/>
      </w:divBdr>
    </w:div>
    <w:div w:id="1121652702">
      <w:bodyDiv w:val="1"/>
      <w:marLeft w:val="0"/>
      <w:marRight w:val="0"/>
      <w:marTop w:val="0"/>
      <w:marBottom w:val="0"/>
      <w:divBdr>
        <w:top w:val="none" w:sz="0" w:space="0" w:color="auto"/>
        <w:left w:val="none" w:sz="0" w:space="0" w:color="auto"/>
        <w:bottom w:val="none" w:sz="0" w:space="0" w:color="auto"/>
        <w:right w:val="none" w:sz="0" w:space="0" w:color="auto"/>
      </w:divBdr>
    </w:div>
    <w:div w:id="1146552437">
      <w:bodyDiv w:val="1"/>
      <w:marLeft w:val="0"/>
      <w:marRight w:val="0"/>
      <w:marTop w:val="0"/>
      <w:marBottom w:val="0"/>
      <w:divBdr>
        <w:top w:val="none" w:sz="0" w:space="0" w:color="auto"/>
        <w:left w:val="none" w:sz="0" w:space="0" w:color="auto"/>
        <w:bottom w:val="none" w:sz="0" w:space="0" w:color="auto"/>
        <w:right w:val="none" w:sz="0" w:space="0" w:color="auto"/>
      </w:divBdr>
    </w:div>
    <w:div w:id="1148935128">
      <w:bodyDiv w:val="1"/>
      <w:marLeft w:val="0"/>
      <w:marRight w:val="0"/>
      <w:marTop w:val="0"/>
      <w:marBottom w:val="0"/>
      <w:divBdr>
        <w:top w:val="none" w:sz="0" w:space="0" w:color="auto"/>
        <w:left w:val="none" w:sz="0" w:space="0" w:color="auto"/>
        <w:bottom w:val="none" w:sz="0" w:space="0" w:color="auto"/>
        <w:right w:val="none" w:sz="0" w:space="0" w:color="auto"/>
      </w:divBdr>
    </w:div>
    <w:div w:id="1281570782">
      <w:bodyDiv w:val="1"/>
      <w:marLeft w:val="0"/>
      <w:marRight w:val="0"/>
      <w:marTop w:val="0"/>
      <w:marBottom w:val="0"/>
      <w:divBdr>
        <w:top w:val="none" w:sz="0" w:space="0" w:color="auto"/>
        <w:left w:val="none" w:sz="0" w:space="0" w:color="auto"/>
        <w:bottom w:val="none" w:sz="0" w:space="0" w:color="auto"/>
        <w:right w:val="none" w:sz="0" w:space="0" w:color="auto"/>
      </w:divBdr>
    </w:div>
    <w:div w:id="1445345416">
      <w:bodyDiv w:val="1"/>
      <w:marLeft w:val="0"/>
      <w:marRight w:val="0"/>
      <w:marTop w:val="0"/>
      <w:marBottom w:val="0"/>
      <w:divBdr>
        <w:top w:val="none" w:sz="0" w:space="0" w:color="auto"/>
        <w:left w:val="none" w:sz="0" w:space="0" w:color="auto"/>
        <w:bottom w:val="none" w:sz="0" w:space="0" w:color="auto"/>
        <w:right w:val="none" w:sz="0" w:space="0" w:color="auto"/>
      </w:divBdr>
    </w:div>
    <w:div w:id="1703895362">
      <w:bodyDiv w:val="1"/>
      <w:marLeft w:val="0"/>
      <w:marRight w:val="0"/>
      <w:marTop w:val="0"/>
      <w:marBottom w:val="0"/>
      <w:divBdr>
        <w:top w:val="none" w:sz="0" w:space="0" w:color="auto"/>
        <w:left w:val="none" w:sz="0" w:space="0" w:color="auto"/>
        <w:bottom w:val="none" w:sz="0" w:space="0" w:color="auto"/>
        <w:right w:val="none" w:sz="0" w:space="0" w:color="auto"/>
      </w:divBdr>
    </w:div>
    <w:div w:id="1735394948">
      <w:bodyDiv w:val="1"/>
      <w:marLeft w:val="0"/>
      <w:marRight w:val="0"/>
      <w:marTop w:val="0"/>
      <w:marBottom w:val="0"/>
      <w:divBdr>
        <w:top w:val="none" w:sz="0" w:space="0" w:color="auto"/>
        <w:left w:val="none" w:sz="0" w:space="0" w:color="auto"/>
        <w:bottom w:val="none" w:sz="0" w:space="0" w:color="auto"/>
        <w:right w:val="none" w:sz="0" w:space="0" w:color="auto"/>
      </w:divBdr>
    </w:div>
    <w:div w:id="1762335594">
      <w:bodyDiv w:val="1"/>
      <w:marLeft w:val="0"/>
      <w:marRight w:val="0"/>
      <w:marTop w:val="0"/>
      <w:marBottom w:val="0"/>
      <w:divBdr>
        <w:top w:val="none" w:sz="0" w:space="0" w:color="auto"/>
        <w:left w:val="none" w:sz="0" w:space="0" w:color="auto"/>
        <w:bottom w:val="none" w:sz="0" w:space="0" w:color="auto"/>
        <w:right w:val="none" w:sz="0" w:space="0" w:color="auto"/>
      </w:divBdr>
    </w:div>
    <w:div w:id="1845508732">
      <w:bodyDiv w:val="1"/>
      <w:marLeft w:val="0"/>
      <w:marRight w:val="0"/>
      <w:marTop w:val="0"/>
      <w:marBottom w:val="0"/>
      <w:divBdr>
        <w:top w:val="none" w:sz="0" w:space="0" w:color="auto"/>
        <w:left w:val="none" w:sz="0" w:space="0" w:color="auto"/>
        <w:bottom w:val="none" w:sz="0" w:space="0" w:color="auto"/>
        <w:right w:val="none" w:sz="0" w:space="0" w:color="auto"/>
      </w:divBdr>
    </w:div>
    <w:div w:id="1877573011">
      <w:bodyDiv w:val="1"/>
      <w:marLeft w:val="0"/>
      <w:marRight w:val="0"/>
      <w:marTop w:val="0"/>
      <w:marBottom w:val="0"/>
      <w:divBdr>
        <w:top w:val="none" w:sz="0" w:space="0" w:color="auto"/>
        <w:left w:val="none" w:sz="0" w:space="0" w:color="auto"/>
        <w:bottom w:val="none" w:sz="0" w:space="0" w:color="auto"/>
        <w:right w:val="none" w:sz="0" w:space="0" w:color="auto"/>
      </w:divBdr>
    </w:div>
    <w:div w:id="2050765173">
      <w:bodyDiv w:val="1"/>
      <w:marLeft w:val="0"/>
      <w:marRight w:val="0"/>
      <w:marTop w:val="0"/>
      <w:marBottom w:val="0"/>
      <w:divBdr>
        <w:top w:val="none" w:sz="0" w:space="0" w:color="auto"/>
        <w:left w:val="none" w:sz="0" w:space="0" w:color="auto"/>
        <w:bottom w:val="none" w:sz="0" w:space="0" w:color="auto"/>
        <w:right w:val="none" w:sz="0" w:space="0" w:color="auto"/>
      </w:divBdr>
    </w:div>
    <w:div w:id="205175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cholesp2/refugee-thesi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3060</TotalTime>
  <Pages>39</Pages>
  <Words>18134</Words>
  <Characters>103369</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709</cp:revision>
  <dcterms:created xsi:type="dcterms:W3CDTF">2022-12-05T04:28:00Z</dcterms:created>
  <dcterms:modified xsi:type="dcterms:W3CDTF">2023-07-16T20:02:00Z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id="flQhmlgz"/&gt;&lt;style id="http://www.zotero.org/styles/american-sociological-association" locale="en-US"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