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61D19" w14:textId="77777777" w:rsidR="00176BAD" w:rsidRDefault="00176BAD" w:rsidP="00176BAD">
      <w:pPr>
        <w:spacing w:before="240" w:after="240" w:line="480" w:lineRule="auto"/>
        <w:rPr>
          <w:rFonts w:ascii="Times New Roman" w:eastAsia="Times New Roman" w:hAnsi="Times New Roman" w:cs="Times New Roman"/>
          <w:color w:val="000000"/>
          <w:sz w:val="24"/>
          <w:szCs w:val="24"/>
        </w:rPr>
      </w:pPr>
    </w:p>
    <w:p w14:paraId="15172645" w14:textId="77777777" w:rsidR="00176BAD" w:rsidRDefault="00176BAD" w:rsidP="00176BAD">
      <w:pPr>
        <w:spacing w:before="240" w:after="24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Proving to be More Than a Blank Slate: Refugee Employment in the First Year</w:t>
      </w:r>
    </w:p>
    <w:p w14:paraId="3423E4E8" w14:textId="77777777" w:rsidR="00176BAD" w:rsidRDefault="00176BAD" w:rsidP="00176BA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xml:space="preserve">Refugee research frequently asserts outcomes for refugees recently resettled to the U.S. are predicted only by context effects, at least in the short term (they arrive as “blank slates”). In contrast, segmented assimilation theory contends that assimilation is stratified by education and work histories, as well as by context effects. I analyze these contending predictions with the Annual Survey of Refugees (n=6035 households) and contrast these theoretical expectations through logit modeling of whether a refugee household obtains a job within the first year of resettlement. I find the most support for segmented assimilation theory. However, and supporting the blank slate hypothesis, factors favored by segmented assimilation theory—such as pre-resettlement education and English proficiency— did not predict whether a refugee household found a job within the first year. </w:t>
      </w:r>
    </w:p>
    <w:p w14:paraId="601168D4" w14:textId="77777777" w:rsidR="00176BAD" w:rsidRDefault="00176BAD" w:rsidP="00176BA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Keywords: Economic Assimilation, Economic Integration, Annual Survey of Refugees, Refugee Resettlement, Segmented Assimilation Theory, Refugee Employment</w:t>
      </w:r>
    </w:p>
    <w:p w14:paraId="16EF70F9" w14:textId="77777777" w:rsidR="00176BAD" w:rsidRDefault="00176BAD" w:rsidP="00176BAD">
      <w:pPr>
        <w:spacing w:before="240" w:after="240" w:line="480" w:lineRule="auto"/>
        <w:jc w:val="center"/>
        <w:rPr>
          <w:rFonts w:ascii="Times New Roman" w:eastAsia="Times New Roman" w:hAnsi="Times New Roman" w:cs="Times New Roman"/>
          <w:sz w:val="24"/>
          <w:szCs w:val="24"/>
        </w:rPr>
      </w:pPr>
    </w:p>
    <w:p w14:paraId="639395F6" w14:textId="77777777" w:rsidR="00E14918" w:rsidRDefault="00E14918"/>
    <w:sectPr w:rsidR="00E14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AD"/>
    <w:rsid w:val="000412CD"/>
    <w:rsid w:val="00176BAD"/>
    <w:rsid w:val="00192575"/>
    <w:rsid w:val="00320F6F"/>
    <w:rsid w:val="00365C10"/>
    <w:rsid w:val="004E5B34"/>
    <w:rsid w:val="00607AC8"/>
    <w:rsid w:val="00BB382D"/>
    <w:rsid w:val="00BF230C"/>
    <w:rsid w:val="00E14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D463"/>
  <w15:chartTrackingRefBased/>
  <w15:docId w15:val="{9EDF6830-C9A4-4BD3-9546-DD3A41BD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BAD"/>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9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948</Characters>
  <Application>Microsoft Office Word</Application>
  <DocSecurity>0</DocSecurity>
  <Lines>7</Lines>
  <Paragraphs>2</Paragraphs>
  <ScaleCrop>false</ScaleCrop>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1</cp:revision>
  <dcterms:created xsi:type="dcterms:W3CDTF">2023-05-07T20:59:00Z</dcterms:created>
  <dcterms:modified xsi:type="dcterms:W3CDTF">2023-05-07T21:00:00Z</dcterms:modified>
</cp:coreProperties>
</file>