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E0F7" w14:textId="77777777" w:rsidR="00E6252D" w:rsidRDefault="00E6252D" w:rsidP="002D2F95">
      <w:pPr>
        <w:jc w:val="center"/>
      </w:pPr>
    </w:p>
    <w:p w14:paraId="0E609005" w14:textId="77777777" w:rsidR="00E6252D" w:rsidRDefault="00E6252D" w:rsidP="002D2F95">
      <w:pPr>
        <w:jc w:val="center"/>
      </w:pPr>
    </w:p>
    <w:p w14:paraId="71564F9D" w14:textId="77777777" w:rsidR="00E6252D" w:rsidRDefault="00E6252D" w:rsidP="002D2F95">
      <w:pPr>
        <w:jc w:val="center"/>
      </w:pPr>
    </w:p>
    <w:p w14:paraId="09BE2503" w14:textId="77777777" w:rsidR="00E6252D" w:rsidRDefault="00E6252D" w:rsidP="002D2F95">
      <w:pPr>
        <w:jc w:val="center"/>
      </w:pPr>
    </w:p>
    <w:p w14:paraId="047A0F3E" w14:textId="77777777" w:rsidR="00E6252D" w:rsidRDefault="00E6252D" w:rsidP="002D2F95">
      <w:pPr>
        <w:jc w:val="center"/>
      </w:pPr>
    </w:p>
    <w:p w14:paraId="05035D11" w14:textId="77777777" w:rsidR="00E6252D" w:rsidRDefault="00E6252D" w:rsidP="002D2F95">
      <w:pPr>
        <w:jc w:val="center"/>
      </w:pPr>
    </w:p>
    <w:p w14:paraId="186D3E81" w14:textId="6B48A772" w:rsidR="00F3009F" w:rsidRDefault="002D2F95" w:rsidP="002D2F95">
      <w:pPr>
        <w:jc w:val="center"/>
      </w:pPr>
      <w:r>
        <w:t>Why Can’t They Just Look it Up?</w:t>
      </w:r>
      <w:r w:rsidR="00E6252D">
        <w:t xml:space="preserve"> </w:t>
      </w:r>
      <w:r w:rsidR="009857CB">
        <w:t>Utilizing</w:t>
      </w:r>
      <w:r>
        <w:t xml:space="preserve"> Restricted Administrative Data to Overcome </w:t>
      </w:r>
      <w:r w:rsidR="009857CB">
        <w:t xml:space="preserve">the Limitations of Surveys in </w:t>
      </w:r>
      <w:r w:rsidR="007232A1">
        <w:t>Demography</w:t>
      </w:r>
    </w:p>
    <w:p w14:paraId="4AB6D18F" w14:textId="466B2B69" w:rsidR="00E14918" w:rsidRDefault="00F3009F" w:rsidP="00F3009F">
      <w:pPr>
        <w:jc w:val="center"/>
      </w:pPr>
      <w:r>
        <w:t>Paul Scholes</w:t>
      </w:r>
    </w:p>
    <w:p w14:paraId="1BD60709" w14:textId="20CE5606" w:rsidR="00333597" w:rsidRDefault="00333597" w:rsidP="00F3009F">
      <w:pPr>
        <w:jc w:val="center"/>
      </w:pPr>
      <w:r>
        <w:t>3</w:t>
      </w:r>
      <w:r w:rsidRPr="00333597">
        <w:rPr>
          <w:vertAlign w:val="superscript"/>
        </w:rPr>
        <w:t>rd</w:t>
      </w:r>
      <w:r>
        <w:t xml:space="preserve"> Year PhD Student </w:t>
      </w:r>
    </w:p>
    <w:p w14:paraId="151D9745" w14:textId="39FAB948" w:rsidR="00333597" w:rsidRDefault="00333597" w:rsidP="00F3009F">
      <w:pPr>
        <w:jc w:val="center"/>
      </w:pPr>
      <w:r>
        <w:t>Texas A&amp;M Sociology</w:t>
      </w:r>
    </w:p>
    <w:p w14:paraId="36600D4A" w14:textId="545CB1B2" w:rsidR="00333597" w:rsidRDefault="00333597" w:rsidP="00F3009F">
      <w:pPr>
        <w:jc w:val="center"/>
      </w:pPr>
      <w:r>
        <w:t>Projected Dissertation Proposal Defense: March 2025</w:t>
      </w:r>
    </w:p>
    <w:p w14:paraId="49FF7702" w14:textId="688558B9" w:rsidR="005933F7" w:rsidRDefault="005933F7">
      <w:r>
        <w:br w:type="page"/>
      </w:r>
    </w:p>
    <w:p w14:paraId="7686D036" w14:textId="2185534F" w:rsidR="00DF307D" w:rsidRDefault="00FF3A71" w:rsidP="00DF307D">
      <w:pPr>
        <w:ind w:firstLine="720"/>
      </w:pPr>
      <w:r>
        <w:lastRenderedPageBreak/>
        <w:t>Surveys</w:t>
      </w:r>
      <w:r w:rsidR="005F249F">
        <w:t xml:space="preserve"> and other probability-based data sources</w:t>
      </w:r>
      <w:r>
        <w:t xml:space="preserve"> </w:t>
      </w:r>
      <w:r w:rsidR="004F7A47">
        <w:t xml:space="preserve">are often used to generate inferences for a population. </w:t>
      </w:r>
      <w:r w:rsidR="00EB47C1">
        <w:t xml:space="preserve">However, as described by leading economists, “the research frontier moves to use administrative data” </w:t>
      </w:r>
      <w:r w:rsidR="00EB47C1">
        <w:fldChar w:fldCharType="begin"/>
      </w:r>
      <w:r w:rsidR="00EB47C1">
        <w:instrText xml:space="preserve"> ADDIN ZOTERO_ITEM CSL_CITATION {"citationID":"Dqa9E6s2","properties":{"formattedCitation":"(Card et al. 2010)","plainCitation":"(Card et al. 2010)","noteIndex":0},"citationItems":[{"id":1378,"uris":["http://zotero.org/users/6152647/items/7GE934JZ"],"itemData":{"id":1378,"type":"article","abstract":"We argue that the development and expansion of direct, secure access to administrative micro-data should be a top priority for the NSF. Administrative data offer much larger sample sizes and have far fewer problems with attrition, non-response, and measurement error than traditional survey data sources. Administrative data are therefore critical for cutting-edge empirical research, and particularly for credible public policy evaluation. Although a number of agencies have successful programs to provide access to administrative data - most notably the Centers for Medicare and Medicaid Services - the United States generally lags far behind other countries in making data available to researchers. We discuss the value of administrative data using examples from recent research in the United States and abroad. We then outline a plan to develop incentives for agencies to broaden data access for scientific research based on competition, transparency, and rewards for producing socially valuable scientific output.","DOI":"10.2139/ssrn.1888586","event-place":"Rochester, NY","genre":"SSRN Scholarly Paper","language":"en","number":"1888586","publisher":"Social Science Research Network","publisher-place":"Rochester, NY","source":"papers.ssrn.com","title":"Expanding Access to Administrative Data for Research in the United States","URL":"https://papers.ssrn.com/abstract=1888586","author":[{"family":"Card","given":"David"},{"family":"Chetty","given":"Raj"},{"family":"Feldstein","given":"Martin S."},{"family":"Saez","given":"Emmanuel"}],"accessed":{"date-parts":[["2025",1,31]]},"issued":{"date-parts":[["2010"]]}}}],"schema":"https://github.com/citation-style-language/schema/raw/master/csl-citation.json"} </w:instrText>
      </w:r>
      <w:r w:rsidR="00EB47C1">
        <w:fldChar w:fldCharType="separate"/>
      </w:r>
      <w:r w:rsidR="00EB47C1" w:rsidRPr="00EB47C1">
        <w:rPr>
          <w:rFonts w:ascii="Aptos" w:hAnsi="Aptos"/>
        </w:rPr>
        <w:t>(Card et al. 2010</w:t>
      </w:r>
      <w:r w:rsidR="00EB47C1">
        <w:rPr>
          <w:rFonts w:ascii="Aptos" w:hAnsi="Aptos"/>
        </w:rPr>
        <w:t>:1</w:t>
      </w:r>
      <w:r w:rsidR="00EB47C1" w:rsidRPr="00EB47C1">
        <w:rPr>
          <w:rFonts w:ascii="Aptos" w:hAnsi="Aptos"/>
        </w:rPr>
        <w:t>)</w:t>
      </w:r>
      <w:r w:rsidR="00EB47C1">
        <w:fldChar w:fldCharType="end"/>
      </w:r>
      <w:r w:rsidR="00DF307D">
        <w:t xml:space="preserve"> for a couple of reasons. First, is t</w:t>
      </w:r>
      <w:r w:rsidR="0003169D">
        <w:t>he cost of sampling and gathering data,</w:t>
      </w:r>
      <w:r w:rsidR="00DF307D">
        <w:t xml:space="preserve"> which is already paid for in administrative data. </w:t>
      </w:r>
      <w:r w:rsidR="0003169D">
        <w:t xml:space="preserve"> </w:t>
      </w:r>
      <w:r w:rsidR="00DF307D">
        <w:t>Second, and one of the reasons that primary data collection has gotten so expensive recently, is</w:t>
      </w:r>
      <w:r w:rsidR="0003169D">
        <w:t xml:space="preserve"> </w:t>
      </w:r>
      <w:r w:rsidR="002237BB">
        <w:t>the decline in response rates from surveys in recent years</w:t>
      </w:r>
      <w:r w:rsidR="00DF307D">
        <w:t xml:space="preserve">. This decline in response rates means more people have to be contacted to have the same amount of data collected because many of those contacted will opt-out or non-respond to questions. </w:t>
      </w:r>
    </w:p>
    <w:p w14:paraId="456BD1A4" w14:textId="1454B297" w:rsidR="00DF307D" w:rsidRDefault="00DF307D" w:rsidP="00DF307D">
      <w:pPr>
        <w:ind w:firstLine="720"/>
      </w:pPr>
      <w:r>
        <w:t xml:space="preserve">One of the recent trends in data science is the demand for now-casting, or the ability to assemble data and generate data insights quickly. This is not possible with survey data, which can only describe the present after months of preparation and procedure. </w:t>
      </w:r>
      <w:r w:rsidR="00BD391B">
        <w:t>Additionally,</w:t>
      </w:r>
      <w:r>
        <w:t xml:space="preserve"> survey data that is not longitudinal or repeated rapidly loses </w:t>
      </w:r>
      <w:proofErr w:type="gramStart"/>
      <w:r>
        <w:t>it’s</w:t>
      </w:r>
      <w:proofErr w:type="gramEnd"/>
      <w:r>
        <w:t xml:space="preserve"> value for describing current conditions and never recovers it. </w:t>
      </w:r>
    </w:p>
    <w:p w14:paraId="7F1BEB86" w14:textId="6F5BD0F8" w:rsidR="00DF307D" w:rsidRDefault="00DF307D" w:rsidP="00DF307D">
      <w:pPr>
        <w:ind w:firstLine="720"/>
      </w:pPr>
      <w:r>
        <w:t>The research frontier moves toward administrative data because it is so frequently collected and recent advancements have made it easier than ever to assemble a data set from websites, government sources, and social media sites</w:t>
      </w:r>
      <w:r w:rsidR="00BD391B">
        <w:t>, all within minutes or hours</w:t>
      </w:r>
      <w:r>
        <w:t xml:space="preserve">. </w:t>
      </w:r>
    </w:p>
    <w:p w14:paraId="57927886" w14:textId="77777777" w:rsidR="00DF307D" w:rsidRDefault="00DF307D" w:rsidP="00DF307D">
      <w:pPr>
        <w:ind w:firstLine="720"/>
      </w:pPr>
    </w:p>
    <w:p w14:paraId="5FB48471" w14:textId="2CEE9337" w:rsidR="0003169D" w:rsidRDefault="002237BB" w:rsidP="00DF307D">
      <w:pPr>
        <w:ind w:firstLine="720"/>
      </w:pPr>
      <w:r>
        <w:t xml:space="preserve">3) the increased burden on respondents, 4) the desire for so called now-casting, and 5) </w:t>
      </w:r>
      <w:r w:rsidR="00D40066">
        <w:t xml:space="preserve">the proliferation of non-probability data sources from administrative records, web scraping, social media data, etc. </w:t>
      </w:r>
    </w:p>
    <w:p w14:paraId="0458A53E" w14:textId="06AC3834" w:rsidR="005F249F" w:rsidRDefault="005F249F" w:rsidP="0081276B">
      <w:pPr>
        <w:ind w:firstLine="720"/>
      </w:pPr>
      <w:r>
        <w:t xml:space="preserve">This proposed project furthers this exploration of non-probability data sources by comparing </w:t>
      </w:r>
    </w:p>
    <w:p w14:paraId="46577381" w14:textId="4ED515DC" w:rsidR="005933F7" w:rsidRPr="009857CB" w:rsidRDefault="004F7A47" w:rsidP="0081276B">
      <w:pPr>
        <w:ind w:firstLine="720"/>
      </w:pPr>
      <w:r>
        <w:t>Samples of a population are representative of the population if there is no association with the outcome of interest and selection into the sample.</w:t>
      </w:r>
      <w:r w:rsidR="0003169D">
        <w:t xml:space="preserve"> In an ideal sample, those who are selected to participate and those who do not participate are the same,</w:t>
      </w:r>
      <w:r w:rsidR="0081276B">
        <w:t xml:space="preserve"> </w:t>
      </w:r>
    </w:p>
    <w:sectPr w:rsidR="005933F7" w:rsidRPr="00985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9F"/>
    <w:rsid w:val="0003169D"/>
    <w:rsid w:val="000412CD"/>
    <w:rsid w:val="00181762"/>
    <w:rsid w:val="00192575"/>
    <w:rsid w:val="002237BB"/>
    <w:rsid w:val="002D2F95"/>
    <w:rsid w:val="002D5815"/>
    <w:rsid w:val="00320F6F"/>
    <w:rsid w:val="00333597"/>
    <w:rsid w:val="00365C10"/>
    <w:rsid w:val="004A3604"/>
    <w:rsid w:val="004E5B34"/>
    <w:rsid w:val="004F7A47"/>
    <w:rsid w:val="005933F7"/>
    <w:rsid w:val="005F249F"/>
    <w:rsid w:val="00607AC8"/>
    <w:rsid w:val="007232A1"/>
    <w:rsid w:val="0081276B"/>
    <w:rsid w:val="009857CB"/>
    <w:rsid w:val="00B6403C"/>
    <w:rsid w:val="00BB382D"/>
    <w:rsid w:val="00BD391B"/>
    <w:rsid w:val="00BF230C"/>
    <w:rsid w:val="00D40066"/>
    <w:rsid w:val="00D6198E"/>
    <w:rsid w:val="00DF307D"/>
    <w:rsid w:val="00E14918"/>
    <w:rsid w:val="00E6252D"/>
    <w:rsid w:val="00EB47C1"/>
    <w:rsid w:val="00F138B0"/>
    <w:rsid w:val="00F3009F"/>
    <w:rsid w:val="00FF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C468"/>
  <w15:chartTrackingRefBased/>
  <w15:docId w15:val="{3BC153A6-6DEA-4AB3-8FE4-CE8D42BC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09F"/>
    <w:rPr>
      <w:rFonts w:eastAsiaTheme="majorEastAsia" w:cstheme="majorBidi"/>
      <w:color w:val="272727" w:themeColor="text1" w:themeTint="D8"/>
    </w:rPr>
  </w:style>
  <w:style w:type="paragraph" w:styleId="Title">
    <w:name w:val="Title"/>
    <w:basedOn w:val="Normal"/>
    <w:next w:val="Normal"/>
    <w:link w:val="TitleChar"/>
    <w:uiPriority w:val="10"/>
    <w:qFormat/>
    <w:rsid w:val="00F30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09F"/>
    <w:pPr>
      <w:spacing w:before="160"/>
      <w:jc w:val="center"/>
    </w:pPr>
    <w:rPr>
      <w:i/>
      <w:iCs/>
      <w:color w:val="404040" w:themeColor="text1" w:themeTint="BF"/>
    </w:rPr>
  </w:style>
  <w:style w:type="character" w:customStyle="1" w:styleId="QuoteChar">
    <w:name w:val="Quote Char"/>
    <w:basedOn w:val="DefaultParagraphFont"/>
    <w:link w:val="Quote"/>
    <w:uiPriority w:val="29"/>
    <w:rsid w:val="00F3009F"/>
    <w:rPr>
      <w:i/>
      <w:iCs/>
      <w:color w:val="404040" w:themeColor="text1" w:themeTint="BF"/>
    </w:rPr>
  </w:style>
  <w:style w:type="paragraph" w:styleId="ListParagraph">
    <w:name w:val="List Paragraph"/>
    <w:basedOn w:val="Normal"/>
    <w:uiPriority w:val="34"/>
    <w:qFormat/>
    <w:rsid w:val="00F3009F"/>
    <w:pPr>
      <w:ind w:left="720"/>
      <w:contextualSpacing/>
    </w:pPr>
  </w:style>
  <w:style w:type="character" w:styleId="IntenseEmphasis">
    <w:name w:val="Intense Emphasis"/>
    <w:basedOn w:val="DefaultParagraphFont"/>
    <w:uiPriority w:val="21"/>
    <w:qFormat/>
    <w:rsid w:val="00F3009F"/>
    <w:rPr>
      <w:i/>
      <w:iCs/>
      <w:color w:val="0F4761" w:themeColor="accent1" w:themeShade="BF"/>
    </w:rPr>
  </w:style>
  <w:style w:type="paragraph" w:styleId="IntenseQuote">
    <w:name w:val="Intense Quote"/>
    <w:basedOn w:val="Normal"/>
    <w:next w:val="Normal"/>
    <w:link w:val="IntenseQuoteChar"/>
    <w:uiPriority w:val="30"/>
    <w:qFormat/>
    <w:rsid w:val="00F30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09F"/>
    <w:rPr>
      <w:i/>
      <w:iCs/>
      <w:color w:val="0F4761" w:themeColor="accent1" w:themeShade="BF"/>
    </w:rPr>
  </w:style>
  <w:style w:type="character" w:styleId="IntenseReference">
    <w:name w:val="Intense Reference"/>
    <w:basedOn w:val="DefaultParagraphFont"/>
    <w:uiPriority w:val="32"/>
    <w:qFormat/>
    <w:rsid w:val="00F30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2</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2</cp:revision>
  <dcterms:created xsi:type="dcterms:W3CDTF">2025-01-29T20:14:00Z</dcterms:created>
  <dcterms:modified xsi:type="dcterms:W3CDTF">2025-02-01T04:46:00Z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id="SeahIK2u"/&gt;&lt;style id="http://www.zotero.org/styles/american-sociological-association" locale="en-US" hasBibliography="1" bibliographyStyleHasBeenSet="0"/&gt;&lt;prefs&gt;&lt;pref name="fieldType" value="Fiel</vt:lpwstr>
  </property>
  <property fmtid="{D5CDD505-2E9C-101B-9397-08002B2CF9AE}" pid="3" name="ZOTERO_PREF_2">
    <vt:lpwstr>d"/&gt;&lt;pref name="automaticJournalAbbreviations" value="true"/&gt;&lt;/prefs&gt;&lt;/data&gt;</vt:lpwstr>
  </property>
</Properties>
</file>