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A2" w:rsidRDefault="00322AED" w:rsidP="00AD75ED">
      <w:pPr>
        <w:spacing w:after="0" w:line="240" w:lineRule="auto"/>
      </w:pPr>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Pr="008A6669" w:rsidRDefault="00AD75ED" w:rsidP="00AD75ED">
      <w:pPr>
        <w:spacing w:after="0" w:line="240" w:lineRule="auto"/>
      </w:pPr>
      <w:r w:rsidRPr="008A6669">
        <w:t xml:space="preserve">Consider the data file attached with this homework. It contains scores for fifty students in four different subjects (Physics, </w:t>
      </w:r>
      <w:proofErr w:type="spellStart"/>
      <w:r w:rsidRPr="008A6669">
        <w:t>Maths</w:t>
      </w:r>
      <w:proofErr w:type="spellEnd"/>
      <w:r w:rsidRPr="008A6669">
        <w:t>, English, and Music). Perform the following tasks with this data set.</w:t>
      </w:r>
    </w:p>
    <w:p w:rsidR="00AD75ED" w:rsidRPr="000E1746" w:rsidRDefault="00AD75ED" w:rsidP="00AD75ED">
      <w:pPr>
        <w:pStyle w:val="ListParagraph"/>
        <w:numPr>
          <w:ilvl w:val="0"/>
          <w:numId w:val="1"/>
        </w:numPr>
        <w:spacing w:after="0" w:line="240" w:lineRule="auto"/>
        <w:rPr>
          <w:color w:val="403152" w:themeColor="accent4" w:themeShade="80"/>
        </w:rPr>
      </w:pPr>
      <w:r w:rsidRPr="000E1746">
        <w:rPr>
          <w:color w:val="403152" w:themeColor="accent4" w:themeShade="80"/>
        </w:rP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rsidRPr="000E1746">
        <w:rPr>
          <w:color w:val="403152" w:themeColor="accent4" w:themeShade="80"/>
        </w:rPr>
        <w:t xml:space="preserve">Report the following in the submitted work: (Use </w:t>
      </w:r>
      <w:proofErr w:type="spellStart"/>
      <w:r w:rsidR="00E2294A" w:rsidRPr="000E1746">
        <w:rPr>
          <w:color w:val="403152" w:themeColor="accent4" w:themeShade="80"/>
        </w:rPr>
        <w:t>Matlab</w:t>
      </w:r>
      <w:proofErr w:type="spellEnd"/>
      <w:r w:rsidR="00E2294A" w:rsidRPr="000E1746">
        <w:rPr>
          <w:color w:val="403152" w:themeColor="accent4" w:themeShade="80"/>
        </w:rPr>
        <w:t xml:space="preserve"> </w:t>
      </w:r>
      <w:proofErr w:type="spellStart"/>
      <w:r w:rsidR="00E2294A" w:rsidRPr="000E1746">
        <w:rPr>
          <w:color w:val="403152" w:themeColor="accent4" w:themeShade="80"/>
        </w:rPr>
        <w:t>kmeans</w:t>
      </w:r>
      <w:proofErr w:type="spellEnd"/>
      <w:r w:rsidR="00E2294A" w:rsidRPr="000E1746">
        <w:rPr>
          <w:color w:val="403152" w:themeColor="accent4" w:themeShade="80"/>
        </w:rPr>
        <w:t xml:space="preserve"> function or any other similar toolbox)</w:t>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 xml:space="preserve">A plot of the SSE values against the values of k. </w:t>
      </w:r>
      <w:bookmarkStart w:id="0" w:name="_GoBack"/>
      <w:bookmarkEnd w:id="0"/>
    </w:p>
    <w:p w:rsidR="00335C25" w:rsidRDefault="005D1180" w:rsidP="004D31CF">
      <w:pPr>
        <w:pStyle w:val="ListParagraph"/>
        <w:tabs>
          <w:tab w:val="left" w:pos="4368"/>
        </w:tabs>
        <w:spacing w:after="0" w:line="240" w:lineRule="auto"/>
        <w:jc w:val="center"/>
      </w:pPr>
      <w:r w:rsidRPr="0021289B">
        <w:rPr>
          <w:noProof/>
        </w:rPr>
        <w:drawing>
          <wp:inline distT="0" distB="0" distL="0" distR="0">
            <wp:extent cx="387096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A plot of the silhouette coefficients for the data points in each clustering. (Each value of k results in one clustering)</w:t>
      </w:r>
    </w:p>
    <w:p w:rsidR="00335C25" w:rsidRDefault="007E5B4B" w:rsidP="004D31CF">
      <w:pPr>
        <w:pStyle w:val="ListParagraph"/>
        <w:spacing w:after="0" w:line="240" w:lineRule="auto"/>
        <w:jc w:val="center"/>
      </w:pPr>
      <w:r w:rsidRPr="0021289B">
        <w:rPr>
          <w:noProof/>
        </w:rPr>
        <w:drawing>
          <wp:inline distT="0" distB="0" distL="0" distR="0">
            <wp:extent cx="4582160" cy="34366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rsidR="00335C25" w:rsidRPr="004A2D8C" w:rsidRDefault="00E2294A" w:rsidP="00335C25">
      <w:pPr>
        <w:pStyle w:val="ListParagraph"/>
        <w:numPr>
          <w:ilvl w:val="1"/>
          <w:numId w:val="1"/>
        </w:numPr>
        <w:spacing w:after="0" w:line="240" w:lineRule="auto"/>
      </w:pPr>
      <w:r w:rsidRPr="00373A00">
        <w:rPr>
          <w:color w:val="4F81BD" w:themeColor="accent1"/>
        </w:rPr>
        <w:lastRenderedPageBreak/>
        <w:t>What is the best numb</w:t>
      </w:r>
      <w:r w:rsidR="00133892">
        <w:rPr>
          <w:color w:val="4F81BD" w:themeColor="accent1"/>
        </w:rPr>
        <w:t>er of clusters for this dataset?</w:t>
      </w:r>
      <w:r w:rsidRPr="00373A00">
        <w:rPr>
          <w:color w:val="4F81BD" w:themeColor="accent1"/>
        </w:rPr>
        <w:t xml:space="preserve"> Justify your choice for the best number of clusters.</w:t>
      </w:r>
    </w:p>
    <w:p w:rsidR="004A2D8C" w:rsidRDefault="004A2D8C" w:rsidP="004A2D8C">
      <w:pPr>
        <w:pStyle w:val="ListParagraph"/>
        <w:spacing w:after="0" w:line="240" w:lineRule="auto"/>
        <w:ind w:left="1440"/>
      </w:pPr>
    </w:p>
    <w:p w:rsidR="00335C25" w:rsidRDefault="00335C25" w:rsidP="00335C25">
      <w:pPr>
        <w:pStyle w:val="ListParagraph"/>
        <w:spacing w:after="0" w:line="240" w:lineRule="auto"/>
        <w:ind w:left="1440"/>
      </w:pPr>
      <w:r>
        <w:t>I would choose k=5 as the best clustering</w:t>
      </w:r>
    </w:p>
    <w:p w:rsidR="005D1180" w:rsidRDefault="008A48A7" w:rsidP="00335C25">
      <w:pPr>
        <w:pStyle w:val="ListParagraph"/>
        <w:spacing w:after="0" w:line="240" w:lineRule="auto"/>
        <w:ind w:left="1440"/>
      </w:pPr>
      <w:r w:rsidRPr="0021289B">
        <w:rPr>
          <w:noProof/>
        </w:rPr>
        <w:drawing>
          <wp:anchor distT="0" distB="0" distL="114300" distR="114300" simplePos="0" relativeHeight="251659776" behindDoc="0" locked="0" layoutInCell="1" allowOverlap="1">
            <wp:simplePos x="0" y="0"/>
            <wp:positionH relativeFrom="column">
              <wp:posOffset>3601720</wp:posOffset>
            </wp:positionH>
            <wp:positionV relativeFrom="paragraph">
              <wp:posOffset>6350</wp:posOffset>
            </wp:positionV>
            <wp:extent cx="3200400" cy="2400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180" w:rsidRDefault="005D1180" w:rsidP="00335C25">
      <w:pPr>
        <w:pStyle w:val="ListParagraph"/>
        <w:spacing w:after="0" w:line="240" w:lineRule="auto"/>
        <w:ind w:left="1440"/>
      </w:pPr>
      <w:r>
        <w:t xml:space="preserve">For k = 6, 7, and 8, there are at least a few clusters which only contain a few data points and should be considered anomalous.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 xml:space="preserve">K=1 does not look so bad, but it does have some data points which are closer to other clusters than to their own (see coefficients which are less than zero).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To determine whether k=4 or k=5 is a better clustering, let us also look at a total median silhouette for each clustering.  Notice that k=4 has a much lower median silhouette than k=5.</w:t>
      </w:r>
    </w:p>
    <w:p w:rsidR="005D1180" w:rsidRDefault="005D1180" w:rsidP="00335C25">
      <w:pPr>
        <w:pStyle w:val="ListParagraph"/>
        <w:spacing w:after="0" w:line="240" w:lineRule="auto"/>
        <w:ind w:left="1440"/>
      </w:pPr>
      <w:r>
        <w:t xml:space="preserve"> </w:t>
      </w:r>
    </w:p>
    <w:p w:rsidR="00E2294A" w:rsidRDefault="00E2294A" w:rsidP="00E2294A">
      <w:pPr>
        <w:pStyle w:val="ListParagraph"/>
        <w:numPr>
          <w:ilvl w:val="1"/>
          <w:numId w:val="1"/>
        </w:numPr>
        <w:spacing w:after="0" w:line="240" w:lineRule="auto"/>
        <w:rPr>
          <w:color w:val="4F81BD" w:themeColor="accent1"/>
        </w:rPr>
      </w:pPr>
      <w:r w:rsidRPr="00373A00">
        <w:rPr>
          <w:color w:val="4F81BD" w:themeColor="accent1"/>
        </w:rPr>
        <w:t>For your choice of the best number of clusters report the centroids of all the clusters</w:t>
      </w:r>
      <w:r w:rsidR="00281728" w:rsidRPr="00373A00">
        <w:rPr>
          <w:color w:val="4F81BD" w:themeColor="accent1"/>
        </w:rPr>
        <w:t xml:space="preserve"> (Call this as Clustering-1)</w:t>
      </w:r>
      <w:r w:rsidRPr="00373A00">
        <w:rPr>
          <w:color w:val="4F81BD" w:themeColor="accent1"/>
        </w:rPr>
        <w:t xml:space="preserve">. </w:t>
      </w:r>
    </w:p>
    <w:p w:rsidR="004A2D8C" w:rsidRPr="00373A00" w:rsidRDefault="004A2D8C" w:rsidP="004A2D8C">
      <w:pPr>
        <w:pStyle w:val="ListParagraph"/>
        <w:spacing w:after="0" w:line="240" w:lineRule="auto"/>
        <w:ind w:left="1440"/>
        <w:rPr>
          <w:color w:val="4F81BD" w:themeColor="accent1"/>
        </w:rPr>
      </w:pPr>
    </w:p>
    <w:p w:rsidR="00BB1D5C" w:rsidRDefault="00BB1D5C" w:rsidP="00BB1D5C">
      <w:pPr>
        <w:pStyle w:val="ListParagraph"/>
        <w:spacing w:after="0" w:line="240" w:lineRule="auto"/>
        <w:ind w:left="1440"/>
      </w:pPr>
      <w:r>
        <w:t>Every row is a centroid (Physics, Math, English, Music)</w:t>
      </w:r>
    </w:p>
    <w:p w:rsidR="007E5B4B" w:rsidRDefault="00BB1D5C" w:rsidP="0055429C">
      <w:pPr>
        <w:pStyle w:val="ListParagraph"/>
        <w:spacing w:after="0" w:line="240" w:lineRule="auto"/>
        <w:ind w:left="1440" w:firstLine="720"/>
      </w:pPr>
      <w:r>
        <w:rPr>
          <w:noProof/>
        </w:rPr>
        <w:drawing>
          <wp:inline distT="0" distB="0" distL="0" distR="0">
            <wp:extent cx="238506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762000"/>
                    </a:xfrm>
                    <a:prstGeom prst="rect">
                      <a:avLst/>
                    </a:prstGeom>
                    <a:noFill/>
                    <a:ln>
                      <a:noFill/>
                    </a:ln>
                  </pic:spPr>
                </pic:pic>
              </a:graphicData>
            </a:graphic>
          </wp:inline>
        </w:drawing>
      </w:r>
    </w:p>
    <w:p w:rsidR="00B96077" w:rsidRDefault="00B96077" w:rsidP="00E2294A">
      <w:pPr>
        <w:pStyle w:val="ListParagraph"/>
        <w:numPr>
          <w:ilvl w:val="1"/>
          <w:numId w:val="1"/>
        </w:numPr>
        <w:spacing w:after="0" w:line="240" w:lineRule="auto"/>
        <w:rPr>
          <w:color w:val="4F81BD" w:themeColor="accent1"/>
        </w:rPr>
      </w:pPr>
      <w:r w:rsidRPr="00FF39AE">
        <w:rPr>
          <w:color w:val="4F81BD" w:themeColor="accent1"/>
        </w:rP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4A2D8C" w:rsidRPr="00FF39AE" w:rsidRDefault="004A2D8C" w:rsidP="004A2D8C">
      <w:pPr>
        <w:pStyle w:val="ListParagraph"/>
        <w:spacing w:after="0" w:line="240" w:lineRule="auto"/>
        <w:ind w:left="1440"/>
        <w:rPr>
          <w:color w:val="4F81BD" w:themeColor="accent1"/>
        </w:rPr>
      </w:pPr>
    </w:p>
    <w:p w:rsidR="00373A00" w:rsidRDefault="00373A00" w:rsidP="00373A00">
      <w:pPr>
        <w:pStyle w:val="ListParagraph"/>
        <w:spacing w:after="0" w:line="240" w:lineRule="auto"/>
        <w:ind w:left="1440"/>
      </w:pPr>
      <w:r>
        <w:t>Centroids:</w:t>
      </w:r>
    </w:p>
    <w:p w:rsidR="00373A00" w:rsidRDefault="00373A00" w:rsidP="0055429C">
      <w:pPr>
        <w:pStyle w:val="ListParagraph"/>
        <w:spacing w:after="0" w:line="240" w:lineRule="auto"/>
        <w:ind w:left="1440" w:firstLine="720"/>
      </w:pPr>
      <w:r>
        <w:rPr>
          <w:noProof/>
        </w:rPr>
        <w:drawing>
          <wp:inline distT="0" distB="0" distL="0" distR="0">
            <wp:extent cx="2369820" cy="75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754380"/>
                    </a:xfrm>
                    <a:prstGeom prst="rect">
                      <a:avLst/>
                    </a:prstGeom>
                    <a:noFill/>
                    <a:ln>
                      <a:noFill/>
                    </a:ln>
                  </pic:spPr>
                </pic:pic>
              </a:graphicData>
            </a:graphic>
          </wp:inline>
        </w:drawing>
      </w:r>
      <w:r>
        <w:t xml:space="preserve"> </w:t>
      </w:r>
    </w:p>
    <w:p w:rsidR="00373A00" w:rsidRDefault="00373A00" w:rsidP="00373A00">
      <w:pPr>
        <w:pStyle w:val="ListParagraph"/>
        <w:spacing w:after="0" w:line="240" w:lineRule="auto"/>
        <w:ind w:left="1440"/>
      </w:pPr>
      <w:r>
        <w:t xml:space="preserve">Population of clusters 1, 2, 3, 4, and 5 (respectively) for random data: </w:t>
      </w:r>
    </w:p>
    <w:p w:rsidR="00373A00" w:rsidRDefault="00373A00" w:rsidP="0055429C">
      <w:pPr>
        <w:pStyle w:val="ListParagraph"/>
        <w:spacing w:after="0" w:line="240" w:lineRule="auto"/>
        <w:ind w:left="1440" w:firstLine="720"/>
      </w:pPr>
      <w:r>
        <w:rPr>
          <w:noProof/>
        </w:rPr>
        <w:drawing>
          <wp:inline distT="0" distB="0" distL="0" distR="0">
            <wp:extent cx="2148840" cy="2667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840" cy="266700"/>
                    </a:xfrm>
                    <a:prstGeom prst="rect">
                      <a:avLst/>
                    </a:prstGeom>
                    <a:noFill/>
                    <a:ln>
                      <a:noFill/>
                    </a:ln>
                  </pic:spPr>
                </pic:pic>
              </a:graphicData>
            </a:graphic>
          </wp:inline>
        </w:drawing>
      </w:r>
    </w:p>
    <w:p w:rsidR="004A2D8C" w:rsidRDefault="004A2D8C" w:rsidP="00373A00">
      <w:pPr>
        <w:pStyle w:val="ListParagraph"/>
        <w:spacing w:after="0" w:line="240" w:lineRule="auto"/>
        <w:ind w:left="1440"/>
      </w:pPr>
    </w:p>
    <w:p w:rsidR="00373A00" w:rsidRDefault="00373A00" w:rsidP="00373A00">
      <w:pPr>
        <w:pStyle w:val="ListParagraph"/>
        <w:spacing w:after="0" w:line="240" w:lineRule="auto"/>
        <w:ind w:left="1440"/>
      </w:pPr>
      <w:r>
        <w:t xml:space="preserve">SSE for random data = </w:t>
      </w:r>
      <w:r>
        <w:tab/>
        <w:t>7.1622 e4</w:t>
      </w:r>
    </w:p>
    <w:p w:rsidR="00373A00" w:rsidRDefault="00373A00" w:rsidP="00373A00">
      <w:pPr>
        <w:pStyle w:val="ListParagraph"/>
        <w:spacing w:after="0" w:line="240" w:lineRule="auto"/>
        <w:ind w:left="1440"/>
      </w:pPr>
      <w:r>
        <w:t xml:space="preserve">SSE for real data = </w:t>
      </w:r>
      <w:r>
        <w:tab/>
        <w:t>2.0927 e4</w:t>
      </w:r>
    </w:p>
    <w:p w:rsidR="000708AC" w:rsidRDefault="000708AC" w:rsidP="00373A00">
      <w:pPr>
        <w:pStyle w:val="ListParagraph"/>
        <w:spacing w:after="0" w:line="240" w:lineRule="auto"/>
        <w:ind w:left="1440"/>
      </w:pPr>
    </w:p>
    <w:p w:rsidR="000708AC" w:rsidRDefault="000708AC" w:rsidP="00373A00">
      <w:pPr>
        <w:pStyle w:val="ListParagraph"/>
        <w:spacing w:after="0" w:line="240" w:lineRule="auto"/>
        <w:ind w:left="1440"/>
      </w:pPr>
      <w:r>
        <w:t xml:space="preserve">It is not surprising that the SSE for real data is lower than the SSE for random data.  Because both the random data and real data fall within similar ranges and contain the same number of data, we can conclude from the SSE’s that the random data is less clustered (i.e., more evenly spread out) than the real data.  </w:t>
      </w:r>
      <w:r w:rsidR="00FF39AE">
        <w:t>Therefore,</w:t>
      </w:r>
      <w:r>
        <w:t xml:space="preserve"> we can expect that the real data exhibits more clustering and does not follow a uniform random distribution.</w:t>
      </w:r>
    </w:p>
    <w:p w:rsidR="00373A00" w:rsidRDefault="00373A00" w:rsidP="00373A00">
      <w:pPr>
        <w:pStyle w:val="ListParagraph"/>
        <w:spacing w:after="0" w:line="240" w:lineRule="auto"/>
        <w:ind w:left="1440"/>
      </w:pPr>
    </w:p>
    <w:p w:rsidR="00E2294A" w:rsidRPr="00CE0592" w:rsidRDefault="00E2294A" w:rsidP="00E2294A">
      <w:pPr>
        <w:pStyle w:val="ListParagraph"/>
        <w:numPr>
          <w:ilvl w:val="0"/>
          <w:numId w:val="1"/>
        </w:numPr>
        <w:spacing w:after="0" w:line="240" w:lineRule="auto"/>
        <w:rPr>
          <w:color w:val="5F497A" w:themeColor="accent4" w:themeShade="BF"/>
        </w:rPr>
      </w:pPr>
      <w:r w:rsidRPr="00CE0592">
        <w:rPr>
          <w:color w:val="5F497A" w:themeColor="accent4" w:themeShade="BF"/>
        </w:rPr>
        <w:lastRenderedPageBreak/>
        <w:t>Perform hierarchical clustering for the students’ scores dataset. Generate and show dendrograms for the cases (</w:t>
      </w:r>
      <w:proofErr w:type="spellStart"/>
      <w:r w:rsidRPr="00CE0592">
        <w:rPr>
          <w:color w:val="5F497A" w:themeColor="accent4" w:themeShade="BF"/>
        </w:rPr>
        <w:t>i</w:t>
      </w:r>
      <w:proofErr w:type="spellEnd"/>
      <w:r w:rsidRPr="00CE0592">
        <w:rPr>
          <w:color w:val="5F497A" w:themeColor="accent4" w:themeShade="BF"/>
        </w:rPr>
        <w:t>) Single-Linkage clustering</w:t>
      </w:r>
      <w:r w:rsidR="00281728" w:rsidRPr="00CE0592">
        <w:rPr>
          <w:color w:val="5F497A" w:themeColor="accent4" w:themeShade="BF"/>
        </w:rPr>
        <w:t xml:space="preserve"> (Clustering-2)</w:t>
      </w:r>
      <w:r w:rsidRPr="00CE0592">
        <w:rPr>
          <w:color w:val="5F497A" w:themeColor="accent4" w:themeShade="BF"/>
        </w:rPr>
        <w:t>, and (ii) Complete-Linkage clustering</w:t>
      </w:r>
      <w:r w:rsidR="00281728" w:rsidRPr="00CE0592">
        <w:rPr>
          <w:color w:val="5F497A" w:themeColor="accent4" w:themeShade="BF"/>
        </w:rPr>
        <w:t xml:space="preserve"> (Clustering-3)</w:t>
      </w:r>
      <w:r w:rsidRPr="00CE0592">
        <w:rPr>
          <w:color w:val="5F497A" w:themeColor="accent4" w:themeShade="BF"/>
        </w:rPr>
        <w:t>. Use Euclidean distance for computing distance between data points.</w:t>
      </w:r>
      <w:r w:rsidR="00774749" w:rsidRPr="00CE0592">
        <w:rPr>
          <w:color w:val="5F497A" w:themeColor="accent4" w:themeShade="BF"/>
        </w:rPr>
        <w:t xml:space="preserve"> Report the following in the submitted work: (Use </w:t>
      </w:r>
      <w:proofErr w:type="spellStart"/>
      <w:r w:rsidR="00774749" w:rsidRPr="00CE0592">
        <w:rPr>
          <w:color w:val="5F497A" w:themeColor="accent4" w:themeShade="BF"/>
        </w:rPr>
        <w:t>Matlab</w:t>
      </w:r>
      <w:proofErr w:type="spellEnd"/>
      <w:r w:rsidR="00774749" w:rsidRPr="00CE0592">
        <w:rPr>
          <w:color w:val="5F497A" w:themeColor="accent4" w:themeShade="BF"/>
        </w:rPr>
        <w:t xml:space="preserve"> functions </w:t>
      </w:r>
      <w:proofErr w:type="spellStart"/>
      <w:r w:rsidR="00774749" w:rsidRPr="00CE0592">
        <w:rPr>
          <w:color w:val="5F497A" w:themeColor="accent4" w:themeShade="BF"/>
        </w:rPr>
        <w:t>pdist</w:t>
      </w:r>
      <w:proofErr w:type="spellEnd"/>
      <w:r w:rsidR="00774749" w:rsidRPr="00CE0592">
        <w:rPr>
          <w:color w:val="5F497A" w:themeColor="accent4" w:themeShade="BF"/>
        </w:rPr>
        <w:t xml:space="preserve"> and linkage</w:t>
      </w:r>
      <w:r w:rsidR="00281728" w:rsidRPr="00CE0592">
        <w:rPr>
          <w:color w:val="5F497A" w:themeColor="accent4" w:themeShade="BF"/>
        </w:rPr>
        <w:t>,</w:t>
      </w:r>
      <w:r w:rsidR="00774749" w:rsidRPr="00CE0592">
        <w:rPr>
          <w:color w:val="5F497A" w:themeColor="accent4" w:themeShade="BF"/>
        </w:rPr>
        <w:t xml:space="preserve"> or any other similar toolbox.)</w:t>
      </w:r>
    </w:p>
    <w:p w:rsidR="001F468F" w:rsidRDefault="001F468F" w:rsidP="001F468F">
      <w:pPr>
        <w:pStyle w:val="ListParagraph"/>
        <w:spacing w:after="0" w:line="240" w:lineRule="auto"/>
      </w:pPr>
    </w:p>
    <w:p w:rsidR="00281728" w:rsidRPr="00CE0592" w:rsidRDefault="00281728" w:rsidP="00281728">
      <w:pPr>
        <w:pStyle w:val="ListParagraph"/>
        <w:numPr>
          <w:ilvl w:val="1"/>
          <w:numId w:val="1"/>
        </w:numPr>
        <w:spacing w:after="0" w:line="240" w:lineRule="auto"/>
        <w:rPr>
          <w:color w:val="4F81BD" w:themeColor="accent1"/>
        </w:rPr>
      </w:pPr>
      <w:proofErr w:type="gramStart"/>
      <w:r w:rsidRPr="00CE0592">
        <w:rPr>
          <w:color w:val="4F81BD" w:themeColor="accent1"/>
        </w:rPr>
        <w:t>Dendrograms  for</w:t>
      </w:r>
      <w:proofErr w:type="gramEnd"/>
      <w:r w:rsidRPr="00CE0592">
        <w:rPr>
          <w:color w:val="4F81BD" w:themeColor="accent1"/>
        </w:rPr>
        <w:t xml:space="preserve"> the two </w:t>
      </w:r>
      <w:proofErr w:type="spellStart"/>
      <w:r w:rsidRPr="00CE0592">
        <w:rPr>
          <w:color w:val="4F81BD" w:themeColor="accent1"/>
        </w:rPr>
        <w:t>clusterings</w:t>
      </w:r>
      <w:proofErr w:type="spellEnd"/>
      <w:r w:rsidRPr="00CE0592">
        <w:rPr>
          <w:color w:val="4F81BD" w:themeColor="accent1"/>
        </w:rPr>
        <w:t xml:space="preserve"> (Clustering-2 and Clustering-3)</w:t>
      </w:r>
    </w:p>
    <w:p w:rsidR="00741745" w:rsidRDefault="00741745" w:rsidP="00741745">
      <w:pPr>
        <w:pStyle w:val="ListParagraph"/>
        <w:spacing w:after="0" w:line="240" w:lineRule="auto"/>
        <w:ind w:left="1440"/>
      </w:pPr>
    </w:p>
    <w:p w:rsidR="00741745" w:rsidRDefault="00741745" w:rsidP="00741745">
      <w:pPr>
        <w:pStyle w:val="ListParagraph"/>
        <w:spacing w:after="0" w:line="240" w:lineRule="auto"/>
      </w:pPr>
      <w:r>
        <w:rPr>
          <w:noProof/>
        </w:rPr>
        <w:drawing>
          <wp:inline distT="0" distB="0" distL="0" distR="0">
            <wp:extent cx="6075545" cy="30175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237" cy="3026307"/>
                    </a:xfrm>
                    <a:prstGeom prst="rect">
                      <a:avLst/>
                    </a:prstGeom>
                    <a:noFill/>
                    <a:ln>
                      <a:noFill/>
                    </a:ln>
                  </pic:spPr>
                </pic:pic>
              </a:graphicData>
            </a:graphic>
          </wp:inline>
        </w:drawing>
      </w:r>
    </w:p>
    <w:p w:rsidR="00741745" w:rsidRDefault="00741745" w:rsidP="00741745">
      <w:pPr>
        <w:pStyle w:val="ListParagraph"/>
        <w:spacing w:after="0" w:line="240" w:lineRule="auto"/>
      </w:pPr>
    </w:p>
    <w:p w:rsidR="00741745" w:rsidRDefault="00741745" w:rsidP="00741745">
      <w:pPr>
        <w:pStyle w:val="ListParagraph"/>
        <w:spacing w:after="0" w:line="240" w:lineRule="auto"/>
      </w:pPr>
      <w:r>
        <w:rPr>
          <w:noProof/>
        </w:rPr>
        <w:drawing>
          <wp:inline distT="0" distB="0" distL="0" distR="0">
            <wp:extent cx="6075045" cy="3061174"/>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2" cy="3070454"/>
                    </a:xfrm>
                    <a:prstGeom prst="rect">
                      <a:avLst/>
                    </a:prstGeom>
                    <a:noFill/>
                    <a:ln>
                      <a:noFill/>
                    </a:ln>
                  </pic:spPr>
                </pic:pic>
              </a:graphicData>
            </a:graphic>
          </wp:inline>
        </w:drawing>
      </w:r>
    </w:p>
    <w:p w:rsidR="00741745" w:rsidRDefault="00741745" w:rsidP="00741745">
      <w:pPr>
        <w:pStyle w:val="ListParagraph"/>
        <w:spacing w:after="0" w:line="240" w:lineRule="auto"/>
        <w:ind w:left="1440"/>
      </w:pPr>
    </w:p>
    <w:p w:rsidR="00741745" w:rsidRDefault="00741745">
      <w:r>
        <w:br w:type="page"/>
      </w:r>
    </w:p>
    <w:p w:rsidR="00281728" w:rsidRPr="00EE3E90" w:rsidRDefault="00281728" w:rsidP="00281728">
      <w:pPr>
        <w:pStyle w:val="ListParagraph"/>
        <w:numPr>
          <w:ilvl w:val="1"/>
          <w:numId w:val="1"/>
        </w:numPr>
        <w:spacing w:after="0" w:line="240" w:lineRule="auto"/>
        <w:rPr>
          <w:color w:val="4F81BD" w:themeColor="accent1"/>
        </w:rPr>
      </w:pPr>
      <w:r w:rsidRPr="00EE3E90">
        <w:rPr>
          <w:color w:val="4F81BD" w:themeColor="accent1"/>
        </w:rPr>
        <w:lastRenderedPageBreak/>
        <w:t>Cluster compositions for each case when we need only four clusters. Write the data points included in each cluster and compute their centroids.</w:t>
      </w:r>
    </w:p>
    <w:p w:rsidR="00504B96" w:rsidRDefault="00504B96" w:rsidP="00504B96">
      <w:pPr>
        <w:pStyle w:val="ListParagraph"/>
        <w:spacing w:after="0" w:line="240" w:lineRule="auto"/>
        <w:ind w:left="1440"/>
      </w:pPr>
    </w:p>
    <w:p w:rsidR="00504B96" w:rsidRDefault="00504B96" w:rsidP="00504B96">
      <w:pPr>
        <w:pStyle w:val="ListParagraph"/>
        <w:spacing w:line="240" w:lineRule="auto"/>
        <w:ind w:left="1440"/>
      </w:pPr>
      <w:r>
        <w:t>Below are the number of data for each cluster (sorted by most populous clusters):</w:t>
      </w:r>
    </w:p>
    <w:p w:rsidR="00504B96" w:rsidRDefault="00504B96" w:rsidP="00504B96">
      <w:pPr>
        <w:pStyle w:val="ListParagraph"/>
        <w:spacing w:before="240" w:after="0" w:line="240" w:lineRule="auto"/>
        <w:ind w:left="1440"/>
      </w:pPr>
      <w:r>
        <w:t xml:space="preserve">       Single link:</w:t>
      </w:r>
      <w:r>
        <w:tab/>
      </w:r>
      <w:r>
        <w:tab/>
        <w:t>46, 2, 1, 1</w:t>
      </w:r>
    </w:p>
    <w:p w:rsidR="00504B96" w:rsidRDefault="00504B96" w:rsidP="00504B96">
      <w:pPr>
        <w:pStyle w:val="ListParagraph"/>
        <w:spacing w:after="0" w:line="240" w:lineRule="auto"/>
        <w:ind w:left="1440"/>
      </w:pPr>
      <w:r>
        <w:t xml:space="preserve">       Complete link:</w:t>
      </w:r>
      <w:r>
        <w:tab/>
        <w:t>25, 18, 5, 2</w:t>
      </w:r>
    </w:p>
    <w:p w:rsidR="00DB64C4" w:rsidRDefault="00504B96" w:rsidP="00504B96">
      <w:pPr>
        <w:pStyle w:val="ListParagraph"/>
        <w:spacing w:after="0" w:line="240" w:lineRule="auto"/>
        <w:ind w:left="1440"/>
      </w:pPr>
      <w:r>
        <w:t>Notice how clusters in the complete link clustering are more evenly distributed</w:t>
      </w:r>
    </w:p>
    <w:p w:rsidR="00DB64C4" w:rsidRDefault="00DB64C4" w:rsidP="00504B96">
      <w:pPr>
        <w:pStyle w:val="ListParagraph"/>
        <w:spacing w:after="0" w:line="240" w:lineRule="auto"/>
        <w:ind w:left="1440"/>
      </w:pPr>
    </w:p>
    <w:p w:rsidR="00DB64C4" w:rsidRDefault="00DB64C4" w:rsidP="00504B96">
      <w:pPr>
        <w:pStyle w:val="ListParagraph"/>
        <w:spacing w:after="0" w:line="240" w:lineRule="auto"/>
        <w:ind w:left="1440"/>
      </w:pPr>
      <w:r>
        <w:t>Centroids:</w:t>
      </w:r>
    </w:p>
    <w:p w:rsidR="00DB64C4" w:rsidRDefault="00DB64C4" w:rsidP="00DB64C4">
      <w:pPr>
        <w:pStyle w:val="ListParagraph"/>
        <w:spacing w:after="0" w:line="240" w:lineRule="auto"/>
        <w:ind w:left="1440" w:firstLine="720"/>
      </w:pPr>
      <w:r>
        <w:t xml:space="preserve">Single link: </w:t>
      </w:r>
    </w:p>
    <w:p w:rsidR="00DB64C4" w:rsidRDefault="00A35F09" w:rsidP="00DB64C4">
      <w:pPr>
        <w:pStyle w:val="ListParagraph"/>
        <w:spacing w:after="0" w:line="240" w:lineRule="auto"/>
        <w:ind w:left="1440" w:firstLine="720"/>
      </w:pPr>
      <w:r>
        <w:rPr>
          <w:noProof/>
        </w:rPr>
        <w:drawing>
          <wp:inline distT="0" distB="0" distL="0" distR="0">
            <wp:extent cx="22860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DB64C4" w:rsidRDefault="00DB64C4" w:rsidP="00DB64C4">
      <w:pPr>
        <w:pStyle w:val="ListParagraph"/>
        <w:spacing w:after="0" w:line="240" w:lineRule="auto"/>
        <w:ind w:left="1440" w:firstLine="720"/>
      </w:pPr>
      <w:r>
        <w:t xml:space="preserve">Complete link: </w:t>
      </w:r>
    </w:p>
    <w:p w:rsidR="00504B96" w:rsidRDefault="00504B96" w:rsidP="00504B96">
      <w:pPr>
        <w:pStyle w:val="ListParagraph"/>
        <w:spacing w:after="0" w:line="240" w:lineRule="auto"/>
        <w:ind w:left="1440"/>
      </w:pPr>
      <w:r>
        <w:tab/>
      </w:r>
      <w:r w:rsidR="00A35F09">
        <w:rPr>
          <w:noProof/>
        </w:rPr>
        <w:drawing>
          <wp:inline distT="0" distB="0" distL="0" distR="0">
            <wp:extent cx="2324100" cy="563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563880"/>
                    </a:xfrm>
                    <a:prstGeom prst="rect">
                      <a:avLst/>
                    </a:prstGeom>
                    <a:noFill/>
                    <a:ln>
                      <a:noFill/>
                    </a:ln>
                  </pic:spPr>
                </pic:pic>
              </a:graphicData>
            </a:graphic>
          </wp:inline>
        </w:drawing>
      </w:r>
    </w:p>
    <w:p w:rsidR="00A35F09" w:rsidRDefault="00A35F09" w:rsidP="00504B96">
      <w:pPr>
        <w:pStyle w:val="ListParagraph"/>
        <w:spacing w:after="0" w:line="240" w:lineRule="auto"/>
        <w:ind w:left="1440"/>
      </w:pPr>
      <w:r>
        <w:t xml:space="preserve">Data points included in each cluster (per clustering): </w:t>
      </w:r>
    </w:p>
    <w:p w:rsidR="00A35F09" w:rsidRDefault="00A35F09" w:rsidP="00504B96">
      <w:pPr>
        <w:pStyle w:val="ListParagraph"/>
        <w:spacing w:after="0" w:line="240" w:lineRule="auto"/>
        <w:ind w:left="1440"/>
      </w:pPr>
      <w:r>
        <w:rPr>
          <w:noProof/>
        </w:rPr>
        <w:drawing>
          <wp:inline distT="0" distB="0" distL="0" distR="0">
            <wp:extent cx="6408420" cy="404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8420" cy="4046220"/>
                    </a:xfrm>
                    <a:prstGeom prst="rect">
                      <a:avLst/>
                    </a:prstGeom>
                    <a:noFill/>
                    <a:ln>
                      <a:noFill/>
                    </a:ln>
                  </pic:spPr>
                </pic:pic>
              </a:graphicData>
            </a:graphic>
          </wp:inline>
        </w:drawing>
      </w:r>
    </w:p>
    <w:p w:rsidR="00A35F09" w:rsidRDefault="00A35F09">
      <w:r>
        <w:br w:type="page"/>
      </w:r>
    </w:p>
    <w:p w:rsidR="00A35F09" w:rsidRDefault="00832934" w:rsidP="00A35F09">
      <w:pPr>
        <w:pStyle w:val="ListParagraph"/>
        <w:spacing w:after="0" w:line="240" w:lineRule="auto"/>
        <w:ind w:left="1440"/>
      </w:pPr>
      <w:r>
        <w:rPr>
          <w:noProof/>
        </w:rPr>
        <w:lastRenderedPageBreak/>
        <w:drawing>
          <wp:inline distT="0" distB="0" distL="0" distR="0">
            <wp:extent cx="4442460" cy="34586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878" cy="3466795"/>
                    </a:xfrm>
                    <a:prstGeom prst="rect">
                      <a:avLst/>
                    </a:prstGeom>
                    <a:noFill/>
                    <a:ln>
                      <a:noFill/>
                    </a:ln>
                  </pic:spPr>
                </pic:pic>
              </a:graphicData>
            </a:graphic>
          </wp:inline>
        </w:drawing>
      </w:r>
    </w:p>
    <w:p w:rsidR="00281728" w:rsidRPr="00F669D2" w:rsidRDefault="00281728" w:rsidP="00281728">
      <w:pPr>
        <w:pStyle w:val="ListParagraph"/>
        <w:numPr>
          <w:ilvl w:val="1"/>
          <w:numId w:val="1"/>
        </w:numPr>
        <w:spacing w:after="0" w:line="240" w:lineRule="auto"/>
        <w:rPr>
          <w:color w:val="4F81BD" w:themeColor="accent1"/>
        </w:rPr>
      </w:pPr>
      <w:r w:rsidRPr="00F669D2">
        <w:rPr>
          <w:color w:val="4F81BD" w:themeColor="accent1"/>
        </w:rPr>
        <w:t xml:space="preserve">Comment on any differences in the cluster centers and cluster compositions for the two different </w:t>
      </w:r>
      <w:proofErr w:type="spellStart"/>
      <w:r w:rsidRPr="00F669D2">
        <w:rPr>
          <w:color w:val="4F81BD" w:themeColor="accent1"/>
        </w:rPr>
        <w:t>clusterings</w:t>
      </w:r>
      <w:proofErr w:type="spellEnd"/>
      <w:r w:rsidRPr="00F669D2">
        <w:rPr>
          <w:color w:val="4F81BD" w:themeColor="accent1"/>
        </w:rPr>
        <w:t xml:space="preserve"> as performed in (b) above.</w:t>
      </w:r>
    </w:p>
    <w:p w:rsidR="00EE3E90" w:rsidRDefault="00EE3E90" w:rsidP="00EE3E90">
      <w:pPr>
        <w:pStyle w:val="ListParagraph"/>
        <w:spacing w:after="0" w:line="240" w:lineRule="auto"/>
        <w:ind w:left="1440"/>
      </w:pPr>
    </w:p>
    <w:p w:rsidR="00EE3E90" w:rsidRDefault="00EE3E90" w:rsidP="00EE3E90">
      <w:pPr>
        <w:pStyle w:val="ListParagraph"/>
        <w:spacing w:after="0" w:line="240" w:lineRule="auto"/>
        <w:ind w:left="1440"/>
      </w:pPr>
      <w:r>
        <w:t xml:space="preserve">The first and last centroids in the single link clustering are very close together, whereas none of the centroids for the complete link clustering are as close.  </w:t>
      </w:r>
    </w:p>
    <w:p w:rsidR="00CA3919" w:rsidRDefault="00CA3919" w:rsidP="00EE3E90">
      <w:pPr>
        <w:pStyle w:val="ListParagraph"/>
        <w:spacing w:after="0" w:line="240" w:lineRule="auto"/>
        <w:ind w:left="1440"/>
      </w:pPr>
      <w:r>
        <w:t>This behavior can be explained by observing that the single-link measure can tend to produce long, “filament”-like clusters.  For example, this data would likely produce two clusters via the single link method, with cluster centers that are closer together than average data within clusters themselves:</w:t>
      </w:r>
    </w:p>
    <w:p w:rsidR="00CA3919" w:rsidRDefault="00CA3919" w:rsidP="00CA3919">
      <w:pPr>
        <w:pStyle w:val="ListParagraph"/>
        <w:spacing w:after="0" w:line="240" w:lineRule="auto"/>
        <w:ind w:left="1440"/>
        <w:jc w:val="center"/>
      </w:pPr>
      <w:r>
        <w:rPr>
          <w:noProof/>
        </w:rPr>
        <w:drawing>
          <wp:inline distT="0" distB="0" distL="0" distR="0">
            <wp:extent cx="2358070" cy="11811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517" cy="1207369"/>
                    </a:xfrm>
                    <a:prstGeom prst="rect">
                      <a:avLst/>
                    </a:prstGeom>
                    <a:noFill/>
                    <a:ln>
                      <a:noFill/>
                    </a:ln>
                  </pic:spPr>
                </pic:pic>
              </a:graphicData>
            </a:graphic>
          </wp:inline>
        </w:drawing>
      </w:r>
    </w:p>
    <w:p w:rsidR="00CA3919" w:rsidRDefault="00CA3919" w:rsidP="00CA3919">
      <w:pPr>
        <w:pStyle w:val="ListParagraph"/>
        <w:spacing w:after="0" w:line="240" w:lineRule="auto"/>
        <w:ind w:left="1440"/>
      </w:pPr>
      <w:r>
        <w:t xml:space="preserve">We can also notice that the single-link method produced a few clusters with only 1 data point each.  This might indicate that either (1) the single link method with 4 clusters is not suitable for this dataset, or (2) the single link method </w:t>
      </w:r>
      <w:r>
        <w:rPr>
          <w:i/>
        </w:rPr>
        <w:t>is</w:t>
      </w:r>
      <w:r>
        <w:t xml:space="preserve"> appropriate for this dataset, but there are some noise points.  Looking more closely at the individual data seems to indicate that (1) is more likely.</w:t>
      </w:r>
    </w:p>
    <w:p w:rsidR="0094489E" w:rsidRDefault="0094489E" w:rsidP="00CA3919">
      <w:pPr>
        <w:pStyle w:val="ListParagraph"/>
        <w:spacing w:after="0" w:line="240" w:lineRule="auto"/>
        <w:ind w:left="1440"/>
      </w:pPr>
    </w:p>
    <w:p w:rsidR="00281728" w:rsidRPr="0094489E" w:rsidRDefault="00281728" w:rsidP="0094489E">
      <w:pPr>
        <w:pStyle w:val="ListParagraph"/>
        <w:numPr>
          <w:ilvl w:val="1"/>
          <w:numId w:val="1"/>
        </w:numPr>
        <w:rPr>
          <w:color w:val="4F81BD" w:themeColor="accent1"/>
        </w:rPr>
      </w:pPr>
      <w:r w:rsidRPr="0094489E">
        <w:rPr>
          <w:color w:val="4F81BD" w:themeColor="accent1"/>
        </w:rPr>
        <w:t>Compute Rand Index for the comparison of Clustering-2 and Clustering-3 and show</w:t>
      </w:r>
      <w:r w:rsidR="00B96077" w:rsidRPr="0094489E">
        <w:rPr>
          <w:color w:val="4F81BD" w:themeColor="accent1"/>
        </w:rPr>
        <w:t xml:space="preserve"> the counts a, b, c, and d as determin</w:t>
      </w:r>
      <w:r w:rsidRPr="0094489E">
        <w:rPr>
          <w:color w:val="4F81BD" w:themeColor="accent1"/>
        </w:rPr>
        <w:t xml:space="preserve">ed for computing the Rand index. Explain the meaning of each count and why such counts have been obtained for this dataset </w:t>
      </w:r>
      <w:r w:rsidR="00B96077" w:rsidRPr="0094489E">
        <w:rPr>
          <w:color w:val="4F81BD" w:themeColor="accent1"/>
        </w:rPr>
        <w:t xml:space="preserve">and these </w:t>
      </w:r>
      <w:proofErr w:type="spellStart"/>
      <w:r w:rsidR="00B96077" w:rsidRPr="0094489E">
        <w:rPr>
          <w:color w:val="4F81BD" w:themeColor="accent1"/>
        </w:rPr>
        <w:t>clusterings</w:t>
      </w:r>
      <w:proofErr w:type="spellEnd"/>
      <w:r w:rsidR="00B96077" w:rsidRPr="0094489E">
        <w:rPr>
          <w:color w:val="4F81BD" w:themeColor="accent1"/>
        </w:rPr>
        <w:t xml:space="preserve"> </w:t>
      </w:r>
      <w:r w:rsidRPr="0094489E">
        <w:rPr>
          <w:color w:val="4F81BD" w:themeColor="accent1"/>
        </w:rPr>
        <w:t>in this comparison.</w:t>
      </w:r>
    </w:p>
    <w:p w:rsidR="00876489" w:rsidRDefault="00876489" w:rsidP="00876489">
      <w:pPr>
        <w:pStyle w:val="ListParagraph"/>
        <w:spacing w:after="0" w:line="240" w:lineRule="auto"/>
        <w:ind w:left="1440"/>
      </w:pPr>
    </w:p>
    <w:p w:rsidR="00876489" w:rsidRDefault="00876489" w:rsidP="00876489">
      <w:pPr>
        <w:pStyle w:val="ListParagraph"/>
        <w:spacing w:after="0" w:line="240" w:lineRule="auto"/>
        <w:ind w:left="1440"/>
      </w:pPr>
      <w:r>
        <w:t xml:space="preserve">The Rand Index is a measure which attempts to quantify similarity between </w:t>
      </w:r>
      <w:proofErr w:type="spellStart"/>
      <w:r>
        <w:t>clusterings</w:t>
      </w:r>
      <w:proofErr w:type="spellEnd"/>
      <w:r>
        <w:t xml:space="preserve">. </w:t>
      </w:r>
    </w:p>
    <w:p w:rsidR="00410593" w:rsidRDefault="00410593" w:rsidP="00876489">
      <w:pPr>
        <w:pStyle w:val="ListParagraph"/>
        <w:spacing w:after="0" w:line="240" w:lineRule="auto"/>
        <w:ind w:left="1440"/>
      </w:pPr>
      <w:r>
        <w:t xml:space="preserve">It is computed as the number of data pairs which are placed in either the same or different cluster in both </w:t>
      </w:r>
      <w:proofErr w:type="spellStart"/>
      <w:r>
        <w:t>clusterings</w:t>
      </w:r>
      <w:proofErr w:type="spellEnd"/>
      <w:r>
        <w:t xml:space="preserve">, divided by the total number of data pairs.  </w:t>
      </w:r>
    </w:p>
    <w:p w:rsidR="00B1090E" w:rsidRDefault="00B1090E" w:rsidP="00876489">
      <w:pPr>
        <w:pStyle w:val="ListParagraph"/>
        <w:spacing w:after="0" w:line="240" w:lineRule="auto"/>
        <w:ind w:left="1440"/>
      </w:pPr>
    </w:p>
    <w:p w:rsidR="00B1090E" w:rsidRDefault="00B1090E" w:rsidP="00876489">
      <w:pPr>
        <w:pStyle w:val="ListParagraph"/>
        <w:spacing w:after="0" w:line="240" w:lineRule="auto"/>
        <w:ind w:left="1440"/>
      </w:pPr>
      <w:r>
        <w:t xml:space="preserve">“a” is the number of pairs which contain data points that are in the same cluster in both </w:t>
      </w:r>
      <w:proofErr w:type="spellStart"/>
      <w:r>
        <w:t>clusterings</w:t>
      </w:r>
      <w:proofErr w:type="spellEnd"/>
      <w:r>
        <w:t xml:space="preserve">  </w:t>
      </w:r>
    </w:p>
    <w:p w:rsidR="00B1090E" w:rsidRDefault="00B1090E" w:rsidP="00876489">
      <w:pPr>
        <w:pStyle w:val="ListParagraph"/>
        <w:spacing w:after="0" w:line="240" w:lineRule="auto"/>
        <w:ind w:left="1440"/>
      </w:pPr>
      <w:r>
        <w:t xml:space="preserve">“b” is the number of pairs which contain data points that are in different clusters in both </w:t>
      </w:r>
      <w:proofErr w:type="spellStart"/>
      <w:r>
        <w:t>clusterings</w:t>
      </w:r>
      <w:proofErr w:type="spellEnd"/>
      <w:r>
        <w:t xml:space="preserve">  </w:t>
      </w:r>
    </w:p>
    <w:p w:rsidR="00C23E1D" w:rsidRDefault="00C23E1D" w:rsidP="00876489">
      <w:pPr>
        <w:pStyle w:val="ListParagraph"/>
        <w:spacing w:after="0" w:line="240" w:lineRule="auto"/>
        <w:ind w:left="1440"/>
      </w:pPr>
      <w:r>
        <w:lastRenderedPageBreak/>
        <w:t xml:space="preserve">“c” </w:t>
      </w:r>
      <w:r w:rsidR="00AE496E">
        <w:t xml:space="preserve">and “d” are, together, the number of pairs which contains data points that are in the same cluster in one clustering, but not in the other clustering (i.e., the number of pairs of points in which the cluster assignments disagree between the </w:t>
      </w:r>
      <w:proofErr w:type="spellStart"/>
      <w:r w:rsidR="00AE496E">
        <w:t>clusterings</w:t>
      </w:r>
      <w:proofErr w:type="spellEnd"/>
      <w:r w:rsidR="00AE496E">
        <w:t xml:space="preserve">). </w:t>
      </w:r>
    </w:p>
    <w:p w:rsidR="00DB680D" w:rsidRDefault="00DB680D" w:rsidP="00DB680D">
      <w:pPr>
        <w:pStyle w:val="ListParagraph"/>
        <w:spacing w:after="0" w:line="240" w:lineRule="auto"/>
        <w:ind w:left="1440"/>
      </w:pPr>
    </w:p>
    <w:p w:rsidR="00DB680D" w:rsidRDefault="00DB680D" w:rsidP="00DB680D">
      <w:pPr>
        <w:pStyle w:val="ListParagraph"/>
        <w:spacing w:after="0" w:line="240" w:lineRule="auto"/>
        <w:ind w:left="1440"/>
      </w:pPr>
      <w:r>
        <w:t xml:space="preserve">Rand Index = </w:t>
      </w:r>
      <w:r>
        <w:tab/>
        <w:t>0.4988</w:t>
      </w:r>
    </w:p>
    <w:p w:rsidR="00876489" w:rsidRDefault="00876489" w:rsidP="00DB680D">
      <w:pPr>
        <w:pStyle w:val="ListParagraph"/>
        <w:spacing w:after="0" w:line="240" w:lineRule="auto"/>
        <w:ind w:left="1440"/>
      </w:pPr>
    </w:p>
    <w:p w:rsidR="00DB680D" w:rsidRDefault="00DB680D" w:rsidP="00DB680D">
      <w:pPr>
        <w:pStyle w:val="ListParagraph"/>
        <w:spacing w:after="0" w:line="240" w:lineRule="auto"/>
        <w:ind w:left="1440"/>
      </w:pPr>
      <w:r>
        <w:t xml:space="preserve">a = </w:t>
      </w:r>
      <w:r>
        <w:tab/>
      </w:r>
      <w:r>
        <w:tab/>
        <w:t>443</w:t>
      </w:r>
    </w:p>
    <w:p w:rsidR="00DB680D" w:rsidRDefault="00DB680D" w:rsidP="00DB680D">
      <w:pPr>
        <w:pStyle w:val="ListParagraph"/>
        <w:spacing w:after="0" w:line="240" w:lineRule="auto"/>
        <w:ind w:left="1440"/>
      </w:pPr>
      <w:r>
        <w:t xml:space="preserve">b = </w:t>
      </w:r>
      <w:r>
        <w:tab/>
      </w:r>
      <w:r>
        <w:tab/>
        <w:t>168</w:t>
      </w:r>
    </w:p>
    <w:p w:rsidR="00DB680D" w:rsidRDefault="00DB680D" w:rsidP="00DB680D">
      <w:pPr>
        <w:pStyle w:val="ListParagraph"/>
        <w:spacing w:after="0" w:line="240" w:lineRule="auto"/>
        <w:ind w:left="1440"/>
      </w:pPr>
      <w:r>
        <w:t xml:space="preserve">c = </w:t>
      </w:r>
      <w:r>
        <w:tab/>
      </w:r>
      <w:r>
        <w:tab/>
        <w:t>593</w:t>
      </w:r>
    </w:p>
    <w:p w:rsidR="00DB680D" w:rsidRDefault="00DB680D" w:rsidP="00DB680D">
      <w:pPr>
        <w:pStyle w:val="ListParagraph"/>
        <w:spacing w:after="0" w:line="240" w:lineRule="auto"/>
        <w:ind w:left="1440"/>
      </w:pPr>
      <w:r>
        <w:t xml:space="preserve">d = </w:t>
      </w:r>
      <w:r>
        <w:tab/>
      </w:r>
      <w:r>
        <w:tab/>
        <w:t>21</w:t>
      </w:r>
    </w:p>
    <w:p w:rsidR="00876489" w:rsidRDefault="00876489" w:rsidP="00DB680D">
      <w:pPr>
        <w:pStyle w:val="ListParagraph"/>
        <w:spacing w:after="0" w:line="240" w:lineRule="auto"/>
        <w:ind w:left="1440"/>
      </w:pPr>
    </w:p>
    <w:p w:rsidR="00876489" w:rsidRDefault="00C24DBD" w:rsidP="00DB680D">
      <w:pPr>
        <w:pStyle w:val="ListParagraph"/>
        <w:spacing w:after="0" w:line="240" w:lineRule="auto"/>
        <w:ind w:left="1440"/>
      </w:pPr>
      <w:r>
        <w:t xml:space="preserve">From the Rand Index, we can see that there is generally low agreement between </w:t>
      </w:r>
      <w:r w:rsidR="00E14C59">
        <w:t xml:space="preserve">these </w:t>
      </w:r>
      <w:proofErr w:type="spellStart"/>
      <w:r w:rsidR="00E14C59">
        <w:t>clusterings</w:t>
      </w:r>
      <w:proofErr w:type="spellEnd"/>
      <w:r w:rsidR="00E14C59">
        <w:t xml:space="preserve">.  This is also apparent in that “c” is the larger than both </w:t>
      </w:r>
      <w:r w:rsidR="00395640">
        <w:t>“a” and “b”.</w:t>
      </w:r>
    </w:p>
    <w:p w:rsidR="00395640" w:rsidRDefault="00395640" w:rsidP="00DB680D">
      <w:pPr>
        <w:pStyle w:val="ListParagraph"/>
        <w:spacing w:after="0" w:line="240" w:lineRule="auto"/>
        <w:ind w:left="1440"/>
      </w:pPr>
    </w:p>
    <w:p w:rsidR="00395640" w:rsidRDefault="00395640" w:rsidP="00DB680D">
      <w:pPr>
        <w:pStyle w:val="ListParagraph"/>
        <w:spacing w:after="0" w:line="240" w:lineRule="auto"/>
        <w:ind w:left="1440"/>
      </w:pPr>
      <w:r>
        <w:t xml:space="preserve">As for why “c” is larger than “d”, this is likely </w:t>
      </w:r>
      <w:proofErr w:type="gramStart"/>
      <w:r>
        <w:t>due to the fact that</w:t>
      </w:r>
      <w:proofErr w:type="gramEnd"/>
      <w:r>
        <w:t xml:space="preserve"> the single-link clustering produced a fe</w:t>
      </w:r>
      <w:r w:rsidR="00F8157A">
        <w:t xml:space="preserve">w clusters with very few data, so there is a large asymmetry between these measures.  Note that the </w:t>
      </w:r>
      <w:r w:rsidR="00F8157A" w:rsidRPr="00E7091F">
        <w:rPr>
          <w:i/>
        </w:rPr>
        <w:t>order</w:t>
      </w:r>
      <w:r w:rsidR="00F8157A">
        <w:t xml:space="preserve"> of “c” and “d” is not particularly meaningful by itself – had the </w:t>
      </w:r>
      <w:proofErr w:type="spellStart"/>
      <w:r w:rsidR="00F8157A">
        <w:t>clusterings</w:t>
      </w:r>
      <w:proofErr w:type="spellEnd"/>
      <w:r w:rsidR="00F8157A">
        <w:t xml:space="preserve"> been run through the Rand Index function in reverse order, the values of “” and “d” would be flipped.</w:t>
      </w:r>
    </w:p>
    <w:p w:rsidR="00CA3919" w:rsidRDefault="00CA3919" w:rsidP="00F669D2">
      <w:pPr>
        <w:spacing w:after="0" w:line="240" w:lineRule="auto"/>
      </w:pPr>
    </w:p>
    <w:p w:rsidR="00281728" w:rsidRPr="00206763" w:rsidRDefault="00281728" w:rsidP="00B96077">
      <w:pPr>
        <w:pStyle w:val="ListParagraph"/>
        <w:numPr>
          <w:ilvl w:val="0"/>
          <w:numId w:val="1"/>
        </w:numPr>
        <w:spacing w:after="0" w:line="240" w:lineRule="auto"/>
        <w:rPr>
          <w:color w:val="632423" w:themeColor="accent2" w:themeShade="80"/>
        </w:rPr>
      </w:pPr>
      <w:r w:rsidRPr="00206763">
        <w:rPr>
          <w:color w:val="632423" w:themeColor="accent2" w:themeShade="80"/>
        </w:rPr>
        <w:t xml:space="preserve"> </w:t>
      </w:r>
      <w:r w:rsidRPr="00206763">
        <w:rPr>
          <w:color w:val="403152" w:themeColor="accent4" w:themeShade="80"/>
        </w:rPr>
        <w:t>Compute Rand Index for the comparison of Clustering-1 and Clustering-2 and show</w:t>
      </w:r>
      <w:r w:rsidR="00B96077" w:rsidRPr="00206763">
        <w:rPr>
          <w:color w:val="403152" w:themeColor="accent4" w:themeShade="80"/>
        </w:rPr>
        <w:t xml:space="preserve"> the counts a, b, c, and d as determin</w:t>
      </w:r>
      <w:r w:rsidRPr="00206763">
        <w:rPr>
          <w:color w:val="403152" w:themeColor="accent4" w:themeShade="80"/>
        </w:rPr>
        <w:t>ed for computing the Rand index. Explain the meaning of each count and why such counts have been obtained for this dataset</w:t>
      </w:r>
      <w:r w:rsidR="00B96077" w:rsidRPr="00206763">
        <w:rPr>
          <w:color w:val="403152" w:themeColor="accent4" w:themeShade="80"/>
        </w:rPr>
        <w:t xml:space="preserve"> and these </w:t>
      </w:r>
      <w:proofErr w:type="spellStart"/>
      <w:proofErr w:type="gramStart"/>
      <w:r w:rsidR="00B96077" w:rsidRPr="00206763">
        <w:rPr>
          <w:color w:val="403152" w:themeColor="accent4" w:themeShade="80"/>
        </w:rPr>
        <w:t>clusterings</w:t>
      </w:r>
      <w:proofErr w:type="spellEnd"/>
      <w:r w:rsidR="00B96077" w:rsidRPr="00206763">
        <w:rPr>
          <w:color w:val="403152" w:themeColor="accent4" w:themeShade="80"/>
        </w:rPr>
        <w:t xml:space="preserve"> </w:t>
      </w:r>
      <w:r w:rsidRPr="00206763">
        <w:rPr>
          <w:color w:val="403152" w:themeColor="accent4" w:themeShade="80"/>
        </w:rPr>
        <w:t xml:space="preserve"> in</w:t>
      </w:r>
      <w:proofErr w:type="gramEnd"/>
      <w:r w:rsidRPr="00206763">
        <w:rPr>
          <w:color w:val="403152" w:themeColor="accent4" w:themeShade="80"/>
        </w:rPr>
        <w:t xml:space="preserve"> this comparison.</w:t>
      </w:r>
    </w:p>
    <w:p w:rsidR="00F669D2" w:rsidRDefault="00F669D2" w:rsidP="00F669D2">
      <w:pPr>
        <w:pStyle w:val="ListParagraph"/>
        <w:spacing w:after="0" w:line="240" w:lineRule="auto"/>
      </w:pPr>
    </w:p>
    <w:p w:rsidR="00F669D2" w:rsidRDefault="00F669D2" w:rsidP="00F669D2">
      <w:pPr>
        <w:pStyle w:val="ListParagraph"/>
        <w:spacing w:after="0" w:line="240" w:lineRule="auto"/>
        <w:ind w:left="1440"/>
      </w:pPr>
      <w:r>
        <w:t xml:space="preserve">Rand Index = </w:t>
      </w:r>
      <w:r>
        <w:tab/>
        <w:t>0.</w:t>
      </w:r>
      <w:r>
        <w:t>2988</w:t>
      </w:r>
    </w:p>
    <w:p w:rsidR="00F669D2" w:rsidRDefault="00F669D2" w:rsidP="00F669D2">
      <w:pPr>
        <w:pStyle w:val="ListParagraph"/>
        <w:spacing w:after="0" w:line="240" w:lineRule="auto"/>
        <w:ind w:left="1440"/>
      </w:pPr>
    </w:p>
    <w:p w:rsidR="00F669D2" w:rsidRDefault="00F669D2" w:rsidP="00F669D2">
      <w:pPr>
        <w:pStyle w:val="ListParagraph"/>
        <w:spacing w:after="0" w:line="240" w:lineRule="auto"/>
        <w:ind w:left="1440"/>
      </w:pPr>
      <w:r>
        <w:t xml:space="preserve">a = </w:t>
      </w:r>
      <w:r>
        <w:tab/>
      </w:r>
      <w:r>
        <w:tab/>
      </w:r>
      <w:r>
        <w:t>209</w:t>
      </w:r>
    </w:p>
    <w:p w:rsidR="00F669D2" w:rsidRDefault="00F669D2" w:rsidP="00F669D2">
      <w:pPr>
        <w:pStyle w:val="ListParagraph"/>
        <w:spacing w:after="0" w:line="240" w:lineRule="auto"/>
        <w:ind w:left="1440"/>
      </w:pPr>
      <w:r>
        <w:t xml:space="preserve">b = </w:t>
      </w:r>
      <w:r>
        <w:tab/>
      </w:r>
      <w:r>
        <w:tab/>
      </w:r>
      <w:r>
        <w:t>157</w:t>
      </w:r>
    </w:p>
    <w:p w:rsidR="00F669D2" w:rsidRDefault="00F669D2" w:rsidP="00F669D2">
      <w:pPr>
        <w:pStyle w:val="ListParagraph"/>
        <w:spacing w:after="0" w:line="240" w:lineRule="auto"/>
        <w:ind w:left="1440"/>
      </w:pPr>
      <w:r>
        <w:t xml:space="preserve">c = </w:t>
      </w:r>
      <w:r>
        <w:tab/>
      </w:r>
      <w:r>
        <w:tab/>
      </w:r>
      <w:r>
        <w:t>32</w:t>
      </w:r>
    </w:p>
    <w:p w:rsidR="00F669D2" w:rsidRDefault="00F669D2" w:rsidP="00F669D2">
      <w:pPr>
        <w:pStyle w:val="ListParagraph"/>
        <w:spacing w:after="0" w:line="240" w:lineRule="auto"/>
        <w:ind w:left="1440"/>
      </w:pPr>
      <w:r>
        <w:t xml:space="preserve">d = </w:t>
      </w:r>
      <w:r>
        <w:tab/>
      </w:r>
      <w:r>
        <w:tab/>
      </w:r>
      <w:r>
        <w:t>827</w:t>
      </w:r>
    </w:p>
    <w:p w:rsidR="00F669D2" w:rsidRDefault="00F669D2" w:rsidP="00F669D2">
      <w:pPr>
        <w:pStyle w:val="ListParagraph"/>
        <w:spacing w:after="0" w:line="240" w:lineRule="auto"/>
      </w:pPr>
    </w:p>
    <w:p w:rsidR="00B1595E" w:rsidRDefault="00B1595E" w:rsidP="00F669D2">
      <w:pPr>
        <w:pStyle w:val="ListParagraph"/>
        <w:spacing w:after="0" w:line="240" w:lineRule="auto"/>
      </w:pPr>
      <w:r>
        <w:tab/>
        <w:t xml:space="preserve">See (2.d) for an explanation of the meanings of the above coefficients.  The explanation for the above answer is similar here.  The rand index is low because k-means and single-link do not produce similar </w:t>
      </w:r>
      <w:proofErr w:type="spellStart"/>
      <w:r>
        <w:t>clusterings</w:t>
      </w:r>
      <w:proofErr w:type="spellEnd"/>
      <w:r>
        <w:t xml:space="preserve"> for this problem.  </w:t>
      </w:r>
    </w:p>
    <w:p w:rsidR="00CA415C" w:rsidRDefault="00CA415C" w:rsidP="00F669D2">
      <w:pPr>
        <w:pStyle w:val="ListParagraph"/>
        <w:spacing w:after="0" w:line="240" w:lineRule="auto"/>
      </w:pPr>
    </w:p>
    <w:p w:rsidR="00B1595E" w:rsidRDefault="00B1595E" w:rsidP="00F669D2">
      <w:pPr>
        <w:pStyle w:val="ListParagraph"/>
        <w:spacing w:after="0" w:line="240" w:lineRule="auto"/>
      </w:pPr>
      <w:r>
        <w:t>As for why the rand index for k-means and single-link is so much lower than for single-link and complete link, there could be many reasons.  One is that both single-link and complete-link hierarchical clustering tend to handle data of variable density better, whereas k-means does not.</w:t>
      </w:r>
      <w:r w:rsidR="00CA415C">
        <w:t xml:space="preserve">  If the data is not equally dense, k-means would perform sub-optimal in this regard.</w:t>
      </w:r>
      <w:r>
        <w:t xml:space="preserve">  </w:t>
      </w:r>
      <w:r w:rsidR="00CA415C">
        <w:t xml:space="preserve">Another is that, although complete-link and k-means both tend to produce </w:t>
      </w:r>
      <w:proofErr w:type="spellStart"/>
      <w:r w:rsidR="00CA415C">
        <w:t>hyperspheroidal</w:t>
      </w:r>
      <w:proofErr w:type="spellEnd"/>
      <w:r w:rsidR="00CA415C">
        <w:t xml:space="preserve"> </w:t>
      </w:r>
      <w:proofErr w:type="gramStart"/>
      <w:r w:rsidR="00CA415C">
        <w:t>clusters,  a</w:t>
      </w:r>
      <w:proofErr w:type="gramEnd"/>
      <w:r w:rsidR="00CA415C">
        <w:t xml:space="preserve"> datum clustered via complete-link may be closer to the centroids of other clusters than to its own cluster.  This tends to be a strength when it comes to clustering non-uniformly dense data.</w:t>
      </w:r>
    </w:p>
    <w:p w:rsidR="00CA415C" w:rsidRDefault="00CA415C" w:rsidP="00F669D2">
      <w:pPr>
        <w:pStyle w:val="ListParagraph"/>
        <w:spacing w:after="0" w:line="240" w:lineRule="auto"/>
      </w:pPr>
    </w:p>
    <w:p w:rsidR="00CA415C" w:rsidRDefault="00CA415C" w:rsidP="00F669D2">
      <w:pPr>
        <w:pStyle w:val="ListParagraph"/>
        <w:spacing w:after="0" w:line="240" w:lineRule="auto"/>
      </w:pPr>
      <w:r>
        <w:t>For more completeness of analysis, let us also observe the Rand Index between k-means and complete link.  In this case, it turns out that (for my random run of k-means):</w:t>
      </w:r>
    </w:p>
    <w:p w:rsidR="00CA415C" w:rsidRDefault="00CA415C" w:rsidP="00CA415C">
      <w:pPr>
        <w:pStyle w:val="ListParagraph"/>
        <w:spacing w:after="0" w:line="240" w:lineRule="auto"/>
      </w:pPr>
      <w:r>
        <w:tab/>
        <w:t>Rand Index = 0.7461</w:t>
      </w:r>
    </w:p>
    <w:p w:rsidR="00CA415C" w:rsidRDefault="00CA415C" w:rsidP="00F669D2">
      <w:pPr>
        <w:pStyle w:val="ListParagraph"/>
        <w:spacing w:after="0" w:line="240" w:lineRule="auto"/>
      </w:pPr>
      <w:r>
        <w:t xml:space="preserve">The similarity of these two </w:t>
      </w:r>
      <w:proofErr w:type="spellStart"/>
      <w:r>
        <w:t>clusterings</w:t>
      </w:r>
      <w:proofErr w:type="spellEnd"/>
      <w:r>
        <w:t xml:space="preserve"> may be explained by both methods’ tendency to produce </w:t>
      </w:r>
      <w:proofErr w:type="spellStart"/>
      <w:r>
        <w:t>hyphersphere</w:t>
      </w:r>
      <w:proofErr w:type="spellEnd"/>
      <w:r>
        <w:t xml:space="preserve"> clusters.  </w:t>
      </w:r>
    </w:p>
    <w:p w:rsidR="00CA415C" w:rsidRDefault="00CA415C" w:rsidP="00F669D2">
      <w:pPr>
        <w:pStyle w:val="ListParagraph"/>
        <w:spacing w:after="0" w:line="240" w:lineRule="auto"/>
      </w:pPr>
      <w:r>
        <w:t xml:space="preserve">On the other hand, as for why the index is not higher (closer to 1), this could </w:t>
      </w:r>
      <w:proofErr w:type="gramStart"/>
      <w:r>
        <w:t>attributed</w:t>
      </w:r>
      <w:proofErr w:type="gramEnd"/>
      <w:r>
        <w:t xml:space="preserve"> to (1) the same density problem explained above, or (2) the fact that we created 5 clusters with k-means but only 4 with complete link for this example.</w:t>
      </w:r>
    </w:p>
    <w:sectPr w:rsidR="00CA415C" w:rsidSect="003D531B">
      <w:headerReference w:type="default" r:id="rId20"/>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93A" w:rsidRDefault="006B293A" w:rsidP="001D2BAA">
      <w:pPr>
        <w:spacing w:after="0" w:line="240" w:lineRule="auto"/>
      </w:pPr>
      <w:r>
        <w:separator/>
      </w:r>
    </w:p>
  </w:endnote>
  <w:endnote w:type="continuationSeparator" w:id="0">
    <w:p w:rsidR="006B293A" w:rsidRDefault="006B293A" w:rsidP="001D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93A" w:rsidRDefault="006B293A" w:rsidP="001D2BAA">
      <w:pPr>
        <w:spacing w:after="0" w:line="240" w:lineRule="auto"/>
      </w:pPr>
      <w:r>
        <w:separator/>
      </w:r>
    </w:p>
  </w:footnote>
  <w:footnote w:type="continuationSeparator" w:id="0">
    <w:p w:rsidR="006B293A" w:rsidRDefault="006B293A" w:rsidP="001D2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AA" w:rsidRDefault="001D2BAA" w:rsidP="001D2BAA">
    <w:pPr>
      <w:pStyle w:val="Header"/>
      <w:tabs>
        <w:tab w:val="clear" w:pos="4680"/>
        <w:tab w:val="clear" w:pos="9360"/>
        <w:tab w:val="right" w:pos="10800"/>
      </w:tabs>
    </w:pPr>
    <w:sdt>
      <w:sdtPr>
        <w:id w:val="5569036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r>
      <w:rPr>
        <w:noProof/>
      </w:rPr>
      <w:tab/>
      <w:t>Garrett Scholtes</w:t>
    </w:r>
  </w:p>
  <w:p w:rsidR="001D2BAA" w:rsidRDefault="001D2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DE6C68C8"/>
    <w:lvl w:ilvl="0" w:tplc="BED45BDE">
      <w:start w:val="1"/>
      <w:numFmt w:val="decimal"/>
      <w:lvlText w:val="%1."/>
      <w:lvlJc w:val="left"/>
      <w:pPr>
        <w:ind w:left="720" w:hanging="360"/>
      </w:pPr>
      <w:rPr>
        <w:b/>
        <w:color w:val="auto"/>
      </w:rPr>
    </w:lvl>
    <w:lvl w:ilvl="1" w:tplc="3446B722">
      <w:start w:val="1"/>
      <w:numFmt w:val="lowerLetter"/>
      <w:lvlText w:val="%2."/>
      <w:lvlJc w:val="left"/>
      <w:pPr>
        <w:ind w:left="1440" w:hanging="360"/>
      </w:pPr>
      <w:rPr>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ED"/>
    <w:rsid w:val="000708AC"/>
    <w:rsid w:val="000E1746"/>
    <w:rsid w:val="00106418"/>
    <w:rsid w:val="00126870"/>
    <w:rsid w:val="00133892"/>
    <w:rsid w:val="001D2BAA"/>
    <w:rsid w:val="001F468F"/>
    <w:rsid w:val="00206763"/>
    <w:rsid w:val="00272C09"/>
    <w:rsid w:val="00281728"/>
    <w:rsid w:val="00286C50"/>
    <w:rsid w:val="00322AED"/>
    <w:rsid w:val="00335C25"/>
    <w:rsid w:val="00373A00"/>
    <w:rsid w:val="00395640"/>
    <w:rsid w:val="003B40B8"/>
    <w:rsid w:val="003D531B"/>
    <w:rsid w:val="00410593"/>
    <w:rsid w:val="004A2D8C"/>
    <w:rsid w:val="004D31CF"/>
    <w:rsid w:val="00504B96"/>
    <w:rsid w:val="0055429C"/>
    <w:rsid w:val="005D1180"/>
    <w:rsid w:val="005F1520"/>
    <w:rsid w:val="006B293A"/>
    <w:rsid w:val="00741745"/>
    <w:rsid w:val="00774749"/>
    <w:rsid w:val="007E5B4B"/>
    <w:rsid w:val="007F4BF4"/>
    <w:rsid w:val="00832934"/>
    <w:rsid w:val="00876489"/>
    <w:rsid w:val="008A48A7"/>
    <w:rsid w:val="008A6669"/>
    <w:rsid w:val="0094489E"/>
    <w:rsid w:val="00A35F09"/>
    <w:rsid w:val="00AD75ED"/>
    <w:rsid w:val="00AE496E"/>
    <w:rsid w:val="00B1090E"/>
    <w:rsid w:val="00B1595E"/>
    <w:rsid w:val="00B96077"/>
    <w:rsid w:val="00BB1D5C"/>
    <w:rsid w:val="00C23E1D"/>
    <w:rsid w:val="00C24DBD"/>
    <w:rsid w:val="00CA3919"/>
    <w:rsid w:val="00CA415C"/>
    <w:rsid w:val="00CB7019"/>
    <w:rsid w:val="00CE0592"/>
    <w:rsid w:val="00D66E0B"/>
    <w:rsid w:val="00DB64C4"/>
    <w:rsid w:val="00DB680D"/>
    <w:rsid w:val="00E14C59"/>
    <w:rsid w:val="00E2294A"/>
    <w:rsid w:val="00E7091F"/>
    <w:rsid w:val="00EE3E90"/>
    <w:rsid w:val="00F1126D"/>
    <w:rsid w:val="00F669D2"/>
    <w:rsid w:val="00F8157A"/>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D7A8"/>
  <w15:docId w15:val="{AD3B2F00-2A1D-4F7D-806A-70E808DE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 w:type="paragraph" w:styleId="Header">
    <w:name w:val="header"/>
    <w:basedOn w:val="Normal"/>
    <w:link w:val="HeaderChar"/>
    <w:uiPriority w:val="99"/>
    <w:unhideWhenUsed/>
    <w:rsid w:val="001D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AA"/>
  </w:style>
  <w:style w:type="paragraph" w:styleId="Footer">
    <w:name w:val="footer"/>
    <w:basedOn w:val="Normal"/>
    <w:link w:val="FooterChar"/>
    <w:uiPriority w:val="99"/>
    <w:unhideWhenUsed/>
    <w:rsid w:val="001D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45</cp:revision>
  <dcterms:created xsi:type="dcterms:W3CDTF">2016-11-02T18:44:00Z</dcterms:created>
  <dcterms:modified xsi:type="dcterms:W3CDTF">2016-11-12T21:34:00Z</dcterms:modified>
</cp:coreProperties>
</file>