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E6A4" w14:textId="695BD85C" w:rsidR="0003304A" w:rsidRDefault="0003304A" w:rsidP="0003304A">
      <w:pPr>
        <w:jc w:val="center"/>
        <w:rPr>
          <w:b/>
          <w:bCs/>
        </w:rPr>
      </w:pPr>
      <w:r w:rsidRPr="0003304A">
        <w:rPr>
          <w:b/>
          <w:bCs/>
        </w:rPr>
        <w:t>Notizen Schmelzsicherungen</w:t>
      </w:r>
    </w:p>
    <w:p w14:paraId="6F8C45AC" w14:textId="7C057089" w:rsidR="0003304A" w:rsidRDefault="0003304A" w:rsidP="0003304A">
      <w:r>
        <w:rPr>
          <w:b/>
          <w:bCs/>
        </w:rPr>
        <w:t>Schmelzsicherung</w:t>
      </w:r>
    </w:p>
    <w:p w14:paraId="1D9A161B" w14:textId="693C512A" w:rsidR="008A3266" w:rsidRDefault="0003304A" w:rsidP="0003304A">
      <w:r w:rsidRPr="0003304A">
        <w:t>Um Kabel und Leitungen zu schützen, müssen Überstromschutzeinrichtungen wie eine Schmelzsicherung verwendet werden, welche die Leitung unterbrechen, bevor ein Überstrom zu Überhitzung und damit zu Schäden an Leitungen oder Kontakten führt. Eine solche Überhitzung kann durch eine Überlast oder einen Kurzschluss auftreten.</w:t>
      </w:r>
      <w:r>
        <w:br/>
      </w:r>
      <w:r w:rsidR="008A3266" w:rsidRPr="008A3266">
        <w:t>Der Strom fließt im Sicherungskörper durch einen Schmelzdraht.</w:t>
      </w:r>
      <w:r w:rsidR="008A3266">
        <w:br/>
      </w:r>
      <w:r w:rsidR="008A3266" w:rsidRPr="008A3266">
        <w:t xml:space="preserve"> Der Draht ist so ausgelegt, dass er den Nennstrom der Sicherung problemlos aushält, beim Überschreiten des Nennstroms in einer bestimmten Höhe und Zeit wird der Draht jedoch zerstört und der Stromkreis dadurch unterbrochen. Der Schmelzdraht ist dabei so ausgelegt, dass er </w:t>
      </w:r>
      <w:proofErr w:type="gramStart"/>
      <w:r w:rsidR="008A3266" w:rsidRPr="008A3266">
        <w:t>schmilzt</w:t>
      </w:r>
      <w:proofErr w:type="gramEnd"/>
      <w:r w:rsidR="008A3266" w:rsidRPr="008A3266">
        <w:t xml:space="preserve"> bevor die abgesicherte Leitung </w:t>
      </w:r>
      <w:r w:rsidR="008A3266">
        <w:t>S</w:t>
      </w:r>
      <w:r w:rsidR="008A3266" w:rsidRPr="008A3266">
        <w:t>chaden nimmt.</w:t>
      </w:r>
    </w:p>
    <w:p w14:paraId="5A5BB87D" w14:textId="77777777" w:rsidR="00A065EC" w:rsidRDefault="00A065EC" w:rsidP="0003304A"/>
    <w:p w14:paraId="17F051C2" w14:textId="5A82FE52" w:rsidR="00A065EC" w:rsidRPr="00A065EC" w:rsidRDefault="00A065EC" w:rsidP="0003304A">
      <w:pPr>
        <w:rPr>
          <w:b/>
          <w:bCs/>
        </w:rPr>
      </w:pPr>
      <w:r w:rsidRPr="00A065EC">
        <w:rPr>
          <w:b/>
          <w:bCs/>
        </w:rPr>
        <w:t>NH SICHERUNG</w:t>
      </w:r>
    </w:p>
    <w:p w14:paraId="10A0FECA" w14:textId="157316D2" w:rsidR="0003304A" w:rsidRPr="0003304A" w:rsidRDefault="00A065EC">
      <w:r w:rsidRPr="00A065EC">
        <w:rPr>
          <w:b/>
          <w:bCs/>
        </w:rPr>
        <w:t>N</w:t>
      </w:r>
      <w:r w:rsidRPr="00A065EC">
        <w:t>iederspannungs-</w:t>
      </w:r>
      <w:r w:rsidRPr="00A065EC">
        <w:rPr>
          <w:b/>
          <w:bCs/>
        </w:rPr>
        <w:t>H</w:t>
      </w:r>
      <w:r w:rsidRPr="00A065EC">
        <w:t>ochleistungs-Sicherungen, kurz NH-Sicherung werden im Bereich der Hauptverteilungen in Niederspannungsnetzen eingesetzt. Merkmal ist das gegenüber Schraubsicherungen deutlich größere Bauvolumen sowie massive Kontaktmesser an beiden Enden. Dadurch können sie größere Ströme führen und trennen.</w:t>
      </w:r>
      <w:r w:rsidR="009D42C6">
        <w:br/>
      </w:r>
      <w:proofErr w:type="gramStart"/>
      <w:r w:rsidR="009D42C6" w:rsidRPr="009D42C6">
        <w:t>NH Sicherungen</w:t>
      </w:r>
      <w:proofErr w:type="gramEnd"/>
      <w:r w:rsidR="009D42C6" w:rsidRPr="009D42C6">
        <w:t xml:space="preserve"> bestehen aus einem isolierenden Gehäuse, an dem zwei Kontakte angebracht sind, die durch einen Schmelzleiter verbunden sind</w:t>
      </w:r>
      <w:r w:rsidR="009D42C6">
        <w:t xml:space="preserve">. </w:t>
      </w:r>
      <w:r w:rsidR="009D42C6">
        <w:br/>
      </w:r>
      <w:r w:rsidR="009D42C6" w:rsidRPr="009D42C6">
        <w:t>Um den Schmelzleiter herum ist ein Luftraum oder er ist eingebettet in Quarzsand, der zudem speziell verdichtet ist.</w:t>
      </w:r>
    </w:p>
    <w:sectPr w:rsidR="0003304A" w:rsidRPr="000330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04A"/>
    <w:rsid w:val="0003304A"/>
    <w:rsid w:val="003B5F55"/>
    <w:rsid w:val="008A3266"/>
    <w:rsid w:val="009D42C6"/>
    <w:rsid w:val="00A065EC"/>
    <w:rsid w:val="00C948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5CD5"/>
  <w15:chartTrackingRefBased/>
  <w15:docId w15:val="{8BEE7F30-E3F8-4F60-8052-90360AE37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33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33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3304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330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330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330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330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330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330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30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3304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3304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330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330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330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330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330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3304A"/>
    <w:rPr>
      <w:rFonts w:eastAsiaTheme="majorEastAsia" w:cstheme="majorBidi"/>
      <w:color w:val="272727" w:themeColor="text1" w:themeTint="D8"/>
    </w:rPr>
  </w:style>
  <w:style w:type="paragraph" w:styleId="Titel">
    <w:name w:val="Title"/>
    <w:basedOn w:val="Standard"/>
    <w:next w:val="Standard"/>
    <w:link w:val="TitelZchn"/>
    <w:uiPriority w:val="10"/>
    <w:qFormat/>
    <w:rsid w:val="00033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330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330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330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330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3304A"/>
    <w:rPr>
      <w:i/>
      <w:iCs/>
      <w:color w:val="404040" w:themeColor="text1" w:themeTint="BF"/>
    </w:rPr>
  </w:style>
  <w:style w:type="paragraph" w:styleId="Listenabsatz">
    <w:name w:val="List Paragraph"/>
    <w:basedOn w:val="Standard"/>
    <w:uiPriority w:val="34"/>
    <w:qFormat/>
    <w:rsid w:val="0003304A"/>
    <w:pPr>
      <w:ind w:left="720"/>
      <w:contextualSpacing/>
    </w:pPr>
  </w:style>
  <w:style w:type="character" w:styleId="IntensiveHervorhebung">
    <w:name w:val="Intense Emphasis"/>
    <w:basedOn w:val="Absatz-Standardschriftart"/>
    <w:uiPriority w:val="21"/>
    <w:qFormat/>
    <w:rsid w:val="0003304A"/>
    <w:rPr>
      <w:i/>
      <w:iCs/>
      <w:color w:val="0F4761" w:themeColor="accent1" w:themeShade="BF"/>
    </w:rPr>
  </w:style>
  <w:style w:type="paragraph" w:styleId="IntensivesZitat">
    <w:name w:val="Intense Quote"/>
    <w:basedOn w:val="Standard"/>
    <w:next w:val="Standard"/>
    <w:link w:val="IntensivesZitatZchn"/>
    <w:uiPriority w:val="30"/>
    <w:qFormat/>
    <w:rsid w:val="00033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3304A"/>
    <w:rPr>
      <w:i/>
      <w:iCs/>
      <w:color w:val="0F4761" w:themeColor="accent1" w:themeShade="BF"/>
    </w:rPr>
  </w:style>
  <w:style w:type="character" w:styleId="IntensiverVerweis">
    <w:name w:val="Intense Reference"/>
    <w:basedOn w:val="Absatz-Standardschriftart"/>
    <w:uiPriority w:val="32"/>
    <w:qFormat/>
    <w:rsid w:val="0003304A"/>
    <w:rPr>
      <w:b/>
      <w:bCs/>
      <w:smallCaps/>
      <w:color w:val="0F4761" w:themeColor="accent1" w:themeShade="BF"/>
      <w:spacing w:val="5"/>
    </w:rPr>
  </w:style>
  <w:style w:type="character" w:styleId="Hyperlink">
    <w:name w:val="Hyperlink"/>
    <w:basedOn w:val="Absatz-Standardschriftart"/>
    <w:uiPriority w:val="99"/>
    <w:unhideWhenUsed/>
    <w:rsid w:val="0003304A"/>
    <w:rPr>
      <w:color w:val="467886" w:themeColor="hyperlink"/>
      <w:u w:val="single"/>
    </w:rPr>
  </w:style>
  <w:style w:type="character" w:styleId="NichtaufgelsteErwhnung">
    <w:name w:val="Unresolved Mention"/>
    <w:basedOn w:val="Absatz-Standardschriftart"/>
    <w:uiPriority w:val="99"/>
    <w:semiHidden/>
    <w:unhideWhenUsed/>
    <w:rsid w:val="00033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1158</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Sezer, Tolga</dc:creator>
  <cp:keywords/>
  <dc:description/>
  <cp:lastModifiedBy>Sezer, Tolga</cp:lastModifiedBy>
  <cp:revision>1</cp:revision>
  <dcterms:created xsi:type="dcterms:W3CDTF">2026-01-26T20:30:00Z</dcterms:created>
  <dcterms:modified xsi:type="dcterms:W3CDTF">2026-01-26T21:27:00Z</dcterms:modified>
</cp:coreProperties>
</file>