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B8C190" w14:textId="77777777" w:rsidR="005869FB" w:rsidRDefault="00A72F6E" w:rsidP="00FC215E">
      <w:pPr>
        <w:pStyle w:val="aa"/>
        <w:spacing w:after="0"/>
        <w:jc w:val="center"/>
        <w:rPr>
          <w:rFonts w:ascii="돋움체" w:hAnsi="돋움체" w:cs="굴림"/>
          <w:bCs/>
          <w:kern w:val="0"/>
          <w:szCs w:val="32"/>
        </w:rPr>
      </w:pPr>
      <w:r>
        <w:rPr>
          <w:rFonts w:eastAsia="Batang" w:ascii="Times New Roman" w:hAnsi="Times New Roman"/>
          <w:b/>
          <w:i w:val="0"/>
        </w:rPr>
        <w:t>Transformer 한계와 On-device Small Language Model</w:t>
      </w:r>
    </w:p>
    <w:p w14:paraId="5909E485" w14:textId="7AAB9B2E" w:rsidR="00D023AA" w:rsidRPr="00F14578" w:rsidRDefault="00DB6E3A" w:rsidP="00FC215E">
      <w:pPr>
        <w:pStyle w:val="aa"/>
        <w:spacing w:after="0"/>
        <w:jc w:val="center"/>
        <w:rPr>
          <w:rFonts w:ascii="돋움체" w:hAnsi="돋움체"/>
          <w:szCs w:val="32"/>
        </w:rPr>
      </w:pPr>
      <w:r>
        <w:rPr>
          <w:rFonts w:eastAsia="Batang" w:ascii="Times New Roman" w:hAnsi="Times New Roman"/>
          <w:b/>
          <w:i w:val="0"/>
        </w:rPr>
        <w:t>최적화 기술 분석</w:t>
      </w:r>
    </w:p>
    <w:p w14:paraId="6B90A525" w14:textId="77777777" w:rsidR="00D023AA" w:rsidRDefault="00D023AA">
      <w:pPr>
        <w:spacing w:line="320" w:lineRule="exact" w:after="0"/>
        <w:ind w:firstLine="0"/>
        <w:jc w:val="center"/>
      </w:pPr>
      <w:r>
        <w:rPr>
          <w:rFonts w:eastAsia="Batang" w:ascii="Times New Roman" w:hAnsi="Times New Roman"/>
          <w:b w:val="0"/>
          <w:i w:val="0"/>
          <w:sz w:val="24"/>
        </w:rPr>
        <w:t>Post-Transformer 개인 AI 플랫폼과 AI-driven Discovery를 중심으로</w:t>
      </w:r>
    </w:p>
    <w:p w14:paraId="271C6CB0" w14:textId="4D00F02C" w:rsidR="00D023AA" w:rsidRPr="0055000F" w:rsidRDefault="00DB6E3A">
      <w:pPr>
        <w:pStyle w:val="a5"/>
        <w:spacing w:after="0"/>
        <w:jc w:val="center"/>
      </w:pPr>
      <w:proofErr w:type="spellStart"/>
      <w:proofErr w:type="spellEnd"/>
      <w:r>
        <w:rPr>
          <w:rFonts w:eastAsia="Batang" w:ascii="Times New Roman" w:hAnsi="Times New Roman"/>
          <w:b/>
          <w:i w:val="0"/>
        </w:rPr>
        <w:t>김현우† · 김민솔† · 김진희†</w:t>
      </w:r>
    </w:p>
    <w:p w14:paraId="08825350" w14:textId="380A9E9A" w:rsidR="00D023AA" w:rsidRDefault="00D023AA">
      <w:pPr>
        <w:spacing w:line="320" w:lineRule="exact" w:after="0"/>
        <w:ind w:firstLine="0"/>
        <w:jc w:val="center"/>
      </w:pPr>
      <w:r>
        <w:rPr>
          <w:rFonts w:eastAsia="Batang" w:ascii="Times New Roman" w:hAnsi="Times New Roman"/>
          <w:b w:val="0"/>
          <w:i w:val="0"/>
          <w:sz w:val="22"/>
        </w:rPr>
        <w:t>†삼육대학교 인공지능융합학부</w:t>
      </w:r>
    </w:p>
    <w:p w14:paraId="0AC2E075" w14:textId="77777777" w:rsidR="00D023AA" w:rsidRDefault="00D023AA">
      <w:pPr>
        <w:spacing w:after="0"/>
        <w:jc w:val="center"/>
      </w:pPr>
      <w:r>
        <w:rPr>
          <w:rFonts w:eastAsia="Batang" w:ascii="Times New Roman" w:hAnsi="Times New Roman"/>
          <w:b w:val="0"/>
          <w:i w:val="0"/>
          <w:sz w:val="20"/>
        </w:rPr>
        <w:t>2026년 4월</w:t>
      </w:r>
    </w:p>
    <w:p w14:paraId="37520D7F" w14:textId="77777777" w:rsidR="005869FB" w:rsidRDefault="0032000C">
      <w:pPr>
        <w:pStyle w:val="a9"/>
        <w:spacing w:after="0"/>
        <w:jc w:val="center"/>
      </w:pPr>
      <w:r>
        <w:rPr>
          <w:rFonts w:eastAsia="Batang" w:ascii="Times New Roman" w:hAnsi="Times New Roman"/>
          <w:b w:val="0"/>
          <w:i w:val="0"/>
        </w:rPr>
        <w:t>Analysis of Transformer Limitations and Optimization Techniques</w:t>
      </w:r>
    </w:p>
    <w:p w14:paraId="7129AB6A" w14:textId="3D139AFA" w:rsidR="00D023AA" w:rsidRPr="00BC37A3" w:rsidRDefault="0032000C">
      <w:pPr>
        <w:pStyle w:val="a9"/>
        <w:spacing w:after="0"/>
        <w:jc w:val="center"/>
        <w:rPr>
          <w:szCs w:val="28"/>
        </w:rPr>
      </w:pPr>
      <w:r>
        <w:rPr>
          <w:rFonts w:eastAsia="Batang" w:ascii="Times New Roman" w:hAnsi="Times New Roman"/>
          <w:b w:val="0"/>
          <w:i w:val="0"/>
        </w:rPr>
        <w:t>for On-device Small Language Models:</w:t>
      </w:r>
    </w:p>
    <w:p w14:paraId="66A1E336" w14:textId="77777777" w:rsidR="00D023AA" w:rsidRPr="009F396C" w:rsidRDefault="00D023AA">
      <w:pPr>
        <w:pStyle w:val="a9"/>
        <w:spacing w:line="320" w:lineRule="exact" w:after="0"/>
        <w:ind w:firstLine="0"/>
        <w:jc w:val="center"/>
      </w:pPr>
      <w:r>
        <w:rPr>
          <w:rFonts w:eastAsia="Batang" w:ascii="Times New Roman" w:hAnsi="Times New Roman"/>
          <w:b w:val="0"/>
          <w:i w:val="0"/>
        </w:rPr>
        <w:t>Toward Post-Transformer Personal AI Platforms and AI-driven Discovery</w:t>
      </w:r>
    </w:p>
    <w:p w14:paraId="6B96896C" w14:textId="05FC6D9B" w:rsidR="00D023AA" w:rsidRPr="0055000F" w:rsidRDefault="00D023AA">
      <w:pPr>
        <w:pStyle w:val="ab"/>
        <w:spacing w:after="0"/>
        <w:jc w:val="center"/>
        <w:rPr>
          <w:rFonts w:eastAsia="바탕체"/>
          <w:b/>
          <w:bCs/>
        </w:rPr>
      </w:pPr>
      <w:proofErr w:type="spellStart"/>
      <w:proofErr w:type="spellEnd"/>
      <w:r>
        <w:rPr>
          <w:rFonts w:eastAsia="Batang" w:ascii="Times New Roman" w:hAnsi="Times New Roman"/>
          <w:b/>
          <w:i w:val="0"/>
        </w:rPr>
        <w:t>Hyun Woo Kim† · Min Sol Kim† · Jin Hee Kim†</w:t>
      </w:r>
    </w:p>
    <w:p w14:paraId="45B58E60" w14:textId="77777777" w:rsidR="00CC4344" w:rsidRDefault="00CC4344" w:rsidP="00A23AAF">
      <w:pPr>
        <w:spacing w:line="260" w:lineRule="exact" w:after="0"/>
        <w:ind w:firstLineChars="542" w:firstLine="1084"/>
        <w:jc w:val="center"/>
        <w:rPr>
          <w:rFonts w:eastAsia="돋움체"/>
          <w:color w:val="000000"/>
        </w:rPr>
      </w:pPr>
    </w:p>
    <w:p w14:paraId="2C4449D1" w14:textId="356C4399" w:rsidR="00341449" w:rsidRPr="009F396C" w:rsidRDefault="00341449" w:rsidP="00341449">
      <w:pPr>
        <w:spacing w:line="260" w:lineRule="exact" w:after="0"/>
        <w:ind w:firstLineChars="542" w:firstLine="1084"/>
        <w:jc w:val="center"/>
      </w:pPr>
      <w:proofErr w:type="spellStart"/>
      <w:proofErr w:type="spellEnd"/>
      <w:r>
        <w:rPr>
          <w:rFonts w:eastAsia="Batang" w:ascii="Times New Roman" w:hAnsi="Times New Roman"/>
          <w:b w:val="0"/>
          <w:i w:val="0"/>
          <w:sz w:val="22"/>
        </w:rPr>
        <w:t>†Division of Artificial Intelligence Convergence, Sahmyook University</w:t>
      </w:r>
    </w:p>
    <w:p w14:paraId="1B5BF1C8" w14:textId="77777777" w:rsidR="00D023AA" w:rsidRDefault="00D023AA">
      <w:pPr>
        <w:spacing w:line="260" w:lineRule="exact" w:after="0"/>
        <w:ind w:firstLine="0"/>
        <w:jc w:val="center"/>
      </w:pPr>
    </w:p>
    <w:p w14:paraId="315746D8" w14:textId="77777777" w:rsidR="00D023AA" w:rsidRDefault="00D023AA">
      <w:pPr>
        <w:spacing w:line="260" w:lineRule="exact" w:after="0"/>
        <w:ind w:firstLineChars="442" w:firstLine="885"/>
        <w:jc w:val="center"/>
        <w:rPr>
          <w:b/>
          <w:bCs/>
        </w:rPr>
      </w:pPr>
    </w:p>
    <w:p w14:paraId="7C45A75A" w14:textId="77777777" w:rsidR="00D023AA" w:rsidRDefault="00D023AA">
      <w:pPr>
        <w:spacing w:line="260" w:lineRule="exact" w:after="0"/>
        <w:ind w:firstLine="0"/>
        <w:jc w:val="center"/>
      </w:pPr>
    </w:p>
    <w:p w14:paraId="17323490" w14:textId="77777777" w:rsidR="00D023AA" w:rsidRDefault="00D023AA">
      <w:pPr>
        <w:pStyle w:val="Abstract"/>
        <w:spacing w:after="0"/>
        <w:ind w:firstLineChars="1900" w:firstLine="3804"/>
        <w:jc w:val="center"/>
      </w:pPr>
      <w:r>
        <w:rPr>
          <w:rFonts w:eastAsia="Batang" w:ascii="Times New Roman" w:hAnsi="Times New Roman"/>
          <w:b/>
          <w:i w:val="0"/>
        </w:rPr>
        <w:t>ABSTRACT</w:t>
      </w:r>
    </w:p>
    <w:p w14:paraId="7C173E5E" w14:textId="77777777" w:rsidR="00D023AA" w:rsidRDefault="00D023AA">
      <w:pPr>
        <w:pStyle w:val="Abstract"/>
        <w:spacing w:after="0"/>
        <w:jc w:val="center"/>
      </w:pPr>
    </w:p>
    <w:p w14:paraId="22C095FC" w14:textId="187EC3DF" w:rsidR="00D023AA" w:rsidRPr="00341449" w:rsidRDefault="006869AD">
      <w:pPr>
        <w:pStyle w:val="Abstract0"/>
        <w:spacing w:after="120"/>
        <w:jc w:val="both"/>
        <w:rPr>
          <w:szCs w:val="18"/>
        </w:rPr>
      </w:pPr>
      <w:r>
        <w:rPr>
          <w:rFonts w:eastAsia="Batang" w:ascii="Times New Roman" w:hAnsi="Times New Roman"/>
          <w:b w:val="0"/>
          <w:i w:val="0"/>
        </w:rPr>
        <w:t>Transformer-based large language models have become the dominant architecture of modern generative AI. However, their quadratic attention complexity, growing KV-cache size, and high memory bandwidth requirements create significant barriers for real-world on-device deployment. This paper analyzes the structural limitations of Transformer models from the perspective of on-device small language models. It first explains why long-context inference is expensive by distinguishing the prefill stage, which is mainly compute-bound, from the decode stage, which is often memory-bound due to sequential token generation and repeated KV-cache access. The paper then reviews optimization techniques such as quantization, BitNet-style low-bit weights, KV-cache compression, and NPU-aware execution. Beyond short-term optimization, post-Transformer candidates including state space models, Mamba, RWKV, Liquid Neural Networks, and Continuous Thought Machines are discussed as alternatives that may reduce attention-centric bottlenecks. Finally, AlphaEvolve is examined as a representative example of AI-driven discovery, suggesting a future direction where AI systems generate, test, and improve algorithms for both model architecture and hardware-software co-design. This paper argues that on-device SLMs should be understood not merely as smaller language models, but as a foundation for private, efficient, and adaptive personal AI platforms.</w:t>
      </w:r>
    </w:p>
    <w:p w14:paraId="5146A582" w14:textId="77777777" w:rsidR="00D023AA" w:rsidRPr="008048AA" w:rsidRDefault="00D023AA">
      <w:pPr>
        <w:spacing w:line="260" w:lineRule="exact" w:after="0"/>
        <w:ind w:firstLine="0"/>
        <w:jc w:val="center"/>
      </w:pPr>
    </w:p>
    <w:p w14:paraId="1E485893" w14:textId="77777777" w:rsidR="00D023AA" w:rsidRDefault="00D023AA">
      <w:pPr>
        <w:spacing w:line="260" w:lineRule="exact" w:after="0"/>
        <w:ind w:left="993" w:hanging="993"/>
        <w:jc w:val="center"/>
        <w:rPr>
          <w:b/>
          <w:sz w:val="18"/>
        </w:rPr>
        <w:sectPr w:rsidR="00D023AA">
          <w:headerReference w:type="even" r:id="rId8"/>
          <w:headerReference w:type="default" r:id="rId9"/>
          <w:footerReference w:type="even" r:id="rId10"/>
          <w:type w:val="continuous"/>
          <w:pgSz w:w="11906" w:h="16838" w:code="9"/>
          <w:pgMar w:top="1985" w:right="1588" w:bottom="3402" w:left="1588" w:header="720" w:footer="3402" w:gutter="0"/>
          <w:cols w:space="566" w:equalWidth="0">
            <w:col w:w="8730" w:space="425"/>
          </w:cols>
          <w:docGrid w:linePitch="271"/>
        </w:sectPr>
      </w:pPr>
    </w:p>
    <w:p w14:paraId="587ACBE7" w14:textId="66CAAD92" w:rsidR="00D023AA" w:rsidRPr="00341449" w:rsidRDefault="00D023AA">
      <w:pPr>
        <w:pStyle w:val="KeyWords"/>
        <w:spacing w:after="120"/>
        <w:jc w:val="left"/>
        <w:rPr>
          <w:szCs w:val="18"/>
        </w:rPr>
      </w:pPr>
      <w:proofErr w:type="gramStart"/>
      <w:proofErr w:type="gramEnd"/>
      <w:r>
        <w:rPr>
          <w:rFonts w:eastAsia="Batang" w:ascii="Times New Roman" w:hAnsi="Times New Roman"/>
          <w:b w:val="0"/>
          <w:i w:val="0"/>
        </w:rPr>
        <w:t>Key Words : Transformer Limitations, On-device AI, Small Language Model, KV-cache Compression, Quantization, BitNet, AlphaEvolve, Post-Transformer Architecture, NPU, Edge AI, AI-driven Discovery, Personal AI Platform</w:t>
      </w:r>
    </w:p>
    <w:p w14:paraId="79ED4836" w14:textId="77777777" w:rsidR="00D023AA" w:rsidRDefault="00D023AA">
      <w:pPr>
        <w:spacing w:line="260" w:lineRule="exact" w:after="0"/>
        <w:ind w:firstLine="0"/>
        <w:jc w:val="center"/>
        <w:rPr>
          <w:b/>
        </w:rPr>
      </w:pPr>
    </w:p>
    <w:p w14:paraId="1EF84405" w14:textId="77777777" w:rsidR="00D023AA" w:rsidRDefault="00D023AA">
      <w:pPr>
        <w:spacing w:after="0"/>
        <w:jc w:val="center"/>
      </w:pPr>
    </w:p>
    <w:p w14:paraId="355625CB" w14:textId="77777777" w:rsidR="00D023AA" w:rsidRDefault="00D023AA">
      <w:pPr>
        <w:spacing w:line="260" w:lineRule="exact" w:after="0"/>
        <w:ind w:firstLine="0"/>
        <w:jc w:val="center"/>
        <w:rPr>
          <w:b/>
        </w:rPr>
        <w:sectPr w:rsidR="00D023AA">
          <w:headerReference w:type="default" r:id="rId11"/>
          <w:type w:val="continuous"/>
          <w:pgSz w:w="11906" w:h="16838" w:code="9"/>
          <w:pgMar w:top="1985" w:right="1588" w:bottom="3402" w:left="1588" w:header="720" w:footer="720" w:gutter="0"/>
          <w:cols w:space="566" w:equalWidth="0">
            <w:col w:w="8730" w:space="425"/>
          </w:cols>
          <w:docGrid w:linePitch="271"/>
        </w:sectPr>
      </w:pPr>
    </w:p>
    <w:p>
      <w:pPr>
        <w:pStyle w:val="af3"/>
        <w:spacing w:before="160" w:after="60"/>
        <w:jc w:val="left"/>
      </w:pPr>
      <w:r>
        <w:rPr>
          <w:rFonts w:eastAsia="Batang" w:ascii="Times New Roman" w:hAnsi="Times New Roman"/>
          <w:b/>
          <w:i w:val="0"/>
        </w:rPr>
        <w:t>1. 서론</w:t>
      </w:r>
    </w:p>
    <w:p>
      <w:pPr>
        <w:pStyle w:val="afa"/>
        <w:spacing w:before="0" w:after="40"/>
        <w:jc w:val="both"/>
      </w:pPr>
      <w:r>
        <w:rPr>
          <w:rFonts w:eastAsia="Batang" w:ascii="Times New Roman" w:hAnsi="Times New Roman"/>
          <w:b w:val="0"/>
          <w:i w:val="0"/>
        </w:rPr>
        <w:t>클라우드 기반 LLM은 지연시간, 비용, 개인정보, 에너지 측면에서 한계가 있으며, 이를 보완하기 위해 사용자 기기에서 직접 추론하는 온디바이스 AI가 부상하고 있다. 그러나 온디바이스 AI는 단순히 모델을 작게 만든다고 해결되지 않는다. 메모리 대역폭, 배터리, 발열, NPU 연산 형식 등의 제약이 존재하므로, 모델 크기뿐 아니라 추론 과정의 구조적 병목까지 함께 분석해야 한다.</w:t>
      </w:r>
    </w:p>
    <w:p>
      <w:pPr>
        <w:pStyle w:val="afa"/>
        <w:spacing w:before="0" w:after="40"/>
        <w:jc w:val="both"/>
      </w:pPr>
      <w:r>
        <w:rPr>
          <w:rFonts w:eastAsia="Batang" w:ascii="Times New Roman" w:hAnsi="Times New Roman"/>
          <w:b w:val="0"/>
          <w:i w:val="0"/>
        </w:rPr>
        <w:t>본 논문에서는 prefill과 decode의 하드웨어 병목이 어떻게 다른지를 분석하고, Gemma 3N E4B 모델을 제한된 하드웨어에서 직접 실행하여 이를 확인한다. 이어서 양자화를 비롯한 최적화 기법들을 정리하고, AlphaEvolve를 중심으로 AI가 스스로 최적화를 탐색하는 방향을 살펴본다. Fig. 1는 이 흐름을 나타낸 것이다.</w:t>
      </w:r>
    </w:p>
    <w:p>
      <w:pPr>
        <w:pStyle w:val="afa"/>
        <w:spacing w:before="60" w:after="100"/>
        <w:jc w:val="center"/>
      </w:pPr>
      <w:r>
        <w:drawing>
          <wp:inline xmlns:a="http://schemas.openxmlformats.org/drawingml/2006/main" xmlns:pic="http://schemas.openxmlformats.org/drawingml/2006/picture">
            <wp:extent cx="2487168" cy="1389888"/>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2487168" cy="1389888"/>
                    </a:xfrm>
                    <a:prstGeom prst="rect"/>
                  </pic:spPr>
                </pic:pic>
              </a:graphicData>
            </a:graphic>
          </wp:inline>
        </w:drawing>
      </w:r>
    </w:p>
    <w:p>
      <w:pPr>
        <w:pStyle w:val="af3"/>
        <w:spacing w:before="160" w:after="60"/>
        <w:jc w:val="left"/>
      </w:pPr>
      <w:r>
        <w:rPr>
          <w:rFonts w:eastAsia="Batang" w:ascii="Times New Roman" w:hAnsi="Times New Roman"/>
          <w:b/>
          <w:i w:val="0"/>
        </w:rPr>
        <w:t>2. Transformer 기반 LLM의 구조적 한계</w:t>
      </w:r>
    </w:p>
    <w:p>
      <w:pPr>
        <w:pStyle w:val="ae"/>
        <w:spacing w:before="80" w:after="60"/>
        <w:jc w:val="left"/>
      </w:pPr>
      <w:r>
        <w:rPr>
          <w:rFonts w:eastAsia="Batang" w:ascii="Times New Roman" w:hAnsi="Times New Roman"/>
          <w:b/>
          <w:i w:val="0"/>
        </w:rPr>
        <w:t>2.1 Self-Attention의 O(n²) 복잡도</w:t>
      </w:r>
    </w:p>
    <w:p>
      <w:pPr>
        <w:pStyle w:val="afa"/>
        <w:spacing w:before="0" w:after="40"/>
        <w:jc w:val="both"/>
      </w:pPr>
      <w:r>
        <w:rPr>
          <w:rFonts w:eastAsia="Batang" w:ascii="Times New Roman" w:hAnsi="Times New Roman"/>
          <w:b w:val="0"/>
          <w:i w:val="0"/>
        </w:rPr>
        <w:t>Transformer [1]의 self-attention은 다음과 같이 정의된다.</w:t>
      </w:r>
    </w:p>
    <w:p>
      <w:pPr>
        <w:pStyle w:val="afa"/>
        <w:spacing w:before="0" w:after="80"/>
        <w:jc w:val="center"/>
      </w:pPr>
      <w:r>
        <w:rPr>
          <w:rFonts w:eastAsia="Batang" w:ascii="Times New Roman" w:hAnsi="Times New Roman"/>
          <w:b w:val="0"/>
          <w:i/>
        </w:rPr>
        <w:t>Attention(Q, K, V) = softmax(QKᵀ / √dₖ) V     (1)</w:t>
      </w:r>
    </w:p>
    <w:p>
      <w:pPr>
        <w:pStyle w:val="afa"/>
        <w:spacing w:before="0" w:after="40"/>
        <w:jc w:val="both"/>
      </w:pPr>
      <w:r>
        <w:rPr>
          <w:rFonts w:eastAsia="Batang" w:ascii="Times New Roman" w:hAnsi="Times New Roman"/>
          <w:b w:val="0"/>
          <w:i w:val="0"/>
        </w:rPr>
        <w:t>Score matrix QKᵀ의 크기가 n × n이므로 연산 복잡도는 O(n²)이며, 이는 긴 문맥에서 연산량과 메모리를 급격히 증가시킨다.</w:t>
      </w:r>
    </w:p>
    <w:p>
      <w:pPr>
        <w:pStyle w:val="ae"/>
        <w:spacing w:before="80" w:after="60"/>
        <w:jc w:val="left"/>
      </w:pPr>
      <w:r>
        <w:rPr>
          <w:rFonts w:eastAsia="Batang" w:ascii="Times New Roman" w:hAnsi="Times New Roman"/>
          <w:b/>
          <w:i w:val="0"/>
        </w:rPr>
        <w:t>2.2 KV-cache 폭증</w:t>
      </w:r>
    </w:p>
    <w:p>
      <w:pPr>
        <w:pStyle w:val="afa"/>
        <w:spacing w:before="0" w:after="40"/>
        <w:jc w:val="both"/>
      </w:pPr>
      <w:r>
        <w:rPr>
          <w:rFonts w:eastAsia="Batang" w:ascii="Times New Roman" w:hAnsi="Times New Roman"/>
          <w:b w:val="0"/>
          <w:i w:val="0"/>
        </w:rPr>
        <w:t>Autoregressive decoding은 이전 토큰의 Key/Value를 KV-cache에 저장한다 [2]. 그 크기는 context length에 비례한다.</w:t>
      </w:r>
    </w:p>
    <w:p>
      <w:pPr>
        <w:pStyle w:val="afa"/>
        <w:spacing w:before="0" w:after="80"/>
        <w:jc w:val="center"/>
      </w:pPr>
      <w:r>
        <w:rPr>
          <w:rFonts w:eastAsia="Batang" w:ascii="Times New Roman" w:hAnsi="Times New Roman"/>
          <w:b w:val="0"/>
          <w:i/>
        </w:rPr>
        <w:t>KV bytes = 2 × L × Hₖᵥ × D × T × b     (2)</w:t>
      </w:r>
    </w:p>
    <w:p>
      <w:pPr>
        <w:pStyle w:val="afa"/>
        <w:spacing w:before="0" w:after="40"/>
        <w:jc w:val="both"/>
      </w:pPr>
      <w:r>
        <w:rPr>
          <w:rFonts w:eastAsia="Batang" w:ascii="Times New Roman" w:hAnsi="Times New Roman"/>
          <w:b w:val="0"/>
          <w:i w:val="0"/>
        </w:rPr>
        <w:t>여기서 2는 Key와 Value 두 텐서, L은 layer 수, Hₖᵥ는 KV head 수, D는 head dim, T는 context length, b는 element당 바이트 수이다. GQA/MQA에서는 Hₖᵥ가 query head 수보다 작아 증가 폭이 완화되지만, MHA 구조에서 FP16 KV-cache와 긴 context, 큰 batch를 사용하면 KV-cache가 양자화된 가중치 메모리와 같은 수준 또는 그 이상이 될 수 있다.</w:t>
      </w:r>
    </w:p>
    <w:p>
      <w:pPr>
        <w:pStyle w:val="ae"/>
        <w:spacing w:before="80" w:after="60"/>
        <w:jc w:val="left"/>
      </w:pPr>
      <w:r>
        <w:rPr>
          <w:rFonts w:eastAsia="Batang" w:ascii="Times New Roman" w:hAnsi="Times New Roman"/>
          <w:b/>
          <w:i w:val="0"/>
        </w:rPr>
        <w:t>2.3 메모리 대역폭 병목</w:t>
      </w:r>
    </w:p>
    <w:p>
      <w:pPr>
        <w:pStyle w:val="afa"/>
        <w:spacing w:before="0" w:after="40"/>
        <w:jc w:val="both"/>
      </w:pPr>
      <w:r>
        <w:rPr>
          <w:rFonts w:eastAsia="Batang" w:ascii="Times New Roman" w:hAnsi="Times New Roman"/>
          <w:b w:val="0"/>
          <w:i w:val="0"/>
        </w:rPr>
        <w:t>온디바이스 환경에서는 연산량보다 데이터 이동이 더 큰 병목이다. 모바일 DRAM 대역폭은 LPDDR5X 기준 약 77 GB/s로 서버 GPU HBM(2 TB/s 이상)의 1/25 수준이다 [3]. Decode 단계에서는 Tᵢₙfₑᵣ ≈ Tₘₑₘ_ₐccₑₛₛ가 되어 NPU TOPS를 높여도 토큰 생성 속도가 개선되지 않는다. 추가로, 양자화에 의한 표현 능력 저하가 hallucination을 악화시킬 수 있어 신뢰성 확보도 중요한 과제이다.</w:t>
      </w:r>
    </w:p>
    <w:p>
      <w:pPr>
        <w:pStyle w:val="af3"/>
        <w:spacing w:before="160" w:after="60"/>
        <w:jc w:val="left"/>
      </w:pPr>
      <w:r>
        <w:rPr>
          <w:rFonts w:eastAsia="Batang" w:ascii="Times New Roman" w:hAnsi="Times New Roman"/>
          <w:b/>
          <w:i w:val="0"/>
        </w:rPr>
        <w:t>3. LLM 추론의 하드웨어 병목</w:t>
      </w:r>
    </w:p>
    <w:p>
      <w:pPr>
        <w:pStyle w:val="afa"/>
        <w:spacing w:before="0" w:after="40"/>
        <w:jc w:val="both"/>
      </w:pPr>
      <w:r>
        <w:rPr>
          <w:rFonts w:eastAsia="Batang" w:ascii="Times New Roman" w:hAnsi="Times New Roman"/>
          <w:b w:val="0"/>
          <w:i w:val="0"/>
        </w:rPr>
        <w:t>LLM 추론은 하나의 단일한 워크로드가 아니라, 입력을 처리하는 단계와 출력을 생성하는 단계로 나뉘며, 각 단계의 연산 특성이 서로 다르다. 온디바이스 최적화에서는 이 차이를 구분하는 것이 중요하다.</w:t>
      </w:r>
    </w:p>
    <w:p>
      <w:pPr>
        <w:pStyle w:val="ae"/>
        <w:spacing w:before="80" w:after="60"/>
        <w:jc w:val="left"/>
      </w:pPr>
      <w:r>
        <w:rPr>
          <w:rFonts w:eastAsia="Batang" w:ascii="Times New Roman" w:hAnsi="Times New Roman"/>
          <w:b/>
          <w:i w:val="0"/>
        </w:rPr>
        <w:t>3.1 Prefill: Compute-bound vs. Decode: Memory-bound</w:t>
      </w:r>
    </w:p>
    <w:p>
      <w:pPr>
        <w:pStyle w:val="afa"/>
        <w:spacing w:before="0" w:after="40"/>
        <w:jc w:val="both"/>
      </w:pPr>
      <w:r>
        <w:rPr>
          <w:rFonts w:eastAsia="Batang" w:ascii="Times New Roman" w:hAnsi="Times New Roman"/>
          <w:b w:val="0"/>
          <w:i w:val="0"/>
        </w:rPr>
        <w:t>Prefill은 Y = XW 형태의 GEMM으로, 가중치를 n개 토큰에 재사용하므로 compute-bound이다. 반면 decode는 yₜ = W xₜ 형태의 GEMV로, 토큰마다 가중치와 KV-cache를 DRAM에서 다시 읽어야 하므로 memory-bound가 된다 [4]. Fig. 2는 이 비대칭을 도식화한 것이다.</w:t>
      </w:r>
    </w:p>
    <w:p>
      <w:pPr>
        <w:pStyle w:val="afa"/>
        <w:spacing w:before="60" w:after="100"/>
        <w:jc w:val="center"/>
      </w:pPr>
      <w:r>
        <w:drawing>
          <wp:inline xmlns:a="http://schemas.openxmlformats.org/drawingml/2006/main" xmlns:pic="http://schemas.openxmlformats.org/drawingml/2006/picture">
            <wp:extent cx="2487168" cy="1835192"/>
            <wp:docPr id="2" name="Picture 2"/>
            <wp:cNvGraphicFramePr>
              <a:graphicFrameLocks noChangeAspect="1"/>
            </wp:cNvGraphicFramePr>
            <a:graphic>
              <a:graphicData uri="http://schemas.openxmlformats.org/drawingml/2006/picture">
                <pic:pic>
                  <pic:nvPicPr>
                    <pic:cNvPr id="0" name="fig2.png"/>
                    <pic:cNvPicPr/>
                  </pic:nvPicPr>
                  <pic:blipFill>
                    <a:blip r:embed="rId19"/>
                    <a:stretch>
                      <a:fillRect/>
                    </a:stretch>
                  </pic:blipFill>
                  <pic:spPr>
                    <a:xfrm>
                      <a:off x="0" y="0"/>
                      <a:ext cx="2487168" cy="1835192"/>
                    </a:xfrm>
                    <a:prstGeom prst="rect"/>
                  </pic:spPr>
                </pic:pic>
              </a:graphicData>
            </a:graphic>
          </wp:inline>
        </w:drawing>
      </w:r>
    </w:p>
    <w:p>
      <w:pPr>
        <w:pStyle w:val="ae"/>
        <w:spacing w:before="80" w:after="60"/>
        <w:jc w:val="left"/>
      </w:pPr>
      <w:r>
        <w:rPr>
          <w:rFonts w:eastAsia="Batang" w:ascii="Times New Roman" w:hAnsi="Times New Roman"/>
          <w:b/>
          <w:i w:val="0"/>
        </w:rPr>
        <w:t>3.2 왜 이 구분이 중요한가</w:t>
      </w:r>
    </w:p>
    <w:p>
      <w:pPr>
        <w:pStyle w:val="afa"/>
        <w:spacing w:before="0" w:after="40"/>
        <w:jc w:val="both"/>
      </w:pPr>
      <w:r>
        <w:rPr>
          <w:rFonts w:eastAsia="Batang" w:ascii="Times New Roman" w:hAnsi="Times New Roman"/>
          <w:b w:val="0"/>
          <w:i w:val="0"/>
        </w:rPr>
        <w:t>온디바이스 SLM이 느린 원인은 파라미터 수 자체보다, decode 단계에서 토큰 하나를 생성할 때마다 가중치와 KV-cache를 DRAM에서 반복적으로 읽어야 한다는 점에 있다. Roofline 모델 [3]에 따르면, decode GEMV의 산술 강도(arithmetic intensity)는 하드웨어의 ridge point보다 상당히 낮으므로, NPU의 연산 성능(TOPS)을 높이더라도 decode 속도 개선은 제한적이다. 실제 LLM 서비스에서 출력 토큰의 비용이 입력 토큰보다 높은 것도 이러한 구조적 비대칭에 기인한다. Pope et al. [4]의 측정에서도 prefill의 MFU가 70% 이상인 반면, decode는 10% 미만에 머물렀다.</w:t>
      </w:r>
    </w:p>
    <w:p>
      <w:pPr>
        <w:pStyle w:val="ae"/>
        <w:spacing w:before="80" w:after="60"/>
        <w:jc w:val="left"/>
      </w:pPr>
      <w:r>
        <w:rPr>
          <w:rFonts w:eastAsia="Batang" w:ascii="Times New Roman" w:hAnsi="Times New Roman"/>
          <w:b/>
          <w:i w:val="0"/>
        </w:rPr>
        <w:t>3.3 실측 검증 : Gemma 3N E4B on Constrained Hardware</w:t>
      </w:r>
    </w:p>
    <w:p>
      <w:pPr>
        <w:pStyle w:val="afa"/>
        <w:spacing w:before="0" w:after="40"/>
        <w:jc w:val="both"/>
      </w:pPr>
      <w:r>
        <w:rPr>
          <w:rFonts w:eastAsia="Batang" w:ascii="Times New Roman" w:hAnsi="Times New Roman"/>
          <w:b w:val="0"/>
          <w:i w:val="0"/>
        </w:rPr>
        <w:t>위의 이론적 분석을 검증하기 위해, 실제 제한된 하드웨어에서 on-device SLM을 실행하고 추론 단계별 시간을 측정했다.</w:t>
      </w:r>
    </w:p>
    <w:p>
      <w:pPr>
        <w:pStyle w:val="afa"/>
        <w:spacing w:before="0" w:after="40"/>
        <w:jc w:val="both"/>
      </w:pPr>
      <w:r>
        <w:rPr>
          <w:rFonts w:eastAsia="Batang" w:ascii="Times New Roman" w:hAnsi="Times New Roman"/>
          <w:b w:val="0"/>
          <w:i w:val="0"/>
        </w:rPr>
        <w:t>실험 환경. AMD Ryzen 5 4500U APU(6코어, Radeon Vega 6 iGPU), 16 GB LPDDR4X 메모리 환경에서 Gemma 3N E4B 모델(35 layers, 2048 hidden dim, GQA 4:1)을 INT4 양자화(W4A32)로 실행했다. 가중치는 INT4로 압축하되, activation은 outlier 민감도 문제로 FP32를 유지했으며, 총 모델 메모리 점유량은 약 2.8 GB이다. 추론 엔진은 C++ SIMD/OpenMP 커널과 Vulkan compute shader를 결합한 자체 구현을 사용했다.</w:t>
      </w:r>
    </w:p>
    <w:p>
      <w:pPr>
        <w:pStyle w:val="afa"/>
        <w:spacing w:before="0" w:after="40"/>
        <w:jc w:val="both"/>
      </w:pPr>
      <w:r>
        <w:rPr>
          <w:rFonts w:eastAsia="Batang" w:ascii="Times New Roman" w:hAnsi="Times New Roman"/>
          <w:b w:val="0"/>
          <w:i w:val="0"/>
        </w:rPr>
        <w:t>측정 결과. 동일 조건에서 5회 반복 측정을 수행하였다. Table 1는 decode 단계의 컴포넌트별 평균 소요 시간과 비율을 보여준다.</w:t>
      </w:r>
    </w:p>
    <w:p>
      <w:pPr>
        <w:pStyle w:val="afa"/>
        <w:spacing w:before="60" w:after="100"/>
        <w:jc w:val="center"/>
      </w:pPr>
      <w:r>
        <w:drawing>
          <wp:inline xmlns:a="http://schemas.openxmlformats.org/drawingml/2006/main" xmlns:pic="http://schemas.openxmlformats.org/drawingml/2006/picture">
            <wp:extent cx="2487168" cy="1702926"/>
            <wp:docPr id="3" name="Picture 3"/>
            <wp:cNvGraphicFramePr>
              <a:graphicFrameLocks noChangeAspect="1"/>
            </wp:cNvGraphicFramePr>
            <a:graphic>
              <a:graphicData uri="http://schemas.openxmlformats.org/drawingml/2006/picture">
                <pic:pic>
                  <pic:nvPicPr>
                    <pic:cNvPr id="0" name="table1.png"/>
                    <pic:cNvPicPr/>
                  </pic:nvPicPr>
                  <pic:blipFill>
                    <a:blip r:embed="rId20"/>
                    <a:stretch>
                      <a:fillRect/>
                    </a:stretch>
                  </pic:blipFill>
                  <pic:spPr>
                    <a:xfrm>
                      <a:off x="0" y="0"/>
                      <a:ext cx="2487168" cy="1702926"/>
                    </a:xfrm>
                    <a:prstGeom prst="rect"/>
                  </pic:spPr>
                </pic:pic>
              </a:graphicData>
            </a:graphic>
          </wp:inline>
        </w:drawing>
      </w:r>
    </w:p>
    <w:p>
      <w:pPr>
        <w:pStyle w:val="afa"/>
        <w:spacing w:before="0" w:after="40"/>
        <w:jc w:val="both"/>
      </w:pPr>
      <w:r>
        <w:rPr>
          <w:rFonts w:eastAsia="Batang" w:ascii="Times New Roman" w:hAnsi="Times New Roman"/>
          <w:b w:val="0"/>
          <w:i w:val="0"/>
        </w:rPr>
        <w:t>절대 속도는 OS 페이지 캐시 상태에 따라 run 간 변동이 있었으나(0.66–1.12 tok/s), 컴포넌트별 비율은 5회 모두 일관적이었다. Fig. 3은 decode 단계의 평균 비율을 시각화한 것이다.</w:t>
      </w:r>
    </w:p>
    <w:p>
      <w:pPr>
        <w:pStyle w:val="afa"/>
        <w:spacing w:before="60" w:after="100"/>
        <w:jc w:val="center"/>
      </w:pPr>
      <w:r>
        <w:drawing>
          <wp:inline xmlns:a="http://schemas.openxmlformats.org/drawingml/2006/main" xmlns:pic="http://schemas.openxmlformats.org/drawingml/2006/picture">
            <wp:extent cx="2487168" cy="1034840"/>
            <wp:docPr id="4" name="Picture 4"/>
            <wp:cNvGraphicFramePr>
              <a:graphicFrameLocks noChangeAspect="1"/>
            </wp:cNvGraphicFramePr>
            <a:graphic>
              <a:graphicData uri="http://schemas.openxmlformats.org/drawingml/2006/picture">
                <pic:pic>
                  <pic:nvPicPr>
                    <pic:cNvPr id="0" name="fig3.png"/>
                    <pic:cNvPicPr/>
                  </pic:nvPicPr>
                  <pic:blipFill>
                    <a:blip r:embed="rId21"/>
                    <a:stretch>
                      <a:fillRect/>
                    </a:stretch>
                  </pic:blipFill>
                  <pic:spPr>
                    <a:xfrm>
                      <a:off x="0" y="0"/>
                      <a:ext cx="2487168" cy="1034840"/>
                    </a:xfrm>
                    <a:prstGeom prst="rect"/>
                  </pic:spPr>
                </pic:pic>
              </a:graphicData>
            </a:graphic>
          </wp:inline>
        </w:drawing>
      </w:r>
    </w:p>
    <w:p>
      <w:pPr>
        <w:pStyle w:val="afa"/>
        <w:spacing w:before="0" w:after="40"/>
        <w:jc w:val="both"/>
      </w:pPr>
      <w:r>
        <w:rPr>
          <w:rFonts w:eastAsia="Batang" w:ascii="Times New Roman" w:hAnsi="Times New Roman"/>
          <w:b w:val="0"/>
          <w:i w:val="0"/>
        </w:rPr>
        <w:t>해석. 5회 반복 측정에서 FFN은 decode 시간의 약 69%를 차지하였고, attention은 약 2% 수준에 머물렀다. FFN이 높은 비중을 차지하는 것은 decode에서 FFN이 GEMV 형태로 실행되면서 가중치를 매 토큰마다 DRAM에서 다시 읽기 때문이다. 본 실험 조건에서는 attention 연산보다 선형 투영(FFN, O-proj, QKV)의 메모리 접근이 지배적이었다.</w:t>
      </w:r>
    </w:p>
    <w:p>
      <w:pPr>
        <w:pStyle w:val="afa"/>
        <w:spacing w:before="0" w:after="40"/>
        <w:jc w:val="both"/>
      </w:pPr>
      <w:r>
        <w:rPr>
          <w:rFonts w:eastAsia="Batang" w:ascii="Times New Roman" w:hAnsi="Times New Roman"/>
          <w:b w:val="0"/>
          <w:i w:val="0"/>
        </w:rPr>
        <w:t>입력 길이에 따른 변화. 동일 환경에서 입력 길이를 13, 172, 658 토큰으로 변화시켜 decode 컴포넌트 비율을 관찰했다(Table 2).</w:t>
      </w:r>
    </w:p>
    <w:p>
      <w:pPr>
        <w:pStyle w:val="afa"/>
        <w:spacing w:before="60" w:after="100"/>
        <w:jc w:val="center"/>
      </w:pPr>
      <w:r>
        <w:drawing>
          <wp:inline xmlns:a="http://schemas.openxmlformats.org/drawingml/2006/main" xmlns:pic="http://schemas.openxmlformats.org/drawingml/2006/picture">
            <wp:extent cx="2487168" cy="928881"/>
            <wp:docPr id="5" name="Picture 5"/>
            <wp:cNvGraphicFramePr>
              <a:graphicFrameLocks noChangeAspect="1"/>
            </wp:cNvGraphicFramePr>
            <a:graphic>
              <a:graphicData uri="http://schemas.openxmlformats.org/drawingml/2006/picture">
                <pic:pic>
                  <pic:nvPicPr>
                    <pic:cNvPr id="0" name="table2.png"/>
                    <pic:cNvPicPr/>
                  </pic:nvPicPr>
                  <pic:blipFill>
                    <a:blip r:embed="rId22"/>
                    <a:stretch>
                      <a:fillRect/>
                    </a:stretch>
                  </pic:blipFill>
                  <pic:spPr>
                    <a:xfrm>
                      <a:off x="0" y="0"/>
                      <a:ext cx="2487168" cy="928881"/>
                    </a:xfrm>
                    <a:prstGeom prst="rect"/>
                  </pic:spPr>
                </pic:pic>
              </a:graphicData>
            </a:graphic>
          </wp:inline>
        </w:drawing>
      </w:r>
    </w:p>
    <w:p>
      <w:pPr>
        <w:pStyle w:val="afa"/>
        <w:spacing w:before="0" w:after="40"/>
        <w:jc w:val="both"/>
      </w:pPr>
      <w:r>
        <w:rPr>
          <w:rFonts w:eastAsia="Batang" w:ascii="Times New Roman" w:hAnsi="Times New Roman"/>
          <w:b w:val="0"/>
          <w:i w:val="0"/>
        </w:rPr>
        <w:t>짧은 입력(13 토큰)에서는 KV-cache가 약 0.9 MB에 불과하여 attention은 1%이고 FFN이 75%로 지배적이다. 그러나 입력이 658 토큰으로 길어지면 KV-cache가 약 45 MB로 증가하며 attention이 29%까지 올라간다. FFN과 attention은 형태상 모두 행렬×벡터(GEMV) 연산에 해당한다. FFN은 가중치 행렬과 activation 벡터를, attention은 KV-cache 행렬과 query 벡터를 곱하는 구조이다. 연산의 형태는 동일하며 읽어오는 데이터의 원천만 다르므로, 두 경우 모두 메모리 대역폭에 의존하게 된다.</w:t>
      </w:r>
    </w:p>
    <w:p>
      <w:pPr>
        <w:pStyle w:val="afa"/>
        <w:spacing w:before="0" w:after="40"/>
        <w:jc w:val="both"/>
      </w:pPr>
      <w:r>
        <w:rPr>
          <w:rFonts w:eastAsia="Batang" w:ascii="Times New Roman" w:hAnsi="Times New Roman"/>
          <w:b w:val="0"/>
          <w:i w:val="0"/>
        </w:rPr>
        <w:t>차이는 데이터의 원천이다. FFN GEMV는 모델 가중치(약 1.7 GB, context와 무관하게 고정)를 매 토큰마다 읽고, attention GEMV는 KV-cache(context length에 비례해 증가)를 읽는다. Fig. 4는 입력 길이에 따라 FFN과 attention의 비율이 전환되는 과정을 보여준다.</w:t>
      </w:r>
    </w:p>
    <w:p>
      <w:pPr>
        <w:pStyle w:val="afa"/>
        <w:spacing w:before="60" w:after="100"/>
        <w:jc w:val="center"/>
      </w:pPr>
      <w:r>
        <w:drawing>
          <wp:inline xmlns:a="http://schemas.openxmlformats.org/drawingml/2006/main" xmlns:pic="http://schemas.openxmlformats.org/drawingml/2006/picture">
            <wp:extent cx="2487168" cy="2128442"/>
            <wp:docPr id="6" name="Picture 6"/>
            <wp:cNvGraphicFramePr>
              <a:graphicFrameLocks noChangeAspect="1"/>
            </wp:cNvGraphicFramePr>
            <a:graphic>
              <a:graphicData uri="http://schemas.openxmlformats.org/drawingml/2006/picture">
                <pic:pic>
                  <pic:nvPicPr>
                    <pic:cNvPr id="0" name="fig4.png"/>
                    <pic:cNvPicPr/>
                  </pic:nvPicPr>
                  <pic:blipFill>
                    <a:blip r:embed="rId23"/>
                    <a:stretch>
                      <a:fillRect/>
                    </a:stretch>
                  </pic:blipFill>
                  <pic:spPr>
                    <a:xfrm>
                      <a:off x="0" y="0"/>
                      <a:ext cx="2487168" cy="2128442"/>
                    </a:xfrm>
                    <a:prstGeom prst="rect"/>
                  </pic:spPr>
                </pic:pic>
              </a:graphicData>
            </a:graphic>
          </wp:inline>
        </w:drawing>
      </w:r>
    </w:p>
    <w:p>
      <w:pPr>
        <w:pStyle w:val="afa"/>
        <w:spacing w:before="0" w:after="40"/>
        <w:jc w:val="both"/>
      </w:pPr>
      <w:r>
        <w:rPr>
          <w:rFonts w:eastAsia="Batang" w:ascii="Times New Roman" w:hAnsi="Times New Roman"/>
          <w:b w:val="0"/>
          <w:i w:val="0"/>
        </w:rPr>
        <w:t>이를 종합하면, 짧은 context에서는 FFN 가중치 읽기가 지배적이고, 긴 context에서는 KV-cache 읽기의 비중이 커진다. 어느 경우이든 DRAM에서의 데이터 이동량을 줄이는 것이 공통된 방향이다. 가중치 양자화와 BitNet은 FFN 측 트래픽을 줄이고, KV-cache 압축은 attention 측 트래픽을 줄이며, post-Transformer 구조는 KV-cache 자체를 제거하는 접근을 취한다.</w:t>
      </w:r>
    </w:p>
    <w:p>
      <w:pPr>
        <w:pStyle w:val="afa"/>
        <w:spacing w:before="0" w:after="40"/>
        <w:jc w:val="both"/>
      </w:pPr>
      <w:r>
        <w:rPr>
          <w:rFonts w:eastAsia="Batang" w:ascii="Times New Roman" w:hAnsi="Times New Roman"/>
          <w:b w:val="0"/>
          <w:i w:val="0"/>
        </w:rPr>
        <w:t>Thread scaling. Decode가 memory-bound인지 확인하기 위해 CPU thread 수를 1, 2, 4, 6으로 변화시키며 decode 속도를 측정했다(Table 3).</w:t>
      </w:r>
    </w:p>
    <w:p>
      <w:pPr>
        <w:pStyle w:val="afa"/>
        <w:spacing w:before="60" w:after="100"/>
        <w:jc w:val="center"/>
      </w:pPr>
      <w:r>
        <w:drawing>
          <wp:inline xmlns:a="http://schemas.openxmlformats.org/drawingml/2006/main" xmlns:pic="http://schemas.openxmlformats.org/drawingml/2006/picture">
            <wp:extent cx="2487168" cy="1405791"/>
            <wp:docPr id="7" name="Picture 7"/>
            <wp:cNvGraphicFramePr>
              <a:graphicFrameLocks noChangeAspect="1"/>
            </wp:cNvGraphicFramePr>
            <a:graphic>
              <a:graphicData uri="http://schemas.openxmlformats.org/drawingml/2006/picture">
                <pic:pic>
                  <pic:nvPicPr>
                    <pic:cNvPr id="0" name="table3.png"/>
                    <pic:cNvPicPr/>
                  </pic:nvPicPr>
                  <pic:blipFill>
                    <a:blip r:embed="rId24"/>
                    <a:stretch>
                      <a:fillRect/>
                    </a:stretch>
                  </pic:blipFill>
                  <pic:spPr>
                    <a:xfrm>
                      <a:off x="0" y="0"/>
                      <a:ext cx="2487168" cy="1405791"/>
                    </a:xfrm>
                    <a:prstGeom prst="rect"/>
                  </pic:spPr>
                </pic:pic>
              </a:graphicData>
            </a:graphic>
          </wp:inline>
        </w:drawing>
      </w:r>
    </w:p>
    <w:p>
      <w:pPr>
        <w:pStyle w:val="afa"/>
        <w:spacing w:before="0" w:after="40"/>
        <w:jc w:val="both"/>
      </w:pPr>
      <w:r>
        <w:rPr>
          <w:rFonts w:eastAsia="Batang" w:ascii="Times New Roman" w:hAnsi="Times New Roman"/>
          <w:b w:val="0"/>
          <w:i w:val="0"/>
        </w:rPr>
        <w:t>Fig. 5에서 볼 수 있듯이, thread를 늘릴수록 decode가 오히려 느려졌다. Compute-bound라면 thread가 많을수록 빨라져야 하지만, 반대로 느려진 것은 여러 thread가 같은 DRAM 버스를 경합하는 전형적인 memory-bound 패턴이다.</w:t>
      </w:r>
    </w:p>
    <w:p>
      <w:pPr>
        <w:pStyle w:val="afa"/>
        <w:spacing w:before="60" w:after="100"/>
        <w:jc w:val="center"/>
      </w:pPr>
      <w:r>
        <w:drawing>
          <wp:inline xmlns:a="http://schemas.openxmlformats.org/drawingml/2006/main" xmlns:pic="http://schemas.openxmlformats.org/drawingml/2006/picture">
            <wp:extent cx="2487168" cy="1505991"/>
            <wp:docPr id="8" name="Picture 8"/>
            <wp:cNvGraphicFramePr>
              <a:graphicFrameLocks noChangeAspect="1"/>
            </wp:cNvGraphicFramePr>
            <a:graphic>
              <a:graphicData uri="http://schemas.openxmlformats.org/drawingml/2006/picture">
                <pic:pic>
                  <pic:nvPicPr>
                    <pic:cNvPr id="0" name="fig5.png"/>
                    <pic:cNvPicPr/>
                  </pic:nvPicPr>
                  <pic:blipFill>
                    <a:blip r:embed="rId25"/>
                    <a:stretch>
                      <a:fillRect/>
                    </a:stretch>
                  </pic:blipFill>
                  <pic:spPr>
                    <a:xfrm>
                      <a:off x="0" y="0"/>
                      <a:ext cx="2487168" cy="1505991"/>
                    </a:xfrm>
                    <a:prstGeom prst="rect"/>
                  </pic:spPr>
                </pic:pic>
              </a:graphicData>
            </a:graphic>
          </wp:inline>
        </w:drawing>
      </w:r>
    </w:p>
    <w:p>
      <w:pPr>
        <w:pStyle w:val="afa"/>
        <w:spacing w:before="0" w:after="40"/>
        <w:jc w:val="both"/>
      </w:pPr>
      <w:r>
        <w:rPr>
          <w:rFonts w:eastAsia="Batang" w:ascii="Times New Roman" w:hAnsi="Times New Roman"/>
          <w:b w:val="0"/>
          <w:i w:val="0"/>
        </w:rPr>
        <w:t>본 실험은 단일 모델 및 CPU/iGPU 기반 단일 하드웨어에서 수행된 사례 연구이다. 실제 모바일 NPU에서의 검증은 후속 연구로 남으며, 절대 성능보다 병목 패턴의 관찰에 본 실험의 목적이 있다.</w:t>
      </w:r>
    </w:p>
    <w:p>
      <w:pPr>
        <w:pStyle w:val="af3"/>
        <w:spacing w:before="160" w:after="60"/>
        <w:jc w:val="left"/>
      </w:pPr>
      <w:r>
        <w:rPr>
          <w:rFonts w:eastAsia="Batang" w:ascii="Times New Roman" w:hAnsi="Times New Roman"/>
          <w:b/>
          <w:i w:val="0"/>
        </w:rPr>
        <w:t>4. On-device SLM 최적화 기술</w:t>
      </w:r>
    </w:p>
    <w:p>
      <w:pPr>
        <w:pStyle w:val="ae"/>
        <w:spacing w:before="80" w:after="60"/>
        <w:jc w:val="left"/>
      </w:pPr>
      <w:r>
        <w:rPr>
          <w:rFonts w:eastAsia="Batang" w:ascii="Times New Roman" w:hAnsi="Times New Roman"/>
          <w:b/>
          <w:i w:val="0"/>
        </w:rPr>
        <w:t>4.1 양자화 (Quantization)</w:t>
      </w:r>
    </w:p>
    <w:p>
      <w:pPr>
        <w:pStyle w:val="afa"/>
        <w:spacing w:before="0" w:after="40"/>
        <w:jc w:val="both"/>
      </w:pPr>
      <w:r>
        <w:rPr>
          <w:rFonts w:eastAsia="Batang" w:ascii="Times New Roman" w:hAnsi="Times New Roman"/>
          <w:b w:val="0"/>
          <w:i w:val="0"/>
        </w:rPr>
        <w:t>대표적인 PTQ 기법으로 SmoothQuant [5](W8A8)와 GPTQ [6](W4)가 있다. SmoothQuant는 활성화 outlier를 가중치 쪽으로 이전시키는 등가 변환으로 W8A8을 달성하고, GPTQ는 레이어별 Hessian 기반 column-wise 양자화로 175B 모델을 4시간 만에 4-bit로 압축한다.</w:t>
      </w:r>
    </w:p>
    <w:p>
      <w:pPr>
        <w:pStyle w:val="ae"/>
        <w:spacing w:before="80" w:after="60"/>
        <w:jc w:val="left"/>
      </w:pPr>
      <w:r>
        <w:rPr>
          <w:rFonts w:eastAsia="Batang" w:ascii="Times New Roman" w:hAnsi="Times New Roman"/>
          <w:b/>
          <w:i w:val="0"/>
        </w:rPr>
        <w:t>4.2 BitNet과 1.58-bit 가중치</w:t>
      </w:r>
    </w:p>
    <w:p>
      <w:pPr>
        <w:pStyle w:val="afa"/>
        <w:spacing w:before="0" w:after="40"/>
        <w:jc w:val="both"/>
      </w:pPr>
      <w:r>
        <w:rPr>
          <w:rFonts w:eastAsia="Batang" w:ascii="Times New Roman" w:hAnsi="Times New Roman"/>
          <w:b w:val="0"/>
          <w:i w:val="0"/>
        </w:rPr>
        <w:t>BitNet b1.58 [7]은 가중치를 세 가지 값으로 제한한다.</w:t>
      </w:r>
    </w:p>
    <w:p>
      <w:pPr>
        <w:pStyle w:val="afa"/>
        <w:spacing w:before="0" w:after="80"/>
        <w:jc w:val="center"/>
      </w:pPr>
      <w:r>
        <w:rPr>
          <w:rFonts w:eastAsia="Batang" w:ascii="Times New Roman" w:hAnsi="Times New Roman"/>
          <w:b w:val="0"/>
          <w:i/>
        </w:rPr>
        <w:t>wq ∈ {−1, 0, +1},   log₂(3) ≈ 1.58 bits     (3)</w:t>
      </w:r>
    </w:p>
    <w:p>
      <w:pPr>
        <w:pStyle w:val="afa"/>
        <w:spacing w:before="0" w:after="40"/>
        <w:jc w:val="both"/>
      </w:pPr>
      <w:r>
        <w:rPr>
          <w:rFonts w:eastAsia="Batang" w:ascii="Times New Roman" w:hAnsi="Times New Roman"/>
          <w:b w:val="0"/>
          <w:i w:val="0"/>
        </w:rPr>
        <w:t>w = +1이면 입력값을 그대로 더하고, w = −1이면 부호를 반전하여 더하며, w = 0이면 연산을 생략한다. 곱셈 연산이 불필요하므로 하드웨어에서 DSP multiplier를 제거할 수 있으며, 그에 따라 칩 면적과 전력 소모가 줄어든다 [8]. 3B 파라미터 이상에서 FP16 LLaMA 수준의 perplexity를 유지하면서, 속도는 2.4배, 메모리는 3.3배 절감된 결과가 보고된 바 있다.</w:t>
      </w:r>
    </w:p>
    <w:p>
      <w:pPr>
        <w:pStyle w:val="ae"/>
        <w:spacing w:before="80" w:after="60"/>
        <w:jc w:val="left"/>
      </w:pPr>
      <w:r>
        <w:rPr>
          <w:rFonts w:eastAsia="Batang" w:ascii="Times New Roman" w:hAnsi="Times New Roman"/>
          <w:b/>
          <w:i w:val="0"/>
        </w:rPr>
        <w:t>4.3 KV-cache 압축</w:t>
      </w:r>
    </w:p>
    <w:p>
      <w:pPr>
        <w:pStyle w:val="ae"/>
        <w:spacing w:before="80" w:after="60"/>
        <w:jc w:val="left"/>
      </w:pPr>
      <w:r>
        <w:rPr>
          <w:rFonts w:eastAsia="Batang" w:ascii="Times New Roman" w:hAnsi="Times New Roman"/>
          <w:b/>
          <w:i w:val="0"/>
        </w:rPr>
        <w:t>4.4 TurboQuant</w:t>
      </w:r>
    </w:p>
    <w:p>
      <w:pPr>
        <w:pStyle w:val="ae"/>
        <w:spacing w:before="80" w:after="60"/>
        <w:jc w:val="left"/>
      </w:pPr>
      <w:r>
        <w:rPr>
          <w:rFonts w:eastAsia="Batang" w:ascii="Times New Roman" w:hAnsi="Times New Roman"/>
          <w:b/>
          <w:i w:val="0"/>
        </w:rPr>
        <w:t>4.5 NPU 실행 최적화</w:t>
      </w:r>
    </w:p>
    <w:p>
      <w:pPr>
        <w:pStyle w:val="afa"/>
        <w:spacing w:before="0" w:after="40"/>
        <w:jc w:val="both"/>
      </w:pPr>
      <w:r>
        <w:rPr>
          <w:rFonts w:eastAsia="Batang" w:ascii="Times New Roman" w:hAnsi="Times New Roman"/>
          <w:b w:val="0"/>
          <w:i w:val="0"/>
        </w:rPr>
        <w:t>온디바이스 SLM에서는 모델 구조와 NPU가 잘 맞아야 한다. 같은 모델이라도 어떤 연산을 어떤 메모리에 배치하는지에 따라 실제 속도와 전력 소비가 크게 달라진다. 최근 Qualcomm Snapdragon 8 Elite의 Hexagon NPU, Apple Neural Engine, Samsung Exynos NPU 등은 INT4/INT8 추론에 최적화된 MAC 유닛을 탑재하고 있으며, 일부는 INT2나 FP8까지 지원하기 시작했다.</w:t>
      </w:r>
    </w:p>
    <w:p>
      <w:pPr>
        <w:pStyle w:val="afa"/>
        <w:spacing w:before="0" w:after="80"/>
        <w:jc w:val="center"/>
      </w:pPr>
      <w:r>
        <w:rPr>
          <w:rFonts w:eastAsia="Batang" w:ascii="Times New Roman" w:hAnsi="Times New Roman"/>
          <w:b w:val="0"/>
          <w:i/>
        </w:rPr>
        <w:t>ηdevice = f(Model, Bits, KV, BW, NPU)     (4)</w:t>
      </w:r>
    </w:p>
    <w:p>
      <w:pPr>
        <w:pStyle w:val="afa"/>
        <w:spacing w:before="0" w:after="40"/>
        <w:jc w:val="both"/>
      </w:pPr>
      <w:r>
        <w:rPr>
          <w:rFonts w:eastAsia="Batang" w:ascii="Times New Roman" w:hAnsi="Times New Roman"/>
          <w:b w:val="0"/>
          <w:i w:val="0"/>
        </w:rPr>
        <w:t>Table 4는 주요 최적화 기술을 비교한 것이다.</w:t>
      </w:r>
    </w:p>
    <w:p>
      <w:pPr>
        <w:pStyle w:val="afa"/>
        <w:spacing w:before="60" w:after="100"/>
        <w:jc w:val="center"/>
      </w:pPr>
      <w:r>
        <w:drawing>
          <wp:inline xmlns:a="http://schemas.openxmlformats.org/drawingml/2006/main" xmlns:pic="http://schemas.openxmlformats.org/drawingml/2006/picture">
            <wp:extent cx="2487168" cy="1776549"/>
            <wp:docPr id="9" name="Picture 9"/>
            <wp:cNvGraphicFramePr>
              <a:graphicFrameLocks noChangeAspect="1"/>
            </wp:cNvGraphicFramePr>
            <a:graphic>
              <a:graphicData uri="http://schemas.openxmlformats.org/drawingml/2006/picture">
                <pic:pic>
                  <pic:nvPicPr>
                    <pic:cNvPr id="0" name="table4.png"/>
                    <pic:cNvPicPr/>
                  </pic:nvPicPr>
                  <pic:blipFill>
                    <a:blip r:embed="rId26"/>
                    <a:stretch>
                      <a:fillRect/>
                    </a:stretch>
                  </pic:blipFill>
                  <pic:spPr>
                    <a:xfrm>
                      <a:off x="0" y="0"/>
                      <a:ext cx="2487168" cy="1776549"/>
                    </a:xfrm>
                    <a:prstGeom prst="rect"/>
                  </pic:spPr>
                </pic:pic>
              </a:graphicData>
            </a:graphic>
          </wp:inline>
        </w:drawing>
      </w:r>
    </w:p>
    <w:p>
      <w:pPr>
        <w:pStyle w:val="af3"/>
        <w:spacing w:before="160" w:after="60"/>
        <w:jc w:val="left"/>
      </w:pPr>
      <w:r>
        <w:rPr>
          <w:rFonts w:eastAsia="Batang" w:ascii="Times New Roman" w:hAnsi="Times New Roman"/>
          <w:b/>
          <w:i w:val="0"/>
        </w:rPr>
        <w:t>5. Post-Transformer 후보 아키텍처</w:t>
      </w:r>
    </w:p>
    <w:p>
      <w:pPr>
        <w:pStyle w:val="ae"/>
        <w:spacing w:before="80" w:after="60"/>
        <w:jc w:val="left"/>
      </w:pPr>
      <w:r>
        <w:rPr>
          <w:rFonts w:eastAsia="Batang" w:ascii="Times New Roman" w:hAnsi="Times New Roman"/>
          <w:b/>
          <w:i w:val="0"/>
        </w:rPr>
        <w:t>5.1 SSM과 Mamba</w:t>
      </w:r>
    </w:p>
    <w:p>
      <w:pPr>
        <w:pStyle w:val="ae"/>
        <w:spacing w:before="80" w:after="60"/>
        <w:jc w:val="left"/>
      </w:pPr>
      <w:r>
        <w:rPr>
          <w:rFonts w:eastAsia="Batang" w:ascii="Times New Roman" w:hAnsi="Times New Roman"/>
          <w:b/>
          <w:i w:val="0"/>
        </w:rPr>
        <w:t>5.2 RWKV</w:t>
      </w:r>
    </w:p>
    <w:p>
      <w:pPr>
        <w:pStyle w:val="ae"/>
        <w:spacing w:before="80" w:after="60"/>
        <w:jc w:val="left"/>
      </w:pPr>
      <w:r>
        <w:rPr>
          <w:rFonts w:eastAsia="Batang" w:ascii="Times New Roman" w:hAnsi="Times New Roman"/>
          <w:b/>
          <w:i w:val="0"/>
        </w:rPr>
        <w:t>5.3 Liquid Neural Networks</w:t>
      </w:r>
    </w:p>
    <w:p>
      <w:pPr>
        <w:pStyle w:val="ae"/>
        <w:spacing w:before="80" w:after="60"/>
        <w:jc w:val="left"/>
      </w:pPr>
      <w:r>
        <w:rPr>
          <w:rFonts w:eastAsia="Batang" w:ascii="Times New Roman" w:hAnsi="Times New Roman"/>
          <w:b/>
          <w:i w:val="0"/>
        </w:rPr>
        <w:t>5.4 Continuous Thought Machines (CTM)</w:t>
      </w:r>
    </w:p>
    <w:p>
      <w:pPr>
        <w:pStyle w:val="ae"/>
        <w:spacing w:before="80" w:after="60"/>
        <w:jc w:val="left"/>
      </w:pPr>
      <w:r>
        <w:rPr>
          <w:rFonts w:eastAsia="Batang" w:ascii="Times New Roman" w:hAnsi="Times New Roman"/>
          <w:b/>
          <w:i w:val="0"/>
        </w:rPr>
        <w:t>5.5 Post-Transformer 온디바이스 비교</w:t>
      </w:r>
    </w:p>
    <w:p>
      <w:pPr>
        <w:pStyle w:val="af3"/>
        <w:spacing w:before="160" w:after="60"/>
        <w:jc w:val="left"/>
      </w:pPr>
      <w:r>
        <w:rPr>
          <w:rFonts w:eastAsia="Batang" w:ascii="Times New Roman" w:hAnsi="Times New Roman"/>
          <w:b/>
          <w:i w:val="0"/>
        </w:rPr>
        <w:t>6. AlphaEvolve와 AI-driven Discovery</w:t>
      </w:r>
    </w:p>
    <w:p>
      <w:pPr>
        <w:pStyle w:val="afa"/>
        <w:spacing w:before="0" w:after="40"/>
        <w:jc w:val="both"/>
      </w:pPr>
      <w:r>
        <w:rPr>
          <w:rFonts w:eastAsia="Batang" w:ascii="Times New Roman" w:hAnsi="Times New Roman"/>
          <w:b w:val="0"/>
          <w:i w:val="0"/>
        </w:rPr>
        <w:t>3장에서 분석한 바와 같이, 온디바이스 추론에서는 양자화 설정, NPU 스케줄링, KV-cache 배치 등 조절해야 할 변수가 많다. 이러한 조합을 모두 사람이 수동으로 시도하는 것은 현실적으로 어렵다. 이 장에서는 이러한 탐색 과정을 AI가 수행하는 접근인 AlphaEvolve를 분석한다.</w:t>
      </w:r>
    </w:p>
    <w:p>
      <w:pPr>
        <w:pStyle w:val="ae"/>
        <w:spacing w:before="80" w:after="60"/>
        <w:jc w:val="left"/>
      </w:pPr>
      <w:r>
        <w:rPr>
          <w:rFonts w:eastAsia="Batang" w:ascii="Times New Roman" w:hAnsi="Times New Roman"/>
          <w:b/>
          <w:i w:val="0"/>
        </w:rPr>
        <w:t>6.1 기존 생성형 AI와 AlphaEvolve의 차이</w:t>
      </w:r>
    </w:p>
    <w:p>
      <w:pPr>
        <w:pStyle w:val="afa"/>
        <w:spacing w:before="0" w:after="40"/>
        <w:jc w:val="both"/>
      </w:pPr>
      <w:r>
        <w:rPr>
          <w:rFonts w:eastAsia="Batang" w:ascii="Times New Roman" w:hAnsi="Times New Roman"/>
          <w:b w:val="0"/>
          <w:i w:val="0"/>
        </w:rPr>
        <w:t>일반적인 생성형 AI는 문장, 이미지, 코드 등을 한 번 생성하는 데 그친다. AlphaEvolve [9]는 이와 달리, 생성한 코드를 직접 실행하여 결과를 평가하고, 평가 결과를 바탕으로 더 나은 버전을 다시 생성하는 과정을 반복하는 구조를 가진다.</w:t>
      </w:r>
    </w:p>
    <w:p>
      <w:pPr>
        <w:pStyle w:val="afa"/>
        <w:spacing w:before="0" w:after="80"/>
        <w:jc w:val="center"/>
      </w:pPr>
      <w:r>
        <w:rPr>
          <w:rFonts w:eastAsia="Batang" w:ascii="Times New Roman" w:hAnsi="Times New Roman"/>
          <w:b w:val="0"/>
          <w:i/>
        </w:rPr>
        <w:t>cₜ₊₁ = Improve(cₜ, E(cₜ))     (5)</w:t>
      </w:r>
    </w:p>
    <w:p>
      <w:pPr>
        <w:pStyle w:val="afa"/>
        <w:spacing w:before="0" w:after="40"/>
        <w:jc w:val="both"/>
      </w:pPr>
      <w:r>
        <w:rPr>
          <w:rFonts w:eastAsia="Batang" w:ascii="Times New Roman" w:hAnsi="Times New Roman"/>
          <w:b w:val="0"/>
          <w:i w:val="0"/>
        </w:rPr>
        <w:t>여기서 cₜ는 현재 세대의 알고리즘 후보이고, E(cₜ)는 자동 평가 함수이다. 사용자는 최적화 목표와 평가 기준만 정의하면 되며, 후보의 생성과 수정은 AlphaEvolve가 반복적으로 수행한다.</w:t>
      </w:r>
    </w:p>
    <w:p>
      <w:pPr>
        <w:pStyle w:val="ae"/>
        <w:spacing w:before="80" w:after="60"/>
        <w:jc w:val="left"/>
      </w:pPr>
      <w:r>
        <w:rPr>
          <w:rFonts w:eastAsia="Batang" w:ascii="Times New Roman" w:hAnsi="Times New Roman"/>
          <w:b/>
          <w:i w:val="0"/>
        </w:rPr>
        <w:t>6.2 AlphaEvolve의 핵심 구조</w:t>
      </w:r>
    </w:p>
    <w:p>
      <w:pPr>
        <w:pStyle w:val="afa"/>
        <w:spacing w:before="0" w:after="40"/>
        <w:jc w:val="both"/>
      </w:pPr>
      <w:r>
        <w:rPr>
          <w:rFonts w:eastAsia="Batang" w:ascii="Times New Roman" w:hAnsi="Times New Roman"/>
          <w:b w:val="0"/>
          <w:i w:val="0"/>
        </w:rPr>
        <w:t>Fig. 6는 AlphaEvolve의 탐색 루프를 도식화한 것이다.</w:t>
      </w:r>
    </w:p>
    <w:p>
      <w:pPr>
        <w:pStyle w:val="afa"/>
        <w:spacing w:before="60" w:after="100"/>
        <w:jc w:val="center"/>
      </w:pPr>
      <w:r>
        <w:drawing>
          <wp:inline xmlns:a="http://schemas.openxmlformats.org/drawingml/2006/main" xmlns:pic="http://schemas.openxmlformats.org/drawingml/2006/picture">
            <wp:extent cx="2487168" cy="1554480"/>
            <wp:docPr id="10" name="Picture 10"/>
            <wp:cNvGraphicFramePr>
              <a:graphicFrameLocks noChangeAspect="1"/>
            </wp:cNvGraphicFramePr>
            <a:graphic>
              <a:graphicData uri="http://schemas.openxmlformats.org/drawingml/2006/picture">
                <pic:pic>
                  <pic:nvPicPr>
                    <pic:cNvPr id="0" name="fig6.png"/>
                    <pic:cNvPicPr/>
                  </pic:nvPicPr>
                  <pic:blipFill>
                    <a:blip r:embed="rId27"/>
                    <a:stretch>
                      <a:fillRect/>
                    </a:stretch>
                  </pic:blipFill>
                  <pic:spPr>
                    <a:xfrm>
                      <a:off x="0" y="0"/>
                      <a:ext cx="2487168" cy="1554480"/>
                    </a:xfrm>
                    <a:prstGeom prst="rect"/>
                  </pic:spPr>
                </pic:pic>
              </a:graphicData>
            </a:graphic>
          </wp:inline>
        </w:drawing>
      </w:r>
    </w:p>
    <w:p>
      <w:pPr>
        <w:pStyle w:val="afa"/>
        <w:spacing w:before="0" w:after="40"/>
        <w:jc w:val="both"/>
      </w:pPr>
      <w:r>
        <w:rPr>
          <w:rFonts w:eastAsia="Batang" w:ascii="Times New Roman" w:hAnsi="Times New Roman"/>
          <w:b w:val="0"/>
          <w:i w:val="0"/>
        </w:rPr>
        <w:t>AlphaEvolve는 내부적으로 두 종류의 LLM을 활용한다. 하나는 다수의 후보를 빠르게 생성하는 역할을 하고, 다른 하나는 보다 깊은 수준의 수정을 제안한다. 자동 평가기가 각 후보의 실행 결과를 채점하며, 점수가 높은 후보만 선별하여 다음 세대로 넘기는 방식이다. 유사한 접근은 이전에도 시도된 바 있는데, AlphaTensor [10]는 행렬곱 알고리즘을 탐색하였고, AlphaDev [11]는 정렬 알고리즘을 개선하여 C++ 표준 라이브러리에 반영되었다.</w:t>
      </w:r>
    </w:p>
    <w:p>
      <w:pPr>
        <w:pStyle w:val="afa"/>
        <w:spacing w:before="0" w:after="40"/>
        <w:jc w:val="both"/>
      </w:pPr>
      <w:r>
        <w:rPr>
          <w:rFonts w:eastAsia="Batang" w:ascii="Times New Roman" w:hAnsi="Times New Roman"/>
          <w:b w:val="0"/>
          <w:i w:val="0"/>
        </w:rPr>
        <w:t>AlphaEvolve의 적용 사례로는, 4×4 복소수 행렬곱에서 곱셈 횟수를 49회에서 48회로 줄여 Strassen 알고리즘을 56년 만에 개선한 것이 대표적이다. 이 밖에도 TPU 회로의 Verilog 수정, 데이터센터 스케줄링 개선을 통한 전체 자원의 약 0.7% 회수, FlashAttention [12] 커널의 32.5% 가속 등의 결과가 보고되었다.</w:t>
      </w:r>
    </w:p>
    <w:p>
      <w:pPr>
        <w:pStyle w:val="ae"/>
        <w:spacing w:before="80" w:after="60"/>
        <w:jc w:val="left"/>
      </w:pPr>
      <w:r>
        <w:rPr>
          <w:rFonts w:eastAsia="Batang" w:ascii="Times New Roman" w:hAnsi="Times New Roman"/>
          <w:b/>
          <w:i w:val="0"/>
        </w:rPr>
        <w:t>6.3 AlphaEvolve가 보여주는 자동 발견형 AI의 가능성</w:t>
      </w:r>
    </w:p>
    <w:p>
      <w:pPr>
        <w:pStyle w:val="afa"/>
        <w:spacing w:before="0" w:after="80"/>
        <w:jc w:val="center"/>
      </w:pPr>
      <w:r>
        <w:rPr>
          <w:rFonts w:eastAsia="Batang" w:ascii="Times New Roman" w:hAnsi="Times New Roman"/>
          <w:b w:val="0"/>
          <w:i/>
        </w:rPr>
        <w:t>Gen. → Test → Eval. → Improve → Gen. again     (6)</w:t>
      </w:r>
    </w:p>
    <w:p>
      <w:pPr>
        <w:pStyle w:val="afa"/>
        <w:spacing w:before="0" w:after="40"/>
        <w:jc w:val="both"/>
      </w:pPr>
      <w:r>
        <w:rPr>
          <w:rFonts w:eastAsia="Batang" w:ascii="Times New Roman" w:hAnsi="Times New Roman"/>
          <w:b w:val="0"/>
          <w:i w:val="0"/>
        </w:rPr>
        <w:t>이 루프의 특징은 한 번의 생성으로 끝나지 않고, 실행과 평가를 거쳐 반복적으로 개선된다는 점이다. AlphaEvolve가 개선한 커널이 다음 세대 Gemini의 학습에 활용되고, 해당 Gemini가 다시 AlphaEvolve의 생성기로 사용되는 구조도 보고된 바 있다. 다만 이를 일반적 의미의 자기개선이라 보기보다는, 자동 평가가 가능한 영역에서 반복 탐색을 수행하는 시스템으로 이해하는 것이 적절하다.</w:t>
      </w:r>
    </w:p>
    <w:p>
      <w:pPr>
        <w:pStyle w:val="afa"/>
        <w:spacing w:before="0" w:after="40"/>
        <w:jc w:val="both"/>
      </w:pPr>
      <w:r>
        <w:rPr>
          <w:rFonts w:eastAsia="Batang" w:ascii="Times New Roman" w:hAnsi="Times New Roman"/>
          <w:b w:val="0"/>
          <w:i w:val="0"/>
        </w:rPr>
        <w:t>다만 자동화 가능한 평가 함수가 존재하는 도메인에서만 작동하며, “무엇을 풀지”는 여전히 인간이 정한다는 점에서 일반적 agency는 없다.</w:t>
      </w:r>
    </w:p>
    <w:p>
      <w:pPr>
        <w:pStyle w:val="ae"/>
        <w:spacing w:before="80" w:after="60"/>
        <w:jc w:val="left"/>
      </w:pPr>
      <w:r>
        <w:rPr>
          <w:rFonts w:eastAsia="Batang" w:ascii="Times New Roman" w:hAnsi="Times New Roman"/>
          <w:b/>
          <w:i w:val="0"/>
        </w:rPr>
        <w:t>6.4 하드웨어-소프트웨어 공동설계와의 연결</w:t>
      </w:r>
    </w:p>
    <w:p>
      <w:pPr>
        <w:pStyle w:val="afa"/>
        <w:spacing w:before="0" w:after="40"/>
        <w:jc w:val="both"/>
      </w:pPr>
      <w:r>
        <w:rPr>
          <w:rFonts w:eastAsia="Batang" w:ascii="Times New Roman" w:hAnsi="Times New Roman"/>
          <w:b w:val="0"/>
          <w:i w:val="0"/>
        </w:rPr>
        <w:t>온디바이스 환경에서 경량화 알고리즘이 변경될 때마다 NPU 커널과 메모리 배치도 함께 조정해야 하는데, 이 조합의 수는 사람이 수동으로 탐색하기에 지나치게 크다. FlashAttention 커널의 가속이나 TPU Verilog 수정과 같은 사례에서 볼 수 있듯이, 유사한 접근을 NPU 컴파일러 설정, 양자화 옵션 탐색, 연산 융합 등에도 적용할 수 있을 것으로 보인다. 사람이 SRAM 크기, 대역폭, 전력 예산 등의 제약 조건을 설정하면, AI가 해당 공간 내에서 후보를 탐색하는 구조이다.</w:t>
      </w:r>
    </w:p>
    <w:p>
      <w:pPr>
        <w:pStyle w:val="afa"/>
        <w:spacing w:before="60" w:after="100"/>
        <w:jc w:val="center"/>
      </w:pPr>
      <w:r>
        <w:drawing>
          <wp:inline xmlns:a="http://schemas.openxmlformats.org/drawingml/2006/main" xmlns:pic="http://schemas.openxmlformats.org/drawingml/2006/picture">
            <wp:extent cx="2487168" cy="1414272"/>
            <wp:docPr id="11" name="Picture 11"/>
            <wp:cNvGraphicFramePr>
              <a:graphicFrameLocks noChangeAspect="1"/>
            </wp:cNvGraphicFramePr>
            <a:graphic>
              <a:graphicData uri="http://schemas.openxmlformats.org/drawingml/2006/picture">
                <pic:pic>
                  <pic:nvPicPr>
                    <pic:cNvPr id="0" name="fig7.png"/>
                    <pic:cNvPicPr/>
                  </pic:nvPicPr>
                  <pic:blipFill>
                    <a:blip r:embed="rId28"/>
                    <a:stretch>
                      <a:fillRect/>
                    </a:stretch>
                  </pic:blipFill>
                  <pic:spPr>
                    <a:xfrm>
                      <a:off x="0" y="0"/>
                      <a:ext cx="2487168" cy="1414272"/>
                    </a:xfrm>
                    <a:prstGeom prst="rect"/>
                  </pic:spPr>
                </pic:pic>
              </a:graphicData>
            </a:graphic>
          </wp:inline>
        </w:drawing>
      </w:r>
    </w:p>
    <w:p>
      <w:pPr>
        <w:pStyle w:val="af3"/>
        <w:spacing w:before="160" w:after="60"/>
        <w:jc w:val="left"/>
      </w:pPr>
      <w:r>
        <w:rPr>
          <w:rFonts w:eastAsia="Batang" w:ascii="Times New Roman" w:hAnsi="Times New Roman"/>
          <w:b/>
          <w:i w:val="0"/>
        </w:rPr>
        <w:t>7. 향후 방향</w:t>
      </w:r>
    </w:p>
    <w:p>
      <w:pPr>
        <w:pStyle w:val="ae"/>
        <w:spacing w:before="80" w:after="60"/>
        <w:jc w:val="left"/>
      </w:pPr>
      <w:r>
        <w:rPr>
          <w:rFonts w:eastAsia="Batang" w:ascii="Times New Roman" w:hAnsi="Times New Roman"/>
          <w:b/>
          <w:i w:val="0"/>
        </w:rPr>
        <w:t>7.1 단기 방향: Transformer 최적화</w:t>
      </w:r>
    </w:p>
    <w:p>
      <w:pPr>
        <w:pStyle w:val="afa"/>
        <w:spacing w:before="0" w:after="40"/>
        <w:jc w:val="both"/>
      </w:pPr>
      <w:r>
        <w:rPr>
          <w:rFonts w:eastAsia="Batang" w:ascii="Times New Roman" w:hAnsi="Times New Roman"/>
          <w:b w:val="0"/>
          <w:i w:val="0"/>
        </w:rPr>
        <w:t>단기적으로는 Transformer를 유지한 상태에서 병목을 줄이는 방향이 현실적이다. W4A8/W4A4 양자화의 확산, KV-cache의 2–3 bit 압축, speculative decoding의 모바일 NPU 적용 등이 진행되고 있다. 양자화는 단순히 비트를 줄이는 압축이 아니라, 하드웨어 datapath에 맞추는 설계 문제이기도 하다. 같은 INT4라도 칩의 SRAM 용량, DRAM 대역폭, MAC 유닛 구조에 따라 실제 성능이 달라지므로, bit-width 선택은 target hardware의 특성과 함께 이루어져야 한다.</w:t>
      </w:r>
    </w:p>
    <w:p>
      <w:pPr>
        <w:pStyle w:val="ae"/>
        <w:spacing w:before="80" w:after="60"/>
        <w:jc w:val="left"/>
      </w:pPr>
      <w:r>
        <w:rPr>
          <w:rFonts w:eastAsia="Batang" w:ascii="Times New Roman" w:hAnsi="Times New Roman"/>
          <w:b/>
          <w:i w:val="0"/>
        </w:rPr>
        <w:t>7.2 중장기 방향: Post-Transformer는 AI가 만들 것이다</w:t>
      </w:r>
    </w:p>
    <w:p>
      <w:pPr>
        <w:pStyle w:val="afa"/>
        <w:spacing w:before="0" w:after="40"/>
        <w:jc w:val="both"/>
      </w:pPr>
      <w:r>
        <w:rPr>
          <w:rFonts w:eastAsia="Batang" w:ascii="Times New Roman" w:hAnsi="Times New Roman"/>
          <w:b w:val="0"/>
          <w:i w:val="0"/>
        </w:rPr>
        <w:t>현재까지의 post-Transformer 후보들은 연구자가 수학적 성질을 분석해서 설계한 것이다. 그러나 앞으로 탐색해야 할 아키텍처 공간은 attention 구조, state update 방식, memory layout, bit-width, sparsity pattern의 조합으로 이루어져 있어 사람이 직접 모든 경우를 시도하기 어렵다.</w:t>
      </w:r>
    </w:p>
    <w:p>
      <w:pPr>
        <w:pStyle w:val="afa"/>
        <w:spacing w:before="0" w:after="40"/>
        <w:jc w:val="both"/>
      </w:pPr>
      <w:r>
        <w:rPr>
          <w:rFonts w:eastAsia="Batang" w:ascii="Times New Roman" w:hAnsi="Times New Roman"/>
          <w:b w:val="0"/>
          <w:i w:val="0"/>
        </w:rPr>
        <w:t>AlphaEvolve 같은 AI-driven discovery는 이 탐색을 자동화할 수 있다. 커널 수준의 최적화에서 시작하여, 같은 생성–평가–개선 루프를 모델 아키텍처 탐색으로 확장하면 “어떤 레이어 조합이 이 하드웨어에서 가장 빠른가”를 AI가 직접 실험하고 찾을 수 있다.</w:t>
      </w:r>
    </w:p>
    <w:p>
      <w:pPr>
        <w:pStyle w:val="afa"/>
        <w:spacing w:before="0" w:after="40"/>
        <w:jc w:val="both"/>
      </w:pPr>
      <w:r>
        <w:rPr>
          <w:rFonts w:eastAsia="Batang" w:ascii="Times New Roman" w:hAnsi="Times New Roman"/>
          <w:b w:val="0"/>
          <w:i w:val="0"/>
        </w:rPr>
        <w:t>결국 Transformer 이후의 구조가 무엇이 되든, 그것은 사람이 수식을 유도해서 설계한 결과이기보다 AI가 생성–평가–개선을 반복하여 찾아낸 산물일 가능성이 높다.</w:t>
      </w:r>
    </w:p>
    <w:p>
      <w:pPr>
        <w:pStyle w:val="ae"/>
        <w:spacing w:before="80" w:after="60"/>
        <w:jc w:val="left"/>
      </w:pPr>
      <w:r>
        <w:rPr>
          <w:rFonts w:eastAsia="Batang" w:ascii="Times New Roman" w:hAnsi="Times New Roman"/>
          <w:b/>
          <w:i w:val="0"/>
        </w:rPr>
        <w:t>7.3 개인기기 협업 기반 AI 플랫폼</w:t>
      </w:r>
    </w:p>
    <w:p>
      <w:pPr>
        <w:pStyle w:val="afa"/>
        <w:spacing w:before="0" w:after="40"/>
        <w:jc w:val="both"/>
      </w:pPr>
      <w:r>
        <w:rPr>
          <w:rFonts w:eastAsia="Batang" w:ascii="Times New Roman" w:hAnsi="Times New Roman"/>
          <w:b w:val="0"/>
          <w:i w:val="0"/>
        </w:rPr>
        <w:t>궁극적으로 온디바이스 AI는 단일 기기의 작은 모델이 아니라, 사용자가 소유한 여러 기기(스마트폰, 노트북, 웨어러블)가 협력하고 필요 시에만 프라이빗 클라우드를 사용하는 분산형 개인 AI 플랫폼으로 발전할 가능성이 있다. 이 구조에서 민감 데이터는 TEE(Trusted Execution Environment) 안에서 우선 처리되고, 기기 간 동기화는 암호화된 채널로 보호된다. 99%의 추론은 기기 내부에서, 나머지 1%만 검증 가능한 프라이빗 클라우드에서 수행하는 hybrid edge-cloud 패턴이 표준이 될 수 있다.</w:t>
      </w:r>
    </w:p>
    <w:p>
      <w:pPr>
        <w:pStyle w:val="af3"/>
        <w:spacing w:before="160" w:after="60"/>
        <w:jc w:val="left"/>
      </w:pPr>
      <w:r>
        <w:rPr>
          <w:rFonts w:eastAsia="Batang" w:ascii="Times New Roman" w:hAnsi="Times New Roman"/>
          <w:b/>
          <w:i w:val="0"/>
        </w:rPr>
        <w:t>8. 결론</w:t>
      </w:r>
    </w:p>
    <w:p>
      <w:pPr>
        <w:pStyle w:val="afa"/>
        <w:spacing w:before="0" w:after="40"/>
        <w:jc w:val="both"/>
      </w:pPr>
      <w:r>
        <w:rPr>
          <w:rFonts w:eastAsia="Batang" w:ascii="Times New Roman" w:hAnsi="Times New Roman"/>
          <w:b w:val="0"/>
          <w:i w:val="0"/>
        </w:rPr>
        <w:t>Transformer가 온디바이스에서 느린 원인을 파라미터 수만으로 설명하기는 어렵다. 본 논문에서는 Gemma 3N E4B를 제한된 하드웨어에서 직접 실행하여, decode 단계에서 FFN이 69%를 차지하고 attention은 2%에 그치는 것을 확인하였다. 또한 thread를 늘릴수록 오히려 속도가 저하되는 memory-bound 패턴과, 입력 길이가 증가함에 따라 attention 비율이 1%에서 29%로 변화하는 context 의존성을 관찰하였다. 이 결과들은 병목의 실체가 연산량 자체가 아니라 DRAM 메모리 접근에 있음을 시사한다.</w:t>
      </w:r>
    </w:p>
    <w:p>
      <w:pPr>
        <w:pStyle w:val="afa"/>
        <w:spacing w:before="0" w:after="40"/>
        <w:jc w:val="both"/>
      </w:pPr>
      <w:r>
        <w:rPr>
          <w:rFonts w:eastAsia="Batang" w:ascii="Times New Roman" w:hAnsi="Times New Roman"/>
          <w:b w:val="0"/>
          <w:i w:val="0"/>
        </w:rPr>
        <w:t>단기적으로는 양자화, BitNet, KV-cache 압축, NPU 최적화를 통해 Transformer를 유지한 상태에서 병목을 줄이는 방향이 현실적이다. Mamba, RWKV, CTM 같은 post-Transformer 후보들도 attention 중심 구조의 한계를 완화할 수 있는 가능성을 보여준다.</w:t>
      </w:r>
    </w:p>
    <w:p>
      <w:pPr>
        <w:pStyle w:val="afa"/>
        <w:spacing w:before="0" w:after="40"/>
        <w:jc w:val="both"/>
      </w:pPr>
      <w:r>
        <w:rPr>
          <w:rFonts w:eastAsia="Batang" w:ascii="Times New Roman" w:hAnsi="Times New Roman"/>
          <w:b w:val="0"/>
          <w:i w:val="0"/>
        </w:rPr>
        <w:t>그러나 본 논문이 주장하는 핵심 방향은 다음이다. Transformer 이후의 아키텍처가 무엇이 되든, 그것은 사람이 수식을 유도해서 설계한 결과이기보다 AI가 생성–실행–평가–개선을 반복하여 찾아낸 산물일 가능성이 높다. AlphaEvolve가 FlashAttention 커널을 가속하고 TPU 회로를 수정한 것은 커널 수준의 사례에 불과하지만, 같은 방법론이 모델 아키텍처 탐색으로 확장되면 post-Transformer 구조 자체를 AI가 발견하는 시대가 올 수 있다. LFM2가 하드웨어 인-더-루프 탐색으로 발견된 구조라는 점은 이 방향이 이미 시작되었음을 보여준다.</w:t>
      </w:r>
    </w:p>
    <w:p>
      <w:pPr>
        <w:pStyle w:val="afa"/>
        <w:spacing w:before="0" w:after="40"/>
        <w:jc w:val="both"/>
      </w:pPr>
      <w:r>
        <w:rPr>
          <w:rFonts w:eastAsia="Batang" w:ascii="Times New Roman" w:hAnsi="Times New Roman"/>
          <w:b w:val="0"/>
          <w:i w:val="0"/>
        </w:rPr>
        <w:t>AI 연구의 방향은 사람이 더 좋은 구조를 직접 설계하는 것에서, AI가 구조를 탐색하고 발견하는 방식으로 이동하고 있다고 볼 수 있다. 온디바이스 SLM의 경우에도 모델 구조, 양자화, 메모리 배치, NPU 설정을 사람이 개별적으로 조합하는 방식에서, AI가 이 전체를 탐색 공간으로 두고 최적의 조합을 찾아내는 방식으로 전환될 가능성이 있다. 다만 AlphaEvolve와 같은 시스템은 자동 평가가 가능한 영역에서만 적용 가능하며, 실제 모바일 환경에서의 검증은 아직 이루어지지 않은 상태이므로 후속 연구가 필요하다.</w:t>
      </w:r>
    </w:p>
    <w:p>
      <w:pPr>
        <w:pStyle w:val="af3"/>
        <w:spacing w:before="160" w:after="60"/>
        <w:jc w:val="left"/>
      </w:pPr>
      <w:r>
        <w:rPr>
          <w:rFonts w:eastAsia="Batang" w:ascii="Times New Roman" w:hAnsi="Times New Roman"/>
          <w:b/>
          <w:i w:val="0"/>
        </w:rPr>
        <w:t>References</w:t>
      </w:r>
    </w:p>
    <w:p>
      <w:pPr>
        <w:pStyle w:val="afa"/>
        <w:spacing w:before="0" w:after="60"/>
        <w:jc w:val="left"/>
      </w:pPr>
      <w:r>
        <w:rPr>
          <w:rFonts w:eastAsia="Batang" w:ascii="Times New Roman" w:hAnsi="Times New Roman"/>
          <w:b w:val="0"/>
          <w:i w:val="0"/>
        </w:rPr>
        <w:t>[1] A. Vaswani, N. Shazeer, N. Parmar, J. Uszkoreit, L. Jones, A. N. Gomez, Ł. Kaiser, and I. Polosukhin, “Attention is all you need,” in Proc. NeurIPS, 2017. arXiv:1706.03762.</w:t>
      </w:r>
    </w:p>
    <w:p>
      <w:pPr>
        <w:pStyle w:val="afa"/>
        <w:spacing w:before="0" w:after="60"/>
        <w:jc w:val="left"/>
      </w:pPr>
      <w:r>
        <w:rPr>
          <w:rFonts w:eastAsia="Batang" w:ascii="Times New Roman" w:hAnsi="Times New Roman"/>
          <w:b w:val="0"/>
          <w:i w:val="0"/>
        </w:rPr>
        <w:t>[2] W. Kwon, Z. Li, S. Zhuang, Y. Sheng, L. Zheng, C. H. Yu, J. E. Gonzalez, H. Zhang, and I. Stoica, “Efficient memory management for large language model serving with PagedAttention,” in Proc. SOSP, 2023.</w:t>
      </w:r>
    </w:p>
    <w:p>
      <w:pPr>
        <w:pStyle w:val="afa"/>
        <w:spacing w:before="0" w:after="60"/>
        <w:jc w:val="left"/>
      </w:pPr>
      <w:r>
        <w:rPr>
          <w:rFonts w:eastAsia="Batang" w:ascii="Times New Roman" w:hAnsi="Times New Roman"/>
          <w:b w:val="0"/>
          <w:i w:val="0"/>
        </w:rPr>
        <w:t>[3] S. Williams, A. Waterman, and D. Patterson, “Roofline: An insightful visual performance model for multicore architectures,” Communications of the ACM, vol. 52, no. 4, pp. 65–76, 2009.</w:t>
      </w:r>
    </w:p>
    <w:p>
      <w:pPr>
        <w:pStyle w:val="afa"/>
        <w:spacing w:before="0" w:after="60"/>
        <w:jc w:val="left"/>
      </w:pPr>
      <w:r>
        <w:rPr>
          <w:rFonts w:eastAsia="Batang" w:ascii="Times New Roman" w:hAnsi="Times New Roman"/>
          <w:b w:val="0"/>
          <w:i w:val="0"/>
        </w:rPr>
        <w:t>[4] R. Pope, S. Douglas, A. Chowdhery, J. Devlin, J. Bradbury, J. Heek, K. Xiao, S. Agrawal, and J. Dean, “Efficiently scaling transformer inference,” in Proc. MLSys, 2023. arXiv:2211.05102.</w:t>
      </w:r>
    </w:p>
    <w:p>
      <w:pPr>
        <w:pStyle w:val="afa"/>
        <w:spacing w:before="0" w:after="60"/>
        <w:jc w:val="left"/>
      </w:pPr>
      <w:r>
        <w:rPr>
          <w:rFonts w:eastAsia="Batang" w:ascii="Times New Roman" w:hAnsi="Times New Roman"/>
          <w:b w:val="0"/>
          <w:i w:val="0"/>
        </w:rPr>
        <w:t>[5] G. Xiao, J. Lin, M. Seznec, H. Wu, J. Demouth, and S. Han, “SmoothQuant: Accurate and efficient post-training quantization for large language models,” in Proc. ICML, 2023. arXiv:2211.10438.</w:t>
      </w:r>
    </w:p>
    <w:p>
      <w:pPr>
        <w:pStyle w:val="afa"/>
        <w:spacing w:before="0" w:after="60"/>
        <w:jc w:val="left"/>
      </w:pPr>
      <w:r>
        <w:rPr>
          <w:rFonts w:eastAsia="Batang" w:ascii="Times New Roman" w:hAnsi="Times New Roman"/>
          <w:b w:val="0"/>
          <w:i w:val="0"/>
        </w:rPr>
        <w:t>[6] E. Frantar, S. Ashkboos, T. Hoefler, and D. Alistarh, “GPTQ: Accurate post-training quantization for generative pre-trained transformers,” in Proc. ICLR, 2023. arXiv:2210.17323.</w:t>
      </w:r>
    </w:p>
    <w:p>
      <w:pPr>
        <w:pStyle w:val="afa"/>
        <w:spacing w:before="0" w:after="60"/>
        <w:jc w:val="left"/>
      </w:pPr>
      <w:r>
        <w:rPr>
          <w:rFonts w:eastAsia="Batang" w:ascii="Times New Roman" w:hAnsi="Times New Roman"/>
          <w:b w:val="0"/>
          <w:i w:val="0"/>
        </w:rPr>
        <w:t>[7] S. Ma, H. Wang, L. Ma, L. Wang, W. Wang, S. Huang, L. Dong, R. Wang, J. Xue, and F. Wei, “The era of 1-bit LLMs: All large language models are in 1.58 bits,” 2024. arXiv:2402.17764.</w:t>
      </w:r>
    </w:p>
    <w:p>
      <w:pPr>
        <w:pStyle w:val="afa"/>
        <w:spacing w:before="0" w:after="60"/>
        <w:jc w:val="left"/>
      </w:pPr>
      <w:r>
        <w:rPr>
          <w:rFonts w:eastAsia="Batang" w:ascii="Times New Roman" w:hAnsi="Times New Roman"/>
          <w:b w:val="0"/>
          <w:i w:val="0"/>
        </w:rPr>
        <w:t>[8] H. Wang, S. Ma, L. Dong, S. Huang, H. Wang, L. Ma, F. Yang, R. Wang, Y. Wu, and F. Wei, “BitNet: Scaling 1-bit transformers for large language models,” 2023. arXiv:2310.11453.</w:t>
      </w:r>
    </w:p>
    <w:p>
      <w:pPr>
        <w:pStyle w:val="afa"/>
        <w:spacing w:before="0" w:after="60"/>
        <w:jc w:val="left"/>
      </w:pPr>
      <w:r>
        <w:rPr>
          <w:rFonts w:eastAsia="Batang" w:ascii="Times New Roman" w:hAnsi="Times New Roman"/>
          <w:b w:val="0"/>
          <w:i w:val="0"/>
        </w:rPr>
        <w:t>[9] A. Novikov, N.-H. Lazar, I. Babuschkin, et al., “AlphaEvolve: A coding agent for scientific and algorithmic discovery,” 2025. Google DeepMind White Paper, arXiv:2506.13131.</w:t>
      </w:r>
    </w:p>
    <w:p>
      <w:pPr>
        <w:pStyle w:val="afa"/>
        <w:spacing w:before="0" w:after="60"/>
        <w:jc w:val="left"/>
      </w:pPr>
      <w:r>
        <w:rPr>
          <w:rFonts w:eastAsia="Batang" w:ascii="Times New Roman" w:hAnsi="Times New Roman"/>
          <w:b w:val="0"/>
          <w:i w:val="0"/>
        </w:rPr>
        <w:t>[10] A. Fawzi, M. Balog, A. Huang, T. Hubert, B. Romera-Paredes, M. Barekatain, A. Novikov, F. J. R. Ruiz, J. Schrittwieser, C. Szepesvári, et al., “Discovering faster matrix multiplication algorithms with reinforcement learning,” Nature, vol. 610, no. 7930, pp. 47–53, 2022.</w:t>
      </w:r>
    </w:p>
    <w:p>
      <w:pPr>
        <w:pStyle w:val="afa"/>
        <w:spacing w:before="0" w:after="60"/>
        <w:jc w:val="left"/>
      </w:pPr>
      <w:r>
        <w:rPr>
          <w:rFonts w:eastAsia="Batang" w:ascii="Times New Roman" w:hAnsi="Times New Roman"/>
          <w:b w:val="0"/>
          <w:i w:val="0"/>
        </w:rPr>
        <w:t>[11] D. J. Mankowitz, A. Michi, A. Zhernov, M. Gelmi, M. Selber, C. Paduraru, E. Leurent, S. Ber, A. Barto, D. Hassabis, P. Abbeel, and D. Silver, “Faster sorting algorithms discovered using deep reinforcement learning,” Nature, vol. 618, no. 7964, pp. 257–263, 2023.</w:t>
      </w:r>
    </w:p>
    <w:p>
      <w:pPr>
        <w:pStyle w:val="afa"/>
        <w:spacing w:before="0" w:after="60"/>
        <w:jc w:val="left"/>
      </w:pPr>
      <w:r>
        <w:rPr>
          <w:rFonts w:eastAsia="Batang" w:ascii="Times New Roman" w:hAnsi="Times New Roman"/>
          <w:b w:val="0"/>
          <w:i w:val="0"/>
        </w:rPr>
        <w:t>[12] T. Dao, D. Y. Fu, S. Ermon, A. Rudra, and C. Ré, “FlashAttention: Fast and memory-efficient exact attention with IO-awareness,” in Proc. NeurIPS, 2022. arXiv:2205.14135.</w:t>
      </w:r>
    </w:p>
    <w:sectPr w:rsidR="00F802F3" w:rsidRPr="00D95B9F" w:rsidSect="00CC7763">
      <w:headerReference w:type="even" r:id="rId14"/>
      <w:footerReference w:type="default" r:id="rId15"/>
      <w:type w:val="continuous"/>
      <w:pgSz w:w="11906" w:h="16838" w:code="9"/>
      <w:pgMar w:top="1985" w:right="1588" w:bottom="3402" w:left="1588" w:header="720" w:footer="3555" w:gutter="0"/>
      <w:cols w:num="2" w:space="566" w:equalWidth="0">
        <w:col w:w="4152" w:space="425"/>
        <w:col w:w="4152"/>
      </w:cols>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E887E" w14:textId="77777777" w:rsidR="00713F29" w:rsidRDefault="00713F29">
      <w:r>
        <w:separator/>
      </w:r>
    </w:p>
  </w:endnote>
  <w:endnote w:type="continuationSeparator" w:id="0">
    <w:p w14:paraId="4BD07959" w14:textId="77777777" w:rsidR="00713F29" w:rsidRDefault="00713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신명조">
    <w:altName w:val="굴림"/>
    <w:panose1 w:val="00000000000000000000"/>
    <w:charset w:val="81"/>
    <w:family w:val="auto"/>
    <w:notTrueType/>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pple-system">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099BE" w14:textId="77777777" w:rsidR="00200CF3" w:rsidRDefault="00200CF3">
    <w:pPr>
      <w:pStyle w:val="a4"/>
      <w:framePr w:wrap="around" w:vAnchor="text" w:hAnchor="margin" w:xAlign="center" w:y="1"/>
    </w:pPr>
    <w:r>
      <w:fldChar w:fldCharType="begin"/>
    </w:r>
    <w:r>
      <w:instrText xml:space="preserve">PAGE  </w:instrText>
    </w:r>
    <w:r>
      <w:fldChar w:fldCharType="separate"/>
    </w:r>
    <w:r>
      <w:rPr>
        <w:noProof/>
      </w:rPr>
      <w:t>1</w:t>
    </w:r>
    <w:r>
      <w:rPr>
        <w:noProof/>
      </w:rPr>
      <w:fldChar w:fldCharType="end"/>
    </w:r>
  </w:p>
  <w:p w14:paraId="5D76FF3D" w14:textId="77777777" w:rsidR="00200CF3" w:rsidRDefault="00200CF3">
    <w:pPr>
      <w:pStyle w:val="a4"/>
    </w:pPr>
  </w:p>
  <w:p w14:paraId="392AB29C" w14:textId="77777777" w:rsidR="00200CF3" w:rsidRDefault="00200CF3"/>
  <w:p w14:paraId="3612D048" w14:textId="77777777" w:rsidR="00200CF3" w:rsidRDefault="00200C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975810" w14:textId="77777777" w:rsidR="00200CF3" w:rsidRDefault="00200CF3">
    <w:pPr>
      <w:pStyle w:val="a4"/>
    </w:pPr>
    <w:r>
      <w:rPr>
        <w:rFonts w:hint="eastAsia"/>
      </w:rPr>
      <w:t>(</w:t>
    </w:r>
    <w:proofErr w:type="spellStart"/>
    <w:r>
      <w:rPr>
        <w:rFonts w:hint="eastAsia"/>
      </w:rPr>
      <w:t>짝수쪽</w:t>
    </w:r>
    <w:proofErr w:type="spellEnd"/>
    <w:r>
      <w:rPr>
        <w:rFonts w:hint="eastAsia"/>
      </w:rPr>
      <w:t>)</w:t>
    </w:r>
    <w:proofErr w:type="spellStart"/>
    <w:r>
      <w:rPr>
        <w:rFonts w:hint="eastAsia"/>
      </w:rPr>
      <w:t>반도체디스플레이기술학회지</w:t>
    </w:r>
    <w:proofErr w:type="spellEnd"/>
    <w:r>
      <w:rPr>
        <w:rFonts w:hint="eastAsia"/>
      </w:rPr>
      <w:t xml:space="preserve"> </w:t>
    </w:r>
    <w:r>
      <w:rPr>
        <w:rFonts w:hint="eastAsia"/>
      </w:rPr>
      <w:t>제</w:t>
    </w:r>
    <w:r>
      <w:rPr>
        <w:rFonts w:hint="eastAsia"/>
      </w:rPr>
      <w:t>0</w:t>
    </w:r>
    <w:r>
      <w:rPr>
        <w:rFonts w:hint="eastAsia"/>
      </w:rPr>
      <w:t>권</w:t>
    </w:r>
    <w:r>
      <w:rPr>
        <w:rFonts w:hint="eastAsia"/>
      </w:rPr>
      <w:t xml:space="preserve"> </w:t>
    </w:r>
    <w:r>
      <w:rPr>
        <w:rFonts w:hint="eastAsia"/>
      </w:rPr>
      <w:t>제</w:t>
    </w:r>
    <w:r>
      <w:rPr>
        <w:rFonts w:hint="eastAsia"/>
      </w:rPr>
      <w:t>0</w:t>
    </w:r>
    <w:r>
      <w:rPr>
        <w:rFonts w:hint="eastAsia"/>
      </w:rPr>
      <w:t>호</w:t>
    </w:r>
    <w:r>
      <w:rPr>
        <w:rFonts w:hint="eastAsia"/>
      </w:rPr>
      <w:t>, 0000                         (</w:t>
    </w:r>
    <w:proofErr w:type="spellStart"/>
    <w:r>
      <w:rPr>
        <w:rFonts w:hint="eastAsia"/>
      </w:rPr>
      <w:t>홀수쪽</w:t>
    </w:r>
    <w:proofErr w:type="spellEnd"/>
    <w:r>
      <w:rPr>
        <w:rFonts w:hint="eastAsia"/>
      </w:rPr>
      <w:t xml:space="preserve">)Journal </w:t>
    </w:r>
    <w:proofErr w:type="gramStart"/>
    <w:r>
      <w:rPr>
        <w:rFonts w:hint="eastAsia"/>
      </w:rPr>
      <w:t>of  KSDT</w:t>
    </w:r>
    <w:proofErr w:type="gramEnd"/>
    <w:r>
      <w:rPr>
        <w:rFonts w:hint="eastAsia"/>
      </w:rPr>
      <w:t xml:space="preserve"> Vol. 1, No. 1, 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39E7A1" w14:textId="77777777" w:rsidR="00713F29" w:rsidRDefault="00713F29">
      <w:r>
        <w:separator/>
      </w:r>
    </w:p>
  </w:footnote>
  <w:footnote w:type="continuationSeparator" w:id="0">
    <w:p w14:paraId="1FA84D8D" w14:textId="77777777" w:rsidR="00713F29" w:rsidRDefault="00713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57830" w14:textId="77777777" w:rsidR="00200CF3" w:rsidRDefault="00200CF3"/>
  <w:p w14:paraId="4C108E72" w14:textId="77777777" w:rsidR="00200CF3" w:rsidRDefault="00200C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F22D04" w14:textId="77777777" w:rsidR="00200CF3" w:rsidRDefault="00200CF3">
    <w:pPr>
      <w:pStyle w:val="af"/>
      <w:spacing w:line="240" w:lineRule="auto"/>
    </w:pPr>
    <w:r>
      <w:rPr>
        <w:rFonts w:eastAsia="Batang" w:ascii="Times New Roman" w:hAnsi="Times New Roman"/>
        <w:sz w:val="16"/>
      </w:rPr>
      <w:t>반도체디스플레이기술학회지 제00권 제00호 (2026년 4월)</w:t>
    </w:r>
  </w:p>
  <w:p w14:paraId="24B5CB9F" w14:textId="77777777" w:rsidR="00200CF3" w:rsidRDefault="00200CF3">
    <w:pPr>
      <w:pStyle w:val="af0"/>
      <w:rPr>
        <w:sz w:val="15"/>
      </w:rPr>
      <w:pBdr>
        <w:bottom w:val="single" w:sz="12" w:space="1" w:color="000000"/>
      </w:pBdr>
    </w:pPr>
    <w:proofErr w:type="gramStart"/>
    <w:proofErr w:type="gramEnd"/>
    <w:r>
      <w:rPr>
        <w:rFonts w:eastAsia="Batang" w:ascii="Times New Roman" w:hAnsi="Times New Roman"/>
        <w:sz w:val="16"/>
      </w:rPr>
      <w:t>Journal of the Semiconductor &amp; Display Technology, Vol. 00,  No. 00.  April.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8003F" w14:textId="77777777" w:rsidR="00200CF3" w:rsidRDefault="00200CF3">
    <w:pPr>
      <w:spacing w:line="360" w:lineRule="auto"/>
      <w:jc w:val="center"/>
      <w:rPr>
        <w:sz w:val="16"/>
      </w:rPr>
    </w:pPr>
  </w:p>
  <w:p w14:paraId="288E736A" w14:textId="77777777" w:rsidR="00200CF3" w:rsidRDefault="00200CF3">
    <w:pPr>
      <w:pStyle w:val="af"/>
      <w:pBdr>
        <w:bottom w:val="single" w:sz="12" w:space="1" w:color="000000"/>
      </w:pBdr>
    </w:pPr>
    <w:proofErr w:type="spellStart"/>
    <w:proofErr w:type="spellEnd"/>
    <w:proofErr w:type="spellStart"/>
    <w:proofErr w:type="spellEnd"/>
    <w:proofErr w:type="spellStart"/>
    <w:proofErr w:type="spellEnd"/>
    <w:r>
      <w:rPr>
        <w:rFonts w:eastAsia="Batang" w:ascii="Times New Roman" w:hAnsi="Times New Roman"/>
        <w:sz w:val="16"/>
      </w:rPr>
      <w:t>김현우·김민솔·김진희 / Transformer 한계와 On-device SLM 최적화 기술 분석</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EE54A" w14:textId="77777777" w:rsidR="00200CF3" w:rsidRDefault="00200C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013B8"/>
    <w:multiLevelType w:val="multilevel"/>
    <w:tmpl w:val="64B6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49C5"/>
    <w:multiLevelType w:val="singleLevel"/>
    <w:tmpl w:val="AF389650"/>
    <w:lvl w:ilvl="0">
      <w:start w:val="1"/>
      <w:numFmt w:val="decimal"/>
      <w:lvlText w:val="%1."/>
      <w:lvlJc w:val="left"/>
      <w:pPr>
        <w:tabs>
          <w:tab w:val="num" w:pos="360"/>
        </w:tabs>
        <w:ind w:left="340" w:hanging="340"/>
      </w:pPr>
      <w:rPr>
        <w:rFonts w:hint="eastAsia"/>
      </w:rPr>
    </w:lvl>
  </w:abstractNum>
  <w:abstractNum w:abstractNumId="2" w15:restartNumberingAfterBreak="0">
    <w:nsid w:val="0E0F0A97"/>
    <w:multiLevelType w:val="hybridMultilevel"/>
    <w:tmpl w:val="790AD0CC"/>
    <w:lvl w:ilvl="0" w:tplc="E96C79C8">
      <w:start w:val="1"/>
      <w:numFmt w:val="decimal"/>
      <w:lvlText w:val="%1."/>
      <w:lvlJc w:val="left"/>
      <w:pPr>
        <w:ind w:left="760" w:hanging="360"/>
      </w:pPr>
      <w:rPr>
        <w:rFonts w:eastAsia="HY신명조"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A9445E9"/>
    <w:multiLevelType w:val="multilevel"/>
    <w:tmpl w:val="C324D3C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340" w:hanging="340"/>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24546B10"/>
    <w:multiLevelType w:val="multilevel"/>
    <w:tmpl w:val="03E0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85795"/>
    <w:multiLevelType w:val="singleLevel"/>
    <w:tmpl w:val="4C18B2F6"/>
    <w:lvl w:ilvl="0">
      <w:start w:val="1"/>
      <w:numFmt w:val="decimal"/>
      <w:lvlText w:val="%1."/>
      <w:lvlJc w:val="left"/>
      <w:pPr>
        <w:tabs>
          <w:tab w:val="num" w:pos="240"/>
        </w:tabs>
        <w:ind w:left="240" w:hanging="240"/>
      </w:pPr>
      <w:rPr>
        <w:rFonts w:hint="eastAsia"/>
      </w:rPr>
    </w:lvl>
  </w:abstractNum>
  <w:abstractNum w:abstractNumId="6" w15:restartNumberingAfterBreak="0">
    <w:nsid w:val="35540B97"/>
    <w:multiLevelType w:val="multilevel"/>
    <w:tmpl w:val="2CECD0A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340" w:hanging="340"/>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3A1C0B70"/>
    <w:multiLevelType w:val="singleLevel"/>
    <w:tmpl w:val="866EBB6C"/>
    <w:lvl w:ilvl="0">
      <w:start w:val="1"/>
      <w:numFmt w:val="none"/>
      <w:lvlText w:val="%1Key Words :"/>
      <w:lvlJc w:val="left"/>
      <w:pPr>
        <w:tabs>
          <w:tab w:val="num" w:pos="1474"/>
        </w:tabs>
        <w:ind w:left="1474" w:hanging="1474"/>
      </w:pPr>
      <w:rPr>
        <w:rFonts w:ascii="Times New Roman" w:hAnsi="Times New Roman" w:hint="default"/>
        <w:b/>
        <w:i w:val="0"/>
        <w:sz w:val="22"/>
      </w:rPr>
    </w:lvl>
  </w:abstractNum>
  <w:abstractNum w:abstractNumId="8" w15:restartNumberingAfterBreak="0">
    <w:nsid w:val="3C5C638E"/>
    <w:multiLevelType w:val="singleLevel"/>
    <w:tmpl w:val="1910F2AC"/>
    <w:lvl w:ilvl="0">
      <w:start w:val="1"/>
      <w:numFmt w:val="decimal"/>
      <w:lvlText w:val="%1."/>
      <w:lvlJc w:val="left"/>
      <w:pPr>
        <w:tabs>
          <w:tab w:val="num" w:pos="285"/>
        </w:tabs>
        <w:ind w:left="285" w:hanging="285"/>
      </w:pPr>
      <w:rPr>
        <w:rFonts w:hint="eastAsia"/>
      </w:rPr>
    </w:lvl>
  </w:abstractNum>
  <w:abstractNum w:abstractNumId="9" w15:restartNumberingAfterBreak="0">
    <w:nsid w:val="434B537D"/>
    <w:multiLevelType w:val="multilevel"/>
    <w:tmpl w:val="DA24341E"/>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340" w:hanging="340"/>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52CF25B2"/>
    <w:multiLevelType w:val="multilevel"/>
    <w:tmpl w:val="EFC6240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340" w:hanging="340"/>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554C7A85"/>
    <w:multiLevelType w:val="singleLevel"/>
    <w:tmpl w:val="340884A8"/>
    <w:lvl w:ilvl="0">
      <w:start w:val="1"/>
      <w:numFmt w:val="decimal"/>
      <w:lvlText w:val="Fig. %1"/>
      <w:lvlJc w:val="center"/>
      <w:pPr>
        <w:tabs>
          <w:tab w:val="num" w:pos="648"/>
        </w:tabs>
        <w:ind w:left="624" w:hanging="336"/>
      </w:pPr>
      <w:rPr>
        <w:rFonts w:ascii="Times New Roman" w:hAnsi="Times New Roman" w:hint="default"/>
        <w:b/>
        <w:i w:val="0"/>
      </w:rPr>
    </w:lvl>
  </w:abstractNum>
  <w:abstractNum w:abstractNumId="12" w15:restartNumberingAfterBreak="0">
    <w:nsid w:val="57BD3D58"/>
    <w:multiLevelType w:val="singleLevel"/>
    <w:tmpl w:val="C9B83940"/>
    <w:lvl w:ilvl="0">
      <w:start w:val="1"/>
      <w:numFmt w:val="decimal"/>
      <w:lvlText w:val="Fig. %1"/>
      <w:lvlJc w:val="center"/>
      <w:pPr>
        <w:tabs>
          <w:tab w:val="num" w:pos="648"/>
        </w:tabs>
        <w:ind w:left="624" w:hanging="336"/>
      </w:pPr>
      <w:rPr>
        <w:rFonts w:ascii="Times New Roman" w:hAnsi="Times New Roman" w:hint="default"/>
        <w:b/>
        <w:i w:val="0"/>
      </w:rPr>
    </w:lvl>
  </w:abstractNum>
  <w:abstractNum w:abstractNumId="13" w15:restartNumberingAfterBreak="0">
    <w:nsid w:val="5A007986"/>
    <w:multiLevelType w:val="singleLevel"/>
    <w:tmpl w:val="6E8C746C"/>
    <w:lvl w:ilvl="0">
      <w:start w:val="1"/>
      <w:numFmt w:val="decimal"/>
      <w:lvlText w:val="%1."/>
      <w:lvlJc w:val="left"/>
      <w:pPr>
        <w:tabs>
          <w:tab w:val="num" w:pos="425"/>
        </w:tabs>
        <w:ind w:left="425" w:hanging="425"/>
      </w:pPr>
      <w:rPr>
        <w:rFonts w:hint="eastAsia"/>
      </w:rPr>
    </w:lvl>
  </w:abstractNum>
  <w:abstractNum w:abstractNumId="14" w15:restartNumberingAfterBreak="0">
    <w:nsid w:val="60E91A24"/>
    <w:multiLevelType w:val="singleLevel"/>
    <w:tmpl w:val="AF389650"/>
    <w:lvl w:ilvl="0">
      <w:start w:val="1"/>
      <w:numFmt w:val="decimal"/>
      <w:lvlText w:val="%1."/>
      <w:lvlJc w:val="left"/>
      <w:pPr>
        <w:tabs>
          <w:tab w:val="num" w:pos="360"/>
        </w:tabs>
        <w:ind w:left="340" w:hanging="340"/>
      </w:pPr>
      <w:rPr>
        <w:rFonts w:hint="eastAsia"/>
      </w:rPr>
    </w:lvl>
  </w:abstractNum>
  <w:abstractNum w:abstractNumId="15" w15:restartNumberingAfterBreak="0">
    <w:nsid w:val="6C7D395D"/>
    <w:multiLevelType w:val="singleLevel"/>
    <w:tmpl w:val="49B06864"/>
    <w:lvl w:ilvl="0">
      <w:start w:val="1"/>
      <w:numFmt w:val="decimal"/>
      <w:pStyle w:val="a"/>
      <w:lvlText w:val="%1."/>
      <w:lvlJc w:val="left"/>
      <w:pPr>
        <w:tabs>
          <w:tab w:val="num" w:pos="425"/>
        </w:tabs>
        <w:ind w:left="425" w:hanging="425"/>
      </w:pPr>
    </w:lvl>
  </w:abstractNum>
  <w:abstractNum w:abstractNumId="16" w15:restartNumberingAfterBreak="0">
    <w:nsid w:val="70AD64B2"/>
    <w:multiLevelType w:val="multilevel"/>
    <w:tmpl w:val="9226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3"/>
  </w:num>
  <w:num w:numId="4">
    <w:abstractNumId w:val="1"/>
  </w:num>
  <w:num w:numId="5">
    <w:abstractNumId w:val="14"/>
  </w:num>
  <w:num w:numId="6">
    <w:abstractNumId w:val="9"/>
  </w:num>
  <w:num w:numId="7">
    <w:abstractNumId w:val="3"/>
  </w:num>
  <w:num w:numId="8">
    <w:abstractNumId w:val="6"/>
  </w:num>
  <w:num w:numId="9">
    <w:abstractNumId w:val="10"/>
  </w:num>
  <w:num w:numId="10">
    <w:abstractNumId w:val="15"/>
  </w:num>
  <w:num w:numId="11">
    <w:abstractNumId w:val="12"/>
  </w:num>
  <w:num w:numId="12">
    <w:abstractNumId w:val="7"/>
  </w:num>
  <w:num w:numId="13">
    <w:abstractNumId w:val="11"/>
  </w:num>
  <w:num w:numId="14">
    <w:abstractNumId w:val="2"/>
  </w:num>
  <w:num w:numId="15">
    <w:abstractNumId w:val="0"/>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EE"/>
    <w:rsid w:val="00012A4D"/>
    <w:rsid w:val="000169D9"/>
    <w:rsid w:val="000209ED"/>
    <w:rsid w:val="0003445F"/>
    <w:rsid w:val="0004525B"/>
    <w:rsid w:val="0005395A"/>
    <w:rsid w:val="000648F1"/>
    <w:rsid w:val="000718B5"/>
    <w:rsid w:val="0008748D"/>
    <w:rsid w:val="000B4CDB"/>
    <w:rsid w:val="001223C5"/>
    <w:rsid w:val="0013359F"/>
    <w:rsid w:val="00150BE9"/>
    <w:rsid w:val="00151A20"/>
    <w:rsid w:val="001804CA"/>
    <w:rsid w:val="0019188B"/>
    <w:rsid w:val="00197298"/>
    <w:rsid w:val="001A3773"/>
    <w:rsid w:val="001A70E0"/>
    <w:rsid w:val="001B3384"/>
    <w:rsid w:val="001D3670"/>
    <w:rsid w:val="001E3C6E"/>
    <w:rsid w:val="001E6296"/>
    <w:rsid w:val="00200CF3"/>
    <w:rsid w:val="00204965"/>
    <w:rsid w:val="002559B2"/>
    <w:rsid w:val="002825E8"/>
    <w:rsid w:val="002A1E58"/>
    <w:rsid w:val="002A775C"/>
    <w:rsid w:val="002E641D"/>
    <w:rsid w:val="003027EE"/>
    <w:rsid w:val="003050D1"/>
    <w:rsid w:val="00310F72"/>
    <w:rsid w:val="0032000C"/>
    <w:rsid w:val="003230C5"/>
    <w:rsid w:val="00326E3E"/>
    <w:rsid w:val="00341449"/>
    <w:rsid w:val="00342E87"/>
    <w:rsid w:val="00355941"/>
    <w:rsid w:val="00363A78"/>
    <w:rsid w:val="0036490F"/>
    <w:rsid w:val="00374755"/>
    <w:rsid w:val="003955B5"/>
    <w:rsid w:val="00395715"/>
    <w:rsid w:val="003970C8"/>
    <w:rsid w:val="003A52C1"/>
    <w:rsid w:val="003D296A"/>
    <w:rsid w:val="003F0685"/>
    <w:rsid w:val="003F36EE"/>
    <w:rsid w:val="004040D2"/>
    <w:rsid w:val="0041015E"/>
    <w:rsid w:val="0041025A"/>
    <w:rsid w:val="004169AC"/>
    <w:rsid w:val="00417A2E"/>
    <w:rsid w:val="00435BE0"/>
    <w:rsid w:val="00457F1D"/>
    <w:rsid w:val="00465C64"/>
    <w:rsid w:val="00472F36"/>
    <w:rsid w:val="00482D10"/>
    <w:rsid w:val="004928E6"/>
    <w:rsid w:val="004B2B0B"/>
    <w:rsid w:val="004B7ABD"/>
    <w:rsid w:val="004C1145"/>
    <w:rsid w:val="004C3556"/>
    <w:rsid w:val="004D06DB"/>
    <w:rsid w:val="004D4F87"/>
    <w:rsid w:val="004D759F"/>
    <w:rsid w:val="004E4E62"/>
    <w:rsid w:val="004F62C0"/>
    <w:rsid w:val="005252A5"/>
    <w:rsid w:val="005469D9"/>
    <w:rsid w:val="0055000F"/>
    <w:rsid w:val="0057682B"/>
    <w:rsid w:val="00581920"/>
    <w:rsid w:val="00584B90"/>
    <w:rsid w:val="005869FB"/>
    <w:rsid w:val="005A69D3"/>
    <w:rsid w:val="005A7A61"/>
    <w:rsid w:val="005B0E49"/>
    <w:rsid w:val="005D22B7"/>
    <w:rsid w:val="005F753C"/>
    <w:rsid w:val="006031D9"/>
    <w:rsid w:val="00646208"/>
    <w:rsid w:val="00664A9F"/>
    <w:rsid w:val="00672EE2"/>
    <w:rsid w:val="006869AD"/>
    <w:rsid w:val="00687466"/>
    <w:rsid w:val="00695118"/>
    <w:rsid w:val="006A0D2D"/>
    <w:rsid w:val="006A32A9"/>
    <w:rsid w:val="006A4B65"/>
    <w:rsid w:val="006B2959"/>
    <w:rsid w:val="006C6912"/>
    <w:rsid w:val="006E03E2"/>
    <w:rsid w:val="006E5F8A"/>
    <w:rsid w:val="006F1FB2"/>
    <w:rsid w:val="006F7635"/>
    <w:rsid w:val="00710069"/>
    <w:rsid w:val="00713F29"/>
    <w:rsid w:val="00714C3D"/>
    <w:rsid w:val="00717F87"/>
    <w:rsid w:val="00772306"/>
    <w:rsid w:val="00776099"/>
    <w:rsid w:val="00786329"/>
    <w:rsid w:val="007A3028"/>
    <w:rsid w:val="007A6C9A"/>
    <w:rsid w:val="007B5757"/>
    <w:rsid w:val="007B7EB8"/>
    <w:rsid w:val="007C1E8B"/>
    <w:rsid w:val="007C2F44"/>
    <w:rsid w:val="007D08A3"/>
    <w:rsid w:val="007E0A1C"/>
    <w:rsid w:val="007E54FD"/>
    <w:rsid w:val="007E7CAD"/>
    <w:rsid w:val="008048AA"/>
    <w:rsid w:val="00820D2D"/>
    <w:rsid w:val="0087385D"/>
    <w:rsid w:val="008837AA"/>
    <w:rsid w:val="008A1489"/>
    <w:rsid w:val="008B2EF4"/>
    <w:rsid w:val="008B746D"/>
    <w:rsid w:val="008C12D2"/>
    <w:rsid w:val="008E0A9A"/>
    <w:rsid w:val="008E239F"/>
    <w:rsid w:val="008E40DB"/>
    <w:rsid w:val="008F4F44"/>
    <w:rsid w:val="00912493"/>
    <w:rsid w:val="009261E2"/>
    <w:rsid w:val="009365C0"/>
    <w:rsid w:val="00963DE0"/>
    <w:rsid w:val="00990607"/>
    <w:rsid w:val="0099244D"/>
    <w:rsid w:val="009B3D88"/>
    <w:rsid w:val="009F2CBF"/>
    <w:rsid w:val="009F396C"/>
    <w:rsid w:val="00A12D62"/>
    <w:rsid w:val="00A23AAF"/>
    <w:rsid w:val="00A412BC"/>
    <w:rsid w:val="00A5749D"/>
    <w:rsid w:val="00A6189D"/>
    <w:rsid w:val="00A61ABB"/>
    <w:rsid w:val="00A6475B"/>
    <w:rsid w:val="00A72F6E"/>
    <w:rsid w:val="00A82604"/>
    <w:rsid w:val="00AA47CC"/>
    <w:rsid w:val="00AB1286"/>
    <w:rsid w:val="00AD105D"/>
    <w:rsid w:val="00AE626D"/>
    <w:rsid w:val="00AF5712"/>
    <w:rsid w:val="00AF5834"/>
    <w:rsid w:val="00AF719D"/>
    <w:rsid w:val="00B05FCB"/>
    <w:rsid w:val="00B06274"/>
    <w:rsid w:val="00B168E5"/>
    <w:rsid w:val="00B177B4"/>
    <w:rsid w:val="00B20F49"/>
    <w:rsid w:val="00B2586F"/>
    <w:rsid w:val="00B41B17"/>
    <w:rsid w:val="00B66994"/>
    <w:rsid w:val="00B67717"/>
    <w:rsid w:val="00B730FD"/>
    <w:rsid w:val="00B74BBD"/>
    <w:rsid w:val="00B77C07"/>
    <w:rsid w:val="00B83683"/>
    <w:rsid w:val="00B91F39"/>
    <w:rsid w:val="00BB6180"/>
    <w:rsid w:val="00BC37A3"/>
    <w:rsid w:val="00BC442E"/>
    <w:rsid w:val="00BD16A6"/>
    <w:rsid w:val="00BD77B4"/>
    <w:rsid w:val="00BF23E8"/>
    <w:rsid w:val="00BF32E7"/>
    <w:rsid w:val="00C01B03"/>
    <w:rsid w:val="00C22806"/>
    <w:rsid w:val="00C30371"/>
    <w:rsid w:val="00C325A1"/>
    <w:rsid w:val="00C44F5B"/>
    <w:rsid w:val="00C662C3"/>
    <w:rsid w:val="00C70C33"/>
    <w:rsid w:val="00C77FB9"/>
    <w:rsid w:val="00CA7F03"/>
    <w:rsid w:val="00CB0D83"/>
    <w:rsid w:val="00CB60B3"/>
    <w:rsid w:val="00CB6F66"/>
    <w:rsid w:val="00CC4344"/>
    <w:rsid w:val="00CC467D"/>
    <w:rsid w:val="00CC7763"/>
    <w:rsid w:val="00CC7936"/>
    <w:rsid w:val="00CD04A6"/>
    <w:rsid w:val="00CD6BCA"/>
    <w:rsid w:val="00CE0C88"/>
    <w:rsid w:val="00CF4E9A"/>
    <w:rsid w:val="00CF63E8"/>
    <w:rsid w:val="00D023AA"/>
    <w:rsid w:val="00D425EE"/>
    <w:rsid w:val="00D46368"/>
    <w:rsid w:val="00D478D2"/>
    <w:rsid w:val="00D563E1"/>
    <w:rsid w:val="00D75B67"/>
    <w:rsid w:val="00D84DF6"/>
    <w:rsid w:val="00D864DC"/>
    <w:rsid w:val="00D95B9F"/>
    <w:rsid w:val="00DB217B"/>
    <w:rsid w:val="00DB6E3A"/>
    <w:rsid w:val="00DC0E44"/>
    <w:rsid w:val="00DD4210"/>
    <w:rsid w:val="00DE6D5B"/>
    <w:rsid w:val="00E133ED"/>
    <w:rsid w:val="00E14430"/>
    <w:rsid w:val="00E5400C"/>
    <w:rsid w:val="00E71BDE"/>
    <w:rsid w:val="00E74300"/>
    <w:rsid w:val="00E8279B"/>
    <w:rsid w:val="00E83CCB"/>
    <w:rsid w:val="00E8538A"/>
    <w:rsid w:val="00EB1D5C"/>
    <w:rsid w:val="00EB3411"/>
    <w:rsid w:val="00ED70AD"/>
    <w:rsid w:val="00EE33DE"/>
    <w:rsid w:val="00EE381C"/>
    <w:rsid w:val="00F06815"/>
    <w:rsid w:val="00F13993"/>
    <w:rsid w:val="00F14578"/>
    <w:rsid w:val="00F44052"/>
    <w:rsid w:val="00F474CE"/>
    <w:rsid w:val="00F53738"/>
    <w:rsid w:val="00F61709"/>
    <w:rsid w:val="00F7577F"/>
    <w:rsid w:val="00F802F3"/>
    <w:rsid w:val="00F923C5"/>
    <w:rsid w:val="00F96336"/>
    <w:rsid w:val="00FB333C"/>
    <w:rsid w:val="00FB5FC9"/>
    <w:rsid w:val="00FC215E"/>
    <w:rsid w:val="00FD3B64"/>
    <w:rsid w:val="00FE06F0"/>
    <w:rsid w:val="00FE3C1B"/>
    <w:rsid w:val="00FE74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381729"/>
  <w15:docId w15:val="{C4403D4B-40B9-4EB4-A786-23664BE39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D46368"/>
    <w:pPr>
      <w:widowControl w:val="0"/>
      <w:wordWrap w:val="0"/>
      <w:ind w:firstLine="284"/>
      <w:jc w:val="both"/>
    </w:pPr>
    <w:rPr>
      <w:kern w:val="2"/>
    </w:rPr>
  </w:style>
  <w:style w:type="paragraph" w:styleId="1">
    <w:name w:val="heading 1"/>
    <w:basedOn w:val="a0"/>
    <w:next w:val="a0"/>
    <w:qFormat/>
    <w:rsid w:val="00CC7763"/>
    <w:pPr>
      <w:keepNext/>
      <w:outlineLvl w:val="0"/>
    </w:pPr>
    <w:rPr>
      <w:rFonts w:ascii="Arial" w:eastAsia="돋움체" w:hAnsi="Arial"/>
      <w:sz w:val="28"/>
    </w:rPr>
  </w:style>
  <w:style w:type="paragraph" w:styleId="2">
    <w:name w:val="heading 2"/>
    <w:basedOn w:val="a0"/>
    <w:next w:val="a0"/>
    <w:qFormat/>
    <w:rsid w:val="00CC7763"/>
    <w:pPr>
      <w:keepNext/>
      <w:outlineLvl w:val="1"/>
    </w:pPr>
    <w:rPr>
      <w:rFonts w:ascii="Arial" w:eastAsia="돋움체" w:hAnsi="Arial"/>
    </w:rPr>
  </w:style>
  <w:style w:type="paragraph" w:styleId="3">
    <w:name w:val="heading 3"/>
    <w:basedOn w:val="a0"/>
    <w:next w:val="a0"/>
    <w:qFormat/>
    <w:rsid w:val="00CC7763"/>
    <w:pPr>
      <w:keepNext/>
      <w:ind w:left="851"/>
      <w:outlineLvl w:val="2"/>
    </w:pPr>
    <w:rPr>
      <w:rFonts w:ascii="Arial" w:eastAsia="돋움체"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Char"/>
    <w:rsid w:val="00CC7763"/>
    <w:pPr>
      <w:tabs>
        <w:tab w:val="left" w:pos="567"/>
        <w:tab w:val="center" w:pos="4252"/>
        <w:tab w:val="right" w:pos="8504"/>
      </w:tabs>
      <w:snapToGrid w:val="0"/>
      <w:ind w:firstLine="0"/>
    </w:pPr>
    <w:rPr>
      <w:sz w:val="14"/>
    </w:rPr>
  </w:style>
  <w:style w:type="paragraph" w:customStyle="1" w:styleId="Abstract">
    <w:name w:val="Abstract(제목)"/>
    <w:basedOn w:val="a0"/>
    <w:next w:val="a0"/>
    <w:rsid w:val="00CC7763"/>
    <w:pPr>
      <w:spacing w:line="260" w:lineRule="exact"/>
      <w:ind w:firstLine="0"/>
      <w:jc w:val="center"/>
    </w:pPr>
    <w:rPr>
      <w:rFonts w:eastAsia="돋움체"/>
      <w:b/>
      <w:caps/>
    </w:rPr>
  </w:style>
  <w:style w:type="paragraph" w:customStyle="1" w:styleId="a5">
    <w:name w:val="저자 이름"/>
    <w:basedOn w:val="a0"/>
    <w:next w:val="a0"/>
    <w:rsid w:val="00CC7763"/>
    <w:pPr>
      <w:spacing w:line="320" w:lineRule="exact"/>
      <w:ind w:firstLine="0"/>
      <w:jc w:val="center"/>
    </w:pPr>
    <w:rPr>
      <w:rFonts w:eastAsia="돋움체"/>
      <w:b/>
    </w:rPr>
  </w:style>
  <w:style w:type="paragraph" w:customStyle="1" w:styleId="a6">
    <w:name w:val="저자 이름 구분점"/>
    <w:basedOn w:val="a5"/>
    <w:next w:val="a0"/>
    <w:rsid w:val="00CC7763"/>
    <w:rPr>
      <w:sz w:val="16"/>
    </w:rPr>
  </w:style>
  <w:style w:type="paragraph" w:customStyle="1" w:styleId="a7">
    <w:name w:val="저자명 주석 별표"/>
    <w:basedOn w:val="a5"/>
    <w:next w:val="a0"/>
    <w:rsid w:val="00CC7763"/>
    <w:rPr>
      <w:sz w:val="28"/>
      <w:vertAlign w:val="superscript"/>
    </w:rPr>
  </w:style>
  <w:style w:type="paragraph" w:customStyle="1" w:styleId="a8">
    <w:name w:val="저자 소속"/>
    <w:basedOn w:val="a0"/>
    <w:next w:val="a0"/>
    <w:rsid w:val="00CC7763"/>
    <w:rPr>
      <w:sz w:val="18"/>
    </w:rPr>
  </w:style>
  <w:style w:type="paragraph" w:customStyle="1" w:styleId="a9">
    <w:name w:val="영어 논문 제목"/>
    <w:basedOn w:val="aa"/>
    <w:next w:val="a0"/>
    <w:rsid w:val="00CC7763"/>
    <w:rPr>
      <w:b w:val="0"/>
      <w:sz w:val="28"/>
    </w:rPr>
  </w:style>
  <w:style w:type="paragraph" w:customStyle="1" w:styleId="aa">
    <w:name w:val="논문 제목"/>
    <w:basedOn w:val="a0"/>
    <w:next w:val="a0"/>
    <w:rsid w:val="00CC7763"/>
    <w:pPr>
      <w:spacing w:line="320" w:lineRule="exact"/>
      <w:ind w:firstLine="0"/>
      <w:jc w:val="center"/>
    </w:pPr>
    <w:rPr>
      <w:rFonts w:eastAsia="돋움체"/>
      <w:b/>
      <w:sz w:val="32"/>
    </w:rPr>
  </w:style>
  <w:style w:type="paragraph" w:customStyle="1" w:styleId="ab">
    <w:name w:val="영어 저자 이름"/>
    <w:basedOn w:val="a5"/>
    <w:next w:val="a0"/>
    <w:rsid w:val="00CC7763"/>
    <w:rPr>
      <w:b w:val="0"/>
    </w:rPr>
  </w:style>
  <w:style w:type="paragraph" w:customStyle="1" w:styleId="Abstract0">
    <w:name w:val="Abstract(내용)"/>
    <w:basedOn w:val="a0"/>
    <w:next w:val="a0"/>
    <w:rsid w:val="00CC7763"/>
    <w:pPr>
      <w:spacing w:line="260" w:lineRule="exact"/>
    </w:pPr>
    <w:rPr>
      <w:sz w:val="18"/>
    </w:rPr>
  </w:style>
  <w:style w:type="paragraph" w:customStyle="1" w:styleId="ac">
    <w:name w:val="후기(제목)"/>
    <w:basedOn w:val="a0"/>
    <w:next w:val="a0"/>
    <w:rsid w:val="00CC7763"/>
    <w:pPr>
      <w:spacing w:line="260" w:lineRule="exact"/>
      <w:ind w:firstLine="0"/>
      <w:jc w:val="center"/>
    </w:pPr>
    <w:rPr>
      <w:rFonts w:eastAsia="돋움체"/>
      <w:b/>
    </w:rPr>
  </w:style>
  <w:style w:type="paragraph" w:customStyle="1" w:styleId="ad">
    <w:name w:val="참고문헌(제목)"/>
    <w:basedOn w:val="a0"/>
    <w:next w:val="a"/>
    <w:rsid w:val="00CC7763"/>
    <w:pPr>
      <w:spacing w:line="260" w:lineRule="exact"/>
      <w:ind w:firstLine="0"/>
      <w:jc w:val="center"/>
    </w:pPr>
    <w:rPr>
      <w:rFonts w:eastAsia="돋움체"/>
      <w:b/>
    </w:rPr>
  </w:style>
  <w:style w:type="paragraph" w:customStyle="1" w:styleId="a">
    <w:name w:val="참고문헌(내용)"/>
    <w:basedOn w:val="a0"/>
    <w:rsid w:val="00CC7763"/>
    <w:pPr>
      <w:numPr>
        <w:numId w:val="10"/>
      </w:numPr>
      <w:tabs>
        <w:tab w:val="clear" w:pos="425"/>
        <w:tab w:val="num" w:pos="284"/>
      </w:tabs>
      <w:spacing w:line="260" w:lineRule="exact"/>
      <w:ind w:left="284" w:hanging="284"/>
    </w:pPr>
    <w:rPr>
      <w:sz w:val="18"/>
    </w:rPr>
  </w:style>
  <w:style w:type="paragraph" w:customStyle="1" w:styleId="ae">
    <w:name w:val="각 절 제목"/>
    <w:basedOn w:val="a0"/>
    <w:rsid w:val="00CC7763"/>
    <w:pPr>
      <w:spacing w:line="260" w:lineRule="exact"/>
      <w:ind w:firstLine="0"/>
    </w:pPr>
    <w:rPr>
      <w:rFonts w:eastAsia="돋움체"/>
      <w:b/>
    </w:rPr>
  </w:style>
  <w:style w:type="paragraph" w:customStyle="1" w:styleId="af">
    <w:name w:val="머리글(한글)"/>
    <w:basedOn w:val="a0"/>
    <w:rsid w:val="00CC7763"/>
    <w:pPr>
      <w:tabs>
        <w:tab w:val="center" w:pos="4252"/>
        <w:tab w:val="right" w:pos="8504"/>
      </w:tabs>
      <w:snapToGrid w:val="0"/>
      <w:spacing w:line="360" w:lineRule="auto"/>
      <w:jc w:val="center"/>
    </w:pPr>
    <w:rPr>
      <w:sz w:val="15"/>
    </w:rPr>
  </w:style>
  <w:style w:type="paragraph" w:customStyle="1" w:styleId="af0">
    <w:name w:val="머리글(영문)"/>
    <w:basedOn w:val="a0"/>
    <w:rsid w:val="00CC7763"/>
    <w:pPr>
      <w:tabs>
        <w:tab w:val="center" w:pos="4252"/>
        <w:tab w:val="right" w:pos="8504"/>
      </w:tabs>
      <w:snapToGrid w:val="0"/>
      <w:jc w:val="center"/>
    </w:pPr>
    <w:rPr>
      <w:sz w:val="16"/>
    </w:rPr>
  </w:style>
  <w:style w:type="paragraph" w:customStyle="1" w:styleId="KeyWords">
    <w:name w:val="Key Words"/>
    <w:basedOn w:val="a0"/>
    <w:rsid w:val="00CC7763"/>
    <w:pPr>
      <w:spacing w:line="260" w:lineRule="exact"/>
      <w:ind w:left="992" w:hanging="992"/>
    </w:pPr>
    <w:rPr>
      <w:sz w:val="18"/>
    </w:rPr>
  </w:style>
  <w:style w:type="paragraph" w:customStyle="1" w:styleId="af1">
    <w:name w:val="기호설명(제목)"/>
    <w:basedOn w:val="a0"/>
    <w:rsid w:val="00CC7763"/>
    <w:pPr>
      <w:spacing w:line="260" w:lineRule="exact"/>
      <w:ind w:firstLine="0"/>
      <w:jc w:val="center"/>
    </w:pPr>
    <w:rPr>
      <w:rFonts w:eastAsia="돋움체"/>
      <w:b/>
    </w:rPr>
  </w:style>
  <w:style w:type="paragraph" w:customStyle="1" w:styleId="af2">
    <w:name w:val="기호설명(내용)"/>
    <w:basedOn w:val="a0"/>
    <w:rsid w:val="00CC7763"/>
    <w:pPr>
      <w:spacing w:line="260" w:lineRule="exact"/>
      <w:ind w:left="760" w:hanging="340"/>
    </w:pPr>
    <w:rPr>
      <w:sz w:val="18"/>
    </w:rPr>
  </w:style>
  <w:style w:type="paragraph" w:customStyle="1" w:styleId="af3">
    <w:name w:val="각 장 제목"/>
    <w:basedOn w:val="a0"/>
    <w:rsid w:val="00CC7763"/>
    <w:pPr>
      <w:spacing w:line="260" w:lineRule="exact"/>
      <w:ind w:firstLine="0"/>
      <w:jc w:val="center"/>
    </w:pPr>
    <w:rPr>
      <w:rFonts w:eastAsia="돋움체"/>
      <w:b/>
    </w:rPr>
  </w:style>
  <w:style w:type="paragraph" w:customStyle="1" w:styleId="af4">
    <w:name w:val="논문 본문"/>
    <w:basedOn w:val="a0"/>
    <w:rsid w:val="00CC7763"/>
    <w:pPr>
      <w:spacing w:line="260" w:lineRule="exact"/>
    </w:pPr>
    <w:rPr>
      <w:sz w:val="18"/>
    </w:rPr>
  </w:style>
  <w:style w:type="paragraph" w:customStyle="1" w:styleId="af5">
    <w:name w:val="그림/표 설명"/>
    <w:basedOn w:val="a0"/>
    <w:rsid w:val="00CC7763"/>
    <w:pPr>
      <w:spacing w:line="260" w:lineRule="exact"/>
      <w:ind w:left="284" w:hanging="284"/>
    </w:pPr>
    <w:rPr>
      <w:sz w:val="18"/>
    </w:rPr>
  </w:style>
  <w:style w:type="paragraph" w:customStyle="1" w:styleId="af6">
    <w:name w:val="각 항 제목"/>
    <w:basedOn w:val="a0"/>
    <w:rsid w:val="00CC7763"/>
    <w:pPr>
      <w:spacing w:line="260" w:lineRule="exact"/>
      <w:ind w:firstLine="0"/>
    </w:pPr>
    <w:rPr>
      <w:rFonts w:eastAsia="돋움체"/>
      <w:b/>
    </w:rPr>
  </w:style>
  <w:style w:type="paragraph" w:styleId="af7">
    <w:name w:val="header"/>
    <w:basedOn w:val="a0"/>
    <w:rsid w:val="00CC7763"/>
    <w:pPr>
      <w:tabs>
        <w:tab w:val="center" w:pos="4252"/>
        <w:tab w:val="right" w:pos="8504"/>
      </w:tabs>
      <w:snapToGrid w:val="0"/>
    </w:pPr>
  </w:style>
  <w:style w:type="paragraph" w:customStyle="1" w:styleId="af8">
    <w:name w:val="표캡션"/>
    <w:rsid w:val="00CC7763"/>
    <w:pPr>
      <w:widowControl w:val="0"/>
      <w:autoSpaceDE w:val="0"/>
      <w:autoSpaceDN w:val="0"/>
      <w:adjustRightInd w:val="0"/>
      <w:jc w:val="both"/>
    </w:pPr>
    <w:rPr>
      <w:rFonts w:ascii="신명조" w:eastAsia="신명조"/>
      <w:sz w:val="18"/>
      <w:szCs w:val="18"/>
    </w:rPr>
  </w:style>
  <w:style w:type="paragraph" w:styleId="af9">
    <w:name w:val="Balloon Text"/>
    <w:basedOn w:val="a0"/>
    <w:link w:val="Char0"/>
    <w:semiHidden/>
    <w:unhideWhenUsed/>
    <w:rsid w:val="00DB6E3A"/>
    <w:rPr>
      <w:rFonts w:asciiTheme="majorHAnsi" w:eastAsiaTheme="majorEastAsia" w:hAnsiTheme="majorHAnsi" w:cstheme="majorBidi"/>
      <w:sz w:val="18"/>
      <w:szCs w:val="18"/>
    </w:rPr>
  </w:style>
  <w:style w:type="character" w:customStyle="1" w:styleId="Char0">
    <w:name w:val="풍선 도움말 텍스트 Char"/>
    <w:basedOn w:val="a1"/>
    <w:link w:val="af9"/>
    <w:semiHidden/>
    <w:rsid w:val="00DB6E3A"/>
    <w:rPr>
      <w:rFonts w:asciiTheme="majorHAnsi" w:eastAsiaTheme="majorEastAsia" w:hAnsiTheme="majorHAnsi" w:cstheme="majorBidi"/>
      <w:kern w:val="2"/>
      <w:sz w:val="18"/>
      <w:szCs w:val="18"/>
    </w:rPr>
  </w:style>
  <w:style w:type="paragraph" w:customStyle="1" w:styleId="afa">
    <w:name w:val="바탕글"/>
    <w:basedOn w:val="a0"/>
    <w:rsid w:val="008048AA"/>
    <w:pPr>
      <w:autoSpaceDE w:val="0"/>
      <w:autoSpaceDN w:val="0"/>
      <w:spacing w:line="384" w:lineRule="auto"/>
      <w:ind w:firstLine="0"/>
      <w:textAlignment w:val="baseline"/>
    </w:pPr>
    <w:rPr>
      <w:rFonts w:ascii="굴림" w:eastAsia="굴림" w:hAnsi="굴림" w:cs="굴림"/>
      <w:color w:val="000000"/>
      <w:kern w:val="0"/>
    </w:rPr>
  </w:style>
  <w:style w:type="character" w:customStyle="1" w:styleId="Char">
    <w:name w:val="바닥글 Char"/>
    <w:basedOn w:val="a1"/>
    <w:link w:val="a4"/>
    <w:rsid w:val="00B41B17"/>
    <w:rPr>
      <w:kern w:val="2"/>
      <w:sz w:val="14"/>
    </w:rPr>
  </w:style>
  <w:style w:type="paragraph" w:customStyle="1" w:styleId="ABC">
    <w:name w:val="제목_ABC"/>
    <w:basedOn w:val="a0"/>
    <w:rsid w:val="004B7ABD"/>
    <w:pPr>
      <w:autoSpaceDE w:val="0"/>
      <w:autoSpaceDN w:val="0"/>
      <w:spacing w:before="262" w:line="384" w:lineRule="auto"/>
      <w:ind w:firstLine="0"/>
      <w:textAlignment w:val="baseline"/>
    </w:pPr>
    <w:rPr>
      <w:rFonts w:ascii="굴림" w:eastAsia="굴림" w:hAnsi="굴림" w:cs="굴림"/>
      <w:b/>
      <w:bCs/>
      <w:color w:val="000000"/>
      <w:kern w:val="0"/>
      <w:sz w:val="24"/>
      <w:szCs w:val="24"/>
    </w:rPr>
  </w:style>
  <w:style w:type="paragraph" w:customStyle="1" w:styleId="afb">
    <w:name w:val="본문_첫줄_논문"/>
    <w:basedOn w:val="a0"/>
    <w:rsid w:val="003F0685"/>
    <w:pPr>
      <w:autoSpaceDE w:val="0"/>
      <w:autoSpaceDN w:val="0"/>
      <w:spacing w:line="2620" w:lineRule="exact"/>
      <w:ind w:firstLine="420"/>
      <w:textAlignment w:val="baseline"/>
    </w:pPr>
    <w:rPr>
      <w:rFonts w:ascii="굴림" w:eastAsia="굴림" w:hAnsi="굴림" w:cs="굴림"/>
      <w:color w:val="000000"/>
      <w:kern w:val="0"/>
      <w:sz w:val="21"/>
      <w:szCs w:val="21"/>
    </w:rPr>
  </w:style>
  <w:style w:type="paragraph" w:customStyle="1" w:styleId="afc">
    <w:name w:val="본문_논문"/>
    <w:basedOn w:val="a0"/>
    <w:rsid w:val="00457F1D"/>
    <w:pPr>
      <w:autoSpaceDE w:val="0"/>
      <w:autoSpaceDN w:val="0"/>
      <w:spacing w:line="2620" w:lineRule="exact"/>
      <w:ind w:firstLine="0"/>
      <w:textAlignment w:val="baseline"/>
    </w:pPr>
    <w:rPr>
      <w:rFonts w:ascii="굴림" w:eastAsia="굴림" w:hAnsi="굴림" w:cs="굴림"/>
      <w:color w:val="000000"/>
      <w:kern w:val="0"/>
      <w:sz w:val="21"/>
      <w:szCs w:val="21"/>
    </w:rPr>
  </w:style>
  <w:style w:type="character" w:customStyle="1" w:styleId="rynqvb">
    <w:name w:val="rynqvb"/>
    <w:basedOn w:val="a1"/>
    <w:rsid w:val="006A0D2D"/>
  </w:style>
  <w:style w:type="character" w:styleId="afd">
    <w:name w:val="Hyperlink"/>
    <w:basedOn w:val="a1"/>
    <w:uiPriority w:val="99"/>
    <w:semiHidden/>
    <w:unhideWhenUsed/>
    <w:rsid w:val="00200CF3"/>
    <w:rPr>
      <w:strike w:val="0"/>
      <w:dstrike w:val="0"/>
      <w:color w:val="2962FF"/>
      <w:u w:val="none"/>
      <w:effect w:val="none"/>
    </w:rPr>
  </w:style>
  <w:style w:type="character" w:customStyle="1" w:styleId="jcahz">
    <w:name w:val="jcahz"/>
    <w:basedOn w:val="a1"/>
    <w:rsid w:val="00200CF3"/>
  </w:style>
  <w:style w:type="character" w:customStyle="1" w:styleId="jzur5c">
    <w:name w:val="jzur5c"/>
    <w:basedOn w:val="a1"/>
    <w:rsid w:val="00200CF3"/>
  </w:style>
  <w:style w:type="character" w:customStyle="1" w:styleId="siajed">
    <w:name w:val="siajed"/>
    <w:basedOn w:val="a1"/>
    <w:rsid w:val="00200CF3"/>
  </w:style>
  <w:style w:type="character" w:customStyle="1" w:styleId="eyxtib">
    <w:name w:val="eyxtib"/>
    <w:basedOn w:val="a1"/>
    <w:rsid w:val="00200CF3"/>
  </w:style>
  <w:style w:type="character" w:customStyle="1" w:styleId="azoifb1">
    <w:name w:val="azoifb1"/>
    <w:basedOn w:val="a1"/>
    <w:rsid w:val="00200CF3"/>
    <w:rPr>
      <w:color w:val="E8F0FE"/>
      <w:spacing w:val="5"/>
      <w:sz w:val="18"/>
      <w:szCs w:val="18"/>
    </w:rPr>
  </w:style>
  <w:style w:type="character" w:customStyle="1" w:styleId="kfempb1">
    <w:name w:val="kfempb1"/>
    <w:basedOn w:val="a1"/>
    <w:rsid w:val="00200CF3"/>
    <w:rPr>
      <w:color w:val="E8F0FE"/>
      <w:spacing w:val="5"/>
      <w:sz w:val="18"/>
      <w:szCs w:val="18"/>
      <w:u w:val="single"/>
    </w:rPr>
  </w:style>
  <w:style w:type="character" w:customStyle="1" w:styleId="vfppkd-vqzf8d">
    <w:name w:val="vfppkd-vqzf8d"/>
    <w:basedOn w:val="a1"/>
    <w:rsid w:val="00200CF3"/>
  </w:style>
  <w:style w:type="character" w:styleId="afe">
    <w:name w:val="Strong"/>
    <w:basedOn w:val="a1"/>
    <w:uiPriority w:val="22"/>
    <w:qFormat/>
    <w:rsid w:val="006F7635"/>
    <w:rPr>
      <w:b/>
      <w:bCs/>
    </w:rPr>
  </w:style>
  <w:style w:type="table" w:styleId="aff">
    <w:name w:val="Table Grid"/>
    <w:basedOn w:val="a2"/>
    <w:rsid w:val="00D75B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List Paragraph"/>
    <w:basedOn w:val="a0"/>
    <w:uiPriority w:val="34"/>
    <w:qFormat/>
    <w:rsid w:val="000209ED"/>
    <w:pPr>
      <w:ind w:leftChars="400" w:left="800"/>
    </w:pPr>
  </w:style>
  <w:style w:type="paragraph" w:styleId="aff1">
    <w:name w:val="Normal (Web)"/>
    <w:basedOn w:val="a0"/>
    <w:uiPriority w:val="99"/>
    <w:semiHidden/>
    <w:unhideWhenUsed/>
    <w:rsid w:val="009B3D88"/>
    <w:pPr>
      <w:widowControl/>
      <w:wordWrap/>
      <w:spacing w:before="100" w:beforeAutospacing="1" w:after="100" w:afterAutospacing="1"/>
      <w:ind w:firstLine="0"/>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59914">
      <w:bodyDiv w:val="1"/>
      <w:marLeft w:val="0"/>
      <w:marRight w:val="0"/>
      <w:marTop w:val="0"/>
      <w:marBottom w:val="0"/>
      <w:divBdr>
        <w:top w:val="none" w:sz="0" w:space="0" w:color="auto"/>
        <w:left w:val="none" w:sz="0" w:space="0" w:color="auto"/>
        <w:bottom w:val="none" w:sz="0" w:space="0" w:color="auto"/>
        <w:right w:val="none" w:sz="0" w:space="0" w:color="auto"/>
      </w:divBdr>
    </w:div>
    <w:div w:id="98644408">
      <w:bodyDiv w:val="1"/>
      <w:marLeft w:val="0"/>
      <w:marRight w:val="0"/>
      <w:marTop w:val="0"/>
      <w:marBottom w:val="0"/>
      <w:divBdr>
        <w:top w:val="none" w:sz="0" w:space="0" w:color="auto"/>
        <w:left w:val="none" w:sz="0" w:space="0" w:color="auto"/>
        <w:bottom w:val="none" w:sz="0" w:space="0" w:color="auto"/>
        <w:right w:val="none" w:sz="0" w:space="0" w:color="auto"/>
      </w:divBdr>
    </w:div>
    <w:div w:id="167596923">
      <w:bodyDiv w:val="1"/>
      <w:marLeft w:val="0"/>
      <w:marRight w:val="0"/>
      <w:marTop w:val="0"/>
      <w:marBottom w:val="0"/>
      <w:divBdr>
        <w:top w:val="none" w:sz="0" w:space="0" w:color="auto"/>
        <w:left w:val="none" w:sz="0" w:space="0" w:color="auto"/>
        <w:bottom w:val="none" w:sz="0" w:space="0" w:color="auto"/>
        <w:right w:val="none" w:sz="0" w:space="0" w:color="auto"/>
      </w:divBdr>
    </w:div>
    <w:div w:id="176313452">
      <w:bodyDiv w:val="1"/>
      <w:marLeft w:val="0"/>
      <w:marRight w:val="0"/>
      <w:marTop w:val="0"/>
      <w:marBottom w:val="0"/>
      <w:divBdr>
        <w:top w:val="none" w:sz="0" w:space="0" w:color="auto"/>
        <w:left w:val="none" w:sz="0" w:space="0" w:color="auto"/>
        <w:bottom w:val="none" w:sz="0" w:space="0" w:color="auto"/>
        <w:right w:val="none" w:sz="0" w:space="0" w:color="auto"/>
      </w:divBdr>
    </w:div>
    <w:div w:id="187105845">
      <w:bodyDiv w:val="1"/>
      <w:marLeft w:val="0"/>
      <w:marRight w:val="0"/>
      <w:marTop w:val="0"/>
      <w:marBottom w:val="0"/>
      <w:divBdr>
        <w:top w:val="none" w:sz="0" w:space="0" w:color="auto"/>
        <w:left w:val="none" w:sz="0" w:space="0" w:color="auto"/>
        <w:bottom w:val="none" w:sz="0" w:space="0" w:color="auto"/>
        <w:right w:val="none" w:sz="0" w:space="0" w:color="auto"/>
      </w:divBdr>
    </w:div>
    <w:div w:id="233781285">
      <w:bodyDiv w:val="1"/>
      <w:marLeft w:val="0"/>
      <w:marRight w:val="0"/>
      <w:marTop w:val="0"/>
      <w:marBottom w:val="0"/>
      <w:divBdr>
        <w:top w:val="none" w:sz="0" w:space="0" w:color="auto"/>
        <w:left w:val="none" w:sz="0" w:space="0" w:color="auto"/>
        <w:bottom w:val="none" w:sz="0" w:space="0" w:color="auto"/>
        <w:right w:val="none" w:sz="0" w:space="0" w:color="auto"/>
      </w:divBdr>
    </w:div>
    <w:div w:id="274867684">
      <w:bodyDiv w:val="1"/>
      <w:marLeft w:val="0"/>
      <w:marRight w:val="0"/>
      <w:marTop w:val="0"/>
      <w:marBottom w:val="0"/>
      <w:divBdr>
        <w:top w:val="none" w:sz="0" w:space="0" w:color="auto"/>
        <w:left w:val="none" w:sz="0" w:space="0" w:color="auto"/>
        <w:bottom w:val="none" w:sz="0" w:space="0" w:color="auto"/>
        <w:right w:val="none" w:sz="0" w:space="0" w:color="auto"/>
      </w:divBdr>
    </w:div>
    <w:div w:id="295064679">
      <w:bodyDiv w:val="1"/>
      <w:marLeft w:val="0"/>
      <w:marRight w:val="0"/>
      <w:marTop w:val="0"/>
      <w:marBottom w:val="0"/>
      <w:divBdr>
        <w:top w:val="none" w:sz="0" w:space="0" w:color="auto"/>
        <w:left w:val="none" w:sz="0" w:space="0" w:color="auto"/>
        <w:bottom w:val="none" w:sz="0" w:space="0" w:color="auto"/>
        <w:right w:val="none" w:sz="0" w:space="0" w:color="auto"/>
      </w:divBdr>
    </w:div>
    <w:div w:id="517042284">
      <w:bodyDiv w:val="1"/>
      <w:marLeft w:val="0"/>
      <w:marRight w:val="0"/>
      <w:marTop w:val="0"/>
      <w:marBottom w:val="0"/>
      <w:divBdr>
        <w:top w:val="none" w:sz="0" w:space="0" w:color="auto"/>
        <w:left w:val="none" w:sz="0" w:space="0" w:color="auto"/>
        <w:bottom w:val="none" w:sz="0" w:space="0" w:color="auto"/>
        <w:right w:val="none" w:sz="0" w:space="0" w:color="auto"/>
      </w:divBdr>
    </w:div>
    <w:div w:id="530580720">
      <w:bodyDiv w:val="1"/>
      <w:marLeft w:val="0"/>
      <w:marRight w:val="0"/>
      <w:marTop w:val="0"/>
      <w:marBottom w:val="0"/>
      <w:divBdr>
        <w:top w:val="none" w:sz="0" w:space="0" w:color="auto"/>
        <w:left w:val="none" w:sz="0" w:space="0" w:color="auto"/>
        <w:bottom w:val="none" w:sz="0" w:space="0" w:color="auto"/>
        <w:right w:val="none" w:sz="0" w:space="0" w:color="auto"/>
      </w:divBdr>
    </w:div>
    <w:div w:id="723915121">
      <w:bodyDiv w:val="1"/>
      <w:marLeft w:val="0"/>
      <w:marRight w:val="0"/>
      <w:marTop w:val="0"/>
      <w:marBottom w:val="0"/>
      <w:divBdr>
        <w:top w:val="none" w:sz="0" w:space="0" w:color="auto"/>
        <w:left w:val="none" w:sz="0" w:space="0" w:color="auto"/>
        <w:bottom w:val="none" w:sz="0" w:space="0" w:color="auto"/>
        <w:right w:val="none" w:sz="0" w:space="0" w:color="auto"/>
      </w:divBdr>
    </w:div>
    <w:div w:id="794099905">
      <w:bodyDiv w:val="1"/>
      <w:marLeft w:val="0"/>
      <w:marRight w:val="0"/>
      <w:marTop w:val="0"/>
      <w:marBottom w:val="0"/>
      <w:divBdr>
        <w:top w:val="none" w:sz="0" w:space="0" w:color="auto"/>
        <w:left w:val="none" w:sz="0" w:space="0" w:color="auto"/>
        <w:bottom w:val="none" w:sz="0" w:space="0" w:color="auto"/>
        <w:right w:val="none" w:sz="0" w:space="0" w:color="auto"/>
      </w:divBdr>
    </w:div>
    <w:div w:id="800925879">
      <w:bodyDiv w:val="1"/>
      <w:marLeft w:val="0"/>
      <w:marRight w:val="0"/>
      <w:marTop w:val="0"/>
      <w:marBottom w:val="0"/>
      <w:divBdr>
        <w:top w:val="none" w:sz="0" w:space="0" w:color="auto"/>
        <w:left w:val="none" w:sz="0" w:space="0" w:color="auto"/>
        <w:bottom w:val="none" w:sz="0" w:space="0" w:color="auto"/>
        <w:right w:val="none" w:sz="0" w:space="0" w:color="auto"/>
      </w:divBdr>
    </w:div>
    <w:div w:id="879636246">
      <w:bodyDiv w:val="1"/>
      <w:marLeft w:val="0"/>
      <w:marRight w:val="0"/>
      <w:marTop w:val="0"/>
      <w:marBottom w:val="0"/>
      <w:divBdr>
        <w:top w:val="none" w:sz="0" w:space="0" w:color="auto"/>
        <w:left w:val="none" w:sz="0" w:space="0" w:color="auto"/>
        <w:bottom w:val="none" w:sz="0" w:space="0" w:color="auto"/>
        <w:right w:val="none" w:sz="0" w:space="0" w:color="auto"/>
      </w:divBdr>
    </w:div>
    <w:div w:id="889921291">
      <w:bodyDiv w:val="1"/>
      <w:marLeft w:val="0"/>
      <w:marRight w:val="0"/>
      <w:marTop w:val="0"/>
      <w:marBottom w:val="0"/>
      <w:divBdr>
        <w:top w:val="none" w:sz="0" w:space="0" w:color="auto"/>
        <w:left w:val="none" w:sz="0" w:space="0" w:color="auto"/>
        <w:bottom w:val="none" w:sz="0" w:space="0" w:color="auto"/>
        <w:right w:val="none" w:sz="0" w:space="0" w:color="auto"/>
      </w:divBdr>
    </w:div>
    <w:div w:id="1003436161">
      <w:bodyDiv w:val="1"/>
      <w:marLeft w:val="0"/>
      <w:marRight w:val="0"/>
      <w:marTop w:val="0"/>
      <w:marBottom w:val="0"/>
      <w:divBdr>
        <w:top w:val="none" w:sz="0" w:space="0" w:color="auto"/>
        <w:left w:val="none" w:sz="0" w:space="0" w:color="auto"/>
        <w:bottom w:val="none" w:sz="0" w:space="0" w:color="auto"/>
        <w:right w:val="none" w:sz="0" w:space="0" w:color="auto"/>
      </w:divBdr>
    </w:div>
    <w:div w:id="1066535263">
      <w:bodyDiv w:val="1"/>
      <w:marLeft w:val="0"/>
      <w:marRight w:val="0"/>
      <w:marTop w:val="0"/>
      <w:marBottom w:val="0"/>
      <w:divBdr>
        <w:top w:val="none" w:sz="0" w:space="0" w:color="auto"/>
        <w:left w:val="none" w:sz="0" w:space="0" w:color="auto"/>
        <w:bottom w:val="none" w:sz="0" w:space="0" w:color="auto"/>
        <w:right w:val="none" w:sz="0" w:space="0" w:color="auto"/>
      </w:divBdr>
    </w:div>
    <w:div w:id="1125006376">
      <w:bodyDiv w:val="1"/>
      <w:marLeft w:val="0"/>
      <w:marRight w:val="0"/>
      <w:marTop w:val="0"/>
      <w:marBottom w:val="0"/>
      <w:divBdr>
        <w:top w:val="none" w:sz="0" w:space="0" w:color="auto"/>
        <w:left w:val="none" w:sz="0" w:space="0" w:color="auto"/>
        <w:bottom w:val="none" w:sz="0" w:space="0" w:color="auto"/>
        <w:right w:val="none" w:sz="0" w:space="0" w:color="auto"/>
      </w:divBdr>
    </w:div>
    <w:div w:id="1132822119">
      <w:bodyDiv w:val="1"/>
      <w:marLeft w:val="0"/>
      <w:marRight w:val="0"/>
      <w:marTop w:val="0"/>
      <w:marBottom w:val="0"/>
      <w:divBdr>
        <w:top w:val="none" w:sz="0" w:space="0" w:color="auto"/>
        <w:left w:val="none" w:sz="0" w:space="0" w:color="auto"/>
        <w:bottom w:val="none" w:sz="0" w:space="0" w:color="auto"/>
        <w:right w:val="none" w:sz="0" w:space="0" w:color="auto"/>
      </w:divBdr>
    </w:div>
    <w:div w:id="1172381023">
      <w:bodyDiv w:val="1"/>
      <w:marLeft w:val="0"/>
      <w:marRight w:val="0"/>
      <w:marTop w:val="0"/>
      <w:marBottom w:val="0"/>
      <w:divBdr>
        <w:top w:val="none" w:sz="0" w:space="0" w:color="auto"/>
        <w:left w:val="none" w:sz="0" w:space="0" w:color="auto"/>
        <w:bottom w:val="none" w:sz="0" w:space="0" w:color="auto"/>
        <w:right w:val="none" w:sz="0" w:space="0" w:color="auto"/>
      </w:divBdr>
    </w:div>
    <w:div w:id="1201475123">
      <w:bodyDiv w:val="1"/>
      <w:marLeft w:val="0"/>
      <w:marRight w:val="0"/>
      <w:marTop w:val="0"/>
      <w:marBottom w:val="0"/>
      <w:divBdr>
        <w:top w:val="none" w:sz="0" w:space="0" w:color="auto"/>
        <w:left w:val="none" w:sz="0" w:space="0" w:color="auto"/>
        <w:bottom w:val="none" w:sz="0" w:space="0" w:color="auto"/>
        <w:right w:val="none" w:sz="0" w:space="0" w:color="auto"/>
      </w:divBdr>
    </w:div>
    <w:div w:id="1219899527">
      <w:bodyDiv w:val="1"/>
      <w:marLeft w:val="0"/>
      <w:marRight w:val="0"/>
      <w:marTop w:val="0"/>
      <w:marBottom w:val="0"/>
      <w:divBdr>
        <w:top w:val="none" w:sz="0" w:space="0" w:color="auto"/>
        <w:left w:val="none" w:sz="0" w:space="0" w:color="auto"/>
        <w:bottom w:val="none" w:sz="0" w:space="0" w:color="auto"/>
        <w:right w:val="none" w:sz="0" w:space="0" w:color="auto"/>
      </w:divBdr>
    </w:div>
    <w:div w:id="1264266760">
      <w:bodyDiv w:val="1"/>
      <w:marLeft w:val="0"/>
      <w:marRight w:val="0"/>
      <w:marTop w:val="0"/>
      <w:marBottom w:val="0"/>
      <w:divBdr>
        <w:top w:val="none" w:sz="0" w:space="0" w:color="auto"/>
        <w:left w:val="none" w:sz="0" w:space="0" w:color="auto"/>
        <w:bottom w:val="none" w:sz="0" w:space="0" w:color="auto"/>
        <w:right w:val="none" w:sz="0" w:space="0" w:color="auto"/>
      </w:divBdr>
    </w:div>
    <w:div w:id="1286038074">
      <w:bodyDiv w:val="1"/>
      <w:marLeft w:val="0"/>
      <w:marRight w:val="0"/>
      <w:marTop w:val="0"/>
      <w:marBottom w:val="0"/>
      <w:divBdr>
        <w:top w:val="none" w:sz="0" w:space="0" w:color="auto"/>
        <w:left w:val="none" w:sz="0" w:space="0" w:color="auto"/>
        <w:bottom w:val="none" w:sz="0" w:space="0" w:color="auto"/>
        <w:right w:val="none" w:sz="0" w:space="0" w:color="auto"/>
      </w:divBdr>
    </w:div>
    <w:div w:id="1354652170">
      <w:bodyDiv w:val="1"/>
      <w:marLeft w:val="0"/>
      <w:marRight w:val="0"/>
      <w:marTop w:val="0"/>
      <w:marBottom w:val="0"/>
      <w:divBdr>
        <w:top w:val="none" w:sz="0" w:space="0" w:color="auto"/>
        <w:left w:val="none" w:sz="0" w:space="0" w:color="auto"/>
        <w:bottom w:val="none" w:sz="0" w:space="0" w:color="auto"/>
        <w:right w:val="none" w:sz="0" w:space="0" w:color="auto"/>
      </w:divBdr>
    </w:div>
    <w:div w:id="1354720283">
      <w:bodyDiv w:val="1"/>
      <w:marLeft w:val="0"/>
      <w:marRight w:val="0"/>
      <w:marTop w:val="0"/>
      <w:marBottom w:val="0"/>
      <w:divBdr>
        <w:top w:val="none" w:sz="0" w:space="0" w:color="auto"/>
        <w:left w:val="none" w:sz="0" w:space="0" w:color="auto"/>
        <w:bottom w:val="none" w:sz="0" w:space="0" w:color="auto"/>
        <w:right w:val="none" w:sz="0" w:space="0" w:color="auto"/>
      </w:divBdr>
    </w:div>
    <w:div w:id="1470124080">
      <w:bodyDiv w:val="1"/>
      <w:marLeft w:val="0"/>
      <w:marRight w:val="0"/>
      <w:marTop w:val="0"/>
      <w:marBottom w:val="0"/>
      <w:divBdr>
        <w:top w:val="none" w:sz="0" w:space="0" w:color="auto"/>
        <w:left w:val="none" w:sz="0" w:space="0" w:color="auto"/>
        <w:bottom w:val="none" w:sz="0" w:space="0" w:color="auto"/>
        <w:right w:val="none" w:sz="0" w:space="0" w:color="auto"/>
      </w:divBdr>
    </w:div>
    <w:div w:id="1504972176">
      <w:bodyDiv w:val="1"/>
      <w:marLeft w:val="0"/>
      <w:marRight w:val="0"/>
      <w:marTop w:val="0"/>
      <w:marBottom w:val="0"/>
      <w:divBdr>
        <w:top w:val="none" w:sz="0" w:space="0" w:color="auto"/>
        <w:left w:val="none" w:sz="0" w:space="0" w:color="auto"/>
        <w:bottom w:val="none" w:sz="0" w:space="0" w:color="auto"/>
        <w:right w:val="none" w:sz="0" w:space="0" w:color="auto"/>
      </w:divBdr>
    </w:div>
    <w:div w:id="1540120004">
      <w:bodyDiv w:val="1"/>
      <w:marLeft w:val="0"/>
      <w:marRight w:val="0"/>
      <w:marTop w:val="0"/>
      <w:marBottom w:val="0"/>
      <w:divBdr>
        <w:top w:val="none" w:sz="0" w:space="0" w:color="auto"/>
        <w:left w:val="none" w:sz="0" w:space="0" w:color="auto"/>
        <w:bottom w:val="none" w:sz="0" w:space="0" w:color="auto"/>
        <w:right w:val="none" w:sz="0" w:space="0" w:color="auto"/>
      </w:divBdr>
    </w:div>
    <w:div w:id="1715889692">
      <w:bodyDiv w:val="1"/>
      <w:marLeft w:val="0"/>
      <w:marRight w:val="0"/>
      <w:marTop w:val="0"/>
      <w:marBottom w:val="0"/>
      <w:divBdr>
        <w:top w:val="none" w:sz="0" w:space="0" w:color="auto"/>
        <w:left w:val="none" w:sz="0" w:space="0" w:color="auto"/>
        <w:bottom w:val="none" w:sz="0" w:space="0" w:color="auto"/>
        <w:right w:val="none" w:sz="0" w:space="0" w:color="auto"/>
      </w:divBdr>
      <w:divsChild>
        <w:div w:id="2040663467">
          <w:marLeft w:val="0"/>
          <w:marRight w:val="0"/>
          <w:marTop w:val="0"/>
          <w:marBottom w:val="0"/>
          <w:divBdr>
            <w:top w:val="none" w:sz="0" w:space="0" w:color="auto"/>
            <w:left w:val="none" w:sz="0" w:space="0" w:color="auto"/>
            <w:bottom w:val="none" w:sz="0" w:space="0" w:color="auto"/>
            <w:right w:val="none" w:sz="0" w:space="0" w:color="auto"/>
          </w:divBdr>
          <w:divsChild>
            <w:div w:id="1981877956">
              <w:marLeft w:val="0"/>
              <w:marRight w:val="0"/>
              <w:marTop w:val="0"/>
              <w:marBottom w:val="0"/>
              <w:divBdr>
                <w:top w:val="none" w:sz="0" w:space="0" w:color="auto"/>
                <w:left w:val="none" w:sz="0" w:space="0" w:color="auto"/>
                <w:bottom w:val="none" w:sz="0" w:space="0" w:color="auto"/>
                <w:right w:val="none" w:sz="0" w:space="0" w:color="auto"/>
              </w:divBdr>
              <w:divsChild>
                <w:div w:id="266305478">
                  <w:marLeft w:val="0"/>
                  <w:marRight w:val="0"/>
                  <w:marTop w:val="0"/>
                  <w:marBottom w:val="0"/>
                  <w:divBdr>
                    <w:top w:val="none" w:sz="0" w:space="0" w:color="auto"/>
                    <w:left w:val="none" w:sz="0" w:space="0" w:color="auto"/>
                    <w:bottom w:val="none" w:sz="0" w:space="0" w:color="auto"/>
                    <w:right w:val="none" w:sz="0" w:space="0" w:color="auto"/>
                  </w:divBdr>
                  <w:divsChild>
                    <w:div w:id="571820831">
                      <w:marLeft w:val="0"/>
                      <w:marRight w:val="0"/>
                      <w:marTop w:val="0"/>
                      <w:marBottom w:val="0"/>
                      <w:divBdr>
                        <w:top w:val="none" w:sz="0" w:space="0" w:color="auto"/>
                        <w:left w:val="none" w:sz="0" w:space="0" w:color="auto"/>
                        <w:bottom w:val="none" w:sz="0" w:space="0" w:color="auto"/>
                        <w:right w:val="none" w:sz="0" w:space="0" w:color="auto"/>
                      </w:divBdr>
                      <w:divsChild>
                        <w:div w:id="552081414">
                          <w:marLeft w:val="0"/>
                          <w:marRight w:val="0"/>
                          <w:marTop w:val="0"/>
                          <w:marBottom w:val="0"/>
                          <w:divBdr>
                            <w:top w:val="none" w:sz="0" w:space="0" w:color="auto"/>
                            <w:left w:val="none" w:sz="0" w:space="0" w:color="auto"/>
                            <w:bottom w:val="none" w:sz="0" w:space="0" w:color="auto"/>
                            <w:right w:val="none" w:sz="0" w:space="0" w:color="auto"/>
                          </w:divBdr>
                          <w:divsChild>
                            <w:div w:id="1592349296">
                              <w:marLeft w:val="0"/>
                              <w:marRight w:val="0"/>
                              <w:marTop w:val="0"/>
                              <w:marBottom w:val="0"/>
                              <w:divBdr>
                                <w:top w:val="none" w:sz="0" w:space="0" w:color="auto"/>
                                <w:left w:val="none" w:sz="0" w:space="0" w:color="auto"/>
                                <w:bottom w:val="none" w:sz="0" w:space="0" w:color="auto"/>
                                <w:right w:val="none" w:sz="0" w:space="0" w:color="auto"/>
                              </w:divBdr>
                              <w:divsChild>
                                <w:div w:id="913589642">
                                  <w:marLeft w:val="0"/>
                                  <w:marRight w:val="0"/>
                                  <w:marTop w:val="0"/>
                                  <w:marBottom w:val="0"/>
                                  <w:divBdr>
                                    <w:top w:val="none" w:sz="0" w:space="0" w:color="auto"/>
                                    <w:left w:val="none" w:sz="0" w:space="0" w:color="auto"/>
                                    <w:bottom w:val="none" w:sz="0" w:space="0" w:color="auto"/>
                                    <w:right w:val="none" w:sz="0" w:space="0" w:color="auto"/>
                                  </w:divBdr>
                                  <w:divsChild>
                                    <w:div w:id="1215242374">
                                      <w:marLeft w:val="0"/>
                                      <w:marRight w:val="0"/>
                                      <w:marTop w:val="0"/>
                                      <w:marBottom w:val="0"/>
                                      <w:divBdr>
                                        <w:top w:val="none" w:sz="0" w:space="0" w:color="auto"/>
                                        <w:left w:val="none" w:sz="0" w:space="0" w:color="auto"/>
                                        <w:bottom w:val="none" w:sz="0" w:space="0" w:color="auto"/>
                                        <w:right w:val="none" w:sz="0" w:space="0" w:color="auto"/>
                                      </w:divBdr>
                                      <w:divsChild>
                                        <w:div w:id="1929390078">
                                          <w:marLeft w:val="0"/>
                                          <w:marRight w:val="0"/>
                                          <w:marTop w:val="0"/>
                                          <w:marBottom w:val="0"/>
                                          <w:divBdr>
                                            <w:top w:val="none" w:sz="0" w:space="0" w:color="auto"/>
                                            <w:left w:val="none" w:sz="0" w:space="0" w:color="auto"/>
                                            <w:bottom w:val="none" w:sz="0" w:space="0" w:color="auto"/>
                                            <w:right w:val="none" w:sz="0" w:space="0" w:color="auto"/>
                                          </w:divBdr>
                                          <w:divsChild>
                                            <w:div w:id="1138110768">
                                              <w:marLeft w:val="0"/>
                                              <w:marRight w:val="0"/>
                                              <w:marTop w:val="0"/>
                                              <w:marBottom w:val="0"/>
                                              <w:divBdr>
                                                <w:top w:val="none" w:sz="0" w:space="0" w:color="auto"/>
                                                <w:left w:val="none" w:sz="0" w:space="0" w:color="auto"/>
                                                <w:bottom w:val="none" w:sz="0" w:space="0" w:color="auto"/>
                                                <w:right w:val="none" w:sz="0" w:space="0" w:color="auto"/>
                                              </w:divBdr>
                                              <w:divsChild>
                                                <w:div w:id="1049719100">
                                                  <w:marLeft w:val="0"/>
                                                  <w:marRight w:val="0"/>
                                                  <w:marTop w:val="0"/>
                                                  <w:marBottom w:val="0"/>
                                                  <w:divBdr>
                                                    <w:top w:val="none" w:sz="0" w:space="0" w:color="auto"/>
                                                    <w:left w:val="none" w:sz="0" w:space="0" w:color="auto"/>
                                                    <w:bottom w:val="none" w:sz="0" w:space="0" w:color="auto"/>
                                                    <w:right w:val="none" w:sz="0" w:space="0" w:color="auto"/>
                                                  </w:divBdr>
                                                  <w:divsChild>
                                                    <w:div w:id="458183895">
                                                      <w:marLeft w:val="0"/>
                                                      <w:marRight w:val="0"/>
                                                      <w:marTop w:val="0"/>
                                                      <w:marBottom w:val="0"/>
                                                      <w:divBdr>
                                                        <w:top w:val="none" w:sz="0" w:space="0" w:color="auto"/>
                                                        <w:left w:val="none" w:sz="0" w:space="0" w:color="auto"/>
                                                        <w:bottom w:val="single" w:sz="6" w:space="0" w:color="DADCE0"/>
                                                        <w:right w:val="none" w:sz="0" w:space="0" w:color="auto"/>
                                                      </w:divBdr>
                                                      <w:divsChild>
                                                        <w:div w:id="273053658">
                                                          <w:marLeft w:val="0"/>
                                                          <w:marRight w:val="0"/>
                                                          <w:marTop w:val="0"/>
                                                          <w:marBottom w:val="0"/>
                                                          <w:divBdr>
                                                            <w:top w:val="none" w:sz="0" w:space="0" w:color="auto"/>
                                                            <w:left w:val="none" w:sz="0" w:space="0" w:color="auto"/>
                                                            <w:bottom w:val="none" w:sz="0" w:space="0" w:color="auto"/>
                                                            <w:right w:val="none" w:sz="0" w:space="0" w:color="auto"/>
                                                          </w:divBdr>
                                                          <w:divsChild>
                                                            <w:div w:id="1123843864">
                                                              <w:marLeft w:val="0"/>
                                                              <w:marRight w:val="0"/>
                                                              <w:marTop w:val="0"/>
                                                              <w:marBottom w:val="0"/>
                                                              <w:divBdr>
                                                                <w:top w:val="none" w:sz="0" w:space="0" w:color="auto"/>
                                                                <w:left w:val="none" w:sz="0" w:space="0" w:color="auto"/>
                                                                <w:bottom w:val="none" w:sz="0" w:space="0" w:color="auto"/>
                                                                <w:right w:val="none" w:sz="0" w:space="0" w:color="auto"/>
                                                              </w:divBdr>
                                                            </w:div>
                                                            <w:div w:id="1820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59536">
                                                      <w:marLeft w:val="0"/>
                                                      <w:marRight w:val="0"/>
                                                      <w:marTop w:val="0"/>
                                                      <w:marBottom w:val="0"/>
                                                      <w:divBdr>
                                                        <w:top w:val="none" w:sz="0" w:space="0" w:color="auto"/>
                                                        <w:left w:val="none" w:sz="0" w:space="0" w:color="auto"/>
                                                        <w:bottom w:val="single" w:sz="6" w:space="0" w:color="DADCE0"/>
                                                        <w:right w:val="none" w:sz="0" w:space="0" w:color="auto"/>
                                                      </w:divBdr>
                                                      <w:divsChild>
                                                        <w:div w:id="2078280997">
                                                          <w:marLeft w:val="0"/>
                                                          <w:marRight w:val="0"/>
                                                          <w:marTop w:val="0"/>
                                                          <w:marBottom w:val="0"/>
                                                          <w:divBdr>
                                                            <w:top w:val="none" w:sz="0" w:space="0" w:color="auto"/>
                                                            <w:left w:val="none" w:sz="0" w:space="0" w:color="auto"/>
                                                            <w:bottom w:val="none" w:sz="0" w:space="0" w:color="auto"/>
                                                            <w:right w:val="none" w:sz="0" w:space="0" w:color="auto"/>
                                                          </w:divBdr>
                                                          <w:divsChild>
                                                            <w:div w:id="1377587846">
                                                              <w:marLeft w:val="0"/>
                                                              <w:marRight w:val="0"/>
                                                              <w:marTop w:val="0"/>
                                                              <w:marBottom w:val="0"/>
                                                              <w:divBdr>
                                                                <w:top w:val="none" w:sz="0" w:space="0" w:color="auto"/>
                                                                <w:left w:val="none" w:sz="0" w:space="0" w:color="auto"/>
                                                                <w:bottom w:val="none" w:sz="0" w:space="0" w:color="auto"/>
                                                                <w:right w:val="none" w:sz="0" w:space="0" w:color="auto"/>
                                                              </w:divBdr>
                                                            </w:div>
                                                            <w:div w:id="20781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3370">
                                                      <w:marLeft w:val="0"/>
                                                      <w:marRight w:val="0"/>
                                                      <w:marTop w:val="0"/>
                                                      <w:marBottom w:val="0"/>
                                                      <w:divBdr>
                                                        <w:top w:val="none" w:sz="0" w:space="0" w:color="auto"/>
                                                        <w:left w:val="none" w:sz="0" w:space="0" w:color="auto"/>
                                                        <w:bottom w:val="none" w:sz="0" w:space="0" w:color="auto"/>
                                                        <w:right w:val="none" w:sz="0" w:space="0" w:color="auto"/>
                                                      </w:divBdr>
                                                      <w:divsChild>
                                                        <w:div w:id="1216312576">
                                                          <w:marLeft w:val="0"/>
                                                          <w:marRight w:val="0"/>
                                                          <w:marTop w:val="0"/>
                                                          <w:marBottom w:val="0"/>
                                                          <w:divBdr>
                                                            <w:top w:val="none" w:sz="0" w:space="0" w:color="auto"/>
                                                            <w:left w:val="none" w:sz="0" w:space="0" w:color="auto"/>
                                                            <w:bottom w:val="none" w:sz="0" w:space="0" w:color="auto"/>
                                                            <w:right w:val="none" w:sz="0" w:space="0" w:color="auto"/>
                                                          </w:divBdr>
                                                          <w:divsChild>
                                                            <w:div w:id="1309750276">
                                                              <w:marLeft w:val="0"/>
                                                              <w:marRight w:val="0"/>
                                                              <w:marTop w:val="0"/>
                                                              <w:marBottom w:val="0"/>
                                                              <w:divBdr>
                                                                <w:top w:val="none" w:sz="0" w:space="0" w:color="auto"/>
                                                                <w:left w:val="none" w:sz="0" w:space="0" w:color="auto"/>
                                                                <w:bottom w:val="none" w:sz="0" w:space="0" w:color="auto"/>
                                                                <w:right w:val="none" w:sz="0" w:space="0" w:color="auto"/>
                                                              </w:divBdr>
                                                            </w:div>
                                                            <w:div w:id="1672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4123">
                                                      <w:marLeft w:val="0"/>
                                                      <w:marRight w:val="0"/>
                                                      <w:marTop w:val="0"/>
                                                      <w:marBottom w:val="0"/>
                                                      <w:divBdr>
                                                        <w:top w:val="none" w:sz="0" w:space="0" w:color="auto"/>
                                                        <w:left w:val="none" w:sz="0" w:space="0" w:color="auto"/>
                                                        <w:bottom w:val="none" w:sz="0" w:space="0" w:color="auto"/>
                                                        <w:right w:val="none" w:sz="0" w:space="0" w:color="auto"/>
                                                      </w:divBdr>
                                                      <w:divsChild>
                                                        <w:div w:id="21325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51020">
                                              <w:marLeft w:val="0"/>
                                              <w:marRight w:val="0"/>
                                              <w:marTop w:val="0"/>
                                              <w:marBottom w:val="0"/>
                                              <w:divBdr>
                                                <w:top w:val="none" w:sz="0" w:space="0" w:color="auto"/>
                                                <w:left w:val="none" w:sz="0" w:space="0" w:color="auto"/>
                                                <w:bottom w:val="none" w:sz="0" w:space="0" w:color="auto"/>
                                                <w:right w:val="none" w:sz="0" w:space="0" w:color="auto"/>
                                              </w:divBdr>
                                              <w:divsChild>
                                                <w:div w:id="414402289">
                                                  <w:marLeft w:val="0"/>
                                                  <w:marRight w:val="0"/>
                                                  <w:marTop w:val="0"/>
                                                  <w:marBottom w:val="0"/>
                                                  <w:divBdr>
                                                    <w:top w:val="none" w:sz="0" w:space="0" w:color="auto"/>
                                                    <w:left w:val="none" w:sz="0" w:space="0" w:color="auto"/>
                                                    <w:bottom w:val="none" w:sz="0" w:space="0" w:color="auto"/>
                                                    <w:right w:val="none" w:sz="0" w:space="0" w:color="auto"/>
                                                  </w:divBdr>
                                                </w:div>
                                                <w:div w:id="911696767">
                                                  <w:marLeft w:val="0"/>
                                                  <w:marRight w:val="0"/>
                                                  <w:marTop w:val="0"/>
                                                  <w:marBottom w:val="0"/>
                                                  <w:divBdr>
                                                    <w:top w:val="none" w:sz="0" w:space="0" w:color="auto"/>
                                                    <w:left w:val="none" w:sz="0" w:space="0" w:color="auto"/>
                                                    <w:bottom w:val="none" w:sz="0" w:space="0" w:color="auto"/>
                                                    <w:right w:val="none" w:sz="0" w:space="0" w:color="auto"/>
                                                  </w:divBdr>
                                                </w:div>
                                              </w:divsChild>
                                            </w:div>
                                            <w:div w:id="2120757284">
                                              <w:marLeft w:val="0"/>
                                              <w:marRight w:val="0"/>
                                              <w:marTop w:val="0"/>
                                              <w:marBottom w:val="0"/>
                                              <w:divBdr>
                                                <w:top w:val="none" w:sz="0" w:space="0" w:color="auto"/>
                                                <w:left w:val="none" w:sz="0" w:space="0" w:color="auto"/>
                                                <w:bottom w:val="none" w:sz="0" w:space="0" w:color="auto"/>
                                                <w:right w:val="none" w:sz="0" w:space="0" w:color="auto"/>
                                              </w:divBdr>
                                              <w:divsChild>
                                                <w:div w:id="477459100">
                                                  <w:marLeft w:val="0"/>
                                                  <w:marRight w:val="0"/>
                                                  <w:marTop w:val="0"/>
                                                  <w:marBottom w:val="0"/>
                                                  <w:divBdr>
                                                    <w:top w:val="none" w:sz="0" w:space="0" w:color="auto"/>
                                                    <w:left w:val="none" w:sz="0" w:space="0" w:color="auto"/>
                                                    <w:bottom w:val="none" w:sz="0" w:space="0" w:color="auto"/>
                                                    <w:right w:val="none" w:sz="0" w:space="0" w:color="auto"/>
                                                  </w:divBdr>
                                                </w:div>
                                                <w:div w:id="1169828344">
                                                  <w:marLeft w:val="0"/>
                                                  <w:marRight w:val="0"/>
                                                  <w:marTop w:val="0"/>
                                                  <w:marBottom w:val="0"/>
                                                  <w:divBdr>
                                                    <w:top w:val="none" w:sz="0" w:space="0" w:color="auto"/>
                                                    <w:left w:val="none" w:sz="0" w:space="0" w:color="auto"/>
                                                    <w:bottom w:val="none" w:sz="0" w:space="0" w:color="auto"/>
                                                    <w:right w:val="none" w:sz="0" w:space="0" w:color="auto"/>
                                                  </w:divBdr>
                                                  <w:divsChild>
                                                    <w:div w:id="1832984420">
                                                      <w:marLeft w:val="0"/>
                                                      <w:marRight w:val="0"/>
                                                      <w:marTop w:val="0"/>
                                                      <w:marBottom w:val="0"/>
                                                      <w:divBdr>
                                                        <w:top w:val="none" w:sz="0" w:space="0" w:color="auto"/>
                                                        <w:left w:val="none" w:sz="0" w:space="0" w:color="auto"/>
                                                        <w:bottom w:val="none" w:sz="0" w:space="0" w:color="auto"/>
                                                        <w:right w:val="none" w:sz="0" w:space="0" w:color="auto"/>
                                                      </w:divBdr>
                                                    </w:div>
                                                  </w:divsChild>
                                                </w:div>
                                                <w:div w:id="202331582">
                                                  <w:marLeft w:val="0"/>
                                                  <w:marRight w:val="240"/>
                                                  <w:marTop w:val="0"/>
                                                  <w:marBottom w:val="0"/>
                                                  <w:divBdr>
                                                    <w:top w:val="none" w:sz="0" w:space="0" w:color="auto"/>
                                                    <w:left w:val="none" w:sz="0" w:space="0" w:color="auto"/>
                                                    <w:bottom w:val="none" w:sz="0" w:space="0" w:color="auto"/>
                                                    <w:right w:val="none" w:sz="0" w:space="0" w:color="auto"/>
                                                  </w:divBdr>
                                                  <w:divsChild>
                                                    <w:div w:id="600720553">
                                                      <w:marLeft w:val="0"/>
                                                      <w:marRight w:val="0"/>
                                                      <w:marTop w:val="0"/>
                                                      <w:marBottom w:val="0"/>
                                                      <w:divBdr>
                                                        <w:top w:val="none" w:sz="0" w:space="0" w:color="auto"/>
                                                        <w:left w:val="none" w:sz="0" w:space="0" w:color="auto"/>
                                                        <w:bottom w:val="none" w:sz="0" w:space="0" w:color="auto"/>
                                                        <w:right w:val="none" w:sz="0" w:space="0" w:color="auto"/>
                                                      </w:divBdr>
                                                    </w:div>
                                                    <w:div w:id="586622929">
                                                      <w:marLeft w:val="0"/>
                                                      <w:marRight w:val="0"/>
                                                      <w:marTop w:val="0"/>
                                                      <w:marBottom w:val="0"/>
                                                      <w:divBdr>
                                                        <w:top w:val="none" w:sz="0" w:space="0" w:color="auto"/>
                                                        <w:left w:val="none" w:sz="0" w:space="0" w:color="auto"/>
                                                        <w:bottom w:val="none" w:sz="0" w:space="0" w:color="auto"/>
                                                        <w:right w:val="none" w:sz="0" w:space="0" w:color="auto"/>
                                                      </w:divBdr>
                                                    </w:div>
                                                  </w:divsChild>
                                                </w:div>
                                                <w:div w:id="1783264671">
                                                  <w:marLeft w:val="0"/>
                                                  <w:marRight w:val="0"/>
                                                  <w:marTop w:val="120"/>
                                                  <w:marBottom w:val="0"/>
                                                  <w:divBdr>
                                                    <w:top w:val="none" w:sz="0" w:space="0" w:color="auto"/>
                                                    <w:left w:val="none" w:sz="0" w:space="0" w:color="auto"/>
                                                    <w:bottom w:val="none" w:sz="0" w:space="0" w:color="auto"/>
                                                    <w:right w:val="none" w:sz="0" w:space="0" w:color="auto"/>
                                                  </w:divBdr>
                                                </w:div>
                                              </w:divsChild>
                                            </w:div>
                                            <w:div w:id="917135780">
                                              <w:marLeft w:val="0"/>
                                              <w:marRight w:val="0"/>
                                              <w:marTop w:val="0"/>
                                              <w:marBottom w:val="0"/>
                                              <w:divBdr>
                                                <w:top w:val="none" w:sz="0" w:space="0" w:color="auto"/>
                                                <w:left w:val="none" w:sz="0" w:space="0" w:color="auto"/>
                                                <w:bottom w:val="none" w:sz="0" w:space="0" w:color="auto"/>
                                                <w:right w:val="none" w:sz="0" w:space="0" w:color="auto"/>
                                              </w:divBdr>
                                              <w:divsChild>
                                                <w:div w:id="1107390023">
                                                  <w:marLeft w:val="0"/>
                                                  <w:marRight w:val="0"/>
                                                  <w:marTop w:val="0"/>
                                                  <w:marBottom w:val="0"/>
                                                  <w:divBdr>
                                                    <w:top w:val="none" w:sz="0" w:space="0" w:color="auto"/>
                                                    <w:left w:val="none" w:sz="0" w:space="0" w:color="auto"/>
                                                    <w:bottom w:val="none" w:sz="0" w:space="0" w:color="auto"/>
                                                    <w:right w:val="none" w:sz="0" w:space="0" w:color="auto"/>
                                                  </w:divBdr>
                                                  <w:divsChild>
                                                    <w:div w:id="1961036602">
                                                      <w:marLeft w:val="0"/>
                                                      <w:marRight w:val="0"/>
                                                      <w:marTop w:val="0"/>
                                                      <w:marBottom w:val="0"/>
                                                      <w:divBdr>
                                                        <w:top w:val="none" w:sz="0" w:space="0" w:color="auto"/>
                                                        <w:left w:val="none" w:sz="0" w:space="0" w:color="auto"/>
                                                        <w:bottom w:val="none" w:sz="0" w:space="0" w:color="auto"/>
                                                        <w:right w:val="none" w:sz="0" w:space="0" w:color="auto"/>
                                                      </w:divBdr>
                                                      <w:divsChild>
                                                        <w:div w:id="761486979">
                                                          <w:marLeft w:val="0"/>
                                                          <w:marRight w:val="0"/>
                                                          <w:marTop w:val="0"/>
                                                          <w:marBottom w:val="0"/>
                                                          <w:divBdr>
                                                            <w:top w:val="none" w:sz="0" w:space="0" w:color="auto"/>
                                                            <w:left w:val="none" w:sz="0" w:space="0" w:color="auto"/>
                                                            <w:bottom w:val="none" w:sz="0" w:space="0" w:color="auto"/>
                                                            <w:right w:val="none" w:sz="0" w:space="0" w:color="auto"/>
                                                          </w:divBdr>
                                                          <w:divsChild>
                                                            <w:div w:id="16985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1850653">
      <w:bodyDiv w:val="1"/>
      <w:marLeft w:val="0"/>
      <w:marRight w:val="0"/>
      <w:marTop w:val="0"/>
      <w:marBottom w:val="0"/>
      <w:divBdr>
        <w:top w:val="none" w:sz="0" w:space="0" w:color="auto"/>
        <w:left w:val="none" w:sz="0" w:space="0" w:color="auto"/>
        <w:bottom w:val="none" w:sz="0" w:space="0" w:color="auto"/>
        <w:right w:val="none" w:sz="0" w:space="0" w:color="auto"/>
      </w:divBdr>
    </w:div>
    <w:div w:id="1822502003">
      <w:bodyDiv w:val="1"/>
      <w:marLeft w:val="0"/>
      <w:marRight w:val="0"/>
      <w:marTop w:val="0"/>
      <w:marBottom w:val="0"/>
      <w:divBdr>
        <w:top w:val="none" w:sz="0" w:space="0" w:color="auto"/>
        <w:left w:val="none" w:sz="0" w:space="0" w:color="auto"/>
        <w:bottom w:val="none" w:sz="0" w:space="0" w:color="auto"/>
        <w:right w:val="none" w:sz="0" w:space="0" w:color="auto"/>
      </w:divBdr>
    </w:div>
    <w:div w:id="1832065870">
      <w:bodyDiv w:val="1"/>
      <w:marLeft w:val="0"/>
      <w:marRight w:val="0"/>
      <w:marTop w:val="0"/>
      <w:marBottom w:val="0"/>
      <w:divBdr>
        <w:top w:val="none" w:sz="0" w:space="0" w:color="auto"/>
        <w:left w:val="none" w:sz="0" w:space="0" w:color="auto"/>
        <w:bottom w:val="none" w:sz="0" w:space="0" w:color="auto"/>
        <w:right w:val="none" w:sz="0" w:space="0" w:color="auto"/>
      </w:divBdr>
    </w:div>
    <w:div w:id="1936208766">
      <w:bodyDiv w:val="1"/>
      <w:marLeft w:val="0"/>
      <w:marRight w:val="0"/>
      <w:marTop w:val="0"/>
      <w:marBottom w:val="0"/>
      <w:divBdr>
        <w:top w:val="none" w:sz="0" w:space="0" w:color="auto"/>
        <w:left w:val="none" w:sz="0" w:space="0" w:color="auto"/>
        <w:bottom w:val="none" w:sz="0" w:space="0" w:color="auto"/>
        <w:right w:val="none" w:sz="0" w:space="0" w:color="auto"/>
      </w:divBdr>
    </w:div>
    <w:div w:id="2099213546">
      <w:bodyDiv w:val="1"/>
      <w:marLeft w:val="0"/>
      <w:marRight w:val="0"/>
      <w:marTop w:val="0"/>
      <w:marBottom w:val="0"/>
      <w:divBdr>
        <w:top w:val="none" w:sz="0" w:space="0" w:color="auto"/>
        <w:left w:val="none" w:sz="0" w:space="0" w:color="auto"/>
        <w:bottom w:val="none" w:sz="0" w:space="0" w:color="auto"/>
        <w:right w:val="none" w:sz="0" w:space="0" w:color="auto"/>
      </w:divBdr>
    </w:div>
    <w:div w:id="210379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0D310-D6A3-4315-9763-F55E8E0D1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7</Pages>
  <Words>2461</Words>
  <Characters>14034</Characters>
  <Application>Microsoft Office Word</Application>
  <DocSecurity>0</DocSecurity>
  <Lines>116</Lines>
  <Paragraphs>32</Paragraphs>
  <ScaleCrop>false</ScaleCrop>
  <HeadingPairs>
    <vt:vector size="2" baseType="variant">
      <vt:variant>
        <vt:lpstr>제목</vt:lpstr>
      </vt:variant>
      <vt:variant>
        <vt:i4>1</vt:i4>
      </vt:variant>
    </vt:vector>
  </HeadingPairs>
  <TitlesOfParts>
    <vt:vector size="1" baseType="lpstr">
      <vt:lpstr>여기에 제목을 입력하시오</vt:lpstr>
    </vt:vector>
  </TitlesOfParts>
  <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여기에 제목을 입력하시오</dc:title>
  <dc:creator>Microsoft Corporation</dc:creator>
  <cp:lastModifiedBy>SYU</cp:lastModifiedBy>
  <cp:revision>8</cp:revision>
  <cp:lastPrinted>2006-01-25T05:47:00Z</cp:lastPrinted>
  <dcterms:created xsi:type="dcterms:W3CDTF">2025-04-26T12:10:00Z</dcterms:created>
  <dcterms:modified xsi:type="dcterms:W3CDTF">2025-04-26T16:15:00Z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_SA">
    <vt:lpwstr>C:\Users\user\AppData\Local\Microsoft\Windows\INetCache\IE\ZJJOBIQN\학회지 논문투고양식.docx</vt:lpwstr>
  </property>
  <property fmtid="{D5CDD505-2E9C-101B-9397-08002B2CF9AE}" pid="3" name="GrammarlyDocumentId">
    <vt:lpwstr>52fd54c002812cb4a6f3d553e042bf1780c882c89939ab4e91038df21dc95906</vt:lpwstr>
  </property>
</Properties>
</file>