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hl-creative-hub-executive-summary"/>
    <w:p>
      <w:pPr>
        <w:pStyle w:val="Heading1"/>
      </w:pPr>
      <w:r>
        <w:t xml:space="preserve">SHL Creative Hub: Executive Summary</w:t>
      </w:r>
    </w:p>
    <w:p>
      <w:pPr>
        <w:pStyle w:val="FirstParagraph"/>
      </w:pPr>
      <w:r>
        <w:rPr>
          <w:b/>
          <w:bCs/>
        </w:rPr>
        <w:t xml:space="preserve">Prepared for:</w:t>
      </w:r>
      <w:r>
        <w:t xml:space="preserve"> </w:t>
      </w:r>
      <w:r>
        <w:t xml:space="preserve">Darren</w:t>
      </w:r>
      <w:r>
        <w:br/>
      </w:r>
      <w:r>
        <w:rPr>
          <w:b/>
          <w:bCs/>
        </w:rPr>
        <w:t xml:space="preserve">Prepared by:</w:t>
      </w:r>
      <w:r>
        <w:t xml:space="preserve"> </w:t>
      </w:r>
      <w:r>
        <w:t xml:space="preserve">Schoolhouse Lane</w:t>
      </w:r>
      <w:r>
        <w:br/>
      </w:r>
      <w:r>
        <w:rPr>
          <w:b/>
          <w:bCs/>
        </w:rPr>
        <w:t xml:space="preserve">Date:</w:t>
      </w:r>
      <w:r>
        <w:t xml:space="preserve"> </w:t>
      </w:r>
      <w:r>
        <w:t xml:space="preserve">May 2026</w:t>
      </w:r>
      <w:r>
        <w:br/>
      </w:r>
      <w:r>
        <w:rPr>
          <w:b/>
          <w:bCs/>
        </w:rPr>
        <w:t xml:space="preserve">Status:</w:t>
      </w:r>
      <w:r>
        <w:t xml:space="preserve"> </w:t>
      </w:r>
      <w:r>
        <w:t xml:space="preserve">Pre-Launch, Product Definition</w:t>
      </w:r>
    </w:p>
    <w:p>
      <w:r>
        <w:pict>
          <v:rect style="width:0;height:1.5pt" o:hralign="center" o:hrstd="t" o:hr="t"/>
        </w:pict>
      </w:r>
    </w:p>
    <w:bookmarkStart w:id="9" w:name="the-one-thing-you-need-to-know"/>
    <w:p>
      <w:pPr>
        <w:pStyle w:val="Heading2"/>
      </w:pPr>
      <w:r>
        <w:t xml:space="preserve">The One Thing You Need to Know</w:t>
      </w:r>
    </w:p>
    <w:p>
      <w:pPr>
        <w:pStyle w:val="BlockText"/>
      </w:pPr>
      <w:r>
        <w:rPr>
          <w:b/>
          <w:bCs/>
        </w:rPr>
        <w:t xml:space="preserve">Creative Hub is the platform that turns a designer’s best AI prompts and generated assets into permanent, searchable creative capital, so every brief builds on what already worked instead of starting from zero.</w:t>
      </w:r>
    </w:p>
    <w:p>
      <w:pPr>
        <w:pStyle w:val="FirstParagraph"/>
      </w:pPr>
      <w:r>
        <w:t xml:space="preserve">That is the shift. Every other creative tool treats output as disposable. You generate something brilliant, you don’t know what prompt produced it, it drops into a downloads folder, and it’s gone. The next brief starts from scratch. Again. Creative Hub ends that cycle. It is the first platform built around the idea that creative work should</w:t>
      </w:r>
      <w:r>
        <w:t xml:space="preserve"> </w:t>
      </w:r>
      <w:r>
        <w:rPr>
          <w:i/>
          <w:iCs/>
        </w:rPr>
        <w:t xml:space="preserve">accumulate</w:t>
      </w:r>
      <w:r>
        <w:t xml:space="preserve">. A team of five designers working across fifty briefs should be getting sharper and faster every single month, not resetting with every project.</w:t>
      </w:r>
    </w:p>
    <w:p>
      <w:r>
        <w:pict>
          <v:rect style="width:0;height:1.5pt" o:hralign="center" o:hrstd="t" o:hr="t"/>
        </w:pict>
      </w:r>
    </w:p>
    <w:bookmarkEnd w:id="9"/>
    <w:bookmarkStart w:id="10" w:name="what-it-is"/>
    <w:p>
      <w:pPr>
        <w:pStyle w:val="Heading2"/>
      </w:pPr>
      <w:r>
        <w:t xml:space="preserve">What It Is</w:t>
      </w:r>
    </w:p>
    <w:p>
      <w:pPr>
        <w:pStyle w:val="FirstParagraph"/>
      </w:pPr>
      <w:r>
        <w:t xml:space="preserve">SHL Creative Hub is a creative intelligence platform where designers run AI tools, save what works, and build a searchable library of prompts and assets that gets smarter with every brief, alongside a client portal that gives brand owners real-time visibility into their projects without a single email.</w:t>
      </w:r>
    </w:p>
    <w:p>
      <w:pPr>
        <w:pStyle w:val="BodyText"/>
      </w:pPr>
      <w:r>
        <w:t xml:space="preserve">It is not a project management tool with AI bolted on. It is not a prompt generator with a folder system. It is the operating environment for how modern creative agencies actually work: brief in, brand context loaded, AI engaged, assets generated, reviewed, delivered, and critically,</w:t>
      </w:r>
      <w:r>
        <w:t xml:space="preserve"> </w:t>
      </w:r>
      <w:r>
        <w:rPr>
          <w:i/>
          <w:iCs/>
        </w:rPr>
        <w:t xml:space="preserve">remembered</w:t>
      </w:r>
      <w:r>
        <w:t xml:space="preserve">.</w:t>
      </w:r>
    </w:p>
    <w:p>
      <w:r>
        <w:pict>
          <v:rect style="width:0;height:1.5pt" o:hralign="center" o:hrstd="t" o:hr="t"/>
        </w:pict>
      </w:r>
    </w:p>
    <w:bookmarkEnd w:id="10"/>
    <w:bookmarkStart w:id="11" w:name="the-problem-it-solves"/>
    <w:p>
      <w:pPr>
        <w:pStyle w:val="Heading2"/>
      </w:pPr>
      <w:r>
        <w:t xml:space="preserve">The Problem It Solves</w:t>
      </w:r>
    </w:p>
    <w:p>
      <w:pPr>
        <w:pStyle w:val="FirstParagraph"/>
      </w:pPr>
      <w:r>
        <w:t xml:space="preserve">Right now, creative agencies lose their best work twice.</w:t>
      </w:r>
    </w:p>
    <w:p>
      <w:pPr>
        <w:pStyle w:val="BodyText"/>
      </w:pPr>
      <w:r>
        <w:rPr>
          <w:b/>
          <w:bCs/>
        </w:rPr>
        <w:t xml:space="preserve">First loss:</w:t>
      </w:r>
      <w:r>
        <w:t xml:space="preserve"> </w:t>
      </w:r>
      <w:r>
        <w:t xml:space="preserve">A designer finds the perfect combination of prompt, model, and parameters to produce something exceptional for a client. They have no way to save it in context. The prompt lives in a chat window. The image sits in a downloads folder. Next month, nobody can recreate it.</w:t>
      </w:r>
    </w:p>
    <w:p>
      <w:pPr>
        <w:pStyle w:val="BodyText"/>
      </w:pPr>
      <w:r>
        <w:rPr>
          <w:b/>
          <w:bCs/>
        </w:rPr>
        <w:t xml:space="preserve">Second loss:</w:t>
      </w:r>
      <w:r>
        <w:t xml:space="preserve"> </w:t>
      </w:r>
      <w:r>
        <w:t xml:space="preserve">That same agency is paying for six to ten disconnected tools: Notion, Slack, Google Drive, Figma, Midjourney, ChatGPT, Asana, Dropbox, email. None of which talk to each other, none of which know anything about the client’s brand, and none of which help a designer get better over time. They are paying to stay exactly as inefficient as they were last year.</w:t>
      </w:r>
    </w:p>
    <w:p>
      <w:pPr>
        <w:pStyle w:val="BodyText"/>
      </w:pPr>
      <w:r>
        <w:t xml:space="preserve">Creative Hub solves both. Every prompt, every generated asset, every approved deliverable is stored, tagged, and searchable, linked to the brand it was made for and the brief it came from. The team builds creative equity with every project instead of burning it.</w:t>
      </w:r>
    </w:p>
    <w:p>
      <w:r>
        <w:pict>
          <v:rect style="width:0;height:1.5pt" o:hralign="center" o:hrstd="t" o:hr="t"/>
        </w:pict>
      </w:r>
    </w:p>
    <w:bookmarkEnd w:id="11"/>
    <w:bookmarkStart w:id="14" w:name="what-it-does"/>
    <w:p>
      <w:pPr>
        <w:pStyle w:val="Heading2"/>
      </w:pPr>
      <w:r>
        <w:t xml:space="preserve">What It Does</w:t>
      </w:r>
    </w:p>
    <w:bookmarkStart w:id="12" w:name="for-the-creative-team"/>
    <w:p>
      <w:pPr>
        <w:pStyle w:val="Heading3"/>
      </w:pPr>
      <w:r>
        <w:t xml:space="preserve">For the Creative Team</w:t>
      </w:r>
    </w:p>
    <w:p>
      <w:pPr>
        <w:pStyle w:val="FirstParagraph"/>
      </w:pPr>
      <w:r>
        <w:rPr>
          <w:b/>
          <w:bCs/>
        </w:rPr>
        <w:t xml:space="preserve">The Prompt Hub</w:t>
      </w:r>
      <w:r>
        <w:t xml:space="preserve"> </w:t>
      </w:r>
      <w:r>
        <w:t xml:space="preserve">is the engine room. Designers access over ten integrated AI tools: GPT Image, Gemini Image, Veo 3.1, Wan Video, Claude, Midjourney, Freepik, and more, from a single workspace without separate accounts or tab-switching. Every tool is informed by the client’s stored brand profile: colours, typography, tone of voice, dos and don’ts. The AI is never briefed from scratch.</w:t>
      </w:r>
    </w:p>
    <w:p>
      <w:pPr>
        <w:pStyle w:val="BodyText"/>
      </w:pPr>
      <w:r>
        <w:t xml:space="preserve">Every prompt that produces something worth keeping gets saved. Every asset generated gets filed against the brand and the brief it belongs to. The gallery grows. The prompt library grows. The team’s collective creative memory grows.</w:t>
      </w:r>
    </w:p>
    <w:p>
      <w:pPr>
        <w:pStyle w:val="BodyText"/>
      </w:pPr>
      <w:r>
        <w:rPr>
          <w:b/>
          <w:bCs/>
        </w:rPr>
        <w:t xml:space="preserve">Brief management</w:t>
      </w:r>
      <w:r>
        <w:t xml:space="preserve"> </w:t>
      </w:r>
      <w:r>
        <w:t xml:space="preserve">removes the admin overhead at the front of every project. Clients upload a PDF or brief document and the AI reads it, extracting the requirements, deliverables, timeline, and objectives automatically. The team receives a structured brief, not an email thread to decode.</w:t>
      </w:r>
    </w:p>
    <w:p>
      <w:pPr>
        <w:pStyle w:val="BodyText"/>
      </w:pPr>
      <w:r>
        <w:rPr>
          <w:b/>
          <w:bCs/>
        </w:rPr>
        <w:t xml:space="preserve">Brand profiles</w:t>
      </w:r>
      <w:r>
        <w:t xml:space="preserve"> </w:t>
      </w:r>
      <w:r>
        <w:t xml:space="preserve">store the complete DNA of every client: colour palette, font system, visual references, brand voice, restrictions, so that context is always present when the team opens a brief. No hunting for last year’s guidelines document. No reformatting the old one.</w:t>
      </w:r>
    </w:p>
    <w:p>
      <w:pPr>
        <w:pStyle w:val="BodyText"/>
      </w:pPr>
      <w:r>
        <w:rPr>
          <w:b/>
          <w:bCs/>
        </w:rPr>
        <w:t xml:space="preserve">Project tracking</w:t>
      </w:r>
      <w:r>
        <w:t xml:space="preserve"> </w:t>
      </w:r>
      <w:r>
        <w:t xml:space="preserve">runs the full lifecycle in one view: Briefing, In Production, In Review, Delivered. Every brief, every status, every team member’s work, all visible without a morning standup.</w:t>
      </w:r>
    </w:p>
    <w:p>
      <w:r>
        <w:pict>
          <v:rect style="width:0;height:1.5pt" o:hralign="center" o:hrstd="t" o:hr="t"/>
        </w:pict>
      </w:r>
    </w:p>
    <w:bookmarkEnd w:id="12"/>
    <w:bookmarkStart w:id="13" w:name="for-the-client"/>
    <w:p>
      <w:pPr>
        <w:pStyle w:val="Heading3"/>
      </w:pPr>
      <w:r>
        <w:t xml:space="preserve">For the Client</w:t>
      </w:r>
    </w:p>
    <w:p>
      <w:pPr>
        <w:pStyle w:val="FirstParagraph"/>
      </w:pPr>
      <w:r>
        <w:t xml:space="preserve">The client portal is where the agency’s professionalism becomes tangible.</w:t>
      </w:r>
    </w:p>
    <w:p>
      <w:pPr>
        <w:pStyle w:val="BodyText"/>
      </w:pPr>
      <w:r>
        <w:t xml:space="preserve">Clients land on a clean, private dashboard that shows every active and completed project, where it stands in the pipeline, and what actions they can take. They submit briefs by uploading a document (the AI handles the extraction) or by filling in a guided form that takes four minutes. They track progress, leave feedback directly on the platform, and download final deliverables without involving a single person from the agency team manually.</w:t>
      </w:r>
    </w:p>
    <w:p>
      <w:pPr>
        <w:pStyle w:val="BodyText"/>
      </w:pPr>
      <w:r>
        <w:t xml:space="preserve">No more</w:t>
      </w:r>
      <w:r>
        <w:t xml:space="preserve"> </w:t>
      </w:r>
      <w:r>
        <w:t xml:space="preserve">“just checking in”</w:t>
      </w:r>
      <w:r>
        <w:t xml:space="preserve"> </w:t>
      </w:r>
      <w:r>
        <w:t xml:space="preserve">emails. No more delivery by Google Drive link in a message thread. No more wondering whether the designer got the updated logo file.</w:t>
      </w:r>
    </w:p>
    <w:p>
      <w:pPr>
        <w:pStyle w:val="BodyText"/>
      </w:pPr>
      <w:r>
        <w:t xml:space="preserve">The client portal is not a customer service feature. It is a retention tool. Clients who can see their work progressing in real time are clients who feel in control. Clients who feel in control do not leave.</w:t>
      </w:r>
    </w:p>
    <w:p>
      <w:r>
        <w:pict>
          <v:rect style="width:0;height:1.5pt" o:hralign="center" o:hrstd="t" o:hr="t"/>
        </w:pict>
      </w:r>
    </w:p>
    <w:bookmarkEnd w:id="13"/>
    <w:bookmarkEnd w:id="14"/>
    <w:bookmarkStart w:id="17" w:name="who-buys-it"/>
    <w:p>
      <w:pPr>
        <w:pStyle w:val="Heading2"/>
      </w:pPr>
      <w:r>
        <w:t xml:space="preserve">Who Buys It</w:t>
      </w:r>
    </w:p>
    <w:bookmarkStart w:id="15" w:name="the-agency"/>
    <w:p>
      <w:pPr>
        <w:pStyle w:val="Heading3"/>
      </w:pPr>
      <w:r>
        <w:t xml:space="preserve">The Agency</w:t>
      </w:r>
    </w:p>
    <w:p>
      <w:pPr>
        <w:pStyle w:val="FirstParagraph"/>
      </w:pPr>
      <w:r>
        <w:t xml:space="preserve">Independent creative agencies, boutique studios, and in-house creative teams with two to fifty staff. Specifically, the creative director or studio head who is tired of managing their team across tools that were never designed for creative work. They are not looking for a better Asana. They are looking for the tool that finally understands what they do.</w:t>
      </w:r>
    </w:p>
    <w:p>
      <w:pPr>
        <w:pStyle w:val="BodyText"/>
      </w:pPr>
      <w:r>
        <w:rPr>
          <w:b/>
          <w:bCs/>
        </w:rPr>
        <w:t xml:space="preserve">They buy it because</w:t>
      </w:r>
      <w:r>
        <w:t xml:space="preserve"> </w:t>
      </w:r>
      <w:r>
        <w:t xml:space="preserve">it is the first platform where the AI works</w:t>
      </w:r>
      <w:r>
        <w:t xml:space="preserve"> </w:t>
      </w:r>
      <w:r>
        <w:rPr>
          <w:i/>
          <w:iCs/>
        </w:rPr>
        <w:t xml:space="preserve">for</w:t>
      </w:r>
      <w:r>
        <w:t xml:space="preserve"> </w:t>
      </w:r>
      <w:r>
        <w:t xml:space="preserve">them, carrying brand context, preserving prompt history, and building an asset library that makes next month’s work cheaper and faster than this month’s.</w:t>
      </w:r>
    </w:p>
    <w:bookmarkEnd w:id="15"/>
    <w:bookmarkStart w:id="16" w:name="the-client"/>
    <w:p>
      <w:pPr>
        <w:pStyle w:val="Heading3"/>
      </w:pPr>
      <w:r>
        <w:t xml:space="preserve">The Client</w:t>
      </w:r>
    </w:p>
    <w:p>
      <w:pPr>
        <w:pStyle w:val="FirstParagraph"/>
      </w:pPr>
      <w:r>
        <w:t xml:space="preserve">Marketing managers, brand directors, and business owners who commission creative work regularly and have historically had no visibility into it until delivery day. They are not the buyer of the platform (the agency is), but they are the reason the agency renews.</w:t>
      </w:r>
    </w:p>
    <w:p>
      <w:pPr>
        <w:pStyle w:val="BodyText"/>
      </w:pPr>
      <w:r>
        <w:rPr>
          <w:b/>
          <w:bCs/>
        </w:rPr>
        <w:t xml:space="preserve">They stay because</w:t>
      </w:r>
      <w:r>
        <w:t xml:space="preserve"> </w:t>
      </w:r>
      <w:r>
        <w:t xml:space="preserve">the portal gives them something no agency has ever given them before: genuine transparency. They see the work progressing. They feel like a partner, not a customer waiting on hold.</w:t>
      </w:r>
    </w:p>
    <w:p>
      <w:r>
        <w:pict>
          <v:rect style="width:0;height:1.5pt" o:hralign="center" o:hrstd="t" o:hr="t"/>
        </w:pict>
      </w:r>
    </w:p>
    <w:bookmarkEnd w:id="16"/>
    <w:bookmarkEnd w:id="17"/>
    <w:bookmarkStart w:id="18" w:name="why-it-wins"/>
    <w:p>
      <w:pPr>
        <w:pStyle w:val="Heading2"/>
      </w:pPr>
      <w:r>
        <w:t xml:space="preserve">Why It Wins</w:t>
      </w:r>
    </w:p>
    <w:p>
      <w:pPr>
        <w:pStyle w:val="FirstParagraph"/>
      </w:pPr>
      <w:r>
        <w:t xml:space="preserve">Most creative tools are built for one of two things:</w:t>
      </w:r>
      <w:r>
        <w:t xml:space="preserve"> </w:t>
      </w:r>
      <w:r>
        <w:rPr>
          <w:i/>
          <w:iCs/>
        </w:rPr>
        <w:t xml:space="preserve">project management</w:t>
      </w:r>
      <w:r>
        <w:t xml:space="preserve"> </w:t>
      </w:r>
      <w:r>
        <w:t xml:space="preserve">or</w:t>
      </w:r>
      <w:r>
        <w:t xml:space="preserve"> </w:t>
      </w:r>
      <w:r>
        <w:rPr>
          <w:i/>
          <w:iCs/>
        </w:rPr>
        <w:t xml:space="preserve">AI generation</w:t>
      </w:r>
      <w:r>
        <w:t xml:space="preserve">. Creative Hub is the only platform that treats those as inseparable, and adds the third thing neither category has ever included:</w:t>
      </w:r>
      <w:r>
        <w:t xml:space="preserve"> </w:t>
      </w:r>
      <w:r>
        <w:rPr>
          <w:b/>
          <w:bCs/>
        </w:rPr>
        <w:t xml:space="preserve">creative memory</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 others give you</w:t>
            </w:r>
          </w:p>
        </w:tc>
        <w:tc>
          <w:tcPr/>
          <w:p>
            <w:pPr>
              <w:pStyle w:val="Compact"/>
            </w:pPr>
            <w:r>
              <w:t xml:space="preserve">What Creative Hub gives you</w:t>
            </w:r>
          </w:p>
        </w:tc>
      </w:tr>
      <w:tr>
        <w:tc>
          <w:tcPr/>
          <w:p>
            <w:pPr>
              <w:pStyle w:val="Compact"/>
            </w:pPr>
            <w:r>
              <w:t xml:space="preserve">A folder for your assets</w:t>
            </w:r>
          </w:p>
        </w:tc>
        <w:tc>
          <w:tcPr/>
          <w:p>
            <w:pPr>
              <w:pStyle w:val="Compact"/>
            </w:pPr>
            <w:r>
              <w:t xml:space="preserve">A searchable, brand-tagged asset library that compounds over time</w:t>
            </w:r>
          </w:p>
        </w:tc>
      </w:tr>
      <w:tr>
        <w:tc>
          <w:tcPr/>
          <w:p>
            <w:pPr>
              <w:pStyle w:val="Compact"/>
            </w:pPr>
            <w:r>
              <w:t xml:space="preserve">An AI tool you prompt from scratch</w:t>
            </w:r>
          </w:p>
        </w:tc>
        <w:tc>
          <w:tcPr/>
          <w:p>
            <w:pPr>
              <w:pStyle w:val="Compact"/>
            </w:pPr>
            <w:r>
              <w:t xml:space="preserve">An AI workspace pre-loaded with the client’s brand DNA</w:t>
            </w:r>
          </w:p>
        </w:tc>
      </w:tr>
      <w:tr>
        <w:tc>
          <w:tcPr/>
          <w:p>
            <w:pPr>
              <w:pStyle w:val="Compact"/>
            </w:pPr>
            <w:r>
              <w:t xml:space="preserve">A project tracker</w:t>
            </w:r>
          </w:p>
        </w:tc>
        <w:tc>
          <w:tcPr/>
          <w:p>
            <w:pPr>
              <w:pStyle w:val="Compact"/>
            </w:pPr>
            <w:r>
              <w:t xml:space="preserve">A full brief-to-delivery lifecycle in one thread</w:t>
            </w:r>
          </w:p>
        </w:tc>
      </w:tr>
      <w:tr>
        <w:tc>
          <w:tcPr/>
          <w:p>
            <w:pPr>
              <w:pStyle w:val="Compact"/>
            </w:pPr>
            <w:r>
              <w:t xml:space="preserve">An internal tool</w:t>
            </w:r>
          </w:p>
        </w:tc>
        <w:tc>
          <w:tcPr/>
          <w:p>
            <w:pPr>
              <w:pStyle w:val="Compact"/>
            </w:pPr>
            <w:r>
              <w:t xml:space="preserve">An internal tool and a client portal in the same platform</w:t>
            </w:r>
          </w:p>
        </w:tc>
      </w:tr>
      <w:tr>
        <w:tc>
          <w:tcPr/>
          <w:p>
            <w:pPr>
              <w:pStyle w:val="Compact"/>
            </w:pPr>
            <w:r>
              <w:t xml:space="preserve">Disconnected subscriptions</w:t>
            </w:r>
          </w:p>
        </w:tc>
        <w:tc>
          <w:tcPr/>
          <w:p>
            <w:pPr>
              <w:pStyle w:val="Compact"/>
            </w:pPr>
            <w:r>
              <w:t xml:space="preserve">10+ AI tools under one login, one budget, one interface</w:t>
            </w:r>
          </w:p>
        </w:tc>
      </w:tr>
    </w:tbl>
    <w:p>
      <w:r>
        <w:pict>
          <v:rect style="width:0;height:1.5pt" o:hralign="center" o:hrstd="t" o:hr="t"/>
        </w:pict>
      </w:r>
    </w:p>
    <w:bookmarkEnd w:id="18"/>
    <w:bookmarkStart w:id="19" w:name="unique-selling-points"/>
    <w:p>
      <w:pPr>
        <w:pStyle w:val="Heading2"/>
      </w:pPr>
      <w:r>
        <w:t xml:space="preserve">Unique Selling Points</w:t>
      </w:r>
    </w:p>
    <w:p>
      <w:pPr>
        <w:pStyle w:val="FirstParagraph"/>
      </w:pPr>
      <w:r>
        <w:rPr>
          <w:b/>
          <w:bCs/>
        </w:rPr>
        <w:t xml:space="preserve">1. Creative work that compounds, not disappears.</w:t>
      </w:r>
      <w:r>
        <w:t xml:space="preserve"> </w:t>
      </w:r>
      <w:r>
        <w:t xml:space="preserve">Every prompt and every asset is saved, searchable, and reusable. Teams get faster and more consistent over time rather than starting from scratch with every brief.</w:t>
      </w:r>
    </w:p>
    <w:p>
      <w:pPr>
        <w:pStyle w:val="BodyText"/>
      </w:pPr>
      <w:r>
        <w:rPr>
          <w:b/>
          <w:bCs/>
        </w:rPr>
        <w:t xml:space="preserve">2. Brand DNA embedded at the point of creation.</w:t>
      </w:r>
      <w:r>
        <w:t xml:space="preserve"> </w:t>
      </w:r>
      <w:r>
        <w:t xml:space="preserve">The client’s colours, fonts, tone of voice, and brand restrictions are loaded into every AI generation by default. The AI is a briefed team member, not a blank canvas.</w:t>
      </w:r>
    </w:p>
    <w:p>
      <w:pPr>
        <w:pStyle w:val="BodyText"/>
      </w:pPr>
      <w:r>
        <w:rPr>
          <w:b/>
          <w:bCs/>
        </w:rPr>
        <w:t xml:space="preserve">3. The only platform with both sides of the relationship built in.</w:t>
      </w:r>
      <w:r>
        <w:t xml:space="preserve"> </w:t>
      </w:r>
      <w:r>
        <w:t xml:space="preserve">Internal creative workspace for the team. Client portal for the brand owner. One platform. No duplication. No switching.</w:t>
      </w:r>
    </w:p>
    <w:p>
      <w:pPr>
        <w:pStyle w:val="BodyText"/>
      </w:pPr>
      <w:r>
        <w:rPr>
          <w:b/>
          <w:bCs/>
        </w:rPr>
        <w:t xml:space="preserve">4. Ten AI tools, one environment.</w:t>
      </w:r>
      <w:r>
        <w:t xml:space="preserve"> </w:t>
      </w:r>
      <w:r>
        <w:t xml:space="preserve">GPT Image, Gemini Image, Veo 3.1, Wan Video, Claude, Midjourney, Freepik, and more, all inside the same workspace, all connected to the same brand profiles and asset library.</w:t>
      </w:r>
    </w:p>
    <w:p>
      <w:pPr>
        <w:pStyle w:val="BodyText"/>
      </w:pPr>
      <w:r>
        <w:rPr>
          <w:b/>
          <w:bCs/>
        </w:rPr>
        <w:t xml:space="preserve">5. AI that reads the brief so the designer doesn’t have to decode it.</w:t>
      </w:r>
      <w:r>
        <w:t xml:space="preserve"> </w:t>
      </w:r>
      <w:r>
        <w:t xml:space="preserve">Upload a PDF and the platform extracts requirements, deliverables, and timelines automatically. The brief arrives structured and ready to act on.</w:t>
      </w:r>
    </w:p>
    <w:p>
      <w:r>
        <w:pict>
          <v:rect style="width:0;height:1.5pt" o:hralign="center" o:hrstd="t" o:hr="t"/>
        </w:pict>
      </w:r>
    </w:p>
    <w:bookmarkEnd w:id="19"/>
    <w:bookmarkStart w:id="20" w:name="product-proposition"/>
    <w:p>
      <w:pPr>
        <w:pStyle w:val="Heading2"/>
      </w:pPr>
      <w:r>
        <w:t xml:space="preserve">Product Proposition</w:t>
      </w:r>
    </w:p>
    <w:p>
      <w:pPr>
        <w:pStyle w:val="FirstParagraph"/>
      </w:pPr>
      <w:r>
        <w:t xml:space="preserve">Creative agencies don’t have a creativity problem. They have a memory problem and a fragmentation problem. Creative Hub is the platform that fixes both: one workspace where great creative work is made, saved, and built upon, and one portal where clients see it happen in real time.</w:t>
      </w:r>
    </w:p>
    <w:p>
      <w:r>
        <w:pict>
          <v:rect style="width:0;height:1.5pt" o:hralign="center" o:hrstd="t" o:hr="t"/>
        </w:pict>
      </w:r>
    </w:p>
    <w:bookmarkEnd w:id="20"/>
    <w:bookmarkStart w:id="21" w:name="at-a-glance"/>
    <w:p>
      <w:pPr>
        <w:pStyle w:val="Heading2"/>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Product name</w:t>
            </w:r>
          </w:p>
        </w:tc>
        <w:tc>
          <w:tcPr/>
          <w:p>
            <w:pPr>
              <w:pStyle w:val="Compact"/>
            </w:pPr>
            <w:r>
              <w:t xml:space="preserve">SHL Creative Hub</w:t>
            </w:r>
          </w:p>
        </w:tc>
      </w:tr>
      <w:tr>
        <w:tc>
          <w:tcPr/>
          <w:p>
            <w:pPr>
              <w:pStyle w:val="Compact"/>
            </w:pPr>
            <w:r>
              <w:rPr>
                <w:b/>
                <w:bCs/>
              </w:rPr>
              <w:t xml:space="preserve">Built by</w:t>
            </w:r>
          </w:p>
        </w:tc>
        <w:tc>
          <w:tcPr/>
          <w:p>
            <w:pPr>
              <w:pStyle w:val="Compact"/>
            </w:pPr>
            <w:r>
              <w:t xml:space="preserve">Schoolhouse Lane</w:t>
            </w:r>
          </w:p>
        </w:tc>
      </w:tr>
      <w:tr>
        <w:tc>
          <w:tcPr/>
          <w:p>
            <w:pPr>
              <w:pStyle w:val="Compact"/>
            </w:pPr>
            <w:r>
              <w:rPr>
                <w:b/>
                <w:bCs/>
              </w:rPr>
              <w:t xml:space="preserve">Product type</w:t>
            </w:r>
          </w:p>
        </w:tc>
        <w:tc>
          <w:tcPr/>
          <w:p>
            <w:pPr>
              <w:pStyle w:val="Compact"/>
            </w:pPr>
            <w:r>
              <w:t xml:space="preserve">B2B SaaS, Creative Intelligence Platform</w:t>
            </w:r>
          </w:p>
        </w:tc>
      </w:tr>
      <w:tr>
        <w:tc>
          <w:tcPr/>
          <w:p>
            <w:pPr>
              <w:pStyle w:val="Compact"/>
            </w:pPr>
            <w:r>
              <w:rPr>
                <w:b/>
                <w:bCs/>
              </w:rPr>
              <w:t xml:space="preserve">Primary buyer</w:t>
            </w:r>
          </w:p>
        </w:tc>
        <w:tc>
          <w:tcPr/>
          <w:p>
            <w:pPr>
              <w:pStyle w:val="Compact"/>
            </w:pPr>
            <w:r>
              <w:t xml:space="preserve">Creative agency owners, studio heads, creative directors</w:t>
            </w:r>
          </w:p>
        </w:tc>
      </w:tr>
      <w:tr>
        <w:tc>
          <w:tcPr/>
          <w:p>
            <w:pPr>
              <w:pStyle w:val="Compact"/>
            </w:pPr>
            <w:r>
              <w:rPr>
                <w:b/>
                <w:bCs/>
              </w:rPr>
              <w:t xml:space="preserve">End users</w:t>
            </w:r>
          </w:p>
        </w:tc>
        <w:tc>
          <w:tcPr/>
          <w:p>
            <w:pPr>
              <w:pStyle w:val="Compact"/>
            </w:pPr>
            <w:r>
              <w:t xml:space="preserve">Designers, copywriters, project managers; client marketing teams</w:t>
            </w:r>
          </w:p>
        </w:tc>
      </w:tr>
      <w:tr>
        <w:tc>
          <w:tcPr/>
          <w:p>
            <w:pPr>
              <w:pStyle w:val="Compact"/>
            </w:pPr>
            <w:r>
              <w:rPr>
                <w:b/>
                <w:bCs/>
              </w:rPr>
              <w:t xml:space="preserve">Core value</w:t>
            </w:r>
          </w:p>
        </w:tc>
        <w:tc>
          <w:tcPr/>
          <w:p>
            <w:pPr>
              <w:pStyle w:val="Compact"/>
            </w:pPr>
            <w:r>
              <w:t xml:space="preserve">Prompts and assets that compound in value, creative capital that grows with every brief</w:t>
            </w:r>
          </w:p>
        </w:tc>
      </w:tr>
      <w:tr>
        <w:tc>
          <w:tcPr/>
          <w:p>
            <w:pPr>
              <w:pStyle w:val="Compact"/>
            </w:pPr>
            <w:r>
              <w:rPr>
                <w:b/>
                <w:bCs/>
              </w:rPr>
              <w:t xml:space="preserve">AI capabilities</w:t>
            </w:r>
          </w:p>
        </w:tc>
        <w:tc>
          <w:tcPr/>
          <w:p>
            <w:pPr>
              <w:pStyle w:val="Compact"/>
            </w:pPr>
            <w:r>
              <w:t xml:space="preserve">Brief extraction, image generation, video generation, copywriting, brand-context prompting, searchable prompt and asset library</w:t>
            </w:r>
          </w:p>
        </w:tc>
      </w:tr>
      <w:tr>
        <w:tc>
          <w:tcPr/>
          <w:p>
            <w:pPr>
              <w:pStyle w:val="Compact"/>
            </w:pPr>
            <w:r>
              <w:rPr>
                <w:b/>
                <w:bCs/>
              </w:rPr>
              <w:t xml:space="preserve">Delivery model</w:t>
            </w:r>
          </w:p>
        </w:tc>
        <w:tc>
          <w:tcPr/>
          <w:p>
            <w:pPr>
              <w:pStyle w:val="Compact"/>
            </w:pPr>
            <w:r>
              <w:t xml:space="preserve">Web app: agency workspace and branded client portal</w:t>
            </w:r>
          </w:p>
        </w:tc>
      </w:tr>
      <w:tr>
        <w:tc>
          <w:tcPr/>
          <w:p>
            <w:pPr>
              <w:pStyle w:val="Compact"/>
            </w:pPr>
            <w:r>
              <w:rPr>
                <w:b/>
                <w:bCs/>
              </w:rPr>
              <w:t xml:space="preserve">Stage</w:t>
            </w:r>
          </w:p>
        </w:tc>
        <w:tc>
          <w:tcPr/>
          <w:p>
            <w:pPr>
              <w:pStyle w:val="Compact"/>
            </w:pPr>
            <w:r>
              <w:t xml:space="preserve">Pre-launch, MVP in development</w:t>
            </w:r>
          </w:p>
        </w:tc>
      </w:tr>
    </w:tbl>
    <w:p>
      <w:r>
        <w:pict>
          <v:rect style="width:0;height:1.5pt" o:hralign="center" o:hrstd="t" o:hr="t"/>
        </w:pict>
      </w:r>
    </w:p>
    <w:p>
      <w:pPr>
        <w:pStyle w:val="FirstParagraph"/>
      </w:pPr>
      <w:r>
        <w:rPr>
          <w:i/>
          <w:iCs/>
        </w:rPr>
        <w:t xml:space="preserve">Schoolhouse Lane · projects@schoolhouselane.co</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2026-05-25T11:36:47Z</dcterms:created>
  <dcterms:modified xsi:type="dcterms:W3CDTF">2026-05-25T11:36:47Z</dcterms:modified>
</cp:coreProperties>
</file>

<file path=docProps/custom.xml><?xml version="1.0" encoding="utf-8"?>
<Properties xmlns="http://schemas.openxmlformats.org/officeDocument/2006/custom-properties" xmlns:vt="http://schemas.openxmlformats.org/officeDocument/2006/docPropsVTypes"/>
</file>