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School Management System</w:t>
        <w:br/>
        <w:t>Feature Flows and Verification Plan</w:t>
      </w:r>
    </w:p>
    <w:p>
      <w:pPr>
        <w:jc w:val="center"/>
      </w:pPr>
      <w:r>
        <w:rPr>
          <w:i/>
        </w:rPr>
        <w:t>Functional specification for implementation, testing, and deployment readiness</w:t>
      </w:r>
    </w:p>
    <w:p>
      <w:pPr>
        <w:pStyle w:val="Heading1"/>
      </w:pPr>
      <w:r>
        <w:t>1. Purpose and implementation principles</w:t>
      </w:r>
    </w:p>
    <w:p>
      <w:r>
        <w:t>This document defines how the School Management System should behave across platform administration, school administration, teaching, attendance, academic results, finance, students, and guardians. It is a target-state flow specification based on the supplied permission tables and verification checklist. It is not confirmation that the current code already implements these flows.</w:t>
      </w:r>
    </w:p>
    <w:p>
      <w:pPr>
        <w:pStyle w:val="ListBullet"/>
      </w:pPr>
      <w:r>
        <w:t>Preserve the existing student portal UI. Change visuals only on the public landing page unless a specific functional fix requires a minimal UI adjustment.</w:t>
      </w:r>
    </w:p>
    <w:p>
      <w:pPr>
        <w:pStyle w:val="ListBullet"/>
      </w:pPr>
      <w:r>
        <w:t>Use the real Django/DRF backend and configured database. Do not substitute mocks or hardcoded success responses.</w:t>
      </w:r>
    </w:p>
    <w:p>
      <w:pPr>
        <w:pStyle w:val="ListBullet"/>
      </w:pPr>
      <w:r>
        <w:t>Enforce authorization on the backend for every read, create, update, delete, publish, payment, and export endpoint. Hiding a button is not security.</w:t>
      </w:r>
    </w:p>
    <w:p>
      <w:pPr>
        <w:pStyle w:val="ListBullet"/>
      </w:pPr>
      <w:r>
        <w:t>Scope every school-owned record to the authenticated user's school. Never trust a school_id, role, owner ID, or student ID supplied by the client without validating it.</w:t>
      </w:r>
    </w:p>
    <w:p>
      <w:pPr>
        <w:pStyle w:val="ListBullet"/>
      </w:pPr>
      <w:r>
        <w:t>Do not silently discard user work, reset Git, clean untracked files, or commit/push/deploy without explicit approval.</w:t>
      </w:r>
    </w:p>
    <w:p>
      <w:pPr>
        <w:pStyle w:val="ListBullet"/>
      </w:pPr>
      <w:r>
        <w:t>Use transactions for related record creation and financial/academic operations where partial completion would leave inconsistent data.</w:t>
      </w:r>
    </w:p>
    <w:p>
      <w:pPr>
        <w:pStyle w:val="ListBullet"/>
      </w:pPr>
      <w:r>
        <w:t>Show loading, success, empty, validation, and server/network error states. A successful click is not proof that data persisted; verify the response and re-fetch where appropriate.</w:t>
      </w:r>
    </w:p>
    <w:p>
      <w:pPr>
        <w:pStyle w:val="Heading1"/>
      </w:pPr>
      <w:r>
        <w:t>2. Role and permission model</w:t>
      </w:r>
    </w:p>
    <w:p>
      <w:r>
        <w:t>The supplied permission tables establish the following rules. The backend should be the source of truth, with the frontend reflecting the same permissions.</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spacing w:after="40"/>
            </w:pPr>
            <w:r>
              <w:rPr>
                <w:sz w:val="17"/>
              </w:rPr>
              <w:t>Action</w:t>
            </w:r>
          </w:p>
        </w:tc>
        <w:tc>
          <w:tcPr>
            <w:tcW w:type="dxa" w:w="2016"/>
            <w:vAlign w:val="center"/>
          </w:tcPr>
          <w:p>
            <w:pPr>
              <w:spacing w:after="40"/>
            </w:pPr>
            <w:r>
              <w:rPr>
                <w:sz w:val="17"/>
              </w:rPr>
              <w:t>Super Admin</w:t>
            </w:r>
          </w:p>
        </w:tc>
        <w:tc>
          <w:tcPr>
            <w:tcW w:type="dxa" w:w="2016"/>
            <w:vAlign w:val="center"/>
          </w:tcPr>
          <w:p>
            <w:pPr>
              <w:spacing w:after="40"/>
            </w:pPr>
            <w:r>
              <w:rPr>
                <w:sz w:val="17"/>
              </w:rPr>
              <w:t>School Admin</w:t>
            </w:r>
          </w:p>
        </w:tc>
        <w:tc>
          <w:tcPr>
            <w:tcW w:type="dxa" w:w="2016"/>
            <w:vAlign w:val="center"/>
          </w:tcPr>
          <w:p>
            <w:pPr>
              <w:spacing w:after="40"/>
            </w:pPr>
            <w:r>
              <w:rPr>
                <w:sz w:val="17"/>
              </w:rPr>
              <w:t>Teacher</w:t>
            </w:r>
          </w:p>
        </w:tc>
        <w:tc>
          <w:tcPr>
            <w:tcW w:type="dxa" w:w="2016"/>
            <w:vAlign w:val="center"/>
          </w:tcPr>
          <w:p>
            <w:pPr>
              <w:spacing w:after="40"/>
            </w:pPr>
            <w:r>
              <w:rPr>
                <w:sz w:val="17"/>
              </w:rPr>
              <w:t>Student</w:t>
            </w:r>
          </w:p>
        </w:tc>
      </w:tr>
      <w:tr>
        <w:tc>
          <w:tcPr>
            <w:tcW w:type="dxa" w:w="2016"/>
            <w:vAlign w:val="center"/>
          </w:tcPr>
          <w:p>
            <w:pPr>
              <w:spacing w:after="40"/>
            </w:pPr>
            <w:r>
              <w:rPr>
                <w:sz w:val="17"/>
              </w:rPr>
              <w:t>Create a school</w:t>
            </w:r>
          </w:p>
        </w:tc>
        <w:tc>
          <w:tcPr>
            <w:tcW w:type="dxa" w:w="2016"/>
            <w:vAlign w:val="center"/>
          </w:tcPr>
          <w:p>
            <w:pPr>
              <w:spacing w:after="40"/>
            </w:pPr>
            <w:r>
              <w:rPr>
                <w:sz w:val="17"/>
              </w:rPr>
              <w:t>Yes</w:t>
            </w:r>
          </w:p>
        </w:tc>
        <w:tc>
          <w:tcPr>
            <w:tcW w:type="dxa" w:w="2016"/>
            <w:vAlign w:val="center"/>
          </w:tcPr>
          <w:p>
            <w:pPr>
              <w:spacing w:after="40"/>
            </w:pPr>
            <w:r>
              <w:rPr>
                <w:sz w:val="17"/>
              </w:rPr>
              <w:t>No</w:t>
            </w:r>
          </w:p>
        </w:tc>
        <w:tc>
          <w:tcPr>
            <w:tcW w:type="dxa" w:w="2016"/>
            <w:vAlign w:val="center"/>
          </w:tcPr>
          <w:p>
            <w:pPr>
              <w:spacing w:after="40"/>
            </w:pPr>
            <w:r>
              <w:rPr>
                <w:sz w:val="17"/>
              </w:rPr>
              <w:t>No</w:t>
            </w:r>
          </w:p>
        </w:tc>
        <w:tc>
          <w:tcPr>
            <w:tcW w:type="dxa" w:w="2016"/>
            <w:vAlign w:val="center"/>
          </w:tcPr>
          <w:p>
            <w:pPr>
              <w:spacing w:after="40"/>
            </w:pPr>
            <w:r>
              <w:rPr>
                <w:sz w:val="17"/>
              </w:rPr>
              <w:t>No</w:t>
            </w:r>
          </w:p>
        </w:tc>
      </w:tr>
      <w:tr>
        <w:tc>
          <w:tcPr>
            <w:tcW w:type="dxa" w:w="2016"/>
            <w:vAlign w:val="center"/>
          </w:tcPr>
          <w:p>
            <w:pPr>
              <w:spacing w:after="40"/>
            </w:pPr>
            <w:r>
              <w:rPr>
                <w:sz w:val="17"/>
              </w:rPr>
              <w:t>Create a School Admin</w:t>
            </w:r>
          </w:p>
        </w:tc>
        <w:tc>
          <w:tcPr>
            <w:tcW w:type="dxa" w:w="2016"/>
            <w:vAlign w:val="center"/>
          </w:tcPr>
          <w:p>
            <w:pPr>
              <w:spacing w:after="40"/>
            </w:pPr>
            <w:r>
              <w:rPr>
                <w:sz w:val="17"/>
              </w:rPr>
              <w:t>Yes</w:t>
            </w:r>
          </w:p>
        </w:tc>
        <w:tc>
          <w:tcPr>
            <w:tcW w:type="dxa" w:w="2016"/>
            <w:vAlign w:val="center"/>
          </w:tcPr>
          <w:p>
            <w:pPr>
              <w:spacing w:after="40"/>
            </w:pPr>
            <w:r>
              <w:rPr>
                <w:sz w:val="17"/>
              </w:rPr>
              <w:t>No</w:t>
            </w:r>
          </w:p>
        </w:tc>
        <w:tc>
          <w:tcPr>
            <w:tcW w:type="dxa" w:w="2016"/>
            <w:vAlign w:val="center"/>
          </w:tcPr>
          <w:p>
            <w:pPr>
              <w:spacing w:after="40"/>
            </w:pPr>
            <w:r>
              <w:rPr>
                <w:sz w:val="17"/>
              </w:rPr>
              <w:t>No</w:t>
            </w:r>
          </w:p>
        </w:tc>
        <w:tc>
          <w:tcPr>
            <w:tcW w:type="dxa" w:w="2016"/>
            <w:vAlign w:val="center"/>
          </w:tcPr>
          <w:p>
            <w:pPr>
              <w:spacing w:after="40"/>
            </w:pPr>
            <w:r>
              <w:rPr>
                <w:sz w:val="17"/>
              </w:rPr>
              <w:t>No</w:t>
            </w:r>
          </w:p>
        </w:tc>
      </w:tr>
      <w:tr>
        <w:tc>
          <w:tcPr>
            <w:tcW w:type="dxa" w:w="2016"/>
            <w:vAlign w:val="center"/>
          </w:tcPr>
          <w:p>
            <w:pPr>
              <w:spacing w:after="40"/>
            </w:pPr>
            <w:r>
              <w:rPr>
                <w:sz w:val="17"/>
              </w:rPr>
              <w:t>Remove/deactivate a school</w:t>
            </w:r>
          </w:p>
        </w:tc>
        <w:tc>
          <w:tcPr>
            <w:tcW w:type="dxa" w:w="2016"/>
            <w:vAlign w:val="center"/>
          </w:tcPr>
          <w:p>
            <w:pPr>
              <w:spacing w:after="40"/>
            </w:pPr>
            <w:r>
              <w:rPr>
                <w:sz w:val="17"/>
              </w:rPr>
              <w:t>Yes</w:t>
            </w:r>
          </w:p>
        </w:tc>
        <w:tc>
          <w:tcPr>
            <w:tcW w:type="dxa" w:w="2016"/>
            <w:vAlign w:val="center"/>
          </w:tcPr>
          <w:p>
            <w:pPr>
              <w:spacing w:after="40"/>
            </w:pPr>
            <w:r>
              <w:rPr>
                <w:sz w:val="17"/>
              </w:rPr>
              <w:t>No</w:t>
            </w:r>
          </w:p>
        </w:tc>
        <w:tc>
          <w:tcPr>
            <w:tcW w:type="dxa" w:w="2016"/>
            <w:vAlign w:val="center"/>
          </w:tcPr>
          <w:p>
            <w:pPr>
              <w:spacing w:after="40"/>
            </w:pPr>
            <w:r>
              <w:rPr>
                <w:sz w:val="17"/>
              </w:rPr>
              <w:t>No</w:t>
            </w:r>
          </w:p>
        </w:tc>
        <w:tc>
          <w:tcPr>
            <w:tcW w:type="dxa" w:w="2016"/>
            <w:vAlign w:val="center"/>
          </w:tcPr>
          <w:p>
            <w:pPr>
              <w:spacing w:after="40"/>
            </w:pPr>
            <w:r>
              <w:rPr>
                <w:sz w:val="17"/>
              </w:rPr>
              <w:t>No</w:t>
            </w:r>
          </w:p>
        </w:tc>
      </w:tr>
      <w:tr>
        <w:tc>
          <w:tcPr>
            <w:tcW w:type="dxa" w:w="2016"/>
            <w:vAlign w:val="center"/>
          </w:tcPr>
          <w:p>
            <w:pPr>
              <w:spacing w:after="40"/>
            </w:pPr>
            <w:r>
              <w:rPr>
                <w:sz w:val="17"/>
              </w:rPr>
              <w:t>Deactivate a School Admin</w:t>
            </w:r>
          </w:p>
        </w:tc>
        <w:tc>
          <w:tcPr>
            <w:tcW w:type="dxa" w:w="2016"/>
            <w:vAlign w:val="center"/>
          </w:tcPr>
          <w:p>
            <w:pPr>
              <w:spacing w:after="40"/>
            </w:pPr>
            <w:r>
              <w:rPr>
                <w:sz w:val="17"/>
              </w:rPr>
              <w:t>Yes</w:t>
            </w:r>
          </w:p>
        </w:tc>
        <w:tc>
          <w:tcPr>
            <w:tcW w:type="dxa" w:w="2016"/>
            <w:vAlign w:val="center"/>
          </w:tcPr>
          <w:p>
            <w:pPr>
              <w:spacing w:after="40"/>
            </w:pPr>
            <w:r>
              <w:rPr>
                <w:sz w:val="17"/>
              </w:rPr>
              <w:t>No</w:t>
            </w:r>
          </w:p>
        </w:tc>
        <w:tc>
          <w:tcPr>
            <w:tcW w:type="dxa" w:w="2016"/>
            <w:vAlign w:val="center"/>
          </w:tcPr>
          <w:p>
            <w:pPr>
              <w:spacing w:after="40"/>
            </w:pPr>
            <w:r>
              <w:rPr>
                <w:sz w:val="17"/>
              </w:rPr>
              <w:t>No</w:t>
            </w:r>
          </w:p>
        </w:tc>
        <w:tc>
          <w:tcPr>
            <w:tcW w:type="dxa" w:w="2016"/>
            <w:vAlign w:val="center"/>
          </w:tcPr>
          <w:p>
            <w:pPr>
              <w:spacing w:after="40"/>
            </w:pPr>
            <w:r>
              <w:rPr>
                <w:sz w:val="17"/>
              </w:rPr>
              <w:t>No</w:t>
            </w:r>
          </w:p>
        </w:tc>
      </w:tr>
      <w:tr>
        <w:tc>
          <w:tcPr>
            <w:tcW w:type="dxa" w:w="2016"/>
            <w:vAlign w:val="center"/>
          </w:tcPr>
          <w:p>
            <w:pPr>
              <w:spacing w:after="40"/>
            </w:pPr>
            <w:r>
              <w:rPr>
                <w:sz w:val="17"/>
              </w:rPr>
              <w:t>Create teachers</w:t>
            </w:r>
          </w:p>
        </w:tc>
        <w:tc>
          <w:tcPr>
            <w:tcW w:type="dxa" w:w="2016"/>
            <w:vAlign w:val="center"/>
          </w:tcPr>
          <w:p>
            <w:pPr>
              <w:spacing w:after="40"/>
            </w:pPr>
            <w:r>
              <w:rPr>
                <w:sz w:val="17"/>
              </w:rPr>
              <w:t>No</w:t>
            </w:r>
          </w:p>
        </w:tc>
        <w:tc>
          <w:tcPr>
            <w:tcW w:type="dxa" w:w="2016"/>
            <w:vAlign w:val="center"/>
          </w:tcPr>
          <w:p>
            <w:pPr>
              <w:spacing w:after="40"/>
            </w:pPr>
            <w:r>
              <w:rPr>
                <w:sz w:val="17"/>
              </w:rPr>
              <w:t>Yes, own school</w:t>
            </w:r>
          </w:p>
        </w:tc>
        <w:tc>
          <w:tcPr>
            <w:tcW w:type="dxa" w:w="2016"/>
            <w:vAlign w:val="center"/>
          </w:tcPr>
          <w:p>
            <w:pPr>
              <w:spacing w:after="40"/>
            </w:pPr>
            <w:r>
              <w:rPr>
                <w:sz w:val="17"/>
              </w:rPr>
              <w:t>No</w:t>
            </w:r>
          </w:p>
        </w:tc>
        <w:tc>
          <w:tcPr>
            <w:tcW w:type="dxa" w:w="2016"/>
            <w:vAlign w:val="center"/>
          </w:tcPr>
          <w:p>
            <w:pPr>
              <w:spacing w:after="40"/>
            </w:pPr>
            <w:r>
              <w:rPr>
                <w:sz w:val="17"/>
              </w:rPr>
              <w:t>No</w:t>
            </w:r>
          </w:p>
        </w:tc>
      </w:tr>
      <w:tr>
        <w:tc>
          <w:tcPr>
            <w:tcW w:type="dxa" w:w="2016"/>
            <w:vAlign w:val="center"/>
          </w:tcPr>
          <w:p>
            <w:pPr>
              <w:spacing w:after="40"/>
            </w:pPr>
            <w:r>
              <w:rPr>
                <w:sz w:val="17"/>
              </w:rPr>
              <w:t>Create students</w:t>
            </w:r>
          </w:p>
        </w:tc>
        <w:tc>
          <w:tcPr>
            <w:tcW w:type="dxa" w:w="2016"/>
            <w:vAlign w:val="center"/>
          </w:tcPr>
          <w:p>
            <w:pPr>
              <w:spacing w:after="40"/>
            </w:pPr>
            <w:r>
              <w:rPr>
                <w:sz w:val="17"/>
              </w:rPr>
              <w:t>No</w:t>
            </w:r>
          </w:p>
        </w:tc>
        <w:tc>
          <w:tcPr>
            <w:tcW w:type="dxa" w:w="2016"/>
            <w:vAlign w:val="center"/>
          </w:tcPr>
          <w:p>
            <w:pPr>
              <w:spacing w:after="40"/>
            </w:pPr>
            <w:r>
              <w:rPr>
                <w:sz w:val="17"/>
              </w:rPr>
              <w:t>Yes, own school</w:t>
            </w:r>
          </w:p>
        </w:tc>
        <w:tc>
          <w:tcPr>
            <w:tcW w:type="dxa" w:w="2016"/>
            <w:vAlign w:val="center"/>
          </w:tcPr>
          <w:p>
            <w:pPr>
              <w:spacing w:after="40"/>
            </w:pPr>
            <w:r>
              <w:rPr>
                <w:sz w:val="17"/>
              </w:rPr>
              <w:t>No</w:t>
            </w:r>
          </w:p>
        </w:tc>
        <w:tc>
          <w:tcPr>
            <w:tcW w:type="dxa" w:w="2016"/>
            <w:vAlign w:val="center"/>
          </w:tcPr>
          <w:p>
            <w:pPr>
              <w:spacing w:after="40"/>
            </w:pPr>
            <w:r>
              <w:rPr>
                <w:sz w:val="17"/>
              </w:rPr>
              <w:t>No</w:t>
            </w:r>
          </w:p>
        </w:tc>
      </w:tr>
      <w:tr>
        <w:tc>
          <w:tcPr>
            <w:tcW w:type="dxa" w:w="2016"/>
            <w:vAlign w:val="center"/>
          </w:tcPr>
          <w:p>
            <w:pPr>
              <w:spacing w:after="40"/>
            </w:pPr>
            <w:r>
              <w:rPr>
                <w:sz w:val="17"/>
              </w:rPr>
              <w:t>Manage attendance</w:t>
            </w:r>
          </w:p>
        </w:tc>
        <w:tc>
          <w:tcPr>
            <w:tcW w:type="dxa" w:w="2016"/>
            <w:vAlign w:val="center"/>
          </w:tcPr>
          <w:p>
            <w:pPr>
              <w:spacing w:after="40"/>
            </w:pPr>
            <w:r>
              <w:rPr>
                <w:sz w:val="17"/>
              </w:rPr>
              <w:t>No</w:t>
            </w:r>
          </w:p>
        </w:tc>
        <w:tc>
          <w:tcPr>
            <w:tcW w:type="dxa" w:w="2016"/>
            <w:vAlign w:val="center"/>
          </w:tcPr>
          <w:p>
            <w:pPr>
              <w:spacing w:after="40"/>
            </w:pPr>
            <w:r>
              <w:rPr>
                <w:sz w:val="17"/>
              </w:rPr>
              <w:t>Yes, own school</w:t>
            </w:r>
          </w:p>
        </w:tc>
        <w:tc>
          <w:tcPr>
            <w:tcW w:type="dxa" w:w="2016"/>
            <w:vAlign w:val="center"/>
          </w:tcPr>
          <w:p>
            <w:pPr>
              <w:spacing w:after="40"/>
            </w:pPr>
            <w:r>
              <w:rPr>
                <w:sz w:val="17"/>
              </w:rPr>
              <w:t>Assigned classes</w:t>
            </w:r>
          </w:p>
        </w:tc>
        <w:tc>
          <w:tcPr>
            <w:tcW w:type="dxa" w:w="2016"/>
            <w:vAlign w:val="center"/>
          </w:tcPr>
          <w:p>
            <w:pPr>
              <w:spacing w:after="40"/>
            </w:pPr>
            <w:r>
              <w:rPr>
                <w:sz w:val="17"/>
              </w:rPr>
              <w:t>Own records only</w:t>
            </w:r>
          </w:p>
        </w:tc>
      </w:tr>
      <w:tr>
        <w:tc>
          <w:tcPr>
            <w:tcW w:type="dxa" w:w="2016"/>
            <w:vAlign w:val="center"/>
          </w:tcPr>
          <w:p>
            <w:pPr>
              <w:spacing w:after="40"/>
            </w:pPr>
            <w:r>
              <w:rPr>
                <w:sz w:val="17"/>
              </w:rPr>
              <w:t>Manage results</w:t>
            </w:r>
          </w:p>
        </w:tc>
        <w:tc>
          <w:tcPr>
            <w:tcW w:type="dxa" w:w="2016"/>
            <w:vAlign w:val="center"/>
          </w:tcPr>
          <w:p>
            <w:pPr>
              <w:spacing w:after="40"/>
            </w:pPr>
            <w:r>
              <w:rPr>
                <w:sz w:val="17"/>
              </w:rPr>
              <w:t>No</w:t>
            </w:r>
          </w:p>
        </w:tc>
        <w:tc>
          <w:tcPr>
            <w:tcW w:type="dxa" w:w="2016"/>
            <w:vAlign w:val="center"/>
          </w:tcPr>
          <w:p>
            <w:pPr>
              <w:spacing w:after="40"/>
            </w:pPr>
            <w:r>
              <w:rPr>
                <w:sz w:val="17"/>
              </w:rPr>
              <w:t>Yes, own school</w:t>
            </w:r>
          </w:p>
        </w:tc>
        <w:tc>
          <w:tcPr>
            <w:tcW w:type="dxa" w:w="2016"/>
            <w:vAlign w:val="center"/>
          </w:tcPr>
          <w:p>
            <w:pPr>
              <w:spacing w:after="40"/>
            </w:pPr>
            <w:r>
              <w:rPr>
                <w:sz w:val="17"/>
              </w:rPr>
              <w:t>Authorized classes</w:t>
            </w:r>
          </w:p>
        </w:tc>
        <w:tc>
          <w:tcPr>
            <w:tcW w:type="dxa" w:w="2016"/>
            <w:vAlign w:val="center"/>
          </w:tcPr>
          <w:p>
            <w:pPr>
              <w:spacing w:after="40"/>
            </w:pPr>
            <w:r>
              <w:rPr>
                <w:sz w:val="17"/>
              </w:rPr>
              <w:t>Published results only</w:t>
            </w:r>
          </w:p>
        </w:tc>
      </w:tr>
      <w:tr>
        <w:tc>
          <w:tcPr>
            <w:tcW w:type="dxa" w:w="2016"/>
            <w:vAlign w:val="center"/>
          </w:tcPr>
          <w:p>
            <w:pPr>
              <w:spacing w:after="40"/>
            </w:pPr>
            <w:r>
              <w:rPr>
                <w:sz w:val="17"/>
              </w:rPr>
              <w:t>Manage school fees</w:t>
            </w:r>
          </w:p>
        </w:tc>
        <w:tc>
          <w:tcPr>
            <w:tcW w:type="dxa" w:w="2016"/>
            <w:vAlign w:val="center"/>
          </w:tcPr>
          <w:p>
            <w:pPr>
              <w:spacing w:after="40"/>
            </w:pPr>
            <w:r>
              <w:rPr>
                <w:sz w:val="17"/>
              </w:rPr>
              <w:t>No</w:t>
            </w:r>
          </w:p>
        </w:tc>
        <w:tc>
          <w:tcPr>
            <w:tcW w:type="dxa" w:w="2016"/>
            <w:vAlign w:val="center"/>
          </w:tcPr>
          <w:p>
            <w:pPr>
              <w:spacing w:after="40"/>
            </w:pPr>
            <w:r>
              <w:rPr>
                <w:sz w:val="17"/>
              </w:rPr>
              <w:t>Yes, own school</w:t>
            </w:r>
          </w:p>
        </w:tc>
        <w:tc>
          <w:tcPr>
            <w:tcW w:type="dxa" w:w="2016"/>
            <w:vAlign w:val="center"/>
          </w:tcPr>
          <w:p>
            <w:pPr>
              <w:spacing w:after="40"/>
            </w:pPr>
            <w:r>
              <w:rPr>
                <w:sz w:val="17"/>
              </w:rPr>
              <w:t>No by default</w:t>
            </w:r>
          </w:p>
        </w:tc>
        <w:tc>
          <w:tcPr>
            <w:tcW w:type="dxa" w:w="2016"/>
            <w:vAlign w:val="center"/>
          </w:tcPr>
          <w:p>
            <w:pPr>
              <w:spacing w:after="40"/>
            </w:pPr>
            <w:r>
              <w:rPr>
                <w:sz w:val="17"/>
              </w:rPr>
              <w:t>View own fees</w:t>
            </w:r>
          </w:p>
        </w:tc>
      </w:tr>
    </w:tbl>
    <w:p>
      <w:pPr>
        <w:pStyle w:val="Heading2"/>
      </w:pPr>
      <w:r>
        <w:t>2.1 Additional roles from the project</w:t>
      </w:r>
    </w:p>
    <w:tbl>
      <w:tblPr>
        <w:tblStyle w:val="LightShading-Accent1"/>
        <w:tblW w:type="auto" w:w="0"/>
        <w:tblLook w:firstColumn="1" w:firstRow="1" w:lastColumn="0" w:lastRow="0" w:noHBand="0" w:noVBand="1" w:val="04A0"/>
      </w:tblPr>
      <w:tblGrid>
        <w:gridCol w:w="5040"/>
        <w:gridCol w:w="5040"/>
      </w:tblGrid>
      <w:tr>
        <w:tc>
          <w:tcPr>
            <w:tcW w:type="dxa" w:w="5040"/>
            <w:vAlign w:val="center"/>
          </w:tcPr>
          <w:p>
            <w:pPr>
              <w:spacing w:after="40"/>
            </w:pPr>
            <w:r>
              <w:rPr>
                <w:sz w:val="17"/>
              </w:rPr>
              <w:t>Role</w:t>
            </w:r>
          </w:p>
        </w:tc>
        <w:tc>
          <w:tcPr>
            <w:tcW w:type="dxa" w:w="5040"/>
            <w:vAlign w:val="center"/>
          </w:tcPr>
          <w:p>
            <w:pPr>
              <w:spacing w:after="40"/>
            </w:pPr>
            <w:r>
              <w:rPr>
                <w:sz w:val="17"/>
              </w:rPr>
              <w:t>Can create/manage</w:t>
            </w:r>
          </w:p>
        </w:tc>
      </w:tr>
      <w:tr>
        <w:tc>
          <w:tcPr>
            <w:tcW w:type="dxa" w:w="5040"/>
            <w:vAlign w:val="center"/>
          </w:tcPr>
          <w:p>
            <w:pPr>
              <w:spacing w:after="40"/>
            </w:pPr>
            <w:r>
              <w:rPr>
                <w:sz w:val="17"/>
              </w:rPr>
              <w:t>Super Admin</w:t>
            </w:r>
          </w:p>
        </w:tc>
        <w:tc>
          <w:tcPr>
            <w:tcW w:type="dxa" w:w="5040"/>
            <w:vAlign w:val="center"/>
          </w:tcPr>
          <w:p>
            <w:pPr>
              <w:spacing w:after="40"/>
            </w:pPr>
            <w:r>
              <w:rPr>
                <w:sz w:val="17"/>
              </w:rPr>
              <w:t>Platform-level school and School Admin lifecycle only; view-only for school/user records beyond explicitly permitted actions.</w:t>
            </w:r>
          </w:p>
        </w:tc>
      </w:tr>
      <w:tr>
        <w:tc>
          <w:tcPr>
            <w:tcW w:type="dxa" w:w="5040"/>
            <w:vAlign w:val="center"/>
          </w:tcPr>
          <w:p>
            <w:pPr>
              <w:spacing w:after="40"/>
            </w:pPr>
            <w:r>
              <w:rPr>
                <w:sz w:val="17"/>
              </w:rPr>
              <w:t>School Admin</w:t>
            </w:r>
          </w:p>
        </w:tc>
        <w:tc>
          <w:tcPr>
            <w:tcW w:type="dxa" w:w="5040"/>
            <w:vAlign w:val="center"/>
          </w:tcPr>
          <w:p>
            <w:pPr>
              <w:spacing w:after="40"/>
            </w:pPr>
            <w:r>
              <w:rPr>
                <w:sz w:val="17"/>
              </w:rPr>
              <w:t>Manage staff and student accounts and school records within the assigned school, subject to permissions.</w:t>
            </w:r>
          </w:p>
        </w:tc>
      </w:tr>
      <w:tr>
        <w:tc>
          <w:tcPr>
            <w:tcW w:type="dxa" w:w="5040"/>
            <w:vAlign w:val="center"/>
          </w:tcPr>
          <w:p>
            <w:pPr>
              <w:spacing w:after="40"/>
            </w:pPr>
            <w:r>
              <w:rPr>
                <w:sz w:val="17"/>
              </w:rPr>
              <w:t>Principal</w:t>
            </w:r>
          </w:p>
        </w:tc>
        <w:tc>
          <w:tcPr>
            <w:tcW w:type="dxa" w:w="5040"/>
            <w:vAlign w:val="center"/>
          </w:tcPr>
          <w:p>
            <w:pPr>
              <w:spacing w:after="40"/>
            </w:pPr>
            <w:r>
              <w:rPr>
                <w:sz w:val="17"/>
              </w:rPr>
              <w:t>Academic oversight; no unrestricted account administration. Specific approval rights must be explicitly defined.</w:t>
            </w:r>
          </w:p>
        </w:tc>
      </w:tr>
      <w:tr>
        <w:tc>
          <w:tcPr>
            <w:tcW w:type="dxa" w:w="5040"/>
            <w:vAlign w:val="center"/>
          </w:tcPr>
          <w:p>
            <w:pPr>
              <w:spacing w:after="40"/>
            </w:pPr>
            <w:r>
              <w:rPr>
                <w:sz w:val="17"/>
              </w:rPr>
              <w:t>Teacher</w:t>
            </w:r>
          </w:p>
        </w:tc>
        <w:tc>
          <w:tcPr>
            <w:tcW w:type="dxa" w:w="5040"/>
            <w:vAlign w:val="center"/>
          </w:tcPr>
          <w:p>
            <w:pPr>
              <w:spacing w:after="40"/>
            </w:pPr>
            <w:r>
              <w:rPr>
                <w:sz w:val="17"/>
              </w:rPr>
              <w:t>Assigned teaching, attendance, and academic records for authorized classes/courses only.</w:t>
            </w:r>
          </w:p>
        </w:tc>
      </w:tr>
      <w:tr>
        <w:tc>
          <w:tcPr>
            <w:tcW w:type="dxa" w:w="5040"/>
            <w:vAlign w:val="center"/>
          </w:tcPr>
          <w:p>
            <w:pPr>
              <w:spacing w:after="40"/>
            </w:pPr>
            <w:r>
              <w:rPr>
                <w:sz w:val="17"/>
              </w:rPr>
              <w:t>Accountant</w:t>
            </w:r>
          </w:p>
        </w:tc>
        <w:tc>
          <w:tcPr>
            <w:tcW w:type="dxa" w:w="5040"/>
            <w:vAlign w:val="center"/>
          </w:tcPr>
          <w:p>
            <w:pPr>
              <w:spacing w:after="40"/>
            </w:pPr>
            <w:r>
              <w:rPr>
                <w:sz w:val="17"/>
              </w:rPr>
              <w:t>Financial records and payment operations only, according to finance permissions.</w:t>
            </w:r>
          </w:p>
        </w:tc>
      </w:tr>
      <w:tr>
        <w:tc>
          <w:tcPr>
            <w:tcW w:type="dxa" w:w="5040"/>
            <w:vAlign w:val="center"/>
          </w:tcPr>
          <w:p>
            <w:pPr>
              <w:spacing w:after="40"/>
            </w:pPr>
            <w:r>
              <w:rPr>
                <w:sz w:val="17"/>
              </w:rPr>
              <w:t>Receptionist</w:t>
            </w:r>
          </w:p>
        </w:tc>
        <w:tc>
          <w:tcPr>
            <w:tcW w:type="dxa" w:w="5040"/>
            <w:vAlign w:val="center"/>
          </w:tcPr>
          <w:p>
            <w:pPr>
              <w:spacing w:after="40"/>
            </w:pPr>
            <w:r>
              <w:rPr>
                <w:sz w:val="17"/>
              </w:rPr>
              <w:t>Permitted admissions and reception records only.</w:t>
            </w:r>
          </w:p>
        </w:tc>
      </w:tr>
      <w:tr>
        <w:tc>
          <w:tcPr>
            <w:tcW w:type="dxa" w:w="5040"/>
            <w:vAlign w:val="center"/>
          </w:tcPr>
          <w:p>
            <w:pPr>
              <w:spacing w:after="40"/>
            </w:pPr>
            <w:r>
              <w:rPr>
                <w:sz w:val="17"/>
              </w:rPr>
              <w:t>Parent/Guardian</w:t>
            </w:r>
          </w:p>
        </w:tc>
        <w:tc>
          <w:tcPr>
            <w:tcW w:type="dxa" w:w="5040"/>
            <w:vAlign w:val="center"/>
          </w:tcPr>
          <w:p>
            <w:pPr>
              <w:spacing w:after="40"/>
            </w:pPr>
            <w:r>
              <w:rPr>
                <w:sz w:val="17"/>
              </w:rPr>
              <w:t>Own profile and only the children explicitly linked to that account.</w:t>
            </w:r>
          </w:p>
        </w:tc>
      </w:tr>
      <w:tr>
        <w:tc>
          <w:tcPr>
            <w:tcW w:type="dxa" w:w="5040"/>
            <w:vAlign w:val="center"/>
          </w:tcPr>
          <w:p>
            <w:pPr>
              <w:spacing w:after="40"/>
            </w:pPr>
            <w:r>
              <w:rPr>
                <w:sz w:val="17"/>
              </w:rPr>
              <w:t>Student</w:t>
            </w:r>
          </w:p>
        </w:tc>
        <w:tc>
          <w:tcPr>
            <w:tcW w:type="dxa" w:w="5040"/>
            <w:vAlign w:val="center"/>
          </w:tcPr>
          <w:p>
            <w:pPr>
              <w:spacing w:after="40"/>
            </w:pPr>
            <w:r>
              <w:rPr>
                <w:sz w:val="17"/>
              </w:rPr>
              <w:t>Own permitted profile, own attendance, own fees, and published results only.</w:t>
            </w:r>
          </w:p>
        </w:tc>
      </w:tr>
    </w:tbl>
    <w:p>
      <w:r>
        <w:t>Decision to preserve: the provided table says School Admin can create teachers and students, but the separate 'Who can manage whom?' table says School Admin can manage school staff and user accounts subject to permissions. Use the narrower explicit action matrix above for school creation and attendance/results/fees. Do not grant Principal, Receptionist, or Accountant additional permissions unless the existing project policy or owner confirms them.</w:t>
      </w:r>
    </w:p>
    <w:p>
      <w:pPr>
        <w:pStyle w:val="Heading1"/>
      </w:pPr>
      <w:r>
        <w:t>3. Core data relationships and automatic population</w:t>
      </w:r>
    </w:p>
    <w:p>
      <w:pPr>
        <w:pStyle w:val="ListBullet"/>
      </w:pPr>
      <w:r>
        <w:t>School: parent tenant for school-owned users, courses/classes, enrollments, attendance, results, invoices, and academic periods.</w:t>
      </w:r>
    </w:p>
    <w:p>
      <w:pPr>
        <w:pStyle w:val="ListBullet"/>
      </w:pPr>
      <w:r>
        <w:t>User account: authentication identity with a hashed password, active status, role, and tenant association where applicable.</w:t>
      </w:r>
    </w:p>
    <w:p>
      <w:pPr>
        <w:pStyle w:val="ListBullet"/>
      </w:pPr>
      <w:r>
        <w:t>Role profile: teacher/student/parent profile linked to the user. Creation should be transactional so an account is not left without its required profile.</w:t>
      </w:r>
    </w:p>
    <w:p>
      <w:pPr>
        <w:pStyle w:val="ListBullet"/>
      </w:pPr>
      <w:r>
        <w:t>Course/class: belongs to one school and has authorized teacher assignments. Define whether a course is a subject, class group, or both in the existing schema before changing models.</w:t>
      </w:r>
    </w:p>
    <w:p>
      <w:pPr>
        <w:pStyle w:val="ListBullet"/>
      </w:pPr>
      <w:r>
        <w:t>Enrollment: links a student to a course/class for a defined academic period. Use this relationship as the source of truth for course rosters.</w:t>
      </w:r>
    </w:p>
    <w:p>
      <w:pPr>
        <w:pStyle w:val="ListBullet"/>
      </w:pPr>
      <w:r>
        <w:t>Attendance: one record per enrolled student per class/course and attendance session/date, with an allowed status and an audit trail.</w:t>
      </w:r>
    </w:p>
    <w:p>
      <w:pPr>
        <w:pStyle w:val="ListBullet"/>
      </w:pPr>
      <w:r>
        <w:t>Assessment/result: assessment belongs to a course/class and academic period; marks link to the enrolled student and assessment.</w:t>
      </w:r>
    </w:p>
    <w:p>
      <w:pPr>
        <w:pStyle w:val="ListBullet"/>
      </w:pPr>
      <w:r>
        <w:t>Invoice/payment: invoice belongs to a student and school; payments are recorded as transactions and are not equivalent to merely changing an invoice's paid flag.</w:t>
      </w:r>
    </w:p>
    <w:p>
      <w:pPr>
        <w:pStyle w:val="ListBullet"/>
      </w:pPr>
      <w:r>
        <w:t>Parent-child link: explicit relation used to restrict guardian visibility to linked children only.</w:t>
      </w:r>
    </w:p>
    <w:p>
      <w:pPr>
        <w:pStyle w:val="Heading1"/>
      </w:pPr>
      <w:r>
        <w:t>4. Authentication and account creation flow</w:t>
      </w:r>
    </w:p>
    <w:p>
      <w:pPr>
        <w:pStyle w:val="Heading2"/>
      </w:pPr>
      <w:r>
        <w:t>4.1 Login</w:t>
      </w:r>
    </w:p>
    <w:p>
      <w:pPr>
        <w:pStyle w:val="ListNumber"/>
      </w:pPr>
      <w:r>
        <w:t>User enters the supported login identifier (username or email, according to the actual backend contract) and password.</w:t>
      </w:r>
    </w:p>
    <w:p>
      <w:pPr>
        <w:pStyle w:val="ListNumber"/>
      </w:pPr>
      <w:r>
        <w:t>Frontend submits exactly one request to the real authentication endpoint and disables duplicate submission while waiting.</w:t>
      </w:r>
    </w:p>
    <w:p>
      <w:pPr>
        <w:pStyle w:val="ListNumber"/>
      </w:pPr>
      <w:r>
        <w:t>Backend validates the account, password hash, active status, and required account configuration. Invalid credentials return a consistent 401-style response without revealing whether a particular account exists.</w:t>
      </w:r>
    </w:p>
    <w:p>
      <w:pPr>
        <w:pStyle w:val="ListNumber"/>
      </w:pPr>
      <w:r>
        <w:t>Frontend shows a clear invalid-credentials message for authentication failure, and a distinct network/server message for service failures.</w:t>
      </w:r>
    </w:p>
    <w:p>
      <w:pPr>
        <w:pStyle w:val="ListNumber"/>
      </w:pPr>
      <w:r>
        <w:t>On success, frontend stores tokens using the project's established secure approach, establishes authenticated state, and routes to a dashboard permitted for that role.</w:t>
      </w:r>
    </w:p>
    <w:p>
      <w:pPr>
        <w:pStyle w:val="ListNumber"/>
      </w:pPr>
      <w:r>
        <w:t>A page refresh must restore a valid session, expired/invalid tokens must be handled predictably, and logout must clear local authentication state.</w:t>
      </w:r>
    </w:p>
    <w:p>
      <w:pPr>
        <w:pStyle w:val="Heading2"/>
      </w:pPr>
      <w:r>
        <w:t>4.2 Creating accounts</w:t>
      </w:r>
    </w:p>
    <w:p>
      <w:pPr>
        <w:pStyle w:val="ListNumber"/>
      </w:pPr>
      <w:r>
        <w:t>Super Admin creates a school, then creates that school's School Admin. The backend assigns/validates the school relationship and never allows School Admin to create another school.</w:t>
      </w:r>
    </w:p>
    <w:p>
      <w:pPr>
        <w:pStyle w:val="ListNumber"/>
      </w:pPr>
      <w:r>
        <w:t>School Admin creates a teacher or student within their own school. The backend validates role, required fields, unique identifiers, and school scope.</w:t>
      </w:r>
    </w:p>
    <w:p>
      <w:pPr>
        <w:pStyle w:val="ListNumber"/>
      </w:pPr>
      <w:r>
        <w:t>Account and required role profile are created in one transaction. Passwords are hashed through Django's supported user creation/password APIs.</w:t>
      </w:r>
    </w:p>
    <w:p>
      <w:pPr>
        <w:pStyle w:val="ListNumber"/>
      </w:pPr>
      <w:r>
        <w:t>Any initial password or reset flow must follow the project's approved policy. Never store a raw password or place credentials in frontend code or logs.</w:t>
      </w:r>
    </w:p>
    <w:p>
      <w:pPr>
        <w:pStyle w:val="ListNumber"/>
      </w:pPr>
      <w:r>
        <w:t>Direct database inserts are not a supported normal account-provisioning flow unless all required hashed-password, role, active-state, tenant, and profile invariants are satisfied. Provide a documented Django admin or management-command route instead.</w:t>
      </w:r>
    </w:p>
    <w:p>
      <w:pPr>
        <w:pStyle w:val="Heading1"/>
      </w:pPr>
      <w:r>
        <w:t>5. School and tenant administration flow</w:t>
      </w:r>
    </w:p>
    <w:p>
      <w:pPr>
        <w:pStyle w:val="Heading2"/>
      </w:pPr>
      <w:r>
        <w:t>5.1 Super Admin</w:t>
      </w:r>
    </w:p>
    <w:p>
      <w:pPr>
        <w:pStyle w:val="ListNumber"/>
      </w:pPr>
      <w:r>
        <w:t>Create school: validate required school fields, create a unique school record, and show the generated school identifier.</w:t>
      </w:r>
    </w:p>
    <w:p>
      <w:pPr>
        <w:pStyle w:val="ListNumber"/>
      </w:pPr>
      <w:r>
        <w:t>Create School Admin: choose an existing school, create the account and profile, and assign that school server-side.</w:t>
      </w:r>
    </w:p>
    <w:p>
      <w:pPr>
        <w:pStyle w:val="ListNumber"/>
      </w:pPr>
      <w:r>
        <w:t>Deactivate school/admin: soft-deactivate rather than destructive delete when records exist, block future login as policy requires, and preserve audit/history.</w:t>
      </w:r>
    </w:p>
    <w:p>
      <w:pPr>
        <w:pStyle w:val="ListNumber"/>
      </w:pPr>
      <w:r>
        <w:t>Super Admin cannot create teachers/students or freely edit school records unless a separately approved permission explicitly allows it.</w:t>
      </w:r>
    </w:p>
    <w:p>
      <w:pPr>
        <w:pStyle w:val="Heading2"/>
      </w:pPr>
      <w:r>
        <w:t>5.2 School Admin</w:t>
      </w:r>
    </w:p>
    <w:p>
      <w:pPr>
        <w:pStyle w:val="ListNumber"/>
      </w:pPr>
      <w:r>
        <w:t>Can manage teachers, students, courses/classes, enrollments, academic periods, attendance, results, and fees only within their own school and granted permissions.</w:t>
      </w:r>
    </w:p>
    <w:p>
      <w:pPr>
        <w:pStyle w:val="ListNumber"/>
      </w:pPr>
      <w:r>
        <w:t>Cannot create or promote users to Super Admin. The backend must reject role escalation even if a forged API request is sent.</w:t>
      </w:r>
    </w:p>
    <w:p>
      <w:pPr>
        <w:pStyle w:val="ListNumber"/>
      </w:pPr>
      <w:r>
        <w:t>Lists, detail pages, update endpoints, delete endpoints, exports, and related lookups must all apply the same tenant scope.</w:t>
      </w:r>
    </w:p>
    <w:p>
      <w:pPr>
        <w:pStyle w:val="Heading1"/>
      </w:pPr>
      <w:r>
        <w:t>6. Course, class, and enrollment flow</w:t>
      </w:r>
    </w:p>
    <w:p>
      <w:pPr>
        <w:pStyle w:val="ListNumber"/>
      </w:pPr>
      <w:r>
        <w:t>School Admin creates a course/class for the current school and academic period, with required subject/class identifiers.</w:t>
      </w:r>
    </w:p>
    <w:p>
      <w:pPr>
        <w:pStyle w:val="ListNumber"/>
      </w:pPr>
      <w:r>
        <w:t>School Admin assigns one or more authorized teachers to that course/class. Teacher assignment is explicit, not inferred from the logged-in user.</w:t>
      </w:r>
    </w:p>
    <w:p>
      <w:pPr>
        <w:pStyle w:val="ListNumber"/>
      </w:pPr>
      <w:r>
        <w:t>School Admin enrolls students in the course/class, or uses an existing approved enrollment workflow. The server validates that every student and course belong to the same school.</w:t>
      </w:r>
    </w:p>
    <w:p>
      <w:pPr>
        <w:pStyle w:val="ListNumber"/>
      </w:pPr>
      <w:r>
        <w:t>Course roster and student count are calculated from active enrollments, not typed manually or hardcoded.</w:t>
      </w:r>
    </w:p>
    <w:p>
      <w:pPr>
        <w:pStyle w:val="ListNumber"/>
      </w:pPr>
      <w:r>
        <w:t>Attendance sheets, marks entry, and class reports load the roster from the selected course/class and academic period.</w:t>
      </w:r>
    </w:p>
    <w:p>
      <w:pPr>
        <w:pStyle w:val="ListNumber"/>
      </w:pPr>
      <w:r>
        <w:t>When an enrollment changes, historical attendance/results remain linked to their original period and are not silently deleted.</w:t>
      </w:r>
    </w:p>
    <w:p>
      <w:pPr>
        <w:pStyle w:val="Heading1"/>
      </w:pPr>
      <w:r>
        <w:t>7. Attendance flow</w:t>
      </w:r>
    </w:p>
    <w:p>
      <w:pPr>
        <w:pStyle w:val="Heading2"/>
      </w:pPr>
      <w:r>
        <w:t>7.1 Marking attendance</w:t>
      </w:r>
    </w:p>
    <w:p>
      <w:pPr>
        <w:pStyle w:val="ListNumber"/>
      </w:pPr>
      <w:r>
        <w:t>Teacher signs in and sees only assigned courses/classes. School Admin sees courses/classes within their own school.</w:t>
      </w:r>
    </w:p>
    <w:p>
      <w:pPr>
        <w:pStyle w:val="ListNumber"/>
      </w:pPr>
      <w:r>
        <w:t>User selects course/class, academic period/session, and date. The backend confirms the user is allowed to manage attendance for that class.</w:t>
      </w:r>
    </w:p>
    <w:p>
      <w:pPr>
        <w:pStyle w:val="ListNumber"/>
      </w:pPr>
      <w:r>
        <w:t>The roster is loaded from active enrollments for that course/class and period. Display the enrolled student count automatically.</w:t>
      </w:r>
    </w:p>
    <w:p>
      <w:pPr>
        <w:pStyle w:val="ListNumber"/>
      </w:pPr>
      <w:r>
        <w:t>For each student, choose an allowed status such as Present, Absent, Late, or Excused only if these values are supported by the existing model and policy.</w:t>
      </w:r>
    </w:p>
    <w:p>
      <w:pPr>
        <w:pStyle w:val="ListNumber"/>
      </w:pPr>
      <w:r>
        <w:t>Submit the attendance batch to the backend. Validate that each submitted student is enrolled in the selected course/class and belongs to the same school.</w:t>
      </w:r>
    </w:p>
    <w:p>
      <w:pPr>
        <w:pStyle w:val="ListNumber"/>
      </w:pPr>
      <w:r>
        <w:t>Enforce a uniqueness rule for student + class/course + date/session (adapt to the actual schema). A second save should update the intended record or clearly report a duplicate, never silently create duplicates.</w:t>
      </w:r>
    </w:p>
    <w:p>
      <w:pPr>
        <w:pStyle w:val="ListNumber"/>
      </w:pPr>
      <w:r>
        <w:t>Save the batch transactionally where possible. Return per-record validation errors if the batch cannot be saved, and do not report success for unsaved records.</w:t>
      </w:r>
    </w:p>
    <w:p>
      <w:pPr>
        <w:pStyle w:val="ListNumber"/>
      </w:pPr>
      <w:r>
        <w:t>After saving, re-fetch the records and show the persisted state, totals, and a clear success message.</w:t>
      </w:r>
    </w:p>
    <w:p>
      <w:pPr>
        <w:pStyle w:val="ListNumber"/>
      </w:pPr>
      <w:r>
        <w:t>Editing attendance requires authorization and should record who changed it and when where audit support exists.</w:t>
      </w:r>
    </w:p>
    <w:p>
      <w:pPr>
        <w:pStyle w:val="Heading2"/>
      </w:pPr>
      <w:r>
        <w:t>7.2 Viewing attendance</w:t>
      </w:r>
    </w:p>
    <w:p>
      <w:pPr>
        <w:pStyle w:val="ListNumber"/>
      </w:pPr>
      <w:r>
        <w:t>Students can view only their own attendance records and permitted summaries.</w:t>
      </w:r>
    </w:p>
    <w:p>
      <w:pPr>
        <w:pStyle w:val="ListNumber"/>
      </w:pPr>
      <w:r>
        <w:t>Teachers can view/manage records for assigned classes; School Admin can view/manage records within their school.</w:t>
      </w:r>
    </w:p>
    <w:p>
      <w:pPr>
        <w:pStyle w:val="ListNumber"/>
      </w:pPr>
      <w:r>
        <w:t>Parents can view attendance only for linked children, if the product policy enables that view.</w:t>
      </w:r>
    </w:p>
    <w:p>
      <w:pPr>
        <w:pStyle w:val="ListNumber"/>
      </w:pPr>
      <w:r>
        <w:t>Reports and exports must use the same server-side scope as the screen. A hidden button alone is insufficient.</w:t>
      </w:r>
    </w:p>
    <w:p>
      <w:pPr>
        <w:pStyle w:val="Heading2"/>
      </w:pPr>
      <w:r>
        <w:t>7.3 Attendance acceptance criteria</w:t>
      </w:r>
    </w:p>
    <w:p>
      <w:r>
        <w:t>☐ Course selection loads the correct enrolled students and correct count.</w:t>
      </w:r>
    </w:p>
    <w:p>
      <w:r>
        <w:t>☐ Saving Present/Absent/Late/etc. persists the selected status to the database.</w:t>
      </w:r>
    </w:p>
    <w:p>
      <w:r>
        <w:t>☐ Refreshing the page shows the saved records.</w:t>
      </w:r>
    </w:p>
    <w:p>
      <w:r>
        <w:t>☐ A second save does not create duplicate attendance rows.</w:t>
      </w:r>
    </w:p>
    <w:p>
      <w:r>
        <w:t>☐ A teacher cannot mark attendance for an unassigned course or another school's class.</w:t>
      </w:r>
    </w:p>
    <w:p>
      <w:r>
        <w:t>☐ A student cannot edit attendance or access another student's attendance by changing an ID.</w:t>
      </w:r>
    </w:p>
    <w:p>
      <w:r>
        <w:t>☐ Network/validation failures are visible and existing data is not falsely shown as saved.</w:t>
      </w:r>
    </w:p>
    <w:p>
      <w:pPr>
        <w:pStyle w:val="Heading1"/>
      </w:pPr>
      <w:r>
        <w:t>8. Assessments and marks/results flow</w:t>
      </w:r>
    </w:p>
    <w:p>
      <w:pPr>
        <w:pStyle w:val="ListNumber"/>
      </w:pPr>
      <w:r>
        <w:t>School Admin or an explicitly authorized academic role creates an assessment for a course/class and academic period, including title, date, total marks, and any required assessment type.</w:t>
      </w:r>
    </w:p>
    <w:p>
      <w:pPr>
        <w:pStyle w:val="ListNumber"/>
      </w:pPr>
      <w:r>
        <w:t>Teacher sees only assessments for assigned/authorized courses and the roster enrolled in that course for the selected period.</w:t>
      </w:r>
    </w:p>
    <w:p>
      <w:pPr>
        <w:pStyle w:val="ListNumber"/>
      </w:pPr>
      <w:r>
        <w:t>Student roster and course count are populated automatically from enrollment data. Marks are entered per student, not against arbitrary student IDs.</w:t>
      </w:r>
    </w:p>
    <w:p>
      <w:pPr>
        <w:pStyle w:val="ListNumber"/>
      </w:pPr>
      <w:r>
        <w:t>Validate marks are numeric, non-negative, and no greater than total marks. Validate that each student belongs to the selected course/class and school.</w:t>
      </w:r>
    </w:p>
    <w:p>
      <w:pPr>
        <w:pStyle w:val="ListNumber"/>
      </w:pPr>
      <w:r>
        <w:t>Save marks through the real API. Provide clear row-level errors and do not silently swallow failed requests.</w:t>
      </w:r>
    </w:p>
    <w:p>
      <w:pPr>
        <w:pStyle w:val="ListNumber"/>
      </w:pPr>
      <w:r>
        <w:t>Authorized staff may edit marks before publication according to policy. Published results should require an explicit authorized unpublish/edit process and should preserve audit history where available.</w:t>
      </w:r>
    </w:p>
    <w:p>
      <w:pPr>
        <w:pStyle w:val="ListNumber"/>
      </w:pPr>
      <w:r>
        <w:t>Students can view only their own published results. Unpublished marks must not be exposed through list, detail, export, or guessed API IDs.</w:t>
      </w:r>
    </w:p>
    <w:p>
      <w:pPr>
        <w:pStyle w:val="ListNumber"/>
      </w:pPr>
      <w:r>
        <w:t>Grades should be calculated only using a documented grading scheme. If no scheme exists, store marks and total marks without inventing grade boundaries.</w:t>
      </w:r>
    </w:p>
    <w:p>
      <w:pPr>
        <w:pStyle w:val="ListNumber"/>
      </w:pPr>
      <w:r>
        <w:t>Deleting an assessment or result requires permission and confirmation, and should respect linked records and retention rules. Prefer archival/soft delete where history must be retained.</w:t>
      </w:r>
    </w:p>
    <w:p>
      <w:pPr>
        <w:pStyle w:val="Heading2"/>
      </w:pPr>
      <w:r>
        <w:t>8.1 Marks acceptance criteria</w:t>
      </w:r>
    </w:p>
    <w:p>
      <w:r>
        <w:t>☐ Course/class and roster are loaded from the database.</w:t>
      </w:r>
    </w:p>
    <w:p>
      <w:r>
        <w:t>☐ Correct number of enrolled students is displayed automatically.</w:t>
      </w:r>
    </w:p>
    <w:p>
      <w:r>
        <w:t>☐ Teacher can enter, save, edit, and retrieve marks for authorized students.</w:t>
      </w:r>
    </w:p>
    <w:p>
      <w:r>
        <w:t>☐ Invalid marks are rejected with a specific message.</w:t>
      </w:r>
    </w:p>
    <w:p>
      <w:r>
        <w:t>☐ Student can see published marks but cannot see unpublished marks or another student's results.</w:t>
      </w:r>
    </w:p>
    <w:p>
      <w:r>
        <w:t>☐ School A users cannot modify School B results.</w:t>
      </w:r>
    </w:p>
    <w:p>
      <w:r>
        <w:t>☐ Publish/unpublish operations require authentication and backend permission checks.</w:t>
      </w:r>
    </w:p>
    <w:p>
      <w:pPr>
        <w:pStyle w:val="Heading1"/>
      </w:pPr>
      <w:r>
        <w:t>9. Finance and school-fee flow</w:t>
      </w:r>
    </w:p>
    <w:p>
      <w:pPr>
        <w:pStyle w:val="ListNumber"/>
      </w:pPr>
      <w:r>
        <w:t>Authorized finance staff or School Admin creates/assigns fee invoices according to the configured permission policy.</w:t>
      </w:r>
    </w:p>
    <w:p>
      <w:pPr>
        <w:pStyle w:val="ListNumber"/>
      </w:pPr>
      <w:r>
        <w:t>Student and school associations are validated server-side. Invoice amount, due date, status, and balance are calculated from persisted financial records.</w:t>
      </w:r>
    </w:p>
    <w:p>
      <w:pPr>
        <w:pStyle w:val="ListNumber"/>
      </w:pPr>
      <w:r>
        <w:t>Payment is a separate transaction linked to the invoice, amount, method, reference, actor, and timestamp as supported by the schema.</w:t>
      </w:r>
    </w:p>
    <w:p>
      <w:pPr>
        <w:pStyle w:val="ListNumber"/>
      </w:pPr>
      <w:r>
        <w:t>Reject negative payments and payments greater than the outstanding balance unless the business rules explicitly support credit balances.</w:t>
      </w:r>
    </w:p>
    <w:p>
      <w:pPr>
        <w:pStyle w:val="ListNumber"/>
      </w:pPr>
      <w:r>
        <w:t>Use a database transaction and idempotency/duplicate protection for payment creation so repeated clicks do not double-charge or double-record.</w:t>
      </w:r>
    </w:p>
    <w:p>
      <w:pPr>
        <w:pStyle w:val="ListNumber"/>
      </w:pPr>
      <w:r>
        <w:t>Recalculate paid amount and balance due from payments. Do not trust totals supplied by the browser.</w:t>
      </w:r>
    </w:p>
    <w:p>
      <w:pPr>
        <w:pStyle w:val="ListNumber"/>
      </w:pPr>
      <w:r>
        <w:t>Student can view only their own invoices and payment history. Teachers have no finance access by default. Accountant permissions must be explicitly reconciled with the supplied School Admin fee-management matrix.</w:t>
      </w:r>
    </w:p>
    <w:p>
      <w:pPr>
        <w:pStyle w:val="ListNumber"/>
      </w:pPr>
      <w:r>
        <w:t>Receipts and finance exports must be generated from persisted records and must not imply payment success before the backend confirms it.</w:t>
      </w:r>
    </w:p>
    <w:p>
      <w:pPr>
        <w:pStyle w:val="Heading1"/>
      </w:pPr>
      <w:r>
        <w:t>10. Student, teacher, guardian, and academic record flows</w:t>
      </w:r>
    </w:p>
    <w:p>
      <w:pPr>
        <w:pStyle w:val="Heading2"/>
      </w:pPr>
      <w:r>
        <w:t>Students</w:t>
      </w:r>
    </w:p>
    <w:p>
      <w:pPr>
        <w:pStyle w:val="ListBullet"/>
      </w:pPr>
      <w:r>
        <w:t>School Admin creates a student account and student profile within the same school.</w:t>
      </w:r>
    </w:p>
    <w:p>
      <w:pPr>
        <w:pStyle w:val="ListBullet"/>
      </w:pPr>
      <w:r>
        <w:t>Course enrollment is created separately or through a clear enrollment step; creating a student alone should not imply enrollment in every course.</w:t>
      </w:r>
    </w:p>
    <w:p>
      <w:pPr>
        <w:pStyle w:val="ListBullet"/>
      </w:pPr>
      <w:r>
        <w:t>Student profile, attendance, published results, and fees are fetched from the backend and scoped to the authenticated student.</w:t>
      </w:r>
    </w:p>
    <w:p>
      <w:pPr>
        <w:pStyle w:val="ListBullet"/>
      </w:pPr>
      <w:r>
        <w:t>Admissions pipeline metrics must come from real admissions records or show an empty state until that workflow exists.</w:t>
      </w:r>
    </w:p>
    <w:p>
      <w:pPr>
        <w:pStyle w:val="Heading2"/>
      </w:pPr>
      <w:r>
        <w:t>Teachers</w:t>
      </w:r>
    </w:p>
    <w:p>
      <w:pPr>
        <w:pStyle w:val="ListBullet"/>
      </w:pPr>
      <w:r>
        <w:t>School Admin creates the teacher account/profile and assigns courses/classes.</w:t>
      </w:r>
    </w:p>
    <w:p>
      <w:pPr>
        <w:pStyle w:val="ListBullet"/>
      </w:pPr>
      <w:r>
        <w:t>Teacher dashboard shows only assigned courses, enrolled student counts, attendance tasks, and authorized assessments.</w:t>
      </w:r>
    </w:p>
    <w:p>
      <w:pPr>
        <w:pStyle w:val="ListBullet"/>
      </w:pPr>
      <w:r>
        <w:t>Teacher cannot create privileged roles, edit unrelated teachers, or access other schools' records.</w:t>
      </w:r>
    </w:p>
    <w:p>
      <w:pPr>
        <w:pStyle w:val="Heading2"/>
      </w:pPr>
      <w:r>
        <w:t>Parent/Guardian</w:t>
      </w:r>
    </w:p>
    <w:p>
      <w:pPr>
        <w:pStyle w:val="ListBullet"/>
      </w:pPr>
      <w:r>
        <w:t>A guardian account must have an explicit verified link to one or more student records.</w:t>
      </w:r>
    </w:p>
    <w:p>
      <w:pPr>
        <w:pStyle w:val="ListBullet"/>
      </w:pPr>
      <w:r>
        <w:t>Guardian views only the linked children's permitted profile, attendance, published results, and fee information.</w:t>
      </w:r>
    </w:p>
    <w:p>
      <w:pPr>
        <w:pStyle w:val="ListBullet"/>
      </w:pPr>
      <w:r>
        <w:t>Changing a child ID in the URL or API request must not expose an unlinked child's information.</w:t>
      </w:r>
    </w:p>
    <w:p>
      <w:pPr>
        <w:pStyle w:val="Heading2"/>
      </w:pPr>
      <w:r>
        <w:t>Academic periods</w:t>
      </w:r>
    </w:p>
    <w:p>
      <w:pPr>
        <w:pStyle w:val="ListBullet"/>
      </w:pPr>
      <w:r>
        <w:t>Authorized staff create academic years/terms and define active periods.</w:t>
      </w:r>
    </w:p>
    <w:p>
      <w:pPr>
        <w:pStyle w:val="ListBullet"/>
      </w:pPr>
      <w:r>
        <w:t>Courses, enrollments, attendance, assessments, and results reference the correct period where the schema supports it.</w:t>
      </w:r>
    </w:p>
    <w:p>
      <w:pPr>
        <w:pStyle w:val="ListBullet"/>
      </w:pPr>
      <w:r>
        <w:t>Timeline and summary cards derive from persisted period data. Do not present sample timeline data as real records.</w:t>
      </w:r>
    </w:p>
    <w:p>
      <w:pPr>
        <w:pStyle w:val="Heading1"/>
      </w:pPr>
      <w:r>
        <w:t>11. Create, edit, delete, and save behavior</w:t>
      </w:r>
    </w:p>
    <w:p>
      <w:pPr>
        <w:pStyle w:val="ListBullet"/>
      </w:pPr>
      <w:r>
        <w:t>Every visible create/edit/delete control must have a real action or be clearly disabled with an explanation until supported.</w:t>
      </w:r>
    </w:p>
    <w:p>
      <w:pPr>
        <w:pStyle w:val="ListBullet"/>
      </w:pPr>
      <w:r>
        <w:t>Forms validate required fields on the client for usability and on the server for correctness/security.</w:t>
      </w:r>
    </w:p>
    <w:p>
      <w:pPr>
        <w:pStyle w:val="ListBullet"/>
      </w:pPr>
      <w:r>
        <w:t>After a successful mutation, update the UI from the returned server data or re-fetch the affected resource.</w:t>
      </w:r>
    </w:p>
    <w:p>
      <w:pPr>
        <w:pStyle w:val="ListBullet"/>
      </w:pPr>
      <w:r>
        <w:t>On failure, retain user-entered values where safe, show the actual actionable error, and do not display a success state.</w:t>
      </w:r>
    </w:p>
    <w:p>
      <w:pPr>
        <w:pStyle w:val="ListBullet"/>
      </w:pPr>
      <w:r>
        <w:t>Delete actions require role authorization and confirmation. Check foreign-key dependencies and use soft deletion where historical attendance, results, invoices, or audit records must remain.</w:t>
      </w:r>
    </w:p>
    <w:p>
      <w:pPr>
        <w:pStyle w:val="ListBullet"/>
      </w:pPr>
      <w:r>
        <w:t>Prevent duplicate form submissions. Handle loading states and avoid swallowing exceptions.</w:t>
      </w:r>
    </w:p>
    <w:p>
      <w:pPr>
        <w:pStyle w:val="ListBullet"/>
      </w:pPr>
      <w:r>
        <w:t>CSV/PDF/print outputs must reflect the filtered authorized records currently requested, with no fabricated sample rows.</w:t>
      </w:r>
    </w:p>
    <w:p>
      <w:pPr>
        <w:pStyle w:val="Heading1"/>
      </w:pPr>
      <w:r>
        <w:t>12. Tenant isolation and security rules</w:t>
      </w:r>
    </w:p>
    <w:p>
      <w:pPr>
        <w:pStyle w:val="ListBullet"/>
      </w:pPr>
      <w:r>
        <w:t>Derive the user's role and school association from the authenticated server-side identity, not request body values.</w:t>
      </w:r>
    </w:p>
    <w:p>
      <w:pPr>
        <w:pStyle w:val="ListBullet"/>
      </w:pPr>
      <w:r>
        <w:t>Apply tenant filtering to list, retrieve, create, update, delete, bulk operations, search, dashboard summaries, exports, attendance, results, finance, and nested endpoints.</w:t>
      </w:r>
    </w:p>
    <w:p>
      <w:pPr>
        <w:pStyle w:val="ListBullet"/>
      </w:pPr>
      <w:r>
        <w:t>Validate object-level permissions on every supplied record ID to prevent IDOR/BOLA.</w:t>
      </w:r>
    </w:p>
    <w:p>
      <w:pPr>
        <w:pStyle w:val="ListBullet"/>
      </w:pPr>
      <w:r>
        <w:t>A School Admin cannot change their school_id to access another tenant or create a Super Admin.</w:t>
      </w:r>
    </w:p>
    <w:p>
      <w:pPr>
        <w:pStyle w:val="ListBullet"/>
      </w:pPr>
      <w:r>
        <w:t>Students are restricted to their own records. Parents are restricted to explicitly linked children.</w:t>
      </w:r>
    </w:p>
    <w:p>
      <w:pPr>
        <w:pStyle w:val="ListBullet"/>
      </w:pPr>
      <w:r>
        <w:t>Use Django password hashing and established JWT validation. Reject inactive accounts and invalid/expired tokens.</w:t>
      </w:r>
    </w:p>
    <w:p>
      <w:pPr>
        <w:pStyle w:val="ListBullet"/>
      </w:pPr>
      <w:r>
        <w:t>Keep service-role keys, secrets, and database credentials on the server only. Enforce HTTPS in production and review CORS/CSRF settings.</w:t>
      </w:r>
    </w:p>
    <w:p>
      <w:pPr>
        <w:pStyle w:val="ListBullet"/>
      </w:pPr>
      <w:r>
        <w:t>Use migrations for schema changes. Back up production data before risky migrations and document a tested restore procedure.</w:t>
      </w:r>
    </w:p>
    <w:p>
      <w:pPr>
        <w:pStyle w:val="Heading1"/>
      </w:pPr>
      <w:r>
        <w:t>13. System verification checklist</w:t>
      </w:r>
    </w:p>
    <w:p>
      <w:pPr>
        <w:pStyle w:val="Heading2"/>
      </w:pPr>
      <w:r>
        <w:t>Authentication</w:t>
      </w:r>
    </w:p>
    <w:p>
      <w:r>
        <w:t>☐ Super Admin logs in and receives valid JWT tokens.</w:t>
      </w:r>
    </w:p>
    <w:p>
      <w:r>
        <w:t>☐ Wrong password is rejected with a clear message.</w:t>
      </w:r>
    </w:p>
    <w:p>
      <w:r>
        <w:t>☐ Inactive accounts cannot log in.</w:t>
      </w:r>
    </w:p>
    <w:p>
      <w:r>
        <w:t>☐ Logout clears frontend tokens and protected pages are no longer accessible.</w:t>
      </w:r>
    </w:p>
    <w:p>
      <w:r>
        <w:t>☐ Correct credentials succeed on the first attempt and route to the correct role dashboard.</w:t>
      </w:r>
    </w:p>
    <w:p>
      <w:r>
        <w:t>☐ Database-created users authenticate only when password hash, status, role, tenant, and required profile data are valid.</w:t>
      </w:r>
    </w:p>
    <w:p>
      <w:pPr>
        <w:pStyle w:val="Heading2"/>
      </w:pPr>
      <w:r>
        <w:t>Platform administration</w:t>
      </w:r>
    </w:p>
    <w:p>
      <w:r>
        <w:t>☐ Super Admin creates a school.</w:t>
      </w:r>
    </w:p>
    <w:p>
      <w:r>
        <w:t>☐ Super Admin creates that school's School Admin.</w:t>
      </w:r>
    </w:p>
    <w:p>
      <w:r>
        <w:t>☐ School Admin is assigned the correct school ID by trusted server logic.</w:t>
      </w:r>
    </w:p>
    <w:p>
      <w:r>
        <w:t>☐ School Admin cannot create another school or assign the Super Admin role.</w:t>
      </w:r>
    </w:p>
    <w:p>
      <w:r>
        <w:t>☐ Deactivation follows policy and does not accidentally destroy historical records.</w:t>
      </w:r>
    </w:p>
    <w:p>
      <w:pPr>
        <w:pStyle w:val="Heading2"/>
      </w:pPr>
      <w:r>
        <w:t>School administration</w:t>
      </w:r>
    </w:p>
    <w:p>
      <w:r>
        <w:t>☐ School Admin creates a teacher and required teacher profile.</w:t>
      </w:r>
    </w:p>
    <w:p>
      <w:r>
        <w:t>☐ School Admin creates a student and required student profile.</w:t>
      </w:r>
    </w:p>
    <w:p>
      <w:r>
        <w:t>☐ Teacher and student can log in.</w:t>
      </w:r>
    </w:p>
    <w:p>
      <w:r>
        <w:t>☐ Courses/classes and teacher assignments are scoped to the school.</w:t>
      </w:r>
    </w:p>
    <w:p>
      <w:r>
        <w:t>☐ Enrollments determine roster counts automatically.</w:t>
      </w:r>
    </w:p>
    <w:p>
      <w:pPr>
        <w:pStyle w:val="Heading2"/>
      </w:pPr>
      <w:r>
        <w:t>Attendance</w:t>
      </w:r>
    </w:p>
    <w:p>
      <w:r>
        <w:t>☐ Authorized course roster loads correctly.</w:t>
      </w:r>
    </w:p>
    <w:p>
      <w:r>
        <w:t>☐ Teacher can mark attendance only for assigned courses.</w:t>
      </w:r>
    </w:p>
    <w:p>
      <w:r>
        <w:t>☐ School Admin can manage attendance only in their own school.</w:t>
      </w:r>
    </w:p>
    <w:p>
      <w:r>
        <w:t>☐ Attendance saves and remains correct after refresh.</w:t>
      </w:r>
    </w:p>
    <w:p>
      <w:r>
        <w:t>☐ Duplicate attendance records are prevented or handled explicitly.</w:t>
      </w:r>
    </w:p>
    <w:p>
      <w:r>
        <w:t>☐ Students can view only their own attendance.</w:t>
      </w:r>
    </w:p>
    <w:p>
      <w:pPr>
        <w:pStyle w:val="Heading2"/>
      </w:pPr>
      <w:r>
        <w:t>Results and marks</w:t>
      </w:r>
    </w:p>
    <w:p>
      <w:r>
        <w:t>☐ Authorized staff create an assessment for a course and period.</w:t>
      </w:r>
    </w:p>
    <w:p>
      <w:r>
        <w:t>☐ Correct enrolled student list and count appear automatically.</w:t>
      </w:r>
    </w:p>
    <w:p>
      <w:r>
        <w:t>☐ Teacher can save/edit marks only for authorized students.</w:t>
      </w:r>
    </w:p>
    <w:p>
      <w:r>
        <w:t>☐ Invalid marks and cross-school records are rejected.</w:t>
      </w:r>
    </w:p>
    <w:p>
      <w:r>
        <w:t>☐ Students can view published results only.</w:t>
      </w:r>
    </w:p>
    <w:p>
      <w:r>
        <w:t>☐ Publish/unpublish and delete actions enforce backend permissions.</w:t>
      </w:r>
    </w:p>
    <w:p>
      <w:pPr>
        <w:pStyle w:val="Heading2"/>
      </w:pPr>
      <w:r>
        <w:t>Finance</w:t>
      </w:r>
    </w:p>
    <w:p>
      <w:r>
        <w:t>☐ Authorized staff can create and manage invoices within policy.</w:t>
      </w:r>
    </w:p>
    <w:p>
      <w:r>
        <w:t>☐ Payments are persisted as transactions and balances are recalculated.</w:t>
      </w:r>
    </w:p>
    <w:p>
      <w:r>
        <w:t>☐ Duplicate payment submissions are prevented.</w:t>
      </w:r>
    </w:p>
    <w:p>
      <w:r>
        <w:t>☐ Students see only their own fees and receipts.</w:t>
      </w:r>
    </w:p>
    <w:p>
      <w:r>
        <w:t>☐ Teachers cannot manage fees by default.</w:t>
      </w:r>
    </w:p>
    <w:p>
      <w:pPr>
        <w:pStyle w:val="Heading2"/>
      </w:pPr>
      <w:r>
        <w:t>Tenant isolation</w:t>
      </w:r>
    </w:p>
    <w:p>
      <w:r>
        <w:t>☐ School A cannot view School B students or teachers.</w:t>
      </w:r>
    </w:p>
    <w:p>
      <w:r>
        <w:t>☐ School A cannot edit School B records using another record ID.</w:t>
      </w:r>
    </w:p>
    <w:p>
      <w:r>
        <w:t>☐ Student A cannot access Student B private records.</w:t>
      </w:r>
    </w:p>
    <w:p>
      <w:r>
        <w:t>☐ Parent can access only linked children.</w:t>
      </w:r>
    </w:p>
    <w:p>
      <w:r>
        <w:t>☐ Exports, reports, dashboards, and bulk endpoints enforce the same scope.</w:t>
      </w:r>
    </w:p>
    <w:p>
      <w:pPr>
        <w:pStyle w:val="Heading2"/>
      </w:pPr>
      <w:r>
        <w:t>Production readiness</w:t>
      </w:r>
    </w:p>
    <w:p>
      <w:r>
        <w:t>☐ Migrations complete without database connection errors.</w:t>
      </w:r>
    </w:p>
    <w:p>
      <w:r>
        <w:t>☐ No credentials or service-role keys are exposed in frontend code.</w:t>
      </w:r>
    </w:p>
    <w:p>
      <w:r>
        <w:t>☐ Database backup and restore process is documented and verified.</w:t>
      </w:r>
    </w:p>
    <w:p>
      <w:r>
        <w:t>☐ Deployment configuration and HTTPS are checked.</w:t>
      </w:r>
    </w:p>
    <w:p>
      <w:r>
        <w:t>☐ Production frontend API URL is correct and the backend is reachable.</w:t>
      </w:r>
    </w:p>
    <w:p>
      <w:r>
        <w:t>☐ Frontend build/lint and backend checks/tests have recorded results.</w:t>
      </w:r>
    </w:p>
    <w:p>
      <w:pPr>
        <w:pStyle w:val="Heading1"/>
      </w:pPr>
      <w:r>
        <w:t>14. Implementation and testing sequence</w:t>
      </w:r>
    </w:p>
    <w:p>
      <w:r>
        <w:t>1. Inventory the current models, serializers, views, URLs, permissions, frontend pages, API wrapper, and existing uncommitted changes. Do not modify files until the baseline is recorded.</w:t>
      </w:r>
    </w:p>
    <w:p>
      <w:r>
        <w:t>2. Confirm the actual data model for school, course/class, enrollment, academic period, attendance session, assessment, result, invoice, payment, and guardian-child linkage. Do not invent models where an equivalent already exists.</w:t>
      </w:r>
    </w:p>
    <w:p>
      <w:r>
        <w:t>3. Fix authentication and tenant scoping first, then add backend tests for allowed and denied access.</w:t>
      </w:r>
    </w:p>
    <w:p>
      <w:r>
        <w:t>4. Implement or repair account/profile creation and course/class teacher assignments.</w:t>
      </w:r>
    </w:p>
    <w:p>
      <w:r>
        <w:t>5. Implement enrollment-backed roster and counts, then attendance create/update/list/report flows.</w:t>
      </w:r>
    </w:p>
    <w:p>
      <w:r>
        <w:t>6. Implement assessment creation, marks entry, validation, publication, and student result views.</w:t>
      </w:r>
    </w:p>
    <w:p>
      <w:r>
        <w:t>7. Implement invoice/payment persistence and receipt accuracy, respecting the agreed role policy.</w:t>
      </w:r>
    </w:p>
    <w:p>
      <w:r>
        <w:t>8. Connect Dashboard and other summaries to actual API data, with loading/error/empty states.</w:t>
      </w:r>
    </w:p>
    <w:p>
      <w:r>
        <w:t>9. Wire all remaining buttons, CRUD operations, downloads, exports, and print actions. Remove fake success handlers and sample data only where replacing them with real data is supported.</w:t>
      </w:r>
    </w:p>
    <w:p>
      <w:r>
        <w:t>10. Run automated backend tests, Django checks, migration checks, frontend lint/build, and role-by-role manual smoke tests.</w:t>
      </w:r>
    </w:p>
    <w:p>
      <w:r>
        <w:t>11. Review Git diff and status, ensure no secrets or unrelated files are included, then ask for approval before commit/push/deploy.</w:t>
      </w:r>
    </w:p>
    <w:p>
      <w:pPr>
        <w:pStyle w:val="Heading1"/>
      </w:pPr>
      <w:r>
        <w:t>15. Decisions and limitations to resolve before implementation</w:t>
      </w:r>
    </w:p>
    <w:p>
      <w:pPr>
        <w:pStyle w:val="ListBullet"/>
      </w:pPr>
      <w:r>
        <w:t>The supplied permission matrix says School Admin manages school fees, while the project handover says Finance.jsx restricts payment actions to Accountant. Confirm whether School Admin, Accountant, or both can create invoices, record payments, and issue receipts. Until confirmed, enforce the narrower existing backend permission and do not silently broaden access.</w:t>
      </w:r>
    </w:p>
    <w:p>
      <w:pPr>
        <w:pStyle w:val="ListBullet"/>
      </w:pPr>
      <w:r>
        <w:t>The exact course/class and academic-period model structure must be inspected in the repository before defining uniqueness constraints or API payloads.</w:t>
      </w:r>
    </w:p>
    <w:p>
      <w:pPr>
        <w:pStyle w:val="ListBullet"/>
      </w:pPr>
      <w:r>
        <w:t>Allowed attendance statuses, mark grading boundaries, edit-after-publication policy, deletion retention rules, and payment methods should follow existing project models or require explicit product decisions.</w:t>
      </w:r>
    </w:p>
    <w:p>
      <w:pPr>
        <w:pStyle w:val="ListBullet"/>
      </w:pPr>
      <w:r>
        <w:t>Mentorship is described as static and without a backend module in the handover. Document it as not fully functional unless a real backend workflow is approved and implemented.</w:t>
      </w:r>
    </w:p>
    <w:p>
      <w:pPr>
        <w:pStyle w:val="ListBullet"/>
      </w:pPr>
      <w:r>
        <w:t>The current production API URL and backup/restore environment must be supplied or verified before production readiness can be declared.</w:t>
      </w:r>
    </w:p>
    <w:p>
      <w:pPr>
        <w:pStyle w:val="ListBullet"/>
      </w:pPr>
      <w:r>
        <w:t>This specification defines intended behavior. It does not prove that any implementation or test has passed.</w:t>
      </w:r>
    </w:p>
    <w:p>
      <w:pPr>
        <w:pStyle w:val="Heading1"/>
      </w:pPr>
      <w:r>
        <w:t>16. Definition of done</w:t>
      </w:r>
    </w:p>
    <w:p>
      <w:r>
        <w:t>☐ Every visible action is functional or explicitly documented as unavailable, with no fake success.</w:t>
      </w:r>
    </w:p>
    <w:p>
      <w:r>
        <w:t>☐ Attendance and marks use real course enrollment rosters and persist correctly.</w:t>
      </w:r>
    </w:p>
    <w:p>
      <w:r>
        <w:t>☐ Create/edit/delete actions work for authorized roles and reject unauthorized requests on the backend.</w:t>
      </w:r>
    </w:p>
    <w:p>
      <w:r>
        <w:t>☐ Tenant isolation tests cover list and object-level access.</w:t>
      </w:r>
    </w:p>
    <w:p>
      <w:r>
        <w:t>☐ Login works reliably for valid accounts and reports invalid credentials accurately.</w:t>
      </w:r>
    </w:p>
    <w:p>
      <w:r>
        <w:t>☐ Build, lint, Django checks, migration checks, and available tests have actual recorded results.</w:t>
      </w:r>
    </w:p>
    <w:p>
      <w:r>
        <w:t>☐ No unrelated student portal redesign or unapproved Git operation occurred.</w:t>
      </w:r>
    </w:p>
    <w:p>
      <w:r>
        <w:t>☐ Documentation lists implemented, incomplete, blocked, and unverified features honestly.</w:t>
      </w:r>
    </w:p>
    <w:p/>
    <w:p>
      <w:pPr>
        <w:jc w:val="center"/>
      </w:pPr>
      <w:r>
        <w:rPr>
          <w:i/>
        </w:rPr>
        <w:t>End of specification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