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Звіт ПЛЮС</w:t>
      </w:r>
    </w:p>
    <w:p>
      <w:pPr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Звичайний, </w:t>
      </w:r>
      <w:r>
        <w:rPr>
          <w:b/>
          <w:bCs/>
          <w:i w:val="false"/>
          <w:iCs w:val="false"/>
          <w:strike w:val="false"/>
        </w:rPr>
        <w:t xml:space="preserve">жирний</w:t>
      </w:r>
      <w:r>
        <w:rPr>
          <w:b w:val="false"/>
          <w:bCs w:val="false"/>
          <w:i w:val="false"/>
          <w:iCs w:val="false"/>
          <w:strike w:val="false"/>
        </w:rPr>
        <w:t xml:space="preserve"> і </w:t>
      </w:r>
      <w:r>
        <w:rPr>
          <w:b w:val="false"/>
          <w:bCs w:val="false"/>
          <w:i/>
          <w:iCs/>
          <w:strike w:val="false"/>
        </w:rPr>
        <w:t xml:space="preserve">курсив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Перший пункт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Другий пункт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День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Урок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Понеділок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Інформатика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2026-09-11T12:44:44.575Z</dcterms:created>
  <dcterms:modified xsi:type="dcterms:W3CDTF">2026-09-11T12:44:44.575Z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