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3E" w:rsidRPr="007F1D3E" w:rsidRDefault="007F1D3E" w:rsidP="007F1D3E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  <w:lang w:eastAsia="ru-RU"/>
        </w:rPr>
      </w:pPr>
      <w:r w:rsidRPr="007F1D3E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  <w:lang w:eastAsia="ru-RU"/>
        </w:rPr>
        <w:t>Конспект «Оформление текста»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font-size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5" w:history="1">
        <w:r w:rsidRPr="007F1D3E">
          <w:rPr>
            <w:rFonts w:ascii="Arial" w:eastAsia="Times New Roman" w:hAnsi="Arial" w:cs="Arial"/>
            <w:color w:val="3527B6"/>
            <w:sz w:val="19"/>
            <w:lang w:eastAsia="ru-RU"/>
          </w:rPr>
          <w:t>абсолютными или относительными</w:t>
        </w:r>
      </w:hyperlink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Самая часто используемая единица измерения размера шрифта — пиксели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px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font-size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20px;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em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Величина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1em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это </w:t>
      </w:r>
      <w:r w:rsidRPr="007F1D3E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такой же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2em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h1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2em;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val="en-US"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Свойство</w:t>
      </w: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val="en-US" w:eastAsia="ru-RU"/>
        </w:rPr>
        <w:t xml:space="preserve"> line-height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 управляет высотой строки или межстрочным интервалом.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 умолчанию это свойство имеет значение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100-120%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от размера шрифта. То есть: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p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10px;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line-height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normal; /*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значение</w:t>
      </w: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будет</w:t>
      </w: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примерно</w:t>
      </w: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12px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Значение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позволяет всем нестилизованным текстам выглядеть удобочитаемо. Однако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если есть необходимость отойти от стилизации по умолчанию,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line-height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можно задать фиксированное абсолютное значение в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px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p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16px;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line-height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26px;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Если нужно задать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line-height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относительное значение, но не такое, как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font-size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font-size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10px;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line-height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150%; /* вычисленное значение: 10px * 150% = 15px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line-height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2;    /* вычисленное значение: 10px * 2 = 20px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Относительные значения более гибкие, чем абсолютные. Но для простых сайтов фиксированных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font-size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line-height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будет вполне достаточно.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font-family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первый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найденный в системе или на сайте шрифт. Если название шрифта состоит из нескольких слов, то его нужно заключать в кавычки.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body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font-family: "PT Sans", "Arial", sans-serif;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font-weight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7F1D3E" w:rsidRPr="007F1D3E" w:rsidRDefault="007F1D3E" w:rsidP="007F1D3E">
      <w:pPr>
        <w:numPr>
          <w:ilvl w:val="0"/>
          <w:numId w:val="1"/>
        </w:numPr>
        <w:shd w:val="clear" w:color="auto" w:fill="FFFFFF"/>
        <w:spacing w:after="30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400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или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обычный шрифт, значение по умолчанию;</w:t>
      </w:r>
    </w:p>
    <w:p w:rsidR="007F1D3E" w:rsidRPr="007F1D3E" w:rsidRDefault="007F1D3E" w:rsidP="007F1D3E">
      <w:pPr>
        <w:numPr>
          <w:ilvl w:val="0"/>
          <w:numId w:val="1"/>
        </w:numPr>
        <w:shd w:val="clear" w:color="auto" w:fill="FFFFFF"/>
        <w:spacing w:after="30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700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или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bold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жирный шрифт.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Например: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h1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font-weight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400; /* то же самое что и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font-weight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bold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; /* то же самое что и 700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lastRenderedPageBreak/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text-align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Описывает, как выравнивается текст и другие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инлайновые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элементы (изображения, 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инлайн-блоки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инлайн-таблицы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 другие) внутри блока по горизонтали.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 может принимать следующие значения:</w:t>
      </w:r>
    </w:p>
    <w:p w:rsidR="007F1D3E" w:rsidRPr="007F1D3E" w:rsidRDefault="007F1D3E" w:rsidP="007F1D3E">
      <w:pPr>
        <w:numPr>
          <w:ilvl w:val="0"/>
          <w:numId w:val="2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left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выравнивание по левому краю блока, это значение по умолчанию;</w:t>
      </w:r>
    </w:p>
    <w:p w:rsidR="007F1D3E" w:rsidRPr="007F1D3E" w:rsidRDefault="007F1D3E" w:rsidP="007F1D3E">
      <w:pPr>
        <w:numPr>
          <w:ilvl w:val="0"/>
          <w:numId w:val="2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right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 правому краю блока;</w:t>
      </w:r>
    </w:p>
    <w:p w:rsidR="007F1D3E" w:rsidRPr="007F1D3E" w:rsidRDefault="007F1D3E" w:rsidP="007F1D3E">
      <w:pPr>
        <w:numPr>
          <w:ilvl w:val="0"/>
          <w:numId w:val="2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center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 центру блока;</w:t>
      </w:r>
    </w:p>
    <w:p w:rsidR="007F1D3E" w:rsidRPr="007F1D3E" w:rsidRDefault="007F1D3E" w:rsidP="007F1D3E">
      <w:pPr>
        <w:numPr>
          <w:ilvl w:val="0"/>
          <w:numId w:val="2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justify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Важно помнить, что свойство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text-align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применяется именно к самому блоку-контейнеру, внутри которого находится 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текстовый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контент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HTML: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Я текст внутри абзаца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&lt;/p&gt;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CSS: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p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text-align: center;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vertical-align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Свойством можно выравнивать </w:t>
      </w:r>
      <w:proofErr w:type="spellStart"/>
      <w:r w:rsidRPr="007F1D3E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инлайновые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элементы относительно содержащей его строки. Самый простой пример — выровнять картинку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img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по вертикали в текстовой строке.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У свойства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vertical-align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много значений, но самые часто используемые:</w:t>
      </w:r>
    </w:p>
    <w:p w:rsidR="007F1D3E" w:rsidRPr="007F1D3E" w:rsidRDefault="007F1D3E" w:rsidP="007F1D3E">
      <w:pPr>
        <w:numPr>
          <w:ilvl w:val="0"/>
          <w:numId w:val="3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top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выравнивание по верхнему краю строки;</w:t>
      </w:r>
    </w:p>
    <w:p w:rsidR="007F1D3E" w:rsidRPr="007F1D3E" w:rsidRDefault="007F1D3E" w:rsidP="007F1D3E">
      <w:pPr>
        <w:numPr>
          <w:ilvl w:val="0"/>
          <w:numId w:val="3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middle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 середине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строки;</w:t>
      </w:r>
    </w:p>
    <w:p w:rsidR="007F1D3E" w:rsidRPr="007F1D3E" w:rsidRDefault="007F1D3E" w:rsidP="007F1D3E">
      <w:pPr>
        <w:numPr>
          <w:ilvl w:val="0"/>
          <w:numId w:val="3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bottom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 нижнему краю строки;</w:t>
      </w:r>
    </w:p>
    <w:p w:rsidR="007F1D3E" w:rsidRPr="007F1D3E" w:rsidRDefault="007F1D3E" w:rsidP="007F1D3E">
      <w:pPr>
        <w:numPr>
          <w:ilvl w:val="0"/>
          <w:numId w:val="3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baseline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 базовой линии строки (значение по умолчанию).</w:t>
      </w:r>
    </w:p>
    <w:p w:rsid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 отличие от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text-align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свойство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vertical-align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задаётся самому элементу, а не содержащему его контейнеру:</w:t>
      </w:r>
    </w:p>
    <w:p w:rsidR="007A0874" w:rsidRPr="007F1D3E" w:rsidRDefault="007A0874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HTML: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&lt;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img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src=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picture.png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alt=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"Я картинка"&gt;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Я текст внутри абзаца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CSS: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img</w:t>
      </w:r>
      <w:proofErr w:type="spellEnd"/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vertical-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align: middle;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color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Цветом текста можно управлять свойством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Цвет может быть задан в виде ключевого слова (полный список ключевых слов приводится в </w:t>
      </w:r>
      <w:hyperlink r:id="rId6" w:anchor="svg-color" w:tgtFrame="_blank" w:history="1">
        <w:r w:rsidRPr="007F1D3E">
          <w:rPr>
            <w:rFonts w:ascii="Arial" w:eastAsia="Times New Roman" w:hAnsi="Arial" w:cs="Arial"/>
            <w:color w:val="3527B6"/>
            <w:sz w:val="19"/>
            <w:lang w:eastAsia="ru-RU"/>
          </w:rPr>
          <w:t>спецификации</w:t>
        </w:r>
      </w:hyperlink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). Например: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black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; /* чёрный цвет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red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;   /* красный цвет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white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; /* белый цвет */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Ещё один вариант указания цвета — в виде </w:t>
      </w:r>
      <w:hyperlink r:id="rId7" w:tgtFrame="_blank" w:history="1">
        <w:r w:rsidRPr="007F1D3E">
          <w:rPr>
            <w:rFonts w:ascii="Arial" w:eastAsia="Times New Roman" w:hAnsi="Arial" w:cs="Arial"/>
            <w:color w:val="3527B6"/>
            <w:sz w:val="19"/>
            <w:lang w:eastAsia="ru-RU"/>
          </w:rPr>
          <w:t>шестнадцатеричного значения</w:t>
        </w:r>
      </w:hyperlink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В этом случае цвет формируется из </w:t>
      </w:r>
      <w:r w:rsidRPr="007F1D3E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красной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r w:rsidRPr="007F1D3E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зелёной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r w:rsidRPr="007F1D3E">
        <w:rPr>
          <w:rFonts w:ascii="Arial" w:eastAsia="Times New Roman" w:hAnsi="Arial" w:cs="Arial"/>
          <w:i/>
          <w:iCs/>
          <w:color w:val="333333"/>
          <w:sz w:val="19"/>
          <w:szCs w:val="19"/>
          <w:lang w:eastAsia="ru-RU"/>
        </w:rPr>
        <w:t>синей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составляющих, заданных в виде шестнадцатеричного числа от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00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до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ff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#000000; /* чёрный цвет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#f00;    /* красный цвет, то же что #ff0000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: #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fff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;    /* белый цвет, то же что #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ffffff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*/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не хочется иметь дело с шестнадцатеричными значениями, можно воспользоваться специальной функцией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в которой указывается цвет в более привычном десятичном виде в диапазоне от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0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до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255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также в виде трёх цветовых составляющих, перечисленных через запятую: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(0, 0, 0)       /* </w:t>
      </w:r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чёрный</w:t>
      </w:r>
      <w:proofErr w:type="gram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, то же что #000000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(255, 0, 0)     /* красный, то же что #ff0000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(255, 255, 255) /* </w:t>
      </w:r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белый</w:t>
      </w:r>
      <w:proofErr w:type="gram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, то же что #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ffffff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*/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У функции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есть расширенная версия —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rgba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. В этом случае помимо указания цвета последним значением указывается степень непрозрачности цвета — 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alpha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Значение может быть от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0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(полностью 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прозрачный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) до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1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(полностью непрозрачный):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rgba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(0, 0, 0, 0.5)      /* чёрный, непрозрачный на 50%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rgba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(255, 0, 0, 0.3)     /* красный, непрозрачный на 30%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rgba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(255, 255, 255, 0.9) /* белый, непрозрачный на 90% */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Контраст цвета текста и фона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кст вс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ё равно можно будет прочитать: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/* идеальный контраст: цвет текста белый, цвет фона — чёрный */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background-color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#000000;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#</w:t>
      </w:r>
      <w:proofErr w:type="spell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ffffff</w:t>
      </w:r>
      <w:proofErr w:type="spell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span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/* плохой контраст: цвет текста и фона — </w:t>
      </w:r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серые</w:t>
      </w:r>
      <w:proofErr w:type="gram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*/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background-color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#</w:t>
      </w:r>
      <w:proofErr w:type="spell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cccccc</w:t>
      </w:r>
      <w:proofErr w:type="spell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#</w:t>
      </w:r>
      <w:proofErr w:type="spell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dddddd</w:t>
      </w:r>
      <w:proofErr w:type="spell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white-space</w:t>
      </w:r>
      <w:proofErr w:type="spellEnd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, управление пробелами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Браузер игнорирует множественные пробелы и переносы строк в HTML-коде. С помощью свойства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white-space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можно управлять пробелами и переносами строк. Свойство принимает значения:</w:t>
      </w:r>
    </w:p>
    <w:p w:rsidR="007F1D3E" w:rsidRPr="007F1D3E" w:rsidRDefault="007F1D3E" w:rsidP="007F1D3E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nowrap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схлопывает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лишние пробелы и отображает весь текст одной строкой без переносов;</w:t>
      </w:r>
    </w:p>
    <w:p w:rsidR="007F1D3E" w:rsidRPr="007F1D3E" w:rsidRDefault="007F1D3E" w:rsidP="007F1D3E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pre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сохраняет пробелы и переносы как в исходном коде аналогично тегу 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pre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;</w:t>
      </w:r>
    </w:p>
    <w:p w:rsidR="007F1D3E" w:rsidRPr="007F1D3E" w:rsidRDefault="007F1D3E" w:rsidP="007F1D3E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pre-wrap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работает как значение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pre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но добавляет автоматические переносы, если текст не помещается в контейнер;</w:t>
      </w:r>
    </w:p>
    <w:p w:rsidR="007F1D3E" w:rsidRPr="007F1D3E" w:rsidRDefault="007F1D3E" w:rsidP="007F1D3E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— режим по умолчанию: лишние пробелы и переносы строк </w:t>
      </w:r>
      <w:proofErr w:type="spell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схлопываются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текст переносится, пробелы в конце строк удаляются.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text-decoration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Задаёт дополнительное оформление текста. Значения свойства:</w:t>
      </w:r>
    </w:p>
    <w:p w:rsidR="007F1D3E" w:rsidRPr="007F1D3E" w:rsidRDefault="007F1D3E" w:rsidP="007F1D3E">
      <w:pPr>
        <w:numPr>
          <w:ilvl w:val="0"/>
          <w:numId w:val="5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underline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подчёркивание;</w:t>
      </w:r>
    </w:p>
    <w:p w:rsidR="007F1D3E" w:rsidRPr="007F1D3E" w:rsidRDefault="007F1D3E" w:rsidP="007F1D3E">
      <w:pPr>
        <w:numPr>
          <w:ilvl w:val="0"/>
          <w:numId w:val="5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line-through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зачёркивание;</w:t>
      </w:r>
    </w:p>
    <w:p w:rsidR="007F1D3E" w:rsidRPr="007F1D3E" w:rsidRDefault="007F1D3E" w:rsidP="007F1D3E">
      <w:pPr>
        <w:numPr>
          <w:ilvl w:val="0"/>
          <w:numId w:val="5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overline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надчёркивание;</w:t>
      </w:r>
    </w:p>
    <w:p w:rsidR="007F1D3E" w:rsidRPr="007F1D3E" w:rsidRDefault="007F1D3E" w:rsidP="007F1D3E">
      <w:pPr>
        <w:numPr>
          <w:ilvl w:val="0"/>
          <w:numId w:val="5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убирает вышеперечисленные эффекты.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 тексту можно одновременно применить несколько эффектов, если перечислить значения через пробел: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p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text-decoration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underline; /*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подчёркнутый</w:t>
      </w: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текст</w:t>
      </w:r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*/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/* подчёркнутый и зачёркнутый текст */</w:t>
      </w:r>
    </w:p>
    <w:p w:rsidR="007F1D3E" w:rsidRPr="007A0874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text-decoration</w:t>
      </w:r>
      <w:proofErr w:type="gramEnd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: underline line-through;</w:t>
      </w:r>
    </w:p>
    <w:p w:rsidR="007F1D3E" w:rsidRPr="007F1D3E" w:rsidRDefault="007F1D3E" w:rsidP="007F1D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text-decoration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</w:t>
      </w:r>
      <w:hyperlink r:id="rId8" w:history="1">
        <w:r w:rsidRPr="007F1D3E">
          <w:rPr>
            <w:rFonts w:ascii="Arial" w:eastAsia="Times New Roman" w:hAnsi="Arial" w:cs="Arial"/>
            <w:color w:val="3527B6"/>
            <w:sz w:val="19"/>
            <w:lang w:eastAsia="ru-RU"/>
          </w:rPr>
          <w:t>составное</w:t>
        </w:r>
      </w:hyperlink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Оно раскладывается на отдельные свойства:</w:t>
      </w:r>
    </w:p>
    <w:p w:rsidR="007F1D3E" w:rsidRPr="007F1D3E" w:rsidRDefault="007F1D3E" w:rsidP="007F1D3E">
      <w:pPr>
        <w:numPr>
          <w:ilvl w:val="0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text-decoration-line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вид линии: зачёркивание, подчёркивание или надчёркивание;</w:t>
      </w:r>
    </w:p>
    <w:p w:rsidR="007F1D3E" w:rsidRPr="007F1D3E" w:rsidRDefault="007F1D3E" w:rsidP="007F1D3E">
      <w:pPr>
        <w:numPr>
          <w:ilvl w:val="0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text-decoration-style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стиль линии, может принимать значения:</w:t>
      </w:r>
    </w:p>
    <w:p w:rsidR="007F1D3E" w:rsidRPr="007F1D3E" w:rsidRDefault="007F1D3E" w:rsidP="007F1D3E">
      <w:pPr>
        <w:numPr>
          <w:ilvl w:val="1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solid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сплошная линия;</w:t>
      </w:r>
    </w:p>
    <w:p w:rsidR="007F1D3E" w:rsidRPr="007F1D3E" w:rsidRDefault="007F1D3E" w:rsidP="007F1D3E">
      <w:pPr>
        <w:numPr>
          <w:ilvl w:val="1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double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двойная линия;</w:t>
      </w:r>
    </w:p>
    <w:p w:rsidR="007F1D3E" w:rsidRPr="007F1D3E" w:rsidRDefault="007F1D3E" w:rsidP="007F1D3E">
      <w:pPr>
        <w:numPr>
          <w:ilvl w:val="1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dotted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точечная линия;</w:t>
      </w:r>
    </w:p>
    <w:p w:rsidR="007F1D3E" w:rsidRPr="007F1D3E" w:rsidRDefault="007F1D3E" w:rsidP="007F1D3E">
      <w:pPr>
        <w:numPr>
          <w:ilvl w:val="1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dashed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пунктирная линия;</w:t>
      </w:r>
    </w:p>
    <w:p w:rsidR="007F1D3E" w:rsidRPr="007F1D3E" w:rsidRDefault="007F1D3E" w:rsidP="007F1D3E">
      <w:pPr>
        <w:numPr>
          <w:ilvl w:val="1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wavy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 волнистая линия.</w:t>
      </w:r>
    </w:p>
    <w:p w:rsidR="007F1D3E" w:rsidRPr="007F1D3E" w:rsidRDefault="007F1D3E" w:rsidP="007F1D3E">
      <w:pPr>
        <w:numPr>
          <w:ilvl w:val="0"/>
          <w:numId w:val="6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proofErr w:type="gramStart"/>
      <w:r w:rsidRPr="007A0874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text-decoration-color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 xml:space="preserve"> — 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цвет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 xml:space="preserve"> 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линии</w:t>
      </w:r>
      <w:r w:rsidRPr="007F1D3E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.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font-style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Свойством можно задать начертание текста. Его основные значения:</w:t>
      </w:r>
    </w:p>
    <w:p w:rsidR="007F1D3E" w:rsidRPr="007F1D3E" w:rsidRDefault="007F1D3E" w:rsidP="007F1D3E">
      <w:pPr>
        <w:numPr>
          <w:ilvl w:val="0"/>
          <w:numId w:val="7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normal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обычное начертание;</w:t>
      </w:r>
    </w:p>
    <w:p w:rsidR="007F1D3E" w:rsidRPr="007F1D3E" w:rsidRDefault="007F1D3E" w:rsidP="007F1D3E">
      <w:pPr>
        <w:numPr>
          <w:ilvl w:val="0"/>
          <w:numId w:val="7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italic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курсивное начертание.</w:t>
      </w:r>
    </w:p>
    <w:p w:rsidR="007F1D3E" w:rsidRPr="007F1D3E" w:rsidRDefault="007F1D3E" w:rsidP="007F1D3E">
      <w:pPr>
        <w:numPr>
          <w:ilvl w:val="0"/>
          <w:numId w:val="7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oblique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наклонное начертание.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задано значение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italic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font-style</w:t>
      </w:r>
      <w:proofErr w:type="spellEnd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oblique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lastRenderedPageBreak/>
        <w:t xml:space="preserve">Свойство </w:t>
      </w:r>
      <w:proofErr w:type="spellStart"/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text-transform</w:t>
      </w:r>
      <w:proofErr w:type="spellEnd"/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7F1D3E" w:rsidRPr="007F1D3E" w:rsidRDefault="007F1D3E" w:rsidP="007F1D3E">
      <w:pPr>
        <w:numPr>
          <w:ilvl w:val="0"/>
          <w:numId w:val="8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lowercase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все строчные;</w:t>
      </w:r>
    </w:p>
    <w:p w:rsidR="007F1D3E" w:rsidRPr="007F1D3E" w:rsidRDefault="007F1D3E" w:rsidP="007F1D3E">
      <w:pPr>
        <w:numPr>
          <w:ilvl w:val="0"/>
          <w:numId w:val="8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uppercase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все заглавные;</w:t>
      </w:r>
    </w:p>
    <w:p w:rsidR="007F1D3E" w:rsidRPr="007F1D3E" w:rsidRDefault="007F1D3E" w:rsidP="007F1D3E">
      <w:pPr>
        <w:numPr>
          <w:ilvl w:val="0"/>
          <w:numId w:val="8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capitalize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каждое слово начинается с большой буквы;</w:t>
      </w:r>
    </w:p>
    <w:p w:rsidR="007F1D3E" w:rsidRPr="007F1D3E" w:rsidRDefault="007F1D3E" w:rsidP="007F1D3E">
      <w:pPr>
        <w:numPr>
          <w:ilvl w:val="0"/>
          <w:numId w:val="8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none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— отменяет изменение регистра.</w:t>
      </w:r>
    </w:p>
    <w:p w:rsidR="007F1D3E" w:rsidRPr="007F1D3E" w:rsidRDefault="007F1D3E" w:rsidP="007F1D3E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7F1D3E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Отступы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Важный фактор того, что те</w:t>
      </w:r>
      <w:proofErr w:type="gramStart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кст в бл</w:t>
      </w:r>
      <w:proofErr w:type="gram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7F1D3E" w:rsidRPr="007F1D3E" w:rsidRDefault="007F1D3E" w:rsidP="007F1D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 отступы в CSS отвечают два свойства: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padding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задаёт внутренние отступы в блоке, а </w:t>
      </w:r>
      <w:proofErr w:type="spellStart"/>
      <w:r w:rsidRPr="007F1D3E">
        <w:rPr>
          <w:rFonts w:ascii="Consolas" w:eastAsia="Times New Roman" w:hAnsi="Consolas" w:cs="Courier New"/>
          <w:color w:val="333333"/>
          <w:sz w:val="20"/>
          <w:lang w:eastAsia="ru-RU"/>
        </w:rPr>
        <w:t>margin</w:t>
      </w:r>
      <w:proofErr w:type="spellEnd"/>
      <w:r w:rsidRPr="007F1D3E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задаёт внешние отступы.</w:t>
      </w:r>
    </w:p>
    <w:p w:rsidR="005836E5" w:rsidRDefault="005836E5"/>
    <w:sectPr w:rsidR="005836E5" w:rsidSect="007A087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445C"/>
    <w:multiLevelType w:val="multilevel"/>
    <w:tmpl w:val="3EB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D7B16"/>
    <w:multiLevelType w:val="multilevel"/>
    <w:tmpl w:val="80C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D1527"/>
    <w:multiLevelType w:val="multilevel"/>
    <w:tmpl w:val="7E78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4C026C"/>
    <w:multiLevelType w:val="multilevel"/>
    <w:tmpl w:val="1E20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B19DE"/>
    <w:multiLevelType w:val="multilevel"/>
    <w:tmpl w:val="19C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865F7"/>
    <w:multiLevelType w:val="multilevel"/>
    <w:tmpl w:val="FB1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E5DED"/>
    <w:multiLevelType w:val="multilevel"/>
    <w:tmpl w:val="455C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329EA"/>
    <w:multiLevelType w:val="multilevel"/>
    <w:tmpl w:val="3B82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1D3E"/>
    <w:rsid w:val="005836E5"/>
    <w:rsid w:val="007A0874"/>
    <w:rsid w:val="007F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6E5"/>
  </w:style>
  <w:style w:type="paragraph" w:styleId="1">
    <w:name w:val="heading 1"/>
    <w:basedOn w:val="a"/>
    <w:link w:val="10"/>
    <w:uiPriority w:val="9"/>
    <w:qFormat/>
    <w:rsid w:val="007F1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1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D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1D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F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1D3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1D3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1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7/run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color-3/" TargetMode="External"/><Relationship Id="rId5" Type="http://schemas.openxmlformats.org/officeDocument/2006/relationships/hyperlink" Target="https://htmlacademy.ru/courses/307/run/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2020-02-10T14:47:00Z</dcterms:created>
  <dcterms:modified xsi:type="dcterms:W3CDTF">2020-02-10T15:37:00Z</dcterms:modified>
</cp:coreProperties>
</file>