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A14" w:rsidRDefault="005D5131" w:rsidP="005D5131">
      <w:pPr>
        <w:pStyle w:val="Heading1"/>
        <w:jc w:val="center"/>
      </w:pPr>
      <w:r>
        <w:t>MarketForce Interactive Graphic Handoff</w:t>
      </w:r>
    </w:p>
    <w:p w:rsidR="005D5131" w:rsidRDefault="005D5131"/>
    <w:p w:rsidR="005D5131" w:rsidRDefault="00A66BA5" w:rsidP="00A66BA5">
      <w:pPr>
        <w:pStyle w:val="Heading2"/>
      </w:pPr>
      <w:r>
        <w:t>Styles</w:t>
      </w:r>
    </w:p>
    <w:p w:rsidR="00A66BA5" w:rsidRPr="00A66BA5" w:rsidRDefault="00A66BA5" w:rsidP="00A66BA5">
      <w:pPr>
        <w:pStyle w:val="Heading3"/>
      </w:pPr>
      <w:r>
        <w:t>Internal Styles</w:t>
      </w:r>
    </w:p>
    <w:p w:rsidR="00A66BA5" w:rsidRDefault="00A66BA5" w:rsidP="00A66BA5">
      <w:r w:rsidRPr="00A66BA5">
        <w:rPr>
          <w:noProof/>
        </w:rPr>
        <w:drawing>
          <wp:anchor distT="0" distB="0" distL="114300" distR="114300" simplePos="0" relativeHeight="251658240" behindDoc="1" locked="0" layoutInCell="1" allowOverlap="1" wp14:anchorId="170560FB">
            <wp:simplePos x="0" y="0"/>
            <wp:positionH relativeFrom="margin">
              <wp:align>left</wp:align>
            </wp:positionH>
            <wp:positionV relativeFrom="paragraph">
              <wp:posOffset>765175</wp:posOffset>
            </wp:positionV>
            <wp:extent cx="4246880" cy="478155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246880" cy="4781550"/>
                    </a:xfrm>
                    <a:prstGeom prst="rect">
                      <a:avLst/>
                    </a:prstGeom>
                  </pic:spPr>
                </pic:pic>
              </a:graphicData>
            </a:graphic>
            <wp14:sizeRelH relativeFrom="margin">
              <wp14:pctWidth>0</wp14:pctWidth>
            </wp14:sizeRelH>
            <wp14:sizeRelV relativeFrom="margin">
              <wp14:pctHeight>0</wp14:pctHeight>
            </wp14:sizeRelV>
          </wp:anchor>
        </w:drawing>
      </w:r>
      <w:r>
        <w:t xml:space="preserve">Internal styles found in the </w:t>
      </w:r>
      <w:r w:rsidRPr="00A66BA5">
        <w:rPr>
          <w:rFonts w:ascii="Courier New" w:hAnsi="Courier New" w:cs="Courier New"/>
        </w:rPr>
        <w:t>&lt;head&gt;</w:t>
      </w:r>
      <w:r>
        <w:t xml:space="preserve"> of </w:t>
      </w:r>
      <w:r w:rsidRPr="00A66BA5">
        <w:rPr>
          <w:i/>
        </w:rPr>
        <w:t>index.html</w:t>
      </w:r>
      <w:r>
        <w:t xml:space="preserve"> are strictly for</w:t>
      </w:r>
      <w:r w:rsidR="000A77D9">
        <w:t xml:space="preserve"> the</w:t>
      </w:r>
      <w:r>
        <w:t xml:space="preserve"> presentation of placeholder content. Lewis should not need any of these styles. With that said, it might be helpful for Lewis to reference some of these styles when they develop their elements that are affected by the interactive graphic section, like the sicky navigation.</w:t>
      </w:r>
    </w:p>
    <w:p w:rsidR="00A66BA5" w:rsidRDefault="00A66BA5" w:rsidP="00A66BA5"/>
    <w:p w:rsidR="00A66BA5" w:rsidRDefault="00A66BA5" w:rsidP="00A66BA5">
      <w:pPr>
        <w:pStyle w:val="Heading3"/>
      </w:pPr>
      <w:r>
        <w:t>External Styles</w:t>
      </w:r>
    </w:p>
    <w:p w:rsidR="00A66BA5" w:rsidRDefault="00A66BA5" w:rsidP="00A66BA5">
      <w:r>
        <w:t xml:space="preserve">The only external stylesheet required is </w:t>
      </w:r>
      <w:r w:rsidRPr="00A66BA5">
        <w:rPr>
          <w:i/>
        </w:rPr>
        <w:t>styles.min.css</w:t>
      </w:r>
      <w:r>
        <w:t xml:space="preserve">. The .zip file provided by MarketForce also includes </w:t>
      </w:r>
      <w:r w:rsidR="002E5729">
        <w:t xml:space="preserve">the original </w:t>
      </w:r>
      <w:proofErr w:type="spellStart"/>
      <w:r w:rsidR="002E5729" w:rsidRPr="002E5729">
        <w:rPr>
          <w:i/>
        </w:rPr>
        <w:t>styles.scss</w:t>
      </w:r>
      <w:proofErr w:type="spellEnd"/>
      <w:r w:rsidR="002E5729">
        <w:t xml:space="preserve"> file and prettified </w:t>
      </w:r>
      <w:r w:rsidR="002E5729" w:rsidRPr="002E5729">
        <w:rPr>
          <w:i/>
        </w:rPr>
        <w:t>styles.css</w:t>
      </w:r>
      <w:r w:rsidR="002E5729">
        <w:t xml:space="preserve"> file so Lewis can implement/edit the styles any way they like.</w:t>
      </w:r>
    </w:p>
    <w:p w:rsidR="002E5729" w:rsidRDefault="002E5729" w:rsidP="00A66BA5"/>
    <w:p w:rsidR="002E5729" w:rsidRDefault="002E5729" w:rsidP="002E5729">
      <w:pPr>
        <w:pStyle w:val="Heading2"/>
      </w:pPr>
      <w:r>
        <w:lastRenderedPageBreak/>
        <w:t>HTML</w:t>
      </w:r>
    </w:p>
    <w:p w:rsidR="002E5729" w:rsidRPr="002E5729" w:rsidRDefault="002E5729" w:rsidP="002E5729">
      <w:pPr>
        <w:pStyle w:val="Heading3"/>
      </w:pPr>
      <w:r>
        <w:t>Required Markup</w:t>
      </w:r>
    </w:p>
    <w:p w:rsidR="002E5729" w:rsidRDefault="002E5729" w:rsidP="002E5729">
      <w:r>
        <w:t xml:space="preserve">Required markup includes everything within the </w:t>
      </w:r>
      <w:r w:rsidR="00F45039">
        <w:t>“</w:t>
      </w:r>
      <w:r w:rsidRPr="00F45039">
        <w:t>Start/End MarketForce Section</w:t>
      </w:r>
      <w:r w:rsidR="00F45039">
        <w:t>”</w:t>
      </w:r>
      <w:r>
        <w:t xml:space="preserve"> comment tags.</w:t>
      </w:r>
    </w:p>
    <w:p w:rsidR="00A26B7D" w:rsidRDefault="002E5729" w:rsidP="00A66BA5">
      <w:r>
        <w:br/>
      </w:r>
      <w:r w:rsidRPr="002E5729">
        <w:rPr>
          <w:noProof/>
        </w:rPr>
        <w:drawing>
          <wp:anchor distT="0" distB="0" distL="114300" distR="114300" simplePos="0" relativeHeight="251659264" behindDoc="0" locked="0" layoutInCell="1" allowOverlap="1" wp14:anchorId="7124BF71">
            <wp:simplePos x="0" y="0"/>
            <wp:positionH relativeFrom="column">
              <wp:posOffset>0</wp:posOffset>
            </wp:positionH>
            <wp:positionV relativeFrom="paragraph">
              <wp:posOffset>1905</wp:posOffset>
            </wp:positionV>
            <wp:extent cx="3343742" cy="952633"/>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43742" cy="952633"/>
                    </a:xfrm>
                    <a:prstGeom prst="rect">
                      <a:avLst/>
                    </a:prstGeom>
                  </pic:spPr>
                </pic:pic>
              </a:graphicData>
            </a:graphic>
          </wp:anchor>
        </w:drawing>
      </w:r>
      <w:r>
        <w:t>Also (not required, but…) highly recommended is adding the class “</w:t>
      </w:r>
      <w:r w:rsidRPr="002E5729">
        <w:t>mfTrigger0</w:t>
      </w:r>
      <w:r>
        <w:t>” to the body. This sets the initial styles for the interactive graphic.</w:t>
      </w:r>
    </w:p>
    <w:p w:rsidR="00A26B7D" w:rsidRDefault="00A26B7D" w:rsidP="00A26B7D">
      <w:pPr>
        <w:pStyle w:val="Heading3"/>
      </w:pPr>
      <w:r>
        <w:br/>
      </w:r>
      <w:r w:rsidR="002E5729" w:rsidRPr="002E5729">
        <w:rPr>
          <w:noProof/>
        </w:rPr>
        <w:drawing>
          <wp:anchor distT="0" distB="0" distL="114300" distR="114300" simplePos="0" relativeHeight="251660288" behindDoc="0" locked="0" layoutInCell="1" allowOverlap="1" wp14:anchorId="1D64DB22">
            <wp:simplePos x="0" y="0"/>
            <wp:positionH relativeFrom="column">
              <wp:posOffset>0</wp:posOffset>
            </wp:positionH>
            <wp:positionV relativeFrom="paragraph">
              <wp:posOffset>-3810</wp:posOffset>
            </wp:positionV>
            <wp:extent cx="2457793" cy="304843"/>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57793" cy="304843"/>
                    </a:xfrm>
                    <a:prstGeom prst="rect">
                      <a:avLst/>
                    </a:prstGeom>
                  </pic:spPr>
                </pic:pic>
              </a:graphicData>
            </a:graphic>
          </wp:anchor>
        </w:drawing>
      </w:r>
      <w:r>
        <w:t>Placeholder Markup</w:t>
      </w:r>
    </w:p>
    <w:p w:rsidR="00A66BA5" w:rsidRDefault="002E5729" w:rsidP="00A66BA5">
      <w:r>
        <w:t>All other markup</w:t>
      </w:r>
      <w:r w:rsidR="00D47964">
        <w:t xml:space="preserve"> in </w:t>
      </w:r>
      <w:r w:rsidR="00D47964" w:rsidRPr="00D47964">
        <w:rPr>
          <w:i/>
        </w:rPr>
        <w:t>index.html</w:t>
      </w:r>
      <w:r>
        <w:t xml:space="preserve"> is placeholder content used for presentation purposes only.</w:t>
      </w:r>
    </w:p>
    <w:p w:rsidR="00A26B7D" w:rsidRDefault="002E5729" w:rsidP="00A66BA5">
      <w:r w:rsidRPr="002E5729">
        <w:rPr>
          <w:noProof/>
        </w:rPr>
        <w:drawing>
          <wp:inline distT="0" distB="0" distL="0" distR="0" wp14:anchorId="6E028CD7" wp14:editId="63B57701">
            <wp:extent cx="5582429" cy="336279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2429" cy="3362794"/>
                    </a:xfrm>
                    <a:prstGeom prst="rect">
                      <a:avLst/>
                    </a:prstGeom>
                  </pic:spPr>
                </pic:pic>
              </a:graphicData>
            </a:graphic>
          </wp:inline>
        </w:drawing>
      </w:r>
    </w:p>
    <w:p w:rsidR="00A26B7D" w:rsidRDefault="00A26B7D" w:rsidP="00A26B7D">
      <w:pPr>
        <w:pStyle w:val="Heading2"/>
      </w:pPr>
      <w:r>
        <w:t>Scripts</w:t>
      </w:r>
    </w:p>
    <w:p w:rsidR="00A66BA5" w:rsidRDefault="00A26B7D" w:rsidP="00A66BA5">
      <w:r>
        <w:t xml:space="preserve">The only required script is </w:t>
      </w:r>
      <w:r w:rsidRPr="00A26B7D">
        <w:rPr>
          <w:i/>
        </w:rPr>
        <w:t>scripts.min.js</w:t>
      </w:r>
      <w:r>
        <w:t xml:space="preserve">. This file can be placed anywhere </w:t>
      </w:r>
      <w:r w:rsidRPr="00A26B7D">
        <w:rPr>
          <w:b/>
        </w:rPr>
        <w:t>after</w:t>
      </w:r>
      <w:r>
        <w:t xml:space="preserve"> jQuery. The .zip file provided by MarketForce also includes the original </w:t>
      </w:r>
      <w:r>
        <w:rPr>
          <w:i/>
        </w:rPr>
        <w:t>scripts.j</w:t>
      </w:r>
      <w:r w:rsidRPr="002E5729">
        <w:rPr>
          <w:i/>
        </w:rPr>
        <w:t>s</w:t>
      </w:r>
      <w:r>
        <w:t xml:space="preserve"> file so Lewis can implement/edit the scripts any way they like. The</w:t>
      </w:r>
      <w:r w:rsidR="00281502">
        <w:t xml:space="preserve"> script</w:t>
      </w:r>
      <w:r>
        <w:t xml:space="preserve"> file</w:t>
      </w:r>
      <w:r w:rsidR="00281502">
        <w:t>s</w:t>
      </w:r>
      <w:bookmarkStart w:id="0" w:name="_GoBack"/>
      <w:bookmarkEnd w:id="0"/>
      <w:r>
        <w:t xml:space="preserve"> includes the </w:t>
      </w:r>
      <w:hyperlink r:id="rId8" w:history="1">
        <w:proofErr w:type="spellStart"/>
        <w:r w:rsidRPr="0055769B">
          <w:rPr>
            <w:rStyle w:val="Hyperlink"/>
          </w:rPr>
          <w:t>ScrollMagic</w:t>
        </w:r>
        <w:proofErr w:type="spellEnd"/>
        <w:r w:rsidR="0055769B" w:rsidRPr="0055769B">
          <w:rPr>
            <w:rStyle w:val="Hyperlink"/>
          </w:rPr>
          <w:t xml:space="preserve"> plugin</w:t>
        </w:r>
      </w:hyperlink>
      <w:r w:rsidR="0055769B">
        <w:t>.</w:t>
      </w:r>
    </w:p>
    <w:p w:rsidR="003E13CF" w:rsidRPr="00A66BA5" w:rsidRDefault="003E13CF" w:rsidP="00A66BA5">
      <w:r w:rsidRPr="003E13CF">
        <w:drawing>
          <wp:inline distT="0" distB="0" distL="0" distR="0" wp14:anchorId="6BF20BEE" wp14:editId="4AC4060F">
            <wp:extent cx="5943600" cy="513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3080"/>
                    </a:xfrm>
                    <a:prstGeom prst="rect">
                      <a:avLst/>
                    </a:prstGeom>
                  </pic:spPr>
                </pic:pic>
              </a:graphicData>
            </a:graphic>
          </wp:inline>
        </w:drawing>
      </w:r>
    </w:p>
    <w:sectPr w:rsidR="003E13CF" w:rsidRPr="00A66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131"/>
    <w:rsid w:val="000A77D9"/>
    <w:rsid w:val="00281502"/>
    <w:rsid w:val="002E5729"/>
    <w:rsid w:val="003E13CF"/>
    <w:rsid w:val="0055769B"/>
    <w:rsid w:val="005B7A14"/>
    <w:rsid w:val="005D5131"/>
    <w:rsid w:val="00A26B7D"/>
    <w:rsid w:val="00A66BA5"/>
    <w:rsid w:val="00D47964"/>
    <w:rsid w:val="00F45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63B7"/>
  <w15:chartTrackingRefBased/>
  <w15:docId w15:val="{0521926F-0DDE-464C-A52B-1332946B1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1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B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6B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1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6BA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66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BA5"/>
    <w:rPr>
      <w:rFonts w:ascii="Segoe UI" w:hAnsi="Segoe UI" w:cs="Segoe UI"/>
      <w:sz w:val="18"/>
      <w:szCs w:val="18"/>
    </w:rPr>
  </w:style>
  <w:style w:type="character" w:customStyle="1" w:styleId="Heading3Char">
    <w:name w:val="Heading 3 Char"/>
    <w:basedOn w:val="DefaultParagraphFont"/>
    <w:link w:val="Heading3"/>
    <w:uiPriority w:val="9"/>
    <w:rsid w:val="00A66BA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5769B"/>
    <w:rPr>
      <w:color w:val="0563C1" w:themeColor="hyperlink"/>
      <w:u w:val="single"/>
    </w:rPr>
  </w:style>
  <w:style w:type="character" w:styleId="UnresolvedMention">
    <w:name w:val="Unresolved Mention"/>
    <w:basedOn w:val="DefaultParagraphFont"/>
    <w:uiPriority w:val="99"/>
    <w:semiHidden/>
    <w:unhideWhenUsed/>
    <w:rsid w:val="00557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npaepke/ScrollMagic"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Valerius</dc:creator>
  <cp:keywords/>
  <dc:description/>
  <cp:lastModifiedBy>Travis Valerius</cp:lastModifiedBy>
  <cp:revision>6</cp:revision>
  <dcterms:created xsi:type="dcterms:W3CDTF">2019-09-20T14:40:00Z</dcterms:created>
  <dcterms:modified xsi:type="dcterms:W3CDTF">2019-09-20T15:38:00Z</dcterms:modified>
</cp:coreProperties>
</file>