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 w:lineRule="auto"/>
        <w:rPr>
          <w:b w:val="1"/>
          <w:bCs w:val="1"/>
        </w:rPr>
      </w:pPr>
      <w:r w:rsidDel="00000000" w:rsidR="00000000" w:rsidRPr="00000000">
        <w:rPr>
          <w:b w:val="1"/>
          <w:bCs w:val="1"/>
          <w:sz w:val="28"/>
          <w:szCs w:val="28"/>
          <w:rtl w:val="0"/>
        </w:rPr>
        <w:t xml:space="preserve">NATHAN SCHRADER</w:t>
      </w:r>
      <w:r w:rsidDel="00000000" w:rsidR="00000000" w:rsidRPr="00000000">
        <w:rPr>
          <w:b w:val="1"/>
          <w:bCs w:val="1"/>
          <w:rtl w:val="0"/>
        </w:rPr>
        <w:t xml:space="preserve"> </w:t>
      </w:r>
    </w:p>
    <w:p w:rsidR="00000000" w:rsidDel="00000000" w:rsidP="00000000" w:rsidRDefault="00000000" w:rsidRPr="00000000" w14:paraId="00000002">
      <w:pPr>
        <w:spacing w:after="60" w:lineRule="auto"/>
        <w:rPr/>
      </w:pPr>
      <w:r w:rsidDel="00000000" w:rsidR="00000000" w:rsidRPr="00000000">
        <w:rPr>
          <w:rtl w:val="0"/>
        </w:rPr>
        <w:t xml:space="preserve">Portland, OR • 503-307-0080</w:t>
      </w:r>
    </w:p>
    <w:p w:rsidR="00000000" w:rsidDel="00000000" w:rsidP="00000000" w:rsidRDefault="00000000" w:rsidRPr="00000000" w14:paraId="00000003">
      <w:pPr>
        <w:spacing w:after="60" w:lineRule="auto"/>
        <w:ind w:left="0" w:firstLine="0"/>
        <w:rPr/>
      </w:pPr>
      <w:hyperlink r:id="rId6">
        <w:r w:rsidDel="00000000" w:rsidR="00000000" w:rsidRPr="00000000">
          <w:rPr>
            <w:color w:val="1155cc"/>
            <w:u w:val="single"/>
            <w:rtl w:val="0"/>
          </w:rPr>
          <w:t xml:space="preserve">nathanschrader.com</w:t>
        </w:r>
      </w:hyperlink>
      <w:r w:rsidDel="00000000" w:rsidR="00000000" w:rsidRPr="00000000">
        <w:rPr>
          <w:rtl w:val="0"/>
        </w:rPr>
        <w:t xml:space="preserve"> • </w:t>
      </w:r>
      <w:hyperlink r:id="rId7">
        <w:r w:rsidDel="00000000" w:rsidR="00000000" w:rsidRPr="00000000">
          <w:rPr>
            <w:color w:val="1155cc"/>
            <w:u w:val="single"/>
            <w:rtl w:val="0"/>
          </w:rPr>
          <w:t xml:space="preserve">natecschrader@gmail.com</w:t>
        </w:r>
      </w:hyperlink>
      <w:r w:rsidDel="00000000" w:rsidR="00000000" w:rsidRPr="00000000">
        <w:rPr>
          <w:rtl w:val="0"/>
        </w:rPr>
        <w:t xml:space="preserve"> • </w:t>
      </w:r>
      <w:hyperlink r:id="rId8">
        <w:r w:rsidDel="00000000" w:rsidR="00000000" w:rsidRPr="00000000">
          <w:rPr>
            <w:color w:val="1155cc"/>
            <w:u w:val="single"/>
            <w:rtl w:val="0"/>
          </w:rPr>
          <w:t xml:space="preserve">linkedin.com/in/nateinsupport</w:t>
        </w:r>
      </w:hyperlink>
      <w:r w:rsidDel="00000000" w:rsidR="00000000" w:rsidRPr="00000000">
        <w:rPr>
          <w:rtl w:val="0"/>
        </w:rPr>
        <w:t xml:space="preserve"> •</w:t>
      </w:r>
      <w:hyperlink r:id="rId9">
        <w:r w:rsidDel="00000000" w:rsidR="00000000" w:rsidRPr="00000000">
          <w:rPr>
            <w:rtl w:val="0"/>
          </w:rPr>
          <w:t xml:space="preserve"> </w:t>
        </w:r>
      </w:hyperlink>
      <w:hyperlink r:id="rId10">
        <w:r w:rsidDel="00000000" w:rsidR="00000000" w:rsidRPr="00000000">
          <w:rPr>
            <w:color w:val="103cc0"/>
            <w:u w:val="single"/>
            <w:rtl w:val="0"/>
          </w:rPr>
          <w:t xml:space="preserve">github.com/schradermade</w:t>
        </w:r>
      </w:hyperlink>
      <w:r w:rsidDel="00000000" w:rsidR="00000000" w:rsidRPr="00000000">
        <w:rPr>
          <w:rtl w:val="0"/>
        </w:rPr>
        <w:t xml:space="preserve"> </w:t>
      </w:r>
    </w:p>
    <w:p w:rsidR="00000000" w:rsidDel="00000000" w:rsidP="00000000" w:rsidRDefault="00000000" w:rsidRPr="00000000" w14:paraId="00000004">
      <w:pPr>
        <w:spacing w:after="80" w:before="300" w:lineRule="auto"/>
        <w:ind w:left="0" w:right="0" w:firstLine="0"/>
        <w:rPr>
          <w:b w:val="1"/>
          <w:bCs w:val="1"/>
        </w:rPr>
      </w:pPr>
      <w:r w:rsidDel="00000000" w:rsidR="00000000" w:rsidRPr="00000000">
        <w:rPr>
          <w:b w:val="1"/>
          <w:bCs w:val="1"/>
          <w:rtl w:val="0"/>
        </w:rPr>
        <w:t xml:space="preserve">Customer-Facing Solutions Engineer | APIs, Distributed Systems &amp; Advertising Integrations</w:t>
      </w:r>
      <w:r w:rsidDel="00000000" w:rsidR="00000000" w:rsidRPr="00000000">
        <w:rPr>
          <w:rtl w:val="0"/>
        </w:rPr>
      </w:r>
    </w:p>
    <w:p w:rsidR="00000000" w:rsidDel="00000000" w:rsidP="00000000" w:rsidRDefault="00000000" w:rsidRPr="00000000" w14:paraId="00000005">
      <w:pPr>
        <w:spacing w:after="240" w:lineRule="auto"/>
        <w:ind w:left="0" w:firstLine="0"/>
        <w:rPr/>
      </w:pPr>
      <w:r w:rsidDel="00000000" w:rsidR="00000000" w:rsidRPr="00000000">
        <w:rPr>
          <w:rtl w:val="0"/>
        </w:rPr>
        <w:t xml:space="preserve">APIs &amp; Auth • JS/Node • Distributed Systems • Data &amp; Integration Debugging • Edge Execution &amp; Caching</w:t>
      </w:r>
    </w:p>
    <w:p w:rsidR="00000000" w:rsidDel="00000000" w:rsidP="00000000" w:rsidRDefault="00000000" w:rsidRPr="00000000" w14:paraId="00000006">
      <w:pPr>
        <w:spacing w:after="80" w:lineRule="auto"/>
        <w:rPr>
          <w:b w:val="1"/>
          <w:bCs w:val="1"/>
          <w:sz w:val="28"/>
          <w:szCs w:val="28"/>
        </w:rPr>
      </w:pPr>
      <w:r w:rsidDel="00000000" w:rsidR="00000000" w:rsidRPr="00000000">
        <w:rPr>
          <w:b w:val="1"/>
          <w:bCs w:val="1"/>
          <w:sz w:val="28"/>
          <w:szCs w:val="28"/>
          <w:rtl w:val="0"/>
        </w:rPr>
        <w:t xml:space="preserve">SUMMARY</w:t>
      </w:r>
    </w:p>
    <w:p w:rsidR="00000000" w:rsidDel="00000000" w:rsidP="00000000" w:rsidRDefault="00000000" w:rsidRPr="00000000" w14:paraId="00000007">
      <w:pPr>
        <w:spacing w:after="240" w:lineRule="auto"/>
        <w:ind w:left="360" w:firstLine="0"/>
        <w:rPr/>
      </w:pPr>
      <w:r w:rsidDel="00000000" w:rsidR="00000000" w:rsidRPr="00000000">
        <w:rPr>
          <w:rtl w:val="0"/>
        </w:rPr>
        <w:t xml:space="preserve">Customer-facing Solutions Engineer specializing in diagnosing complex production systems and guiding marketing and engineering teams toward reliable, scalable integrations on modern Internet platforms. Leads investigations across browser, API, and network layers to debug execution behavior, data flows, and distributed integrations, translating technical findings into clear execution plans that align advertising platform capabilities with business goals, particularly data quality, signal integrity, attribution, and measurement requirements across marketing workflows.</w:t>
      </w:r>
      <w:r w:rsidDel="00000000" w:rsidR="00000000" w:rsidRPr="00000000">
        <w:rPr>
          <w:rtl w:val="0"/>
        </w:rPr>
      </w:r>
    </w:p>
    <w:p w:rsidR="00000000" w:rsidDel="00000000" w:rsidP="00000000" w:rsidRDefault="00000000" w:rsidRPr="00000000" w14:paraId="00000008">
      <w:pPr>
        <w:spacing w:after="120" w:lineRule="auto"/>
        <w:ind w:left="20" w:firstLine="0"/>
        <w:rPr>
          <w:b w:val="1"/>
          <w:bCs w:val="1"/>
        </w:rPr>
      </w:pPr>
      <w:r w:rsidDel="00000000" w:rsidR="00000000" w:rsidRPr="00000000">
        <w:rPr>
          <w:b w:val="1"/>
          <w:bCs w:val="1"/>
          <w:sz w:val="28"/>
          <w:szCs w:val="28"/>
          <w:rtl w:val="0"/>
        </w:rPr>
        <w:t xml:space="preserve">PROFESSIONAL EXPERIENCE</w:t>
      </w:r>
      <w:r w:rsidDel="00000000" w:rsidR="00000000" w:rsidRPr="00000000">
        <w:rPr>
          <w:b w:val="1"/>
          <w:bCs w:val="1"/>
          <w:rtl w:val="0"/>
        </w:rPr>
        <w:t xml:space="preserve"> </w:t>
      </w:r>
    </w:p>
    <w:p w:rsidR="00000000" w:rsidDel="00000000" w:rsidP="00000000" w:rsidRDefault="00000000" w:rsidRPr="00000000" w14:paraId="00000009">
      <w:pPr>
        <w:spacing w:after="80" w:lineRule="auto"/>
        <w:rPr>
          <w:b w:val="1"/>
          <w:bCs w:val="1"/>
          <w:i w:val="1"/>
          <w:iCs w:val="1"/>
        </w:rPr>
      </w:pPr>
      <w:r w:rsidDel="00000000" w:rsidR="00000000" w:rsidRPr="00000000">
        <w:rPr>
          <w:b w:val="1"/>
          <w:bCs w:val="1"/>
          <w:rtl w:val="0"/>
        </w:rPr>
        <w:t xml:space="preserve">Tealium — Customer Success Engineer (Technical Solutions)                                       </w:t>
      </w:r>
      <w:r w:rsidDel="00000000" w:rsidR="00000000" w:rsidRPr="00000000">
        <w:rPr>
          <w:b w:val="1"/>
          <w:bCs w:val="1"/>
          <w:i w:val="1"/>
          <w:iCs w:val="1"/>
          <w:rtl w:val="0"/>
        </w:rPr>
        <w:t xml:space="preserve">Mar 2025 – Present </w:t>
      </w:r>
    </w:p>
    <w:p w:rsidR="00000000" w:rsidDel="00000000" w:rsidP="00000000" w:rsidRDefault="00000000" w:rsidRPr="00000000" w14:paraId="0000000A">
      <w:pPr>
        <w:spacing w:after="40" w:lineRule="auto"/>
        <w:ind w:left="360" w:firstLine="360"/>
        <w:rPr/>
      </w:pPr>
      <w:r w:rsidDel="00000000" w:rsidR="00000000" w:rsidRPr="00000000">
        <w:rPr>
          <w:rtl w:val="0"/>
        </w:rPr>
        <w:t xml:space="preserve">Tealium is an enterprise adtech and data infrastructure platform that enables large organizations to collect, govern, and activate customer data across web and mobile experiences, supporting identity resolution, consent enforcement, and downstream activation across analytics and advertising ecosystems.</w:t>
      </w:r>
    </w:p>
    <w:p w:rsidR="00000000" w:rsidDel="00000000" w:rsidP="00000000" w:rsidRDefault="00000000" w:rsidRPr="00000000" w14:paraId="0000000B">
      <w:pPr>
        <w:numPr>
          <w:ilvl w:val="0"/>
          <w:numId w:val="2"/>
        </w:numPr>
        <w:spacing w:after="120" w:before="200" w:lineRule="auto"/>
        <w:ind w:left="720" w:hanging="360"/>
        <w:rPr/>
      </w:pPr>
      <w:r w:rsidDel="00000000" w:rsidR="00000000" w:rsidRPr="00000000">
        <w:rPr>
          <w:rtl w:val="0"/>
        </w:rPr>
        <w:t xml:space="preserve">Lead technical discovery to understand customer workflows, system constraints, and business goals, shaping solution recommendations and concrete execution plans for complex integrations.</w:t>
      </w:r>
      <w:r w:rsidDel="00000000" w:rsidR="00000000" w:rsidRPr="00000000">
        <w:rPr>
          <w:rtl w:val="0"/>
        </w:rPr>
      </w:r>
    </w:p>
    <w:p w:rsidR="00000000" w:rsidDel="00000000" w:rsidP="00000000" w:rsidRDefault="00000000" w:rsidRPr="00000000" w14:paraId="0000000C">
      <w:pPr>
        <w:numPr>
          <w:ilvl w:val="0"/>
          <w:numId w:val="2"/>
        </w:numPr>
        <w:spacing w:after="120" w:before="0" w:lineRule="auto"/>
        <w:ind w:left="720" w:hanging="360"/>
        <w:rPr/>
      </w:pPr>
      <w:r w:rsidDel="00000000" w:rsidR="00000000" w:rsidRPr="00000000">
        <w:rPr>
          <w:rtl w:val="0"/>
        </w:rPr>
        <w:t xml:space="preserve">Reconstruct end-to-end system behavior across APIs, including Meta Ads API, authentication flows, client-side execution, and network traffic to isolate root causes, explain failure modes clearly, and guide durable integration decisions in complex, ambiguous environments.</w:t>
      </w:r>
    </w:p>
    <w:p w:rsidR="00000000" w:rsidDel="00000000" w:rsidP="00000000" w:rsidRDefault="00000000" w:rsidRPr="00000000" w14:paraId="0000000D">
      <w:pPr>
        <w:numPr>
          <w:ilvl w:val="0"/>
          <w:numId w:val="2"/>
        </w:numPr>
        <w:spacing w:after="120" w:before="0" w:lineRule="auto"/>
        <w:ind w:left="720" w:hanging="360"/>
        <w:rPr/>
      </w:pPr>
      <w:r w:rsidDel="00000000" w:rsidR="00000000" w:rsidRPr="00000000">
        <w:rPr>
          <w:rtl w:val="0"/>
        </w:rPr>
        <w:t xml:space="preserve">Architect and present customer-specific solutions that account for real production constraints, deployment workflows, release risk, privacy requirements, and system dependencies, enabling confident implementation and stakeholder decision-making..</w:t>
      </w:r>
    </w:p>
    <w:p w:rsidR="00000000" w:rsidDel="00000000" w:rsidP="00000000" w:rsidRDefault="00000000" w:rsidRPr="00000000" w14:paraId="0000000E">
      <w:pPr>
        <w:numPr>
          <w:ilvl w:val="0"/>
          <w:numId w:val="2"/>
        </w:numPr>
        <w:spacing w:after="200" w:before="0" w:lineRule="auto"/>
        <w:ind w:left="720" w:hanging="360"/>
        <w:rPr>
          <w:u w:val="none"/>
        </w:rPr>
      </w:pPr>
      <w:r w:rsidDel="00000000" w:rsidR="00000000" w:rsidRPr="00000000">
        <w:rPr>
          <w:rtl w:val="0"/>
        </w:rPr>
        <w:t xml:space="preserve">Design and build diagnostic tooling and automation to surface high-signal runtime data, scale technical insight across integrations, and communicate complex findings clearly to both technical and non-technical stakeholders.</w:t>
      </w:r>
    </w:p>
    <w:p w:rsidR="00000000" w:rsidDel="00000000" w:rsidP="00000000" w:rsidRDefault="00000000" w:rsidRPr="00000000" w14:paraId="0000000F">
      <w:pPr>
        <w:spacing w:after="80" w:lineRule="auto"/>
        <w:rPr>
          <w:b w:val="1"/>
          <w:bCs w:val="1"/>
          <w:i w:val="1"/>
          <w:iCs w:val="1"/>
        </w:rPr>
      </w:pPr>
      <w:r w:rsidDel="00000000" w:rsidR="00000000" w:rsidRPr="00000000">
        <w:rPr>
          <w:b w:val="1"/>
          <w:bCs w:val="1"/>
          <w:rtl w:val="0"/>
        </w:rPr>
        <w:t xml:space="preserve">HVACOps — Founder (</w:t>
      </w:r>
      <w:hyperlink r:id="rId11">
        <w:r w:rsidDel="00000000" w:rsidR="00000000" w:rsidRPr="00000000">
          <w:rPr>
            <w:b w:val="1"/>
            <w:bCs w:val="1"/>
            <w:color w:val="1155cc"/>
            <w:u w:val="single"/>
            <w:rtl w:val="0"/>
          </w:rPr>
          <w:t xml:space="preserve">hvacops.ai</w:t>
        </w:r>
      </w:hyperlink>
      <w:r w:rsidDel="00000000" w:rsidR="00000000" w:rsidRPr="00000000">
        <w:rPr>
          <w:b w:val="1"/>
          <w:bCs w:val="1"/>
          <w:rtl w:val="0"/>
        </w:rPr>
        <w:t xml:space="preserve">)                                                                                     </w:t>
      </w:r>
      <w:r w:rsidDel="00000000" w:rsidR="00000000" w:rsidRPr="00000000">
        <w:rPr>
          <w:b w:val="1"/>
          <w:bCs w:val="1"/>
          <w:i w:val="1"/>
          <w:iCs w:val="1"/>
          <w:rtl w:val="0"/>
        </w:rPr>
        <w:t xml:space="preserve">Jan 2024 – Present</w:t>
      </w:r>
    </w:p>
    <w:p w:rsidR="00000000" w:rsidDel="00000000" w:rsidP="00000000" w:rsidRDefault="00000000" w:rsidRPr="00000000" w14:paraId="00000010">
      <w:pPr>
        <w:numPr>
          <w:ilvl w:val="0"/>
          <w:numId w:val="3"/>
        </w:numPr>
        <w:spacing w:after="200" w:before="0" w:lineRule="auto"/>
        <w:ind w:left="720" w:hanging="360"/>
        <w:rPr/>
      </w:pPr>
      <w:r w:rsidDel="00000000" w:rsidR="00000000" w:rsidRPr="00000000">
        <w:rPr>
          <w:rtl w:val="0"/>
        </w:rPr>
        <w:t xml:space="preserve">Founder, owning end-to-end solution design and delivery for an integration-heavy operations platform, translating real-world business workflows into API-driven automation and AI-assisted workflows validated with early customers and focused on measurable outcomes.</w:t>
      </w:r>
      <w:r w:rsidDel="00000000" w:rsidR="00000000" w:rsidRPr="00000000">
        <w:rPr>
          <w:rtl w:val="0"/>
        </w:rPr>
      </w:r>
    </w:p>
    <w:p w:rsidR="00000000" w:rsidDel="00000000" w:rsidP="00000000" w:rsidRDefault="00000000" w:rsidRPr="00000000" w14:paraId="00000011">
      <w:pPr>
        <w:spacing w:after="80" w:lineRule="auto"/>
        <w:rPr>
          <w:i w:val="1"/>
          <w:iCs w:val="1"/>
        </w:rPr>
      </w:pPr>
      <w:r w:rsidDel="00000000" w:rsidR="00000000" w:rsidRPr="00000000">
        <w:rPr>
          <w:b w:val="1"/>
          <w:bCs w:val="1"/>
          <w:rtl w:val="0"/>
        </w:rPr>
        <w:t xml:space="preserve">Autodesk — Software Engineer                                                                                       </w:t>
      </w:r>
      <w:r w:rsidDel="00000000" w:rsidR="00000000" w:rsidRPr="00000000">
        <w:rPr>
          <w:b w:val="1"/>
          <w:bCs w:val="1"/>
          <w:i w:val="1"/>
          <w:iCs w:val="1"/>
          <w:rtl w:val="0"/>
        </w:rPr>
        <w:t xml:space="preserve">Dec 2023 – May 2024</w:t>
      </w:r>
      <w:r w:rsidDel="00000000" w:rsidR="00000000" w:rsidRPr="00000000">
        <w:rPr>
          <w:i w:val="1"/>
          <w:iCs w:val="1"/>
          <w:rtl w:val="0"/>
        </w:rPr>
        <w:t xml:space="preserve"> </w:t>
      </w:r>
    </w:p>
    <w:p w:rsidR="00000000" w:rsidDel="00000000" w:rsidP="00000000" w:rsidRDefault="00000000" w:rsidRPr="00000000" w14:paraId="00000012">
      <w:pPr>
        <w:numPr>
          <w:ilvl w:val="0"/>
          <w:numId w:val="4"/>
        </w:numPr>
        <w:spacing w:after="120" w:before="0" w:lineRule="auto"/>
        <w:ind w:left="720" w:hanging="360"/>
        <w:rPr/>
      </w:pPr>
      <w:r w:rsidDel="00000000" w:rsidR="00000000" w:rsidRPr="00000000">
        <w:rPr>
          <w:rtl w:val="0"/>
        </w:rPr>
        <w:t xml:space="preserve">Owned key components of a full redesign and implementation of the e-commerce shopping cart experience, improving performance, reliability, and user flow across web platforms</w:t>
      </w:r>
    </w:p>
    <w:p w:rsidR="00000000" w:rsidDel="00000000" w:rsidP="00000000" w:rsidRDefault="00000000" w:rsidRPr="00000000" w14:paraId="00000013">
      <w:pPr>
        <w:numPr>
          <w:ilvl w:val="0"/>
          <w:numId w:val="4"/>
        </w:numPr>
        <w:spacing w:after="120" w:before="0" w:lineRule="auto"/>
        <w:ind w:left="720" w:hanging="360"/>
        <w:rPr/>
      </w:pPr>
      <w:r w:rsidDel="00000000" w:rsidR="00000000" w:rsidRPr="00000000">
        <w:rPr>
          <w:rtl w:val="0"/>
        </w:rPr>
        <w:t xml:space="preserve">Diagnosed and resolved complex integration and production issues involving APIs and distributed systems.</w:t>
      </w:r>
    </w:p>
    <w:p w:rsidR="00000000" w:rsidDel="00000000" w:rsidP="00000000" w:rsidRDefault="00000000" w:rsidRPr="00000000" w14:paraId="00000014">
      <w:pPr>
        <w:numPr>
          <w:ilvl w:val="0"/>
          <w:numId w:val="4"/>
        </w:numPr>
        <w:spacing w:after="200" w:before="0" w:lineRule="auto"/>
        <w:ind w:left="720" w:hanging="360"/>
        <w:rPr/>
      </w:pPr>
      <w:r w:rsidDel="00000000" w:rsidR="00000000" w:rsidRPr="00000000">
        <w:rPr>
          <w:rtl w:val="0"/>
        </w:rPr>
        <w:t xml:space="preserve">Collaborated with Product and Engineering to identify systemic issues, influence roadmap priorities, and deliver targeted platform improvements</w:t>
      </w:r>
    </w:p>
    <w:p w:rsidR="00000000" w:rsidDel="00000000" w:rsidP="00000000" w:rsidRDefault="00000000" w:rsidRPr="00000000" w14:paraId="00000015">
      <w:pPr>
        <w:spacing w:after="80" w:lineRule="auto"/>
        <w:ind w:left="20" w:firstLine="0"/>
        <w:rPr>
          <w:i w:val="1"/>
          <w:iCs w:val="1"/>
        </w:rPr>
      </w:pPr>
      <w:r w:rsidDel="00000000" w:rsidR="00000000" w:rsidRPr="00000000">
        <w:rPr>
          <w:b w:val="1"/>
          <w:bCs w:val="1"/>
          <w:rtl w:val="0"/>
        </w:rPr>
        <w:t xml:space="preserve">HOMEE, Inc. — Software Engineer                                                                                  </w:t>
      </w:r>
      <w:r w:rsidDel="00000000" w:rsidR="00000000" w:rsidRPr="00000000">
        <w:rPr>
          <w:b w:val="1"/>
          <w:bCs w:val="1"/>
          <w:i w:val="1"/>
          <w:iCs w:val="1"/>
          <w:rtl w:val="0"/>
        </w:rPr>
        <w:t xml:space="preserve">Nov 2021 – May 2023</w:t>
      </w:r>
      <w:r w:rsidDel="00000000" w:rsidR="00000000" w:rsidRPr="00000000">
        <w:rPr>
          <w:i w:val="1"/>
          <w:iCs w:val="1"/>
          <w:rtl w:val="0"/>
        </w:rPr>
        <w:t xml:space="preserve"> </w:t>
      </w:r>
    </w:p>
    <w:p w:rsidR="00000000" w:rsidDel="00000000" w:rsidP="00000000" w:rsidRDefault="00000000" w:rsidRPr="00000000" w14:paraId="00000016">
      <w:pPr>
        <w:numPr>
          <w:ilvl w:val="0"/>
          <w:numId w:val="1"/>
        </w:numPr>
        <w:spacing w:after="120" w:before="0" w:lineRule="auto"/>
        <w:ind w:left="720" w:hanging="360"/>
        <w:rPr/>
      </w:pPr>
      <w:r w:rsidDel="00000000" w:rsidR="00000000" w:rsidRPr="00000000">
        <w:rPr>
          <w:rtl w:val="0"/>
        </w:rPr>
        <w:t xml:space="preserve">Helped launch the company’s flagship platform from scratch, contributing to backend architecture and core system design as an early engineer.</w:t>
      </w:r>
    </w:p>
    <w:p w:rsidR="00000000" w:rsidDel="00000000" w:rsidP="00000000" w:rsidRDefault="00000000" w:rsidRPr="00000000" w14:paraId="00000017">
      <w:pPr>
        <w:numPr>
          <w:ilvl w:val="0"/>
          <w:numId w:val="1"/>
        </w:numPr>
        <w:spacing w:after="120" w:before="0" w:lineRule="auto"/>
        <w:ind w:left="720" w:hanging="360"/>
        <w:rPr/>
      </w:pPr>
      <w:r w:rsidDel="00000000" w:rsidR="00000000" w:rsidRPr="00000000">
        <w:rPr>
          <w:rtl w:val="0"/>
        </w:rPr>
        <w:t xml:space="preserve">Designed and delivered Node.js backend services and REST APIs powering scheduling, job management, and high-traffic operational workflows.</w:t>
      </w:r>
    </w:p>
    <w:p w:rsidR="00000000" w:rsidDel="00000000" w:rsidP="00000000" w:rsidRDefault="00000000" w:rsidRPr="00000000" w14:paraId="00000018">
      <w:pPr>
        <w:numPr>
          <w:ilvl w:val="0"/>
          <w:numId w:val="1"/>
        </w:numPr>
        <w:spacing w:after="200" w:before="0" w:lineRule="auto"/>
        <w:ind w:left="720" w:hanging="360"/>
        <w:rPr/>
      </w:pPr>
      <w:r w:rsidDel="00000000" w:rsidR="00000000" w:rsidRPr="00000000">
        <w:rPr>
          <w:rtl w:val="0"/>
        </w:rPr>
        <w:t xml:space="preserve">Owned and evolved production-critical backend endpoints, enabling faster feature delivery and maintaining reliability as platform usage scaled.</w:t>
      </w:r>
    </w:p>
    <w:p w:rsidR="00000000" w:rsidDel="00000000" w:rsidP="00000000" w:rsidRDefault="00000000" w:rsidRPr="00000000" w14:paraId="00000019">
      <w:pPr>
        <w:spacing w:after="80" w:lineRule="auto"/>
        <w:rPr>
          <w:b w:val="1"/>
          <w:bCs w:val="1"/>
        </w:rPr>
      </w:pPr>
      <w:r w:rsidDel="00000000" w:rsidR="00000000" w:rsidRPr="00000000">
        <w:rPr>
          <w:b w:val="1"/>
          <w:bCs w:val="1"/>
          <w:sz w:val="28"/>
          <w:szCs w:val="28"/>
          <w:rtl w:val="0"/>
        </w:rPr>
        <w:t xml:space="preserve">TECHNICAL SKILLS</w:t>
      </w:r>
      <w:r w:rsidDel="00000000" w:rsidR="00000000" w:rsidRPr="00000000">
        <w:rPr>
          <w:rtl w:val="0"/>
        </w:rPr>
      </w:r>
    </w:p>
    <w:p w:rsidR="00000000" w:rsidDel="00000000" w:rsidP="00000000" w:rsidRDefault="00000000" w:rsidRPr="00000000" w14:paraId="0000001A">
      <w:pPr>
        <w:spacing w:after="80" w:line="312" w:lineRule="auto"/>
        <w:ind w:left="360" w:firstLine="0"/>
        <w:rPr/>
      </w:pPr>
      <w:r w:rsidDel="00000000" w:rsidR="00000000" w:rsidRPr="00000000">
        <w:rPr>
          <w:b w:val="1"/>
          <w:bCs w:val="1"/>
          <w:rtl w:val="0"/>
        </w:rPr>
        <w:t xml:space="preserve">APIs, Identity &amp; Authentication:</w:t>
      </w:r>
      <w:r w:rsidDel="00000000" w:rsidR="00000000" w:rsidRPr="00000000">
        <w:rPr>
          <w:rtl w:val="0"/>
        </w:rPr>
        <w:t xml:space="preserve"> REST APIs, OAuth 2.0, identity and authorization flows</w:t>
      </w:r>
    </w:p>
    <w:p w:rsidR="00000000" w:rsidDel="00000000" w:rsidP="00000000" w:rsidRDefault="00000000" w:rsidRPr="00000000" w14:paraId="0000001B">
      <w:pPr>
        <w:spacing w:after="80" w:line="312" w:lineRule="auto"/>
        <w:ind w:left="360" w:firstLine="0"/>
        <w:rPr/>
      </w:pPr>
      <w:r w:rsidDel="00000000" w:rsidR="00000000" w:rsidRPr="00000000">
        <w:rPr>
          <w:b w:val="1"/>
          <w:bCs w:val="1"/>
          <w:rtl w:val="0"/>
        </w:rPr>
        <w:t xml:space="preserve">JavaScript &amp; Web Execution: </w:t>
      </w:r>
      <w:r w:rsidDel="00000000" w:rsidR="00000000" w:rsidRPr="00000000">
        <w:rPr>
          <w:rtl w:val="0"/>
        </w:rPr>
        <w:t xml:space="preserve">browser and server-side JavaScript, async loading, execution order, client/server boundaries.</w:t>
      </w:r>
    </w:p>
    <w:p w:rsidR="00000000" w:rsidDel="00000000" w:rsidP="00000000" w:rsidRDefault="00000000" w:rsidRPr="00000000" w14:paraId="0000001C">
      <w:pPr>
        <w:spacing w:after="80" w:line="312" w:lineRule="auto"/>
        <w:ind w:left="360" w:firstLine="0"/>
        <w:rPr/>
      </w:pPr>
      <w:r w:rsidDel="00000000" w:rsidR="00000000" w:rsidRPr="00000000">
        <w:rPr>
          <w:b w:val="1"/>
          <w:bCs w:val="1"/>
          <w:rtl w:val="0"/>
        </w:rPr>
        <w:t xml:space="preserve">Advertising &amp; Marketing Data Flows: </w:t>
      </w:r>
      <w:r w:rsidDel="00000000" w:rsidR="00000000" w:rsidRPr="00000000">
        <w:rPr>
          <w:rtl w:val="0"/>
        </w:rPr>
        <w:t xml:space="preserve">event integrity, payload validation, attribution accuracy, downstream activation impact.</w:t>
      </w:r>
    </w:p>
    <w:p w:rsidR="00000000" w:rsidDel="00000000" w:rsidP="00000000" w:rsidRDefault="00000000" w:rsidRPr="00000000" w14:paraId="0000001D">
      <w:pPr>
        <w:spacing w:after="80" w:line="312" w:lineRule="auto"/>
        <w:ind w:left="360" w:firstLine="0"/>
        <w:rPr/>
      </w:pPr>
      <w:r w:rsidDel="00000000" w:rsidR="00000000" w:rsidRPr="00000000">
        <w:rPr>
          <w:b w:val="1"/>
          <w:bCs w:val="1"/>
          <w:rtl w:val="0"/>
        </w:rPr>
        <w:t xml:space="preserve">Distributed Systems Debugging: </w:t>
      </w:r>
      <w:r w:rsidDel="00000000" w:rsidR="00000000" w:rsidRPr="00000000">
        <w:rPr>
          <w:rtl w:val="0"/>
        </w:rPr>
        <w:t xml:space="preserve">browser, API, and network-layer investigation; HTTP(S), headers, cookies, redirects, caching behavior.</w:t>
      </w:r>
    </w:p>
    <w:p w:rsidR="00000000" w:rsidDel="00000000" w:rsidP="00000000" w:rsidRDefault="00000000" w:rsidRPr="00000000" w14:paraId="0000001E">
      <w:pPr>
        <w:spacing w:after="80" w:line="312" w:lineRule="auto"/>
        <w:ind w:left="360" w:firstLine="0"/>
        <w:rPr/>
      </w:pPr>
      <w:r w:rsidDel="00000000" w:rsidR="00000000" w:rsidRPr="00000000">
        <w:rPr>
          <w:b w:val="1"/>
          <w:bCs w:val="1"/>
          <w:rtl w:val="0"/>
        </w:rPr>
        <w:t xml:space="preserve">Privacy &amp; Data Governance: </w:t>
      </w:r>
      <w:r w:rsidDel="00000000" w:rsidR="00000000" w:rsidRPr="00000000">
        <w:rPr>
          <w:rtl w:val="0"/>
        </w:rPr>
        <w:t xml:space="preserve">consent management, privacy requirements, data handling constraints.</w:t>
      </w:r>
    </w:p>
    <w:p w:rsidR="00000000" w:rsidDel="00000000" w:rsidP="00000000" w:rsidRDefault="00000000" w:rsidRPr="00000000" w14:paraId="0000001F">
      <w:pPr>
        <w:spacing w:after="200" w:line="312" w:lineRule="auto"/>
        <w:ind w:left="360" w:firstLine="0"/>
        <w:rPr/>
      </w:pPr>
      <w:r w:rsidDel="00000000" w:rsidR="00000000" w:rsidRPr="00000000">
        <w:rPr>
          <w:b w:val="1"/>
          <w:bCs w:val="1"/>
          <w:rtl w:val="0"/>
        </w:rPr>
        <w:t xml:space="preserve">Diagnostics &amp; Tooling: </w:t>
      </w:r>
      <w:r w:rsidDel="00000000" w:rsidR="00000000" w:rsidRPr="00000000">
        <w:rPr>
          <w:rtl w:val="0"/>
        </w:rPr>
        <w:t xml:space="preserve">runtime observability, request tracing, log analysis, custom debugging and automation tooling</w:t>
      </w:r>
    </w:p>
    <w:p w:rsidR="00000000" w:rsidDel="00000000" w:rsidP="00000000" w:rsidRDefault="00000000" w:rsidRPr="00000000" w14:paraId="00000020">
      <w:pPr>
        <w:spacing w:after="80" w:lineRule="auto"/>
        <w:ind w:left="20" w:firstLine="0"/>
        <w:rPr>
          <w:b w:val="1"/>
          <w:bCs w:val="1"/>
        </w:rPr>
      </w:pPr>
      <w:r w:rsidDel="00000000" w:rsidR="00000000" w:rsidRPr="00000000">
        <w:rPr>
          <w:b w:val="1"/>
          <w:bCs w:val="1"/>
          <w:sz w:val="28"/>
          <w:szCs w:val="28"/>
          <w:rtl w:val="0"/>
        </w:rPr>
        <w:t xml:space="preserve">CERTIFICATIONS</w:t>
      </w:r>
      <w:r w:rsidDel="00000000" w:rsidR="00000000" w:rsidRPr="00000000">
        <w:rPr>
          <w:rtl w:val="0"/>
        </w:rPr>
      </w:r>
    </w:p>
    <w:p w:rsidR="00000000" w:rsidDel="00000000" w:rsidP="00000000" w:rsidRDefault="00000000" w:rsidRPr="00000000" w14:paraId="00000021">
      <w:pPr>
        <w:spacing w:after="180" w:lineRule="auto"/>
        <w:ind w:left="360" w:firstLine="0"/>
        <w:rPr/>
      </w:pPr>
      <w:r w:rsidDel="00000000" w:rsidR="00000000" w:rsidRPr="00000000">
        <w:rPr>
          <w:rtl w:val="0"/>
        </w:rPr>
        <w:t xml:space="preserve">AWS Certified Cloud Practitioner - Issued Feb 2021</w:t>
      </w:r>
    </w:p>
    <w:sectPr>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hvacops.ai" TargetMode="External"/><Relationship Id="rId10" Type="http://schemas.openxmlformats.org/officeDocument/2006/relationships/hyperlink" Target="http://github.com/schradermade" TargetMode="External"/><Relationship Id="rId9" Type="http://schemas.openxmlformats.org/officeDocument/2006/relationships/hyperlink" Target="http://github.com/schradermade" TargetMode="External"/><Relationship Id="rId5" Type="http://schemas.openxmlformats.org/officeDocument/2006/relationships/styles" Target="styles.xml"/><Relationship Id="rId6" Type="http://schemas.openxmlformats.org/officeDocument/2006/relationships/hyperlink" Target="http://nathanschrader.com" TargetMode="External"/><Relationship Id="rId7" Type="http://schemas.openxmlformats.org/officeDocument/2006/relationships/hyperlink" Target="mailto:natecschrader@gmail.com" TargetMode="External"/><Relationship Id="rId8" Type="http://schemas.openxmlformats.org/officeDocument/2006/relationships/hyperlink" Target="http://linkedin.com/in/natein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