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media/image1.png" ContentType="image/png"/>
  <Override PartName="/word/media/image2.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external-bridge-andmekogumise-kiht"/>
    <w:p>
      <w:pPr>
        <w:pStyle w:val="Heading1"/>
      </w:pPr>
      <w:r>
        <w:t xml:space="preserve">External Bridge: andmekogumise kiht</w:t>
      </w:r>
    </w:p>
    <w:p>
      <w:pPr>
        <w:pStyle w:val="BodyText"/>
      </w:pPr>
      <w:r>
        <w:t xml:space="preserve">External Bridge on süsteemi liides väliste krüptobörsidega. Selle ülesanne on koguda reaalajas turuandmeid mitme protokolli kaudu ning tagada andmete püsiv salvestamine kõrge töökindlusega. Komponent realiseerib mitmeprotsessilise arhitektuuri, mis on optimeeritud suure läbilaskevõime ja tõrkeisolatsiooni jaoks.</w:t>
      </w:r>
    </w:p>
    <w:bookmarkStart w:id="23" w:name="arhitektuuri-ülevaade"/>
    <w:p>
      <w:pPr>
        <w:pStyle w:val="Heading2"/>
      </w:pPr>
      <w:r>
        <w:t xml:space="preserve">Arhitektuuri ülevaade</w:t>
      </w:r>
    </w:p>
    <w:p>
      <w:pPr>
        <w:pStyle w:val="BodyText"/>
      </w:pPr>
      <w:r>
        <w:t xml:space="preserve">External Bridge kasutab protsessipõhist eraldusstrateegiat kolme protsessitüübiga:</w:t>
      </w:r>
    </w:p>
    <w:p>
      <w:pPr>
        <w:pStyle w:val="BodyText"/>
      </w:pPr>
      <w:r>
        <w:rPr>
          <w:b/>
          <w:bCs/>
        </w:rPr>
        <w:t xml:space="preserve">REST API pärija protsessid</w:t>
      </w:r>
      <w:r>
        <w:t xml:space="preserve"> </w:t>
      </w:r>
      <w:r>
        <w:t xml:space="preserve">töötavad tõmbepõhisel mudelil, pärides perioodiliselt ajaloolisi tehinguandmeid ja tehinguraamatu hetktõmmiseid. Iga sümbol-platvorm kombinatsioon võib olla omaette protsessis.</w:t>
      </w:r>
    </w:p>
    <w:p>
      <w:pPr>
        <w:pStyle w:val="BodyText"/>
      </w:pPr>
      <w:r>
        <w:rPr>
          <w:b/>
          <w:bCs/>
        </w:rPr>
        <w:t xml:space="preserve">WebSocket voogude protsessid</w:t>
      </w:r>
      <w:r>
        <w:t xml:space="preserve"> </w:t>
      </w:r>
      <w:r>
        <w:t xml:space="preserve">hoiavad püsivaid ühendusi börside WebSocket lõpp-punktidega ning tarbivad reaalajas tehinguid ja tehinguraamatu diferentsiaaluuendusi.</w:t>
      </w:r>
    </w:p>
    <w:p>
      <w:pPr>
        <w:pStyle w:val="BodyText"/>
      </w:pPr>
      <w:r>
        <w:rPr>
          <w:b/>
          <w:bCs/>
        </w:rPr>
        <w:t xml:space="preserve">Salvestuse haldusprotsessid</w:t>
      </w:r>
      <w:r>
        <w:t xml:space="preserve"> </w:t>
      </w:r>
      <w:r>
        <w:t xml:space="preserve">tegelevad perioodilise statistika kogumise, varunduse orkestreerimise ja ajaloolise andmestiku säilituspoliitikatega.</w:t>
      </w:r>
    </w:p>
    <w:p>
      <w:pPr>
        <w:pStyle w:val="BodyText"/>
      </w:pPr>
      <w:r>
        <w:t xml:space="preserve">Selline dekompositsioon võimaldab sõltumatut juurutamist (</w:t>
      </w:r>
      <w:r>
        <w:rPr>
          <w:rStyle w:val="VerbatimChar"/>
        </w:rPr>
        <w:t xml:space="preserve">deployment</w:t>
      </w:r>
      <w:r>
        <w:t xml:space="preserve">) ja taaskäivitamist iga protsessitüübi jaoks ilma teisi mõjutamata.</w:t>
      </w:r>
    </w:p>
    <w:bookmarkEnd w:id="23"/>
    <w:bookmarkStart w:id="24" w:name="service-context-muster"/>
    <w:p>
      <w:pPr>
        <w:pStyle w:val="Heading2"/>
      </w:pPr>
      <w:r>
        <w:t xml:space="preserve">Service Context muster</w:t>
      </w:r>
    </w:p>
    <w:p>
      <w:pPr>
        <w:pStyle w:val="BodyText"/>
      </w:pPr>
      <w:r>
        <w:t xml:space="preserve">Iga protsess saab kontekstiobjekti, mis kapseldab kõik välised sõltuvused:</w:t>
      </w:r>
      <w:r>
        <w:t xml:space="preserve"> </w:t>
      </w:r>
      <w:r>
        <w:rPr>
          <w:b/>
          <w:bCs/>
        </w:rPr>
        <w:t xml:space="preserve">salvestuskäepidemed</w:t>
      </w:r>
      <w:r>
        <w:t xml:space="preserve"> </w:t>
      </w:r>
      <w:r>
        <w:t xml:space="preserve">(tüübiturvaline ligipääs RocksDB-põhistele püsikihtidele),</w:t>
      </w:r>
      <w:r>
        <w:t xml:space="preserve"> </w:t>
      </w:r>
      <w:r>
        <w:rPr>
          <w:b/>
          <w:bCs/>
        </w:rPr>
        <w:t xml:space="preserve">ZeroMQ Publisher’id</w:t>
      </w:r>
      <w:r>
        <w:t xml:space="preserve"> </w:t>
      </w:r>
      <w:r>
        <w:t xml:space="preserve">(IPC kanalid allavoolu tarbijatele),</w:t>
      </w:r>
      <w:r>
        <w:t xml:space="preserve"> </w:t>
      </w:r>
      <w:r>
        <w:rPr>
          <w:b/>
          <w:bCs/>
        </w:rPr>
        <w:t xml:space="preserve">kiiruspiirajad</w:t>
      </w:r>
      <w:r>
        <w:t xml:space="preserve"> </w:t>
      </w:r>
      <w:r>
        <w:t xml:space="preserve">(platvormispetsiifiline päringute drosseerimine) ja</w:t>
      </w:r>
      <w:r>
        <w:t xml:space="preserve"> </w:t>
      </w:r>
      <w:r>
        <w:rPr>
          <w:b/>
          <w:bCs/>
        </w:rPr>
        <w:t xml:space="preserve">tüübistatud API kliendid</w:t>
      </w:r>
      <w:r>
        <w:t xml:space="preserve"> </w:t>
      </w:r>
      <w:r>
        <w:t xml:space="preserve">(skeemivalideeritud liidesed).</w:t>
      </w:r>
    </w:p>
    <w:p>
      <w:pPr>
        <w:pStyle w:val="BodyText"/>
      </w:pPr>
      <w:r>
        <w:t xml:space="preserve">Konteksti loomine järgib funktsionaalse kompositsiooni põhimõtet, tehes sõltuvuste järjestuse eksplitsiitseks.</w:t>
      </w:r>
    </w:p>
    <w:bookmarkEnd w:id="24"/>
    <w:bookmarkStart w:id="25" w:name="rest-api-pärija-teostus"/>
    <w:p>
      <w:pPr>
        <w:pStyle w:val="Heading2"/>
      </w:pPr>
      <w:r>
        <w:t xml:space="preserve">REST API pärija teostus</w:t>
      </w:r>
    </w:p>
    <w:p>
      <w:pPr>
        <w:pStyle w:val="BodyText"/>
      </w:pPr>
      <w:r>
        <w:t xml:space="preserve">Iga iteratsioon täidab mitmefaasilise töövoo:</w:t>
      </w:r>
    </w:p>
    <w:p>
      <w:pPr>
        <w:pStyle w:val="ListNumbered"/>
      </w:pPr>
      <w:r>
        <w:rPr>
          <w:b/>
          <w:bCs/>
        </w:rPr>
        <w:t xml:space="preserve">Parameetrite konstrueerimine</w:t>
      </w:r>
      <w:r>
        <w:t xml:space="preserve">: järgmise</w:t>
      </w:r>
      <w:r>
        <w:t xml:space="preserve"> </w:t>
      </w:r>
      <w:r>
        <w:rPr>
          <w:rStyle w:val="VerbatimChar"/>
        </w:rPr>
        <w:t xml:space="preserve">fromId</w:t>
      </w:r>
      <w:r>
        <w:t xml:space="preserve"> </w:t>
      </w:r>
      <w:r>
        <w:t xml:space="preserve">leidmine viimase salvestatud tehingu põhjal</w:t>
      </w:r>
    </w:p>
    <w:p>
      <w:pPr>
        <w:pStyle w:val="ListNumbered"/>
      </w:pPr>
      <w:r>
        <w:rPr>
          <w:b/>
          <w:bCs/>
        </w:rPr>
        <w:t xml:space="preserve">Kiiruspiiramine</w:t>
      </w:r>
      <w:r>
        <w:t xml:space="preserve">: libiseva akna algoritm seadistatavate kvootidega</w:t>
      </w:r>
    </w:p>
    <w:p>
      <w:pPr>
        <w:pStyle w:val="ListNumbered"/>
      </w:pPr>
      <w:r>
        <w:rPr>
          <w:b/>
          <w:bCs/>
        </w:rPr>
        <w:t xml:space="preserve">Päringu teostus</w:t>
      </w:r>
      <w:r>
        <w:t xml:space="preserve">: HTTP-päring eksponentsiaalse tagasilöögiga rikete korral</w:t>
      </w:r>
    </w:p>
    <w:p>
      <w:pPr>
        <w:pStyle w:val="ListNumbered"/>
      </w:pPr>
      <w:r>
        <w:rPr>
          <w:b/>
          <w:bCs/>
        </w:rPr>
        <w:t xml:space="preserve">Vastuse püsisalvestus</w:t>
      </w:r>
      <w:r>
        <w:t xml:space="preserve">: salvestamine RocksDB-sse</w:t>
      </w:r>
    </w:p>
    <w:p>
      <w:pPr>
        <w:pStyle w:val="ListNumbered"/>
      </w:pPr>
      <w:r>
        <w:rPr>
          <w:b/>
          <w:bCs/>
        </w:rPr>
        <w:t xml:space="preserve">Sõnumite levitamine</w:t>
      </w:r>
      <w:r>
        <w:t xml:space="preserve">: avaldamine ZeroMQ publisher’ite kaudu</w:t>
      </w:r>
    </w:p>
    <w:p>
      <w:pPr>
        <w:pStyle w:val="ListNumbered"/>
      </w:pPr>
      <w:r>
        <w:rPr>
          <w:b/>
          <w:bCs/>
        </w:rPr>
        <w:t xml:space="preserve">Intervalli haldus</w:t>
      </w:r>
      <w:r>
        <w:t xml:space="preserve">: järgmise iteratsiooni ajastamine</w:t>
      </w:r>
    </w:p>
    <w:p>
      <w:pPr>
        <w:pStyle w:val="BodyText"/>
      </w:pPr>
      <w:r>
        <w:rPr>
          <w:b/>
          <w:bCs/>
        </w:rPr>
        <w:t xml:space="preserve">Kiiruspiiramise strateegia</w:t>
      </w:r>
      <w:r>
        <w:t xml:space="preserve">: Libiseva akna algoritm, mis jaotab päringud ühtlaselt kogu ajavahemiku peale (</w:t>
      </w:r>
      <w:r>
        <w:rPr>
          <w:rStyle w:val="VerbatimChar"/>
        </w:rPr>
        <w:t xml:space="preserve">windowMs / maxRequests</w:t>
      </w:r>
      <w:r>
        <w:t xml:space="preserve">). Vigade korral rakendatakse eksponentsiaalset backoff’i kuni maksimumini (60 s).</w:t>
      </w:r>
    </w:p>
    <w:bookmarkEnd w:id="25"/>
    <w:bookmarkStart w:id="26" w:name="websocket-voogude-haldus"/>
    <w:p>
      <w:pPr>
        <w:pStyle w:val="Heading2"/>
      </w:pPr>
      <w:r>
        <w:t xml:space="preserve">WebSocket voogude haldus</w:t>
      </w:r>
    </w:p>
    <w:p>
      <w:pPr>
        <w:pStyle w:val="BodyText"/>
      </w:pPr>
      <w:r>
        <w:t xml:space="preserve">WebSocket-haldurid järgivad olekumasina mustrit: lahti ühendatud, ühendumas, ühendatud, taasühendumas. Haldur hoiab ootel tellimuspäringute registrit ja tuvastab kinnitusi, mis ei saabu määratud aja jooksul.</w:t>
      </w:r>
    </w:p>
    <w:p>
      <w:pPr>
        <w:pStyle w:val="BodyText"/>
      </w:pPr>
      <w:r>
        <w:rPr>
          <w:b/>
          <w:bCs/>
        </w:rPr>
        <w:t xml:space="preserve">Binance’i 24-tunnine piirang</w:t>
      </w:r>
      <w:r>
        <w:t xml:space="preserve">: Ennetav taasühenduse ajastamine 23 tunni pärast.</w:t>
      </w:r>
    </w:p>
    <w:p>
      <w:pPr>
        <w:pStyle w:val="BodyText"/>
      </w:pPr>
      <w:r>
        <w:rPr>
          <w:b/>
          <w:bCs/>
        </w:rPr>
        <w:t xml:space="preserve">Päringu/vastuse korrelatsioon</w:t>
      </w:r>
      <w:r>
        <w:t xml:space="preserve">: Binance kasutab numbrilisi päringu ID-sid; Kraken seostab vastused kanali ja sümbolite kombinatsioonidega.</w:t>
      </w:r>
    </w:p>
    <w:bookmarkEnd w:id="26"/>
    <w:bookmarkStart w:id="27" w:name="tehinguraamatu-järjepidevuse-haldus"/>
    <w:p>
      <w:pPr>
        <w:pStyle w:val="Heading2"/>
      </w:pPr>
      <w:r>
        <w:t xml:space="preserve">Tehinguraamatu järjepidevuse haldus</w:t>
      </w:r>
    </w:p>
    <w:p>
      <w:pPr>
        <w:pStyle w:val="BodyText"/>
      </w:pPr>
      <w:r>
        <w:t xml:space="preserve">Binance’i diferentsiaaluuendused sisaldavad järjestusidentifikaatoreid (</w:t>
      </w:r>
      <w:r>
        <w:rPr>
          <w:rStyle w:val="VerbatimChar"/>
        </w:rPr>
        <w:t xml:space="preserve">U</w:t>
      </w:r>
      <w:r>
        <w:t xml:space="preserve">,</w:t>
      </w:r>
      <w:r>
        <w:t xml:space="preserve"> </w:t>
      </w:r>
      <w:r>
        <w:rPr>
          <w:rStyle w:val="VerbatimChar"/>
        </w:rPr>
        <w:t xml:space="preserve">u</w:t>
      </w:r>
      <w:r>
        <w:t xml:space="preserve">). Pidev voog rahuldab invariandi:</w:t>
      </w:r>
      <w:r>
        <w:t xml:space="preserve"> </w:t>
      </w:r>
      <w:r>
        <w:rPr>
          <w:rStyle w:val="VerbatimChar"/>
        </w:rPr>
        <w:t xml:space="preserve">M₂.U = M₁.u + 1</w:t>
      </w:r>
      <w:r>
        <w:t xml:space="preserve">. Invariandi rikkumine käivitab snapshot’i päringu REST API kaudu.</w:t>
      </w:r>
    </w:p>
    <w:bookmarkEnd w:id="27"/>
    <w:bookmarkStart w:id="28" w:name="ajalooliste-tehingulünkade-täitmine"/>
    <w:p>
      <w:pPr>
        <w:pStyle w:val="Heading2"/>
      </w:pPr>
      <w:r>
        <w:t xml:space="preserve">Ajalooliste tehingulünkade täitmine</w:t>
      </w:r>
    </w:p>
    <w:p>
      <w:pPr>
        <w:pStyle w:val="BodyText"/>
      </w:pPr>
      <w:r>
        <w:t xml:space="preserve">Lüngatuvastuse algoritm kasutab tehinguidentifikaatorite järjestikulisust. Protsess: loetakse viimane API-tehingu ID → skaneeritakse WebSocket tehingud → jälgitakse järjestuse kulgu → lünga korral konstrueeritakse REST päring</w:t>
      </w:r>
      <w:r>
        <w:t xml:space="preserve"> </w:t>
      </w:r>
      <w:r>
        <w:rPr>
          <w:rStyle w:val="VerbatimChar"/>
        </w:rPr>
        <w:t xml:space="preserve">fromId</w:t>
      </w:r>
      <w:r>
        <w:t xml:space="preserve"> </w:t>
      </w:r>
      <w:r>
        <w:t xml:space="preserve">parameetriga.</w:t>
      </w:r>
    </w:p>
    <w:p>
      <w:pPr>
        <w:pStyle w:val="BodyText"/>
      </w:pPr>
      <w:r>
        <w:t xml:space="preserve">Algoritm käsitleb suvalise suurusega lünki, tükeldades need API limiidi järgi (100 tehingut päringu kohta).</w:t>
      </w:r>
    </w:p>
    <w:bookmarkEnd w:id="28"/>
    <w:bookmarkStart w:id="29" w:name="sümbolite-normaliseerimine"/>
    <w:p>
      <w:pPr>
        <w:pStyle w:val="Heading2"/>
      </w:pPr>
      <w:r>
        <w:t xml:space="preserve">Sümbolite normaliseerimine</w:t>
      </w:r>
    </w:p>
    <w:p>
      <w:pPr>
        <w:pStyle w:val="BodyText"/>
      </w:pPr>
      <w:r>
        <w:t xml:space="preserve">Normaliseeritud formaat on väiketäheline ja alakriipsuga eraldatud:</w:t>
      </w:r>
      <w:r>
        <w:t xml:space="preserve"> </w:t>
      </w:r>
      <w:r>
        <w:rPr>
          <w:rStyle w:val="VerbatimChar"/>
        </w:rPr>
        <w:t xml:space="preserve">{base}_{quote}</w:t>
      </w:r>
      <w:r>
        <w:t xml:space="preserve"> </w:t>
      </w:r>
      <w:r>
        <w:t xml:space="preserve">(nt</w:t>
      </w:r>
      <w:r>
        <w:t xml:space="preserve"> </w:t>
      </w:r>
      <w:r>
        <w:rPr>
          <w:rStyle w:val="VerbatimChar"/>
        </w:rPr>
        <w:t xml:space="preserve">btc_usdt</w:t>
      </w:r>
      <w:r>
        <w:t xml:space="preserve">). Börsid pakuvad metaandmete endpoint’e sümbolite kaardistamiseks.</w:t>
      </w:r>
    </w:p>
    <w:p>
      <w:pPr>
        <w:pStyle w:val="BodyText"/>
      </w:pPr>
      <w:r>
        <w:rPr>
          <w:b/>
          <w:bCs/>
        </w:rPr>
        <w:t xml:space="preserve">Binance</w:t>
      </w:r>
      <w:r>
        <w:t xml:space="preserve">:</w:t>
      </w:r>
      <w:r>
        <w:t xml:space="preserve"> </w:t>
      </w:r>
      <w:r>
        <w:rPr>
          <w:rStyle w:val="VerbatimChar"/>
        </w:rPr>
        <w:t xml:space="preserve">/api/v3/exchangeInfo</w:t>
      </w:r>
      <w:r>
        <w:t xml:space="preserve"> </w:t>
      </w:r>
      <w:r>
        <w:t xml:space="preserve">tagastab</w:t>
      </w:r>
      <w:r>
        <w:t xml:space="preserve"> </w:t>
      </w:r>
      <w:r>
        <w:rPr>
          <w:rStyle w:val="VerbatimChar"/>
        </w:rPr>
        <w:t xml:space="preserve">baseAsset</w:t>
      </w:r>
      <w:r>
        <w:t xml:space="preserve"> </w:t>
      </w:r>
      <w:r>
        <w:t xml:space="preserve">ja</w:t>
      </w:r>
      <w:r>
        <w:t xml:space="preserve"> </w:t>
      </w:r>
      <w:r>
        <w:rPr>
          <w:rStyle w:val="VerbatimChar"/>
        </w:rPr>
        <w:t xml:space="preserve">quoteAsset</w:t>
      </w:r>
      <w:r>
        <w:t xml:space="preserve"> </w:t>
      </w:r>
      <w:r>
        <w:t xml:space="preserve">väljad.</w:t>
      </w:r>
    </w:p>
    <w:p>
      <w:pPr>
        <w:pStyle w:val="BodyText"/>
      </w:pPr>
      <w:r>
        <w:rPr>
          <w:b/>
          <w:bCs/>
        </w:rPr>
        <w:t xml:space="preserve">Kraken</w:t>
      </w:r>
      <w:r>
        <w:t xml:space="preserve">: Keerukam struktuur kahe endpoint’iga (</w:t>
      </w:r>
      <w:r>
        <w:rPr>
          <w:rStyle w:val="VerbatimChar"/>
        </w:rPr>
        <w:t xml:space="preserve">/0/public/Assets</w:t>
      </w:r>
      <w:r>
        <w:t xml:space="preserve">,</w:t>
      </w:r>
      <w:r>
        <w:t xml:space="preserve"> </w:t>
      </w:r>
      <w:r>
        <w:rPr>
          <w:rStyle w:val="VerbatimChar"/>
        </w:rPr>
        <w:t xml:space="preserve">/0/public/AssetPairs</w:t>
      </w:r>
      <w:r>
        <w:t xml:space="preserve">) ja oma varanimetustega (XBT, XBTC ja BTC erinevates liidestes Bitcoin’i kohta).</w:t>
      </w:r>
    </w:p>
    <w:p>
      <w:pPr>
        <w:pStyle w:val="BodyText"/>
      </w:pPr>
      <w:r>
        <w:t xml:space="preserve">Süsteem vajab kahesuunalist normaliseerimist: sissetulevate andmete töötluseks ja API päringute koostamiseks.</w:t>
      </w:r>
    </w:p>
    <w:bookmarkEnd w:id="29"/>
    <w:bookmarkStart w:id="30" w:name="salvestuse-varundus-ja-statistika"/>
    <w:p>
      <w:pPr>
        <w:pStyle w:val="Heading2"/>
      </w:pPr>
      <w:r>
        <w:t xml:space="preserve">Salvestuse varundus ja statistika</w:t>
      </w:r>
    </w:p>
    <w:p>
      <w:pPr>
        <w:pStyle w:val="BodyText"/>
      </w:pPr>
      <w:r>
        <w:rPr>
          <w:b/>
          <w:bCs/>
        </w:rPr>
        <w:t xml:space="preserve">Varunduse orkestreerimine</w:t>
      </w:r>
      <w:r>
        <w:t xml:space="preserve">: Faasid hõlmavad pakkimist (gzip), kontrollsumma (SHA-256) genereerimist, pilvesünkroniseerimist (rclone) ja säilituspoliitika jõustamist (max 7 varukoopiat).</w:t>
      </w:r>
    </w:p>
    <w:p>
      <w:pPr>
        <w:pStyle w:val="BodyText"/>
      </w:pPr>
      <w:r>
        <w:rPr>
          <w:b/>
          <w:bCs/>
        </w:rPr>
        <w:t xml:space="preserve">Statistika kogumine</w:t>
      </w:r>
      <w:r>
        <w:t xml:space="preserve">: Perioodiline kataloogipuude skaneerimine, tulemuste eksponeerimine Prometheus meetrikatena (</w:t>
      </w:r>
      <w:r>
        <w:rPr>
          <w:rStyle w:val="VerbatimChar"/>
        </w:rPr>
        <w:t xml:space="preserve">storage_directory_size_bytes</w:t>
      </w:r>
      <w:r>
        <w:t xml:space="preserve">,</w:t>
      </w:r>
      <w:r>
        <w:t xml:space="preserve"> </w:t>
      </w:r>
      <w:r>
        <w:rPr>
          <w:rStyle w:val="VerbatimChar"/>
        </w:rPr>
        <w:t xml:space="preserve">storage_directory_file_count</w:t>
      </w:r>
      <w:r>
        <w:t xml:space="preserve">).</w:t>
      </w:r>
    </w:p>
    <w:bookmarkEnd w:id="30"/>
    <w:bookmarkStart w:id="31" w:name="keskkonnapõhine-konfiguratsioon"/>
    <w:p>
      <w:pPr>
        <w:pStyle w:val="Heading2"/>
      </w:pPr>
      <w:r>
        <w:t xml:space="preserve">Keskkonnapõhine konfiguratsioon</w:t>
      </w:r>
    </w:p>
    <w:p>
      <w:pPr>
        <w:pStyle w:val="BodyText"/>
      </w:pPr>
      <w:r>
        <w:t xml:space="preserve">Konfiguratsioon põhineb TypeBox skeemidel ja keskkonnamuutujatel:</w:t>
      </w:r>
      <w:r>
        <w:t xml:space="preserve"> </w:t>
      </w:r>
      <w:r>
        <w:rPr>
          <w:rStyle w:val="VerbatimChar"/>
        </w:rPr>
        <w:t xml:space="preserve">SYMBOLS</w:t>
      </w:r>
      <w:r>
        <w:t xml:space="preserve"> </w:t>
      </w:r>
      <w:r>
        <w:t xml:space="preserve">(komadega eraldatud normaliseeritud paarid),</w:t>
      </w:r>
      <w:r>
        <w:t xml:space="preserve"> </w:t>
      </w:r>
      <w:r>
        <w:rPr>
          <w:rStyle w:val="VerbatimChar"/>
        </w:rPr>
        <w:t xml:space="preserve">RATE_LIMIT_MAX_REQUESTS</w:t>
      </w:r>
      <w:r>
        <w:t xml:space="preserve">,</w:t>
      </w:r>
      <w:r>
        <w:t xml:space="preserve"> </w:t>
      </w:r>
      <w:r>
        <w:rPr>
          <w:rStyle w:val="VerbatimChar"/>
        </w:rPr>
        <w:t xml:space="preserve">RATE_LIMIT_WINDOW_MS</w:t>
      </w:r>
      <w:r>
        <w:t xml:space="preserve">,</w:t>
      </w:r>
      <w:r>
        <w:t xml:space="preserve"> </w:t>
      </w:r>
      <w:r>
        <w:rPr>
          <w:rStyle w:val="VerbatimChar"/>
        </w:rPr>
        <w:t xml:space="preserve">API_BASE_URL</w:t>
      </w:r>
      <w:r>
        <w:t xml:space="preserve">,</w:t>
      </w:r>
      <w:r>
        <w:t xml:space="preserve"> </w:t>
      </w:r>
      <w:r>
        <w:rPr>
          <w:rStyle w:val="VerbatimChar"/>
        </w:rPr>
        <w:t xml:space="preserve">API_KEY</w:t>
      </w:r>
      <w:r>
        <w:t xml:space="preserve">,</w:t>
      </w:r>
      <w:r>
        <w:t xml:space="preserve"> </w:t>
      </w:r>
      <w:r>
        <w:rPr>
          <w:rStyle w:val="VerbatimChar"/>
        </w:rPr>
        <w:t xml:space="preserve">STORAGE_BASE_DIR</w:t>
      </w:r>
      <w:r>
        <w:t xml:space="preserve">.</w:t>
      </w:r>
    </w:p>
    <w:bookmarkEnd w:id="31"/>
    <w:bookmarkStart w:id="32" w:name="kokkuvõte"/>
    <w:p>
      <w:pPr>
        <w:pStyle w:val="Heading2"/>
      </w:pPr>
      <w:r>
        <w:t xml:space="preserve">Kokkuvõte</w:t>
      </w:r>
    </w:p>
    <w:p>
      <w:pPr>
        <w:pStyle w:val="BodyText"/>
      </w:pPr>
      <w:r>
        <w:t xml:space="preserve">External Bridge realiseerib robustse andmekogumise kihi protsessipõhise isoleerimisega, lünkade tuvastuse ja täitmisega ning sümbolite normaliseerimisega. Arhitektuur loob aluse deterministlikule offline taasesitusele, mis on masinõppe treeningandmete reprodutseeritavuse seisukohalt kriitiline.</w:t>
      </w:r>
    </w:p>
    <w:bookmarkEnd w:id="32"/>
    <w:bookmarkEnd w:id="33"/>
    <w:sectPr w:rsidR="007561DA" w:rsidRPr="00C34A77" w:rsidSect="00FC746E">
      <w:footerReference r:id="rId9" w:type="default"/>
      <w:footerReference r:id="rId10" w:type="first"/>
      <w:pgSz w:code="9" w:h="16840" w:w="11907"/>
      <w:pgMar w:bottom="1418" w:footer="709" w:gutter="0" w:header="709" w:left="1701" w:right="1418"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6AE0E" w14:textId="7A578166" w:rsidR="007561DA" w:rsidRPr="006E5826" w:rsidRDefault="007561DA" w:rsidP="002D0786">
    <w:pPr>
      <w:pStyle w:val="Footer"/>
      <w:tabs>
        <w:tab w:val="clear" w:pos="6237"/>
        <w:tab w:val="clear" w:pos="9360"/>
      </w:tabs>
      <w:jc w:val="center"/>
      <w:rPr>
        <w:szCs w:val="20"/>
        <w:lang w:val="et-EE"/>
      </w:rPr>
    </w:pPr>
    <w:r w:rsidRPr="006E5826">
      <w:rPr>
        <w:szCs w:val="20"/>
      </w:rPr>
      <w:t>Kohtla-J</w:t>
    </w:r>
    <w:r w:rsidRPr="006E5826">
      <w:rPr>
        <w:szCs w:val="20"/>
        <w:lang w:val="et-EE"/>
      </w:rPr>
      <w:t xml:space="preserve">ärve, </w:t>
    </w:r>
    <w:r w:rsidRPr="006E5826">
      <w:rPr>
        <w:szCs w:val="20"/>
        <w:lang w:val="et-EE"/>
      </w:rPr>
      <w:fldChar w:fldCharType="begin"/>
    </w:r>
    <w:r w:rsidRPr="006E5826">
      <w:rPr>
        <w:szCs w:val="20"/>
        <w:lang w:val="et-EE"/>
      </w:rPr>
      <w:instrText xml:space="preserve"> DATE  \@ "yyyy"  \* MERGEFORMAT </w:instrText>
    </w:r>
    <w:r w:rsidRPr="006E5826">
      <w:rPr>
        <w:szCs w:val="20"/>
        <w:lang w:val="et-EE"/>
      </w:rPr>
      <w:fldChar w:fldCharType="separate"/>
    </w:r>
    <w:r w:rsidR="002162D3">
      <w:rPr>
        <w:noProof/>
        <w:szCs w:val="20"/>
        <w:lang w:val="et-EE"/>
      </w:rPr>
      <w:t>2025</w:t>
    </w:r>
    <w:r w:rsidRPr="006E5826">
      <w:rPr>
        <w:szCs w:val="20"/>
        <w:lang w:val="et-E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4F489" w14:textId="77777777" w:rsidR="007561DA" w:rsidRPr="00497177" w:rsidRDefault="007561DA" w:rsidP="006275EC">
    <w:pPr>
      <w:pStyle w:val="Footer"/>
      <w:jc w:val="center"/>
      <w:rPr>
        <w:szCs w:val="24"/>
      </w:rPr>
    </w:pPr>
    <w:r w:rsidRPr="00497177">
      <w:rPr>
        <w:szCs w:val="24"/>
      </w:rPr>
      <w:t>Kohtla-Järve,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7E4E2" w14:textId="2D250282" w:rsidR="00CA6339" w:rsidRPr="005C7044" w:rsidRDefault="00CA6339" w:rsidP="005C7044">
    <w:pPr>
      <w:pStyle w:val="Footer"/>
      <w:jc w:val="center"/>
      <w:rPr>
        <w:sz w:val="20"/>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4487418"/>
      <w:docPartObj>
        <w:docPartGallery w:val="Page Numbers (Bottom of Page)"/>
        <w:docPartUnique/>
      </w:docPartObj>
    </w:sdtPr>
    <w:sdtEndPr>
      <w:rPr>
        <w:noProof/>
        <w:sz w:val="20"/>
        <w:szCs w:val="18"/>
      </w:rPr>
    </w:sdtEndPr>
    <w:sdtContent>
      <w:p w14:paraId="3D1A5F29" w14:textId="00244CA9" w:rsidR="005C7044" w:rsidRPr="005C7044" w:rsidRDefault="005C7044" w:rsidP="005C7044">
        <w:pPr>
          <w:pStyle w:val="Footer"/>
          <w:jc w:val="center"/>
          <w:rPr>
            <w:sz w:val="20"/>
            <w:szCs w:val="18"/>
          </w:rPr>
        </w:pPr>
        <w:r w:rsidRPr="005C7044">
          <w:rPr>
            <w:sz w:val="20"/>
            <w:szCs w:val="18"/>
          </w:rPr>
          <w:fldChar w:fldCharType="begin"/>
        </w:r>
        <w:r w:rsidRPr="005C7044">
          <w:rPr>
            <w:sz w:val="20"/>
            <w:szCs w:val="18"/>
          </w:rPr>
          <w:instrText xml:space="preserve"> PAGE   \* MERGEFORMAT </w:instrText>
        </w:r>
        <w:r w:rsidRPr="005C7044">
          <w:rPr>
            <w:sz w:val="20"/>
            <w:szCs w:val="18"/>
          </w:rPr>
          <w:fldChar w:fldCharType="separate"/>
        </w:r>
        <w:r w:rsidRPr="005C7044">
          <w:rPr>
            <w:noProof/>
            <w:sz w:val="20"/>
            <w:szCs w:val="18"/>
          </w:rPr>
          <w:t>2</w:t>
        </w:r>
        <w:r w:rsidRPr="005C7044">
          <w:rPr>
            <w:noProof/>
            <w:sz w:val="20"/>
            <w:szCs w:val="18"/>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E9A734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84E59C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C9FA2E4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FA4C2C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4A749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1E0F37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1B249DC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9D8910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C3481EE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23CAF3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2B03760"/>
    <w:multiLevelType w:val="hybridMultilevel"/>
    <w:tmpl w:val="5B702CD2"/>
    <w:lvl w:ilvl="0" w:tplc="0425000F">
      <w:start w:val="1"/>
      <w:numFmt w:val="decimal"/>
      <w:lvlText w:val="%1."/>
      <w:lvlJc w:val="left"/>
      <w:pPr>
        <w:ind w:hanging="360" w:left="720"/>
      </w:pPr>
    </w:lvl>
    <w:lvl w:ilvl="1" w:tentative="1" w:tplc="04250019">
      <w:start w:val="1"/>
      <w:numFmt w:val="lowerLetter"/>
      <w:lvlText w:val="%2."/>
      <w:lvlJc w:val="left"/>
      <w:pPr>
        <w:ind w:hanging="360" w:left="1440"/>
      </w:pPr>
    </w:lvl>
    <w:lvl w:ilvl="2" w:tentative="1" w:tplc="0425001B">
      <w:start w:val="1"/>
      <w:numFmt w:val="lowerRoman"/>
      <w:lvlText w:val="%3."/>
      <w:lvlJc w:val="right"/>
      <w:pPr>
        <w:ind w:hanging="180" w:left="2160"/>
      </w:pPr>
    </w:lvl>
    <w:lvl w:ilvl="3" w:tentative="1" w:tplc="0425000F">
      <w:start w:val="1"/>
      <w:numFmt w:val="decimal"/>
      <w:lvlText w:val="%4."/>
      <w:lvlJc w:val="left"/>
      <w:pPr>
        <w:ind w:hanging="360" w:left="2880"/>
      </w:pPr>
    </w:lvl>
    <w:lvl w:ilvl="4" w:tentative="1" w:tplc="04250019">
      <w:start w:val="1"/>
      <w:numFmt w:val="lowerLetter"/>
      <w:lvlText w:val="%5."/>
      <w:lvlJc w:val="left"/>
      <w:pPr>
        <w:ind w:hanging="360" w:left="3600"/>
      </w:pPr>
    </w:lvl>
    <w:lvl w:ilvl="5" w:tentative="1" w:tplc="0425001B">
      <w:start w:val="1"/>
      <w:numFmt w:val="lowerRoman"/>
      <w:lvlText w:val="%6."/>
      <w:lvlJc w:val="right"/>
      <w:pPr>
        <w:ind w:hanging="180" w:left="4320"/>
      </w:pPr>
    </w:lvl>
    <w:lvl w:ilvl="6" w:tentative="1" w:tplc="0425000F">
      <w:start w:val="1"/>
      <w:numFmt w:val="decimal"/>
      <w:lvlText w:val="%7."/>
      <w:lvlJc w:val="left"/>
      <w:pPr>
        <w:ind w:hanging="360" w:left="5040"/>
      </w:pPr>
    </w:lvl>
    <w:lvl w:ilvl="7" w:tentative="1" w:tplc="04250019">
      <w:start w:val="1"/>
      <w:numFmt w:val="lowerLetter"/>
      <w:lvlText w:val="%8."/>
      <w:lvlJc w:val="left"/>
      <w:pPr>
        <w:ind w:hanging="360" w:left="5760"/>
      </w:pPr>
    </w:lvl>
    <w:lvl w:ilvl="8" w:tentative="1" w:tplc="0425001B">
      <w:start w:val="1"/>
      <w:numFmt w:val="lowerRoman"/>
      <w:lvlText w:val="%9."/>
      <w:lvlJc w:val="right"/>
      <w:pPr>
        <w:ind w:hanging="180" w:left="6480"/>
      </w:pPr>
    </w:lvl>
  </w:abstractNum>
  <w:abstractNum w15:restartNumberingAfterBreak="0" w:abstractNumId="11">
    <w:nsid w:val="03BD0F4A"/>
    <w:multiLevelType w:val="hybridMultilevel"/>
    <w:tmpl w:val="00F03C82"/>
    <w:lvl w:ilvl="0" w:tplc="99664386">
      <w:start w:val="1"/>
      <w:numFmt w:val="decimal"/>
      <w:pStyle w:val="References"/>
      <w:lvlText w:val="%1."/>
      <w:lvlJc w:val="left"/>
      <w:pPr>
        <w:ind w:hanging="360" w:left="360"/>
      </w:pPr>
    </w:lvl>
    <w:lvl w:ilvl="1" w:tentative="1" w:tplc="04250019">
      <w:start w:val="1"/>
      <w:numFmt w:val="lowerLetter"/>
      <w:lvlText w:val="%2."/>
      <w:lvlJc w:val="left"/>
      <w:pPr>
        <w:ind w:hanging="360" w:left="1080"/>
      </w:pPr>
    </w:lvl>
    <w:lvl w:ilvl="2" w:tentative="1" w:tplc="0425001B">
      <w:start w:val="1"/>
      <w:numFmt w:val="lowerRoman"/>
      <w:lvlText w:val="%3."/>
      <w:lvlJc w:val="right"/>
      <w:pPr>
        <w:ind w:hanging="180" w:left="1800"/>
      </w:pPr>
    </w:lvl>
    <w:lvl w:ilvl="3" w:tentative="1" w:tplc="0425000F">
      <w:start w:val="1"/>
      <w:numFmt w:val="decimal"/>
      <w:lvlText w:val="%4."/>
      <w:lvlJc w:val="left"/>
      <w:pPr>
        <w:ind w:hanging="360" w:left="2520"/>
      </w:pPr>
    </w:lvl>
    <w:lvl w:ilvl="4" w:tentative="1" w:tplc="04250019">
      <w:start w:val="1"/>
      <w:numFmt w:val="lowerLetter"/>
      <w:lvlText w:val="%5."/>
      <w:lvlJc w:val="left"/>
      <w:pPr>
        <w:ind w:hanging="360" w:left="3240"/>
      </w:pPr>
    </w:lvl>
    <w:lvl w:ilvl="5" w:tentative="1" w:tplc="0425001B">
      <w:start w:val="1"/>
      <w:numFmt w:val="lowerRoman"/>
      <w:lvlText w:val="%6."/>
      <w:lvlJc w:val="right"/>
      <w:pPr>
        <w:ind w:hanging="180" w:left="3960"/>
      </w:pPr>
    </w:lvl>
    <w:lvl w:ilvl="6" w:tentative="1" w:tplc="0425000F">
      <w:start w:val="1"/>
      <w:numFmt w:val="decimal"/>
      <w:lvlText w:val="%7."/>
      <w:lvlJc w:val="left"/>
      <w:pPr>
        <w:ind w:hanging="360" w:left="4680"/>
      </w:pPr>
    </w:lvl>
    <w:lvl w:ilvl="7" w:tentative="1" w:tplc="04250019">
      <w:start w:val="1"/>
      <w:numFmt w:val="lowerLetter"/>
      <w:lvlText w:val="%8."/>
      <w:lvlJc w:val="left"/>
      <w:pPr>
        <w:ind w:hanging="360" w:left="5400"/>
      </w:pPr>
    </w:lvl>
    <w:lvl w:ilvl="8" w:tentative="1" w:tplc="0425001B">
      <w:start w:val="1"/>
      <w:numFmt w:val="lowerRoman"/>
      <w:lvlText w:val="%9."/>
      <w:lvlJc w:val="right"/>
      <w:pPr>
        <w:ind w:hanging="180" w:left="6120"/>
      </w:pPr>
    </w:lvl>
  </w:abstractNum>
  <w:abstractNum w15:restartNumberingAfterBreak="0" w:abstractNumId="12">
    <w:nsid w:val="0B922086"/>
    <w:multiLevelType w:val="multilevel"/>
    <w:tmpl w:val="BAB89494"/>
    <w:lvl w:ilvl="0">
      <w:start w:val="1"/>
      <w:numFmt w:val="decimal"/>
      <w:lvlText w:val="%1."/>
      <w:lvlJc w:val="left"/>
      <w:pPr>
        <w:ind w:firstLine="19" w:left="0"/>
      </w:pPr>
      <w:rPr>
        <w:rFonts w:cs="Times New Roman"/>
      </w:rPr>
    </w:lvl>
    <w:lvl w:ilvl="1">
      <w:start w:val="1"/>
      <w:numFmt w:val="decimal"/>
      <w:isLgl/>
      <w:suff w:val="space"/>
      <w:lvlText w:val="%1.%2."/>
      <w:lvlJc w:val="left"/>
      <w:pPr>
        <w:ind w:firstLine="113" w:left="0"/>
      </w:pPr>
      <w:rPr>
        <w:rFonts w:cs="Times New Roman"/>
      </w:rPr>
    </w:lvl>
    <w:lvl w:ilvl="2">
      <w:start w:val="1"/>
      <w:numFmt w:val="decimal"/>
      <w:isLgl/>
      <w:lvlText w:val="%1.%2.%3."/>
      <w:lvlJc w:val="left"/>
      <w:pPr>
        <w:ind w:hanging="720" w:left="739"/>
      </w:pPr>
      <w:rPr>
        <w:rFonts w:cs="Times New Roman"/>
      </w:rPr>
    </w:lvl>
    <w:lvl w:ilvl="3">
      <w:start w:val="1"/>
      <w:numFmt w:val="decimal"/>
      <w:isLgl/>
      <w:lvlText w:val="%1.%2.%3.%4."/>
      <w:lvlJc w:val="left"/>
      <w:pPr>
        <w:ind w:hanging="720" w:left="739"/>
      </w:pPr>
      <w:rPr>
        <w:rFonts w:cs="Times New Roman"/>
      </w:rPr>
    </w:lvl>
    <w:lvl w:ilvl="4">
      <w:start w:val="1"/>
      <w:numFmt w:val="decimal"/>
      <w:isLgl/>
      <w:lvlText w:val="%1.%2.%3.%4.%5."/>
      <w:lvlJc w:val="left"/>
      <w:pPr>
        <w:ind w:hanging="1080" w:left="1099"/>
      </w:pPr>
      <w:rPr>
        <w:rFonts w:cs="Times New Roman"/>
      </w:rPr>
    </w:lvl>
    <w:lvl w:ilvl="5">
      <w:start w:val="1"/>
      <w:numFmt w:val="decimal"/>
      <w:isLgl/>
      <w:lvlText w:val="%1.%2.%3.%4.%5.%6."/>
      <w:lvlJc w:val="left"/>
      <w:pPr>
        <w:ind w:hanging="1080" w:left="1099"/>
      </w:pPr>
      <w:rPr>
        <w:rFonts w:cs="Times New Roman"/>
      </w:rPr>
    </w:lvl>
    <w:lvl w:ilvl="6">
      <w:start w:val="1"/>
      <w:numFmt w:val="decimal"/>
      <w:isLgl/>
      <w:lvlText w:val="%1.%2.%3.%4.%5.%6.%7."/>
      <w:lvlJc w:val="left"/>
      <w:pPr>
        <w:ind w:hanging="1440" w:left="1459"/>
      </w:pPr>
      <w:rPr>
        <w:rFonts w:cs="Times New Roman"/>
      </w:rPr>
    </w:lvl>
    <w:lvl w:ilvl="7">
      <w:start w:val="1"/>
      <w:numFmt w:val="decimal"/>
      <w:isLgl/>
      <w:lvlText w:val="%1.%2.%3.%4.%5.%6.%7.%8."/>
      <w:lvlJc w:val="left"/>
      <w:pPr>
        <w:ind w:hanging="1440" w:left="1459"/>
      </w:pPr>
      <w:rPr>
        <w:rFonts w:cs="Times New Roman"/>
      </w:rPr>
    </w:lvl>
    <w:lvl w:ilvl="8">
      <w:start w:val="1"/>
      <w:numFmt w:val="decimal"/>
      <w:isLgl/>
      <w:lvlText w:val="%1.%2.%3.%4.%5.%6.%7.%8.%9."/>
      <w:lvlJc w:val="left"/>
      <w:pPr>
        <w:ind w:hanging="1800" w:left="1819"/>
      </w:pPr>
      <w:rPr>
        <w:rFonts w:cs="Times New Roman"/>
      </w:rPr>
    </w:lvl>
  </w:abstractNum>
  <w:abstractNum w15:restartNumberingAfterBreak="0" w:abstractNumId="13">
    <w:nsid w:val="106C392F"/>
    <w:multiLevelType w:val="multilevel"/>
    <w:tmpl w:val="874AA586"/>
    <w:lvl w:ilvl="0">
      <w:start w:val="1"/>
      <w:numFmt w:val="decimal"/>
      <w:lvlText w:val="Lisa %1 "/>
      <w:lvlJc w:val="left"/>
      <w:pPr>
        <w:ind w:hanging="360" w:left="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bullet"/>
      <w:lvlText w:val=""/>
      <w:lvlJc w:val="left"/>
      <w:pPr>
        <w:ind w:firstLine="0" w:left="0"/>
      </w:pPr>
    </w:lvl>
    <w:lvl w:ilvl="2">
      <w:start w:val="1"/>
      <w:numFmt w:val="bullet"/>
      <w:lvlText w:val=""/>
      <w:lvlJc w:val="left"/>
      <w:pPr>
        <w:ind w:firstLine="0" w:left="0"/>
      </w:pPr>
    </w:lvl>
    <w:lvl w:ilvl="3">
      <w:start w:val="1"/>
      <w:numFmt w:val="bullet"/>
      <w:lvlText w:val=""/>
      <w:lvlJc w:val="left"/>
      <w:pPr>
        <w:ind w:firstLine="0" w:left="0"/>
      </w:pPr>
    </w:lvl>
    <w:lvl w:ilvl="4">
      <w:start w:val="1"/>
      <w:numFmt w:val="bullet"/>
      <w:lvlText w:val=""/>
      <w:lvlJc w:val="left"/>
      <w:pPr>
        <w:ind w:firstLine="0" w:left="0"/>
      </w:pPr>
    </w:lvl>
    <w:lvl w:ilvl="5">
      <w:start w:val="1"/>
      <w:numFmt w:val="bullet"/>
      <w:lvlText w:val=""/>
      <w:lvlJc w:val="left"/>
      <w:pPr>
        <w:ind w:firstLine="0" w:left="0"/>
      </w:pPr>
    </w:lvl>
    <w:lvl w:ilvl="6">
      <w:start w:val="1"/>
      <w:numFmt w:val="bullet"/>
      <w:lvlText w:val=""/>
      <w:lvlJc w:val="left"/>
      <w:pPr>
        <w:ind w:firstLine="0" w:left="0"/>
      </w:pPr>
    </w:lvl>
    <w:lvl w:ilvl="7">
      <w:start w:val="1"/>
      <w:numFmt w:val="bullet"/>
      <w:lvlText w:val=""/>
      <w:lvlJc w:val="left"/>
      <w:pPr>
        <w:ind w:firstLine="0" w:left="0"/>
      </w:pPr>
    </w:lvl>
    <w:lvl w:ilvl="8">
      <w:start w:val="1"/>
      <w:numFmt w:val="bullet"/>
      <w:lvlText w:val=""/>
      <w:lvlJc w:val="left"/>
      <w:pPr>
        <w:ind w:firstLine="0" w:left="0"/>
      </w:pPr>
    </w:lvl>
  </w:abstractNum>
  <w:abstractNum w15:restartNumberingAfterBreak="0" w:abstractNumId="14">
    <w:nsid w:val="16224634"/>
    <w:multiLevelType w:val="hybridMultilevel"/>
    <w:tmpl w:val="A42E1794"/>
    <w:lvl w:ilvl="0" w:tplc="CB46EE28">
      <w:start w:val="1"/>
      <w:numFmt w:val="bullet"/>
      <w:pStyle w:val="List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1AE904F2"/>
    <w:multiLevelType w:val="multilevel"/>
    <w:tmpl w:val="B3707010"/>
    <w:lvl w:ilvl="0">
      <w:start w:val="1"/>
      <w:numFmt w:val="decimal"/>
      <w:pStyle w:val="Heading1"/>
      <w:lvlText w:val="%1."/>
      <w:lvlJc w:val="left"/>
      <w:pPr>
        <w:ind w:hanging="432" w:left="432"/>
      </w:pPr>
      <w:rPr>
        <w:rFonts w:hint="default"/>
      </w:rPr>
    </w:lvl>
    <w:lvl w:ilvl="1">
      <w:start w:val="1"/>
      <w:numFmt w:val="decimal"/>
      <w:pStyle w:val="Heading2"/>
      <w:lvlText w:val="%1.%2"/>
      <w:lvlJc w:val="left"/>
      <w:pPr>
        <w:ind w:hanging="576" w:left="576"/>
      </w:pPr>
      <w:rPr>
        <w:rFonts w:hint="default"/>
      </w:rPr>
    </w:lvl>
    <w:lvl w:ilvl="2">
      <w:start w:val="1"/>
      <w:numFmt w:val="decimal"/>
      <w:pStyle w:val="Heading3"/>
      <w:lvlText w:val="%1.%2.%3"/>
      <w:lvlJc w:val="left"/>
      <w:pPr>
        <w:ind w:hanging="720" w:left="720"/>
      </w:pPr>
      <w:rPr>
        <w:rFonts w:hint="default"/>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6">
    <w:nsid w:val="1E042C9B"/>
    <w:multiLevelType w:val="multilevel"/>
    <w:tmpl w:val="E1AAF812"/>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317F1445"/>
    <w:multiLevelType w:val="hybridMultilevel"/>
    <w:tmpl w:val="A0267EE8"/>
    <w:lvl w:ilvl="0" w:tplc="0409000F">
      <w:start w:val="1"/>
      <w:numFmt w:val="decimal"/>
      <w:lvlText w:val="%1."/>
      <w:lvlJc w:val="left"/>
      <w:pPr>
        <w:ind w:hanging="360" w:left="720"/>
      </w:pPr>
    </w:lvl>
    <w:lvl w:ilvl="1" w:tentative="1" w:tplc="04250019">
      <w:start w:val="1"/>
      <w:numFmt w:val="lowerLetter"/>
      <w:lvlText w:val="%2."/>
      <w:lvlJc w:val="left"/>
      <w:pPr>
        <w:ind w:hanging="360" w:left="1440"/>
      </w:pPr>
    </w:lvl>
    <w:lvl w:ilvl="2" w:tentative="1" w:tplc="0425001B">
      <w:start w:val="1"/>
      <w:numFmt w:val="lowerRoman"/>
      <w:lvlText w:val="%3."/>
      <w:lvlJc w:val="right"/>
      <w:pPr>
        <w:ind w:hanging="180" w:left="2160"/>
      </w:pPr>
    </w:lvl>
    <w:lvl w:ilvl="3" w:tentative="1" w:tplc="0425000F">
      <w:start w:val="1"/>
      <w:numFmt w:val="decimal"/>
      <w:lvlText w:val="%4."/>
      <w:lvlJc w:val="left"/>
      <w:pPr>
        <w:ind w:hanging="360" w:left="2880"/>
      </w:pPr>
    </w:lvl>
    <w:lvl w:ilvl="4" w:tentative="1" w:tplc="04250019">
      <w:start w:val="1"/>
      <w:numFmt w:val="lowerLetter"/>
      <w:lvlText w:val="%5."/>
      <w:lvlJc w:val="left"/>
      <w:pPr>
        <w:ind w:hanging="360" w:left="3600"/>
      </w:pPr>
    </w:lvl>
    <w:lvl w:ilvl="5" w:tentative="1" w:tplc="0425001B">
      <w:start w:val="1"/>
      <w:numFmt w:val="lowerRoman"/>
      <w:lvlText w:val="%6."/>
      <w:lvlJc w:val="right"/>
      <w:pPr>
        <w:ind w:hanging="180" w:left="4320"/>
      </w:pPr>
    </w:lvl>
    <w:lvl w:ilvl="6" w:tentative="1" w:tplc="0425000F">
      <w:start w:val="1"/>
      <w:numFmt w:val="decimal"/>
      <w:lvlText w:val="%7."/>
      <w:lvlJc w:val="left"/>
      <w:pPr>
        <w:ind w:hanging="360" w:left="5040"/>
      </w:pPr>
    </w:lvl>
    <w:lvl w:ilvl="7" w:tentative="1" w:tplc="04250019">
      <w:start w:val="1"/>
      <w:numFmt w:val="lowerLetter"/>
      <w:lvlText w:val="%8."/>
      <w:lvlJc w:val="left"/>
      <w:pPr>
        <w:ind w:hanging="360" w:left="5760"/>
      </w:pPr>
    </w:lvl>
    <w:lvl w:ilvl="8" w:tentative="1" w:tplc="0425001B">
      <w:start w:val="1"/>
      <w:numFmt w:val="lowerRoman"/>
      <w:lvlText w:val="%9."/>
      <w:lvlJc w:val="right"/>
      <w:pPr>
        <w:ind w:hanging="180" w:left="6480"/>
      </w:pPr>
    </w:lvl>
  </w:abstractNum>
  <w:abstractNum w15:restartNumberingAfterBreak="0" w:abstractNumId="18">
    <w:nsid w:val="34723D21"/>
    <w:multiLevelType w:val="hybridMultilevel"/>
    <w:tmpl w:val="4AFC1D88"/>
    <w:lvl w:ilvl="0" w:tplc="4D4245EA">
      <w:start w:val="1"/>
      <w:numFmt w:val="decimal"/>
      <w:pStyle w:val="Headinglisa"/>
      <w:lvlText w:val="Lisa %1 "/>
      <w:lvlJc w:val="left"/>
      <w:pPr>
        <w:ind w:hanging="360" w:left="720"/>
      </w:pPr>
      <w:rPr>
        <w:rFonts w:hint="default"/>
        <w:b/>
      </w:rPr>
    </w:lvl>
    <w:lvl w:ilvl="1" w:tentative="1" w:tplc="04250019">
      <w:start w:val="1"/>
      <w:numFmt w:val="lowerLetter"/>
      <w:lvlText w:val="%2."/>
      <w:lvlJc w:val="left"/>
      <w:pPr>
        <w:ind w:hanging="360" w:left="1440"/>
      </w:pPr>
    </w:lvl>
    <w:lvl w:ilvl="2" w:tentative="1" w:tplc="0425001B">
      <w:start w:val="1"/>
      <w:numFmt w:val="lowerRoman"/>
      <w:lvlText w:val="%3."/>
      <w:lvlJc w:val="right"/>
      <w:pPr>
        <w:ind w:hanging="180" w:left="2160"/>
      </w:pPr>
    </w:lvl>
    <w:lvl w:ilvl="3" w:tentative="1" w:tplc="0425000F">
      <w:start w:val="1"/>
      <w:numFmt w:val="decimal"/>
      <w:lvlText w:val="%4."/>
      <w:lvlJc w:val="left"/>
      <w:pPr>
        <w:ind w:hanging="360" w:left="2880"/>
      </w:pPr>
    </w:lvl>
    <w:lvl w:ilvl="4" w:tentative="1" w:tplc="04250019">
      <w:start w:val="1"/>
      <w:numFmt w:val="lowerLetter"/>
      <w:lvlText w:val="%5."/>
      <w:lvlJc w:val="left"/>
      <w:pPr>
        <w:ind w:hanging="360" w:left="3600"/>
      </w:pPr>
    </w:lvl>
    <w:lvl w:ilvl="5" w:tentative="1" w:tplc="0425001B">
      <w:start w:val="1"/>
      <w:numFmt w:val="lowerRoman"/>
      <w:lvlText w:val="%6."/>
      <w:lvlJc w:val="right"/>
      <w:pPr>
        <w:ind w:hanging="180" w:left="4320"/>
      </w:pPr>
    </w:lvl>
    <w:lvl w:ilvl="6" w:tentative="1" w:tplc="0425000F">
      <w:start w:val="1"/>
      <w:numFmt w:val="decimal"/>
      <w:lvlText w:val="%7."/>
      <w:lvlJc w:val="left"/>
      <w:pPr>
        <w:ind w:hanging="360" w:left="5040"/>
      </w:pPr>
    </w:lvl>
    <w:lvl w:ilvl="7" w:tentative="1" w:tplc="04250019">
      <w:start w:val="1"/>
      <w:numFmt w:val="lowerLetter"/>
      <w:lvlText w:val="%8."/>
      <w:lvlJc w:val="left"/>
      <w:pPr>
        <w:ind w:hanging="360" w:left="5760"/>
      </w:pPr>
    </w:lvl>
    <w:lvl w:ilvl="8" w:tentative="1" w:tplc="0425001B">
      <w:start w:val="1"/>
      <w:numFmt w:val="lowerRoman"/>
      <w:lvlText w:val="%9."/>
      <w:lvlJc w:val="right"/>
      <w:pPr>
        <w:ind w:hanging="180" w:left="6480"/>
      </w:pPr>
    </w:lvl>
  </w:abstractNum>
  <w:abstractNum w15:restartNumberingAfterBreak="0" w:abstractNumId="19">
    <w:nsid w:val="412027A1"/>
    <w:multiLevelType w:val="multilevel"/>
    <w:tmpl w:val="84B20B9E"/>
    <w:lvl w:ilvl="0">
      <w:start w:val="1"/>
      <w:numFmt w:val="decimal"/>
      <w:pStyle w:val="Lisatekst"/>
      <w:suff w:val="space"/>
      <w:lvlText w:val="%1."/>
      <w:lvlJc w:val="left"/>
      <w:pPr>
        <w:ind w:firstLine="0" w:left="0"/>
      </w:pPr>
      <w:rPr>
        <w:b/>
      </w:rPr>
    </w:lvl>
    <w:lvl w:ilvl="1">
      <w:start w:val="1"/>
      <w:numFmt w:val="decimal"/>
      <w:suff w:val="space"/>
      <w:lvlText w:val="%1.%2"/>
      <w:lvlJc w:val="left"/>
      <w:pPr>
        <w:ind w:firstLine="0" w:left="0"/>
      </w:pPr>
    </w:lvl>
    <w:lvl w:ilvl="2">
      <w:start w:val="1"/>
      <w:numFmt w:val="decimal"/>
      <w:suff w:val="space"/>
      <w:lvlText w:val="%1.%2.%3"/>
      <w:lvlJc w:val="left"/>
      <w:pPr>
        <w:ind w:firstLine="0" w:left="0"/>
      </w:pPr>
    </w:lvl>
    <w:lvl w:ilvl="3">
      <w:start w:val="1"/>
      <w:numFmt w:val="decimal"/>
      <w:suff w:val="space"/>
      <w:lvlText w:val="%1.%2.%3.%4"/>
      <w:lvlJc w:val="left"/>
      <w:pPr>
        <w:ind w:firstLine="0" w:left="0"/>
      </w:pPr>
    </w:lvl>
    <w:lvl w:ilvl="4">
      <w:start w:val="1"/>
      <w:numFmt w:val="decimal"/>
      <w:suff w:val="space"/>
      <w:lvlText w:val="%1.%2.%3.%4.%5"/>
      <w:lvlJc w:val="left"/>
      <w:pPr>
        <w:ind w:firstLine="0" w:left="0"/>
      </w:pPr>
    </w:lvl>
    <w:lvl w:ilvl="5">
      <w:start w:val="1"/>
      <w:numFmt w:val="decimal"/>
      <w:suff w:val="space"/>
      <w:lvlText w:val="%1.%2.%3.%4.%5.%6"/>
      <w:lvlJc w:val="left"/>
      <w:pPr>
        <w:ind w:firstLine="0" w:left="0"/>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20">
    <w:nsid w:val="44B93294"/>
    <w:multiLevelType w:val="singleLevel"/>
    <w:tmpl w:val="350C6D62"/>
    <w:lvl w:ilvl="0">
      <w:start w:val="1"/>
      <w:numFmt w:val="decimal"/>
      <w:pStyle w:val="Headingappendices"/>
      <w:lvlText w:val="Lisa %1"/>
      <w:lvlJc w:val="left"/>
      <w:pPr>
        <w:ind w:hanging="360" w:left="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abstractNum>
  <w:abstractNum w15:restartNumberingAfterBreak="0" w:abstractNumId="21">
    <w:nsid w:val="48510619"/>
    <w:multiLevelType w:val="multilevel"/>
    <w:tmpl w:val="623C1720"/>
    <w:lvl w:ilvl="0">
      <w:start w:val="1"/>
      <w:numFmt w:val="decimal"/>
      <w:pStyle w:val="ListNumbered"/>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486C1D50"/>
    <w:multiLevelType w:val="multilevel"/>
    <w:tmpl w:val="4DD2CEC8"/>
    <w:styleLink w:val="Style1"/>
    <w:lvl w:ilvl="0">
      <w:start w:val="1"/>
      <w:numFmt w:val="decimal"/>
      <w:lvlText w:val="Lisa %1 ."/>
      <w:lvlJc w:val="left"/>
      <w:pPr>
        <w:ind w:hanging="360" w:left="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bullet"/>
      <w:lvlText w:val=""/>
      <w:lvlJc w:val="left"/>
      <w:pPr>
        <w:ind w:firstLine="0" w:left="0"/>
      </w:pPr>
      <w:rPr>
        <w:rFonts w:hint="default"/>
      </w:rPr>
    </w:lvl>
    <w:lvl w:ilvl="2">
      <w:start w:val="1"/>
      <w:numFmt w:val="bullet"/>
      <w:lvlText w:val=""/>
      <w:lvlJc w:val="left"/>
      <w:pPr>
        <w:ind w:firstLine="0" w:left="0"/>
      </w:pPr>
      <w:rPr>
        <w:rFonts w:hint="default"/>
      </w:rPr>
    </w:lvl>
    <w:lvl w:ilvl="3">
      <w:start w:val="1"/>
      <w:numFmt w:val="bullet"/>
      <w:lvlText w:val=""/>
      <w:lvlJc w:val="left"/>
      <w:pPr>
        <w:ind w:firstLine="0" w:left="0"/>
      </w:pPr>
      <w:rPr>
        <w:rFonts w:hint="default"/>
      </w:rPr>
    </w:lvl>
    <w:lvl w:ilvl="4">
      <w:start w:val="1"/>
      <w:numFmt w:val="bullet"/>
      <w:lvlText w:val=""/>
      <w:lvlJc w:val="left"/>
      <w:pPr>
        <w:ind w:firstLine="0" w:left="0"/>
      </w:pPr>
      <w:rPr>
        <w:rFonts w:hint="default"/>
      </w:rPr>
    </w:lvl>
    <w:lvl w:ilvl="5">
      <w:start w:val="1"/>
      <w:numFmt w:val="bullet"/>
      <w:lvlText w:val=""/>
      <w:lvlJc w:val="left"/>
      <w:pPr>
        <w:ind w:firstLine="0" w:left="0"/>
      </w:pPr>
      <w:rPr>
        <w:rFonts w:hint="default"/>
      </w:rPr>
    </w:lvl>
    <w:lvl w:ilvl="6">
      <w:start w:val="1"/>
      <w:numFmt w:val="bullet"/>
      <w:lvlText w:val=""/>
      <w:lvlJc w:val="left"/>
      <w:pPr>
        <w:ind w:firstLine="0" w:left="0"/>
      </w:pPr>
      <w:rPr>
        <w:rFonts w:hint="default"/>
      </w:rPr>
    </w:lvl>
    <w:lvl w:ilvl="7">
      <w:start w:val="1"/>
      <w:numFmt w:val="bullet"/>
      <w:lvlText w:val=""/>
      <w:lvlJc w:val="left"/>
      <w:pPr>
        <w:ind w:firstLine="0" w:left="0"/>
      </w:pPr>
      <w:rPr>
        <w:rFonts w:hint="default"/>
      </w:rPr>
    </w:lvl>
    <w:lvl w:ilvl="8">
      <w:start w:val="1"/>
      <w:numFmt w:val="bullet"/>
      <w:lvlText w:val=""/>
      <w:lvlJc w:val="left"/>
      <w:pPr>
        <w:ind w:firstLine="0" w:left="0"/>
      </w:pPr>
      <w:rPr>
        <w:rFonts w:hint="default"/>
      </w:rPr>
    </w:lvl>
  </w:abstractNum>
  <w:abstractNum w15:restartNumberingAfterBreak="0" w:abstractNumId="23">
    <w:nsid w:val="518059CD"/>
    <w:multiLevelType w:val="hybridMultilevel"/>
    <w:tmpl w:val="26DE6AD8"/>
    <w:lvl w:ilvl="0" w:tplc="E6B08880">
      <w:start w:val="1"/>
      <w:numFmt w:val="bullet"/>
      <w:pStyle w:val="Listid"/>
      <w:lvlText w:val=""/>
      <w:lvlJc w:val="left"/>
      <w:pPr>
        <w:ind w:hanging="360" w:left="720"/>
      </w:pPr>
      <w:rPr>
        <w:rFonts w:ascii="Symbol" w:hAnsi="Symbol" w:hint="default"/>
      </w:rPr>
    </w:lvl>
    <w:lvl w:ilvl="1" w:tentative="1" w:tplc="04250019">
      <w:start w:val="1"/>
      <w:numFmt w:val="bullet"/>
      <w:lvlText w:val="o"/>
      <w:lvlJc w:val="left"/>
      <w:pPr>
        <w:ind w:hanging="360" w:left="1440"/>
      </w:pPr>
      <w:rPr>
        <w:rFonts w:ascii="Courier New" w:cs="Courier New" w:hAnsi="Courier New" w:hint="default"/>
      </w:rPr>
    </w:lvl>
    <w:lvl w:ilvl="2" w:tentative="1" w:tplc="0425001B">
      <w:start w:val="1"/>
      <w:numFmt w:val="bullet"/>
      <w:lvlText w:val=""/>
      <w:lvlJc w:val="left"/>
      <w:pPr>
        <w:ind w:hanging="360" w:left="2160"/>
      </w:pPr>
      <w:rPr>
        <w:rFonts w:ascii="Wingdings" w:hAnsi="Wingdings" w:hint="default"/>
      </w:rPr>
    </w:lvl>
    <w:lvl w:ilvl="3" w:tentative="1" w:tplc="0425000F">
      <w:start w:val="1"/>
      <w:numFmt w:val="bullet"/>
      <w:lvlText w:val=""/>
      <w:lvlJc w:val="left"/>
      <w:pPr>
        <w:ind w:hanging="360" w:left="2880"/>
      </w:pPr>
      <w:rPr>
        <w:rFonts w:ascii="Symbol" w:hAnsi="Symbol" w:hint="default"/>
      </w:rPr>
    </w:lvl>
    <w:lvl w:ilvl="4" w:tentative="1" w:tplc="04250019">
      <w:start w:val="1"/>
      <w:numFmt w:val="bullet"/>
      <w:lvlText w:val="o"/>
      <w:lvlJc w:val="left"/>
      <w:pPr>
        <w:ind w:hanging="360" w:left="3600"/>
      </w:pPr>
      <w:rPr>
        <w:rFonts w:ascii="Courier New" w:cs="Courier New" w:hAnsi="Courier New" w:hint="default"/>
      </w:rPr>
    </w:lvl>
    <w:lvl w:ilvl="5" w:tentative="1" w:tplc="0425001B">
      <w:start w:val="1"/>
      <w:numFmt w:val="bullet"/>
      <w:lvlText w:val=""/>
      <w:lvlJc w:val="left"/>
      <w:pPr>
        <w:ind w:hanging="360" w:left="4320"/>
      </w:pPr>
      <w:rPr>
        <w:rFonts w:ascii="Wingdings" w:hAnsi="Wingdings" w:hint="default"/>
      </w:rPr>
    </w:lvl>
    <w:lvl w:ilvl="6" w:tentative="1" w:tplc="0425000F">
      <w:start w:val="1"/>
      <w:numFmt w:val="bullet"/>
      <w:lvlText w:val=""/>
      <w:lvlJc w:val="left"/>
      <w:pPr>
        <w:ind w:hanging="360" w:left="5040"/>
      </w:pPr>
      <w:rPr>
        <w:rFonts w:ascii="Symbol" w:hAnsi="Symbol" w:hint="default"/>
      </w:rPr>
    </w:lvl>
    <w:lvl w:ilvl="7" w:tentative="1" w:tplc="04250019">
      <w:start w:val="1"/>
      <w:numFmt w:val="bullet"/>
      <w:lvlText w:val="o"/>
      <w:lvlJc w:val="left"/>
      <w:pPr>
        <w:ind w:hanging="360" w:left="5760"/>
      </w:pPr>
      <w:rPr>
        <w:rFonts w:ascii="Courier New" w:cs="Courier New" w:hAnsi="Courier New" w:hint="default"/>
      </w:rPr>
    </w:lvl>
    <w:lvl w:ilvl="8" w:tentative="1" w:tplc="0425001B">
      <w:start w:val="1"/>
      <w:numFmt w:val="bullet"/>
      <w:lvlText w:val=""/>
      <w:lvlJc w:val="left"/>
      <w:pPr>
        <w:ind w:hanging="360" w:left="6480"/>
      </w:pPr>
      <w:rPr>
        <w:rFonts w:ascii="Wingdings" w:hAnsi="Wingdings" w:hint="default"/>
      </w:rPr>
    </w:lvl>
  </w:abstractNum>
  <w:abstractNum w15:restartNumberingAfterBreak="0" w:abstractNumId="24">
    <w:nsid w:val="52B8331A"/>
    <w:multiLevelType w:val="multilevel"/>
    <w:tmpl w:val="ECCCF520"/>
    <w:lvl w:ilvl="0">
      <w:start w:val="1"/>
      <w:numFmt w:val="decimal"/>
      <w:lvlText w:val="%1."/>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5">
    <w:nsid w:val="61641666"/>
    <w:multiLevelType w:val="multilevel"/>
    <w:tmpl w:val="065EB9C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6">
    <w:nsid w:val="63237471"/>
    <w:multiLevelType w:val="hybridMultilevel"/>
    <w:tmpl w:val="D9566D82"/>
    <w:lvl w:ilvl="0" w:tplc="0425000F">
      <w:start w:val="1"/>
      <w:numFmt w:val="decimal"/>
      <w:lvlText w:val="%1."/>
      <w:lvlJc w:val="left"/>
      <w:pPr>
        <w:ind w:hanging="360" w:left="720"/>
      </w:pPr>
    </w:lvl>
    <w:lvl w:ilvl="1" w:tentative="1" w:tplc="04250019">
      <w:start w:val="1"/>
      <w:numFmt w:val="lowerLetter"/>
      <w:lvlText w:val="%2."/>
      <w:lvlJc w:val="left"/>
      <w:pPr>
        <w:ind w:hanging="360" w:left="1440"/>
      </w:pPr>
    </w:lvl>
    <w:lvl w:ilvl="2" w:tentative="1" w:tplc="0425001B">
      <w:start w:val="1"/>
      <w:numFmt w:val="lowerRoman"/>
      <w:lvlText w:val="%3."/>
      <w:lvlJc w:val="right"/>
      <w:pPr>
        <w:ind w:hanging="180" w:left="2160"/>
      </w:pPr>
    </w:lvl>
    <w:lvl w:ilvl="3" w:tentative="1" w:tplc="0425000F">
      <w:start w:val="1"/>
      <w:numFmt w:val="decimal"/>
      <w:lvlText w:val="%4."/>
      <w:lvlJc w:val="left"/>
      <w:pPr>
        <w:ind w:hanging="360" w:left="2880"/>
      </w:pPr>
    </w:lvl>
    <w:lvl w:ilvl="4" w:tentative="1" w:tplc="04250019">
      <w:start w:val="1"/>
      <w:numFmt w:val="lowerLetter"/>
      <w:lvlText w:val="%5."/>
      <w:lvlJc w:val="left"/>
      <w:pPr>
        <w:ind w:hanging="360" w:left="3600"/>
      </w:pPr>
    </w:lvl>
    <w:lvl w:ilvl="5" w:tentative="1" w:tplc="0425001B">
      <w:start w:val="1"/>
      <w:numFmt w:val="lowerRoman"/>
      <w:lvlText w:val="%6."/>
      <w:lvlJc w:val="right"/>
      <w:pPr>
        <w:ind w:hanging="180" w:left="4320"/>
      </w:pPr>
    </w:lvl>
    <w:lvl w:ilvl="6" w:tentative="1" w:tplc="0425000F">
      <w:start w:val="1"/>
      <w:numFmt w:val="decimal"/>
      <w:lvlText w:val="%7."/>
      <w:lvlJc w:val="left"/>
      <w:pPr>
        <w:ind w:hanging="360" w:left="5040"/>
      </w:pPr>
    </w:lvl>
    <w:lvl w:ilvl="7" w:tentative="1" w:tplc="04250019">
      <w:start w:val="1"/>
      <w:numFmt w:val="lowerLetter"/>
      <w:lvlText w:val="%8."/>
      <w:lvlJc w:val="left"/>
      <w:pPr>
        <w:ind w:hanging="360" w:left="5760"/>
      </w:pPr>
    </w:lvl>
    <w:lvl w:ilvl="8" w:tentative="1" w:tplc="0425001B">
      <w:start w:val="1"/>
      <w:numFmt w:val="lowerRoman"/>
      <w:lvlText w:val="%9."/>
      <w:lvlJc w:val="right"/>
      <w:pPr>
        <w:ind w:hanging="180" w:left="6480"/>
      </w:pPr>
    </w:lvl>
  </w:abstractNum>
  <w:abstractNum w15:restartNumberingAfterBreak="0" w:abstractNumId="27">
    <w:nsid w:val="63ED5106"/>
    <w:multiLevelType w:val="multilevel"/>
    <w:tmpl w:val="39F289C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8">
    <w:nsid w:val="77490FFA"/>
    <w:multiLevelType w:val="hybridMultilevel"/>
    <w:tmpl w:val="1A70885C"/>
    <w:lvl w:ilvl="0" w:tplc="5EB6D3B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79115F0E"/>
    <w:multiLevelType w:val="multilevel"/>
    <w:tmpl w:val="E1AAF812"/>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0">
    <w:nsid w:val="792E362E"/>
    <w:multiLevelType w:val="multilevel"/>
    <w:tmpl w:val="65087922"/>
    <w:lvl w:ilvl="0">
      <w:start w:val="1"/>
      <w:numFmt w:val="bullet"/>
      <w:lvlText w:val="●"/>
      <w:lvlJc w:val="left"/>
      <w:pPr>
        <w:ind w:hanging="360" w:left="360"/>
      </w:pPr>
      <w:rPr>
        <w:rFonts w:ascii="Verdana" w:cs="Noto Sans Symbols" w:eastAsia="Noto Sans Symbols" w:hAnsi="Verdana" w:hint="default"/>
        <w:color w:val="auto"/>
        <w:sz w:val="20"/>
        <w:szCs w:val="20"/>
      </w:rPr>
    </w:lvl>
    <w:lvl w:ilvl="1">
      <w:start w:val="1"/>
      <w:numFmt w:val="decimal"/>
      <w:lvlText w:val="%2."/>
      <w:lvlJc w:val="left"/>
      <w:pPr>
        <w:ind w:hanging="360" w:left="502"/>
      </w:pPr>
      <w:rPr>
        <w:color w:val="auto"/>
      </w:rPr>
    </w:lvl>
    <w:lvl w:ilvl="2">
      <w:start w:val="1"/>
      <w:numFmt w:val="lowerRoman"/>
      <w:lvlText w:val="%3."/>
      <w:lvlJc w:val="right"/>
      <w:pPr>
        <w:ind w:hanging="180" w:left="2220"/>
      </w:pPr>
    </w:lvl>
    <w:lvl w:ilvl="3">
      <w:start w:val="1"/>
      <w:numFmt w:val="decimal"/>
      <w:lvlText w:val="%4."/>
      <w:lvlJc w:val="left"/>
      <w:pPr>
        <w:ind w:hanging="360" w:left="2940"/>
      </w:pPr>
    </w:lvl>
    <w:lvl w:ilvl="4">
      <w:start w:val="1"/>
      <w:numFmt w:val="lowerLetter"/>
      <w:lvlText w:val="%5."/>
      <w:lvlJc w:val="left"/>
      <w:pPr>
        <w:ind w:hanging="360" w:left="3660"/>
      </w:pPr>
    </w:lvl>
    <w:lvl w:ilvl="5">
      <w:start w:val="1"/>
      <w:numFmt w:val="lowerRoman"/>
      <w:lvlText w:val="%6."/>
      <w:lvlJc w:val="right"/>
      <w:pPr>
        <w:ind w:hanging="180" w:left="4380"/>
      </w:pPr>
    </w:lvl>
    <w:lvl w:ilvl="6">
      <w:start w:val="1"/>
      <w:numFmt w:val="decimal"/>
      <w:lvlText w:val="%7."/>
      <w:lvlJc w:val="left"/>
      <w:pPr>
        <w:ind w:hanging="360" w:left="5100"/>
      </w:pPr>
    </w:lvl>
    <w:lvl w:ilvl="7">
      <w:start w:val="1"/>
      <w:numFmt w:val="lowerLetter"/>
      <w:lvlText w:val="%8."/>
      <w:lvlJc w:val="left"/>
      <w:pPr>
        <w:ind w:hanging="360" w:left="5820"/>
      </w:pPr>
    </w:lvl>
    <w:lvl w:ilvl="8">
      <w:start w:val="1"/>
      <w:numFmt w:val="lowerRoman"/>
      <w:lvlText w:val="%9."/>
      <w:lvlJc w:val="right"/>
      <w:pPr>
        <w:ind w:hanging="180" w:left="65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5256933"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90680293" w:numId="2">
    <w:abstractNumId w:val="28"/>
  </w:num>
  <w:num w16cid:durableId="1043168994" w:numId="3">
    <w:abstractNumId w:val="12"/>
  </w:num>
  <w:num w16cid:durableId="1172263493" w:numId="4">
    <w:abstractNumId w:val="24"/>
  </w:num>
  <w:num w16cid:durableId="1700475649" w:numId="5">
    <w:abstractNumId w:val="27"/>
  </w:num>
  <w:num w16cid:durableId="893001116" w:numId="6">
    <w:abstractNumId w:val="10"/>
  </w:num>
  <w:num w16cid:durableId="1277256431" w:numId="7">
    <w:abstractNumId w:val="13"/>
  </w:num>
  <w:num w16cid:durableId="792093441" w:numId="8">
    <w:abstractNumId w:val="23"/>
  </w:num>
  <w:num w16cid:durableId="506557396" w:numId="9">
    <w:abstractNumId w:val="30"/>
  </w:num>
  <w:num w16cid:durableId="953252854" w:numId="10">
    <w:abstractNumId w:val="18"/>
  </w:num>
  <w:num w16cid:durableId="1317226633" w:numId="11">
    <w:abstractNumId w:val="22"/>
  </w:num>
  <w:num w16cid:durableId="866017853" w:numId="12">
    <w:abstractNumId w:val="20"/>
  </w:num>
  <w:num w16cid:durableId="1978563692" w:numId="13">
    <w:abstractNumId w:val="9"/>
  </w:num>
  <w:num w16cid:durableId="1781487580" w:numId="14">
    <w:abstractNumId w:val="7"/>
  </w:num>
  <w:num w16cid:durableId="1190297256" w:numId="15">
    <w:abstractNumId w:val="6"/>
  </w:num>
  <w:num w16cid:durableId="1788155476" w:numId="16">
    <w:abstractNumId w:val="5"/>
  </w:num>
  <w:num w16cid:durableId="1975670395" w:numId="17">
    <w:abstractNumId w:val="4"/>
  </w:num>
  <w:num w16cid:durableId="606043151" w:numId="18">
    <w:abstractNumId w:val="8"/>
  </w:num>
  <w:num w16cid:durableId="300842199" w:numId="19">
    <w:abstractNumId w:val="3"/>
  </w:num>
  <w:num w16cid:durableId="148255450" w:numId="20">
    <w:abstractNumId w:val="2"/>
  </w:num>
  <w:num w16cid:durableId="960500480" w:numId="21">
    <w:abstractNumId w:val="1"/>
  </w:num>
  <w:num w16cid:durableId="1929657655" w:numId="22">
    <w:abstractNumId w:val="0"/>
  </w:num>
  <w:num w16cid:durableId="2096510439" w:numId="23">
    <w:abstractNumId w:val="14"/>
  </w:num>
  <w:num w16cid:durableId="1735425596" w:numId="24">
    <w:abstractNumId w:val="29"/>
  </w:num>
  <w:num w16cid:durableId="251593812" w:numId="25">
    <w:abstractNumId w:val="25"/>
  </w:num>
  <w:num w16cid:durableId="690766301" w:numId="26">
    <w:abstractNumId w:val="21"/>
  </w:num>
  <w:num w16cid:durableId="1932426762" w:numId="27">
    <w:abstractNumId w:val="16"/>
  </w:num>
  <w:num w16cid:durableId="1248659116" w:numId="28">
    <w:abstractNumId w:val="17"/>
  </w:num>
  <w:num w16cid:durableId="481118563" w:numId="29">
    <w:abstractNumId w:val="11"/>
  </w:num>
  <w:num w16cid:durableId="920138008" w:numId="30">
    <w:abstractNumId w:val="15"/>
  </w:num>
  <w:num w16cid:durableId="1547527950" w:numId="31">
    <w:abstractNumId w:val="2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4536"/>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B3C"/>
    <w:rsid w:val="000028EC"/>
    <w:rsid w:val="000043C6"/>
    <w:rsid w:val="00006336"/>
    <w:rsid w:val="0001204E"/>
    <w:rsid w:val="00016A2A"/>
    <w:rsid w:val="00026B9C"/>
    <w:rsid w:val="00031492"/>
    <w:rsid w:val="00031CD5"/>
    <w:rsid w:val="00032507"/>
    <w:rsid w:val="00033797"/>
    <w:rsid w:val="000349D2"/>
    <w:rsid w:val="0003716A"/>
    <w:rsid w:val="00044BF0"/>
    <w:rsid w:val="000457C3"/>
    <w:rsid w:val="00050563"/>
    <w:rsid w:val="000516D9"/>
    <w:rsid w:val="00053440"/>
    <w:rsid w:val="00057FA2"/>
    <w:rsid w:val="000601E0"/>
    <w:rsid w:val="00062641"/>
    <w:rsid w:val="000643C3"/>
    <w:rsid w:val="0006602D"/>
    <w:rsid w:val="00070207"/>
    <w:rsid w:val="00071A77"/>
    <w:rsid w:val="000722BD"/>
    <w:rsid w:val="00073F52"/>
    <w:rsid w:val="00076E25"/>
    <w:rsid w:val="00077C0C"/>
    <w:rsid w:val="000819FD"/>
    <w:rsid w:val="0008389B"/>
    <w:rsid w:val="000852A7"/>
    <w:rsid w:val="00087238"/>
    <w:rsid w:val="00087AA2"/>
    <w:rsid w:val="000910C0"/>
    <w:rsid w:val="000953DB"/>
    <w:rsid w:val="000A2F6D"/>
    <w:rsid w:val="000A3E14"/>
    <w:rsid w:val="000B0202"/>
    <w:rsid w:val="000C02E7"/>
    <w:rsid w:val="000C1988"/>
    <w:rsid w:val="000C3493"/>
    <w:rsid w:val="000C5FCF"/>
    <w:rsid w:val="000C617F"/>
    <w:rsid w:val="000D190B"/>
    <w:rsid w:val="000E459F"/>
    <w:rsid w:val="000E45CD"/>
    <w:rsid w:val="000E6420"/>
    <w:rsid w:val="000F1160"/>
    <w:rsid w:val="000F15F0"/>
    <w:rsid w:val="000F59AF"/>
    <w:rsid w:val="0010055A"/>
    <w:rsid w:val="001028EB"/>
    <w:rsid w:val="001050CC"/>
    <w:rsid w:val="00106247"/>
    <w:rsid w:val="00115873"/>
    <w:rsid w:val="001170D7"/>
    <w:rsid w:val="001175DC"/>
    <w:rsid w:val="00120D7D"/>
    <w:rsid w:val="00121A23"/>
    <w:rsid w:val="00121BCD"/>
    <w:rsid w:val="00121CC9"/>
    <w:rsid w:val="001254A9"/>
    <w:rsid w:val="001266DE"/>
    <w:rsid w:val="00127D2E"/>
    <w:rsid w:val="00133A70"/>
    <w:rsid w:val="00137AD6"/>
    <w:rsid w:val="00137CDE"/>
    <w:rsid w:val="00137F28"/>
    <w:rsid w:val="00143245"/>
    <w:rsid w:val="00143F2F"/>
    <w:rsid w:val="00153574"/>
    <w:rsid w:val="00155DBB"/>
    <w:rsid w:val="00155F8F"/>
    <w:rsid w:val="00161891"/>
    <w:rsid w:val="001651C8"/>
    <w:rsid w:val="0016742E"/>
    <w:rsid w:val="0016753F"/>
    <w:rsid w:val="00172A08"/>
    <w:rsid w:val="00172EEF"/>
    <w:rsid w:val="00173369"/>
    <w:rsid w:val="00173EA0"/>
    <w:rsid w:val="0018708F"/>
    <w:rsid w:val="00190F93"/>
    <w:rsid w:val="00192153"/>
    <w:rsid w:val="00192840"/>
    <w:rsid w:val="001A068D"/>
    <w:rsid w:val="001A2A58"/>
    <w:rsid w:val="001A39AA"/>
    <w:rsid w:val="001A699F"/>
    <w:rsid w:val="001A6B12"/>
    <w:rsid w:val="001A717B"/>
    <w:rsid w:val="001B53C5"/>
    <w:rsid w:val="001B76BF"/>
    <w:rsid w:val="001B78CC"/>
    <w:rsid w:val="001C2DB4"/>
    <w:rsid w:val="001C598C"/>
    <w:rsid w:val="001D5995"/>
    <w:rsid w:val="001E047B"/>
    <w:rsid w:val="001E418B"/>
    <w:rsid w:val="001E4E9F"/>
    <w:rsid w:val="001E7944"/>
    <w:rsid w:val="001F144E"/>
    <w:rsid w:val="001F1838"/>
    <w:rsid w:val="001F2259"/>
    <w:rsid w:val="001F4298"/>
    <w:rsid w:val="001F4F71"/>
    <w:rsid w:val="0020080E"/>
    <w:rsid w:val="00201200"/>
    <w:rsid w:val="002044C0"/>
    <w:rsid w:val="00205138"/>
    <w:rsid w:val="002072ED"/>
    <w:rsid w:val="002108F2"/>
    <w:rsid w:val="00211B2D"/>
    <w:rsid w:val="0021276C"/>
    <w:rsid w:val="00212A2E"/>
    <w:rsid w:val="00212BA3"/>
    <w:rsid w:val="002134E5"/>
    <w:rsid w:val="00215BC2"/>
    <w:rsid w:val="002162D3"/>
    <w:rsid w:val="00216599"/>
    <w:rsid w:val="002173F5"/>
    <w:rsid w:val="00217F29"/>
    <w:rsid w:val="002238AA"/>
    <w:rsid w:val="00224663"/>
    <w:rsid w:val="002267DE"/>
    <w:rsid w:val="0022753B"/>
    <w:rsid w:val="00232EC7"/>
    <w:rsid w:val="002337A7"/>
    <w:rsid w:val="002371D8"/>
    <w:rsid w:val="00237676"/>
    <w:rsid w:val="002425F7"/>
    <w:rsid w:val="00242AFE"/>
    <w:rsid w:val="00244B47"/>
    <w:rsid w:val="0024756B"/>
    <w:rsid w:val="0025123A"/>
    <w:rsid w:val="00252DCD"/>
    <w:rsid w:val="0025680A"/>
    <w:rsid w:val="00260665"/>
    <w:rsid w:val="0026087E"/>
    <w:rsid w:val="00267671"/>
    <w:rsid w:val="002704BF"/>
    <w:rsid w:val="00271699"/>
    <w:rsid w:val="00273A77"/>
    <w:rsid w:val="00277E17"/>
    <w:rsid w:val="00283B0B"/>
    <w:rsid w:val="00285C54"/>
    <w:rsid w:val="002875ED"/>
    <w:rsid w:val="00294DD0"/>
    <w:rsid w:val="002A2C13"/>
    <w:rsid w:val="002A6155"/>
    <w:rsid w:val="002A7B02"/>
    <w:rsid w:val="002B02F3"/>
    <w:rsid w:val="002B502B"/>
    <w:rsid w:val="002B6055"/>
    <w:rsid w:val="002C7460"/>
    <w:rsid w:val="002D0786"/>
    <w:rsid w:val="002D1288"/>
    <w:rsid w:val="002D2049"/>
    <w:rsid w:val="002D371F"/>
    <w:rsid w:val="002D6BD6"/>
    <w:rsid w:val="002D70CD"/>
    <w:rsid w:val="002E062E"/>
    <w:rsid w:val="002E329F"/>
    <w:rsid w:val="002E3EC5"/>
    <w:rsid w:val="002E613C"/>
    <w:rsid w:val="002F2E5A"/>
    <w:rsid w:val="002F4B3A"/>
    <w:rsid w:val="002F5FFF"/>
    <w:rsid w:val="002F6ABF"/>
    <w:rsid w:val="00301937"/>
    <w:rsid w:val="003058B2"/>
    <w:rsid w:val="003105F1"/>
    <w:rsid w:val="00312D64"/>
    <w:rsid w:val="003147C7"/>
    <w:rsid w:val="00314B1C"/>
    <w:rsid w:val="003156AF"/>
    <w:rsid w:val="00315B2C"/>
    <w:rsid w:val="00317170"/>
    <w:rsid w:val="00326202"/>
    <w:rsid w:val="00330E84"/>
    <w:rsid w:val="0033604C"/>
    <w:rsid w:val="00340DB6"/>
    <w:rsid w:val="00342616"/>
    <w:rsid w:val="00342CC2"/>
    <w:rsid w:val="00344802"/>
    <w:rsid w:val="00347D02"/>
    <w:rsid w:val="0035219B"/>
    <w:rsid w:val="003546E7"/>
    <w:rsid w:val="00354CCB"/>
    <w:rsid w:val="0035621C"/>
    <w:rsid w:val="003573CE"/>
    <w:rsid w:val="0036003B"/>
    <w:rsid w:val="00360053"/>
    <w:rsid w:val="00360310"/>
    <w:rsid w:val="00361E81"/>
    <w:rsid w:val="00362776"/>
    <w:rsid w:val="00364278"/>
    <w:rsid w:val="00365C06"/>
    <w:rsid w:val="00370D3B"/>
    <w:rsid w:val="00370FF6"/>
    <w:rsid w:val="00374715"/>
    <w:rsid w:val="00377855"/>
    <w:rsid w:val="003809D9"/>
    <w:rsid w:val="003809E4"/>
    <w:rsid w:val="0038165D"/>
    <w:rsid w:val="00382076"/>
    <w:rsid w:val="00385B03"/>
    <w:rsid w:val="00385C74"/>
    <w:rsid w:val="00391534"/>
    <w:rsid w:val="00397FAF"/>
    <w:rsid w:val="003A0CB0"/>
    <w:rsid w:val="003A105F"/>
    <w:rsid w:val="003A38AE"/>
    <w:rsid w:val="003A39A8"/>
    <w:rsid w:val="003A5F80"/>
    <w:rsid w:val="003B5C8F"/>
    <w:rsid w:val="003B7BED"/>
    <w:rsid w:val="003B7EE3"/>
    <w:rsid w:val="003C571F"/>
    <w:rsid w:val="003C7ADA"/>
    <w:rsid w:val="003D5908"/>
    <w:rsid w:val="003E06EF"/>
    <w:rsid w:val="003E616A"/>
    <w:rsid w:val="003E7818"/>
    <w:rsid w:val="003F12F4"/>
    <w:rsid w:val="003F1494"/>
    <w:rsid w:val="003F17CB"/>
    <w:rsid w:val="003F1C82"/>
    <w:rsid w:val="003F486B"/>
    <w:rsid w:val="003F6388"/>
    <w:rsid w:val="003F7418"/>
    <w:rsid w:val="003F7FF2"/>
    <w:rsid w:val="004006A6"/>
    <w:rsid w:val="00401A58"/>
    <w:rsid w:val="004078DF"/>
    <w:rsid w:val="004100E1"/>
    <w:rsid w:val="0041013D"/>
    <w:rsid w:val="00411A41"/>
    <w:rsid w:val="00411DA0"/>
    <w:rsid w:val="0041438B"/>
    <w:rsid w:val="004156C7"/>
    <w:rsid w:val="00423446"/>
    <w:rsid w:val="0042532C"/>
    <w:rsid w:val="0043052F"/>
    <w:rsid w:val="00435F5E"/>
    <w:rsid w:val="00446120"/>
    <w:rsid w:val="004468E7"/>
    <w:rsid w:val="004532DB"/>
    <w:rsid w:val="00454885"/>
    <w:rsid w:val="0045686E"/>
    <w:rsid w:val="004573EC"/>
    <w:rsid w:val="004574EE"/>
    <w:rsid w:val="00461C32"/>
    <w:rsid w:val="004622CC"/>
    <w:rsid w:val="0046354A"/>
    <w:rsid w:val="00463581"/>
    <w:rsid w:val="00470E13"/>
    <w:rsid w:val="0047143C"/>
    <w:rsid w:val="004731F9"/>
    <w:rsid w:val="00474817"/>
    <w:rsid w:val="004800B5"/>
    <w:rsid w:val="00480FBE"/>
    <w:rsid w:val="00481FC5"/>
    <w:rsid w:val="00482C09"/>
    <w:rsid w:val="00483D23"/>
    <w:rsid w:val="00484B22"/>
    <w:rsid w:val="00486876"/>
    <w:rsid w:val="00486F7A"/>
    <w:rsid w:val="004872EE"/>
    <w:rsid w:val="0049116A"/>
    <w:rsid w:val="004911EE"/>
    <w:rsid w:val="00492442"/>
    <w:rsid w:val="004926F7"/>
    <w:rsid w:val="00492D63"/>
    <w:rsid w:val="00495B6B"/>
    <w:rsid w:val="00496A14"/>
    <w:rsid w:val="00497177"/>
    <w:rsid w:val="004A1074"/>
    <w:rsid w:val="004A7DE2"/>
    <w:rsid w:val="004B3EE5"/>
    <w:rsid w:val="004B48A9"/>
    <w:rsid w:val="004B4E53"/>
    <w:rsid w:val="004C15EF"/>
    <w:rsid w:val="004C1A61"/>
    <w:rsid w:val="004C1FC8"/>
    <w:rsid w:val="004C2B12"/>
    <w:rsid w:val="004C4950"/>
    <w:rsid w:val="004C6523"/>
    <w:rsid w:val="004D1829"/>
    <w:rsid w:val="004D19D8"/>
    <w:rsid w:val="004D35B9"/>
    <w:rsid w:val="004D442D"/>
    <w:rsid w:val="004E1564"/>
    <w:rsid w:val="004E3EA5"/>
    <w:rsid w:val="004E5628"/>
    <w:rsid w:val="004E6989"/>
    <w:rsid w:val="004E76A0"/>
    <w:rsid w:val="004F2474"/>
    <w:rsid w:val="00506CD1"/>
    <w:rsid w:val="00507296"/>
    <w:rsid w:val="00510307"/>
    <w:rsid w:val="00511269"/>
    <w:rsid w:val="00512760"/>
    <w:rsid w:val="00512E31"/>
    <w:rsid w:val="00514F4B"/>
    <w:rsid w:val="00521686"/>
    <w:rsid w:val="0052393E"/>
    <w:rsid w:val="00523A8D"/>
    <w:rsid w:val="0053354B"/>
    <w:rsid w:val="005352D7"/>
    <w:rsid w:val="0053697C"/>
    <w:rsid w:val="00541156"/>
    <w:rsid w:val="00542050"/>
    <w:rsid w:val="00543561"/>
    <w:rsid w:val="005435EC"/>
    <w:rsid w:val="00546808"/>
    <w:rsid w:val="00547BAB"/>
    <w:rsid w:val="00550C07"/>
    <w:rsid w:val="00553C8E"/>
    <w:rsid w:val="00556FF8"/>
    <w:rsid w:val="005631FE"/>
    <w:rsid w:val="005650E1"/>
    <w:rsid w:val="005654C1"/>
    <w:rsid w:val="0057089D"/>
    <w:rsid w:val="00582511"/>
    <w:rsid w:val="00587BA7"/>
    <w:rsid w:val="00592E64"/>
    <w:rsid w:val="00596FF0"/>
    <w:rsid w:val="005A2779"/>
    <w:rsid w:val="005A585F"/>
    <w:rsid w:val="005A6E9B"/>
    <w:rsid w:val="005B0487"/>
    <w:rsid w:val="005B2E0C"/>
    <w:rsid w:val="005B653F"/>
    <w:rsid w:val="005B68D5"/>
    <w:rsid w:val="005C7044"/>
    <w:rsid w:val="005C769F"/>
    <w:rsid w:val="005D3171"/>
    <w:rsid w:val="005E0E0F"/>
    <w:rsid w:val="005E17ED"/>
    <w:rsid w:val="005E4EC4"/>
    <w:rsid w:val="005E5428"/>
    <w:rsid w:val="005E685E"/>
    <w:rsid w:val="005F28DE"/>
    <w:rsid w:val="005F3FE3"/>
    <w:rsid w:val="005F71F3"/>
    <w:rsid w:val="00600C4D"/>
    <w:rsid w:val="0060481B"/>
    <w:rsid w:val="00604D53"/>
    <w:rsid w:val="00607980"/>
    <w:rsid w:val="00607B12"/>
    <w:rsid w:val="00610330"/>
    <w:rsid w:val="00610BB3"/>
    <w:rsid w:val="00611F94"/>
    <w:rsid w:val="006219FB"/>
    <w:rsid w:val="00624783"/>
    <w:rsid w:val="006257A6"/>
    <w:rsid w:val="006258E1"/>
    <w:rsid w:val="006275EC"/>
    <w:rsid w:val="006319BE"/>
    <w:rsid w:val="006320F0"/>
    <w:rsid w:val="00646728"/>
    <w:rsid w:val="00650CE8"/>
    <w:rsid w:val="00651FDF"/>
    <w:rsid w:val="0065236A"/>
    <w:rsid w:val="00656725"/>
    <w:rsid w:val="00661C87"/>
    <w:rsid w:val="00665676"/>
    <w:rsid w:val="00667A4F"/>
    <w:rsid w:val="00670EC5"/>
    <w:rsid w:val="00671CAA"/>
    <w:rsid w:val="00672CD4"/>
    <w:rsid w:val="006730E3"/>
    <w:rsid w:val="00677199"/>
    <w:rsid w:val="00677E74"/>
    <w:rsid w:val="00680DC0"/>
    <w:rsid w:val="00680FB6"/>
    <w:rsid w:val="006827AB"/>
    <w:rsid w:val="00685EB0"/>
    <w:rsid w:val="00690F1B"/>
    <w:rsid w:val="0069156A"/>
    <w:rsid w:val="00692573"/>
    <w:rsid w:val="006932A6"/>
    <w:rsid w:val="00695615"/>
    <w:rsid w:val="00695CED"/>
    <w:rsid w:val="00696261"/>
    <w:rsid w:val="0069760C"/>
    <w:rsid w:val="006A0E8A"/>
    <w:rsid w:val="006A226C"/>
    <w:rsid w:val="006A63D1"/>
    <w:rsid w:val="006A7F7B"/>
    <w:rsid w:val="006B15AB"/>
    <w:rsid w:val="006C2E8C"/>
    <w:rsid w:val="006C593F"/>
    <w:rsid w:val="006C7901"/>
    <w:rsid w:val="006D34BC"/>
    <w:rsid w:val="006D7688"/>
    <w:rsid w:val="006E2D82"/>
    <w:rsid w:val="006E3B34"/>
    <w:rsid w:val="006E4F29"/>
    <w:rsid w:val="006E5497"/>
    <w:rsid w:val="006E5826"/>
    <w:rsid w:val="006E77DA"/>
    <w:rsid w:val="006F1069"/>
    <w:rsid w:val="006F6980"/>
    <w:rsid w:val="007007CA"/>
    <w:rsid w:val="00700EA5"/>
    <w:rsid w:val="00701273"/>
    <w:rsid w:val="00705620"/>
    <w:rsid w:val="007075D5"/>
    <w:rsid w:val="00712FF7"/>
    <w:rsid w:val="007131FF"/>
    <w:rsid w:val="007208C0"/>
    <w:rsid w:val="00730891"/>
    <w:rsid w:val="00730CFB"/>
    <w:rsid w:val="0073658E"/>
    <w:rsid w:val="00737C19"/>
    <w:rsid w:val="007400C4"/>
    <w:rsid w:val="00740BCB"/>
    <w:rsid w:val="0074169B"/>
    <w:rsid w:val="0074385A"/>
    <w:rsid w:val="00744717"/>
    <w:rsid w:val="00745484"/>
    <w:rsid w:val="00745753"/>
    <w:rsid w:val="0074783E"/>
    <w:rsid w:val="0075089A"/>
    <w:rsid w:val="00750C56"/>
    <w:rsid w:val="00751452"/>
    <w:rsid w:val="007561DA"/>
    <w:rsid w:val="007563C9"/>
    <w:rsid w:val="0076329D"/>
    <w:rsid w:val="007632CE"/>
    <w:rsid w:val="00767900"/>
    <w:rsid w:val="00774165"/>
    <w:rsid w:val="00774E93"/>
    <w:rsid w:val="00776DB3"/>
    <w:rsid w:val="0078147B"/>
    <w:rsid w:val="00782097"/>
    <w:rsid w:val="00783D08"/>
    <w:rsid w:val="00784573"/>
    <w:rsid w:val="00784DD3"/>
    <w:rsid w:val="00787467"/>
    <w:rsid w:val="00795072"/>
    <w:rsid w:val="007A0A5B"/>
    <w:rsid w:val="007A3837"/>
    <w:rsid w:val="007A6834"/>
    <w:rsid w:val="007B060F"/>
    <w:rsid w:val="007B2F8E"/>
    <w:rsid w:val="007B3F25"/>
    <w:rsid w:val="007B74F1"/>
    <w:rsid w:val="007C03F3"/>
    <w:rsid w:val="007C5EBF"/>
    <w:rsid w:val="007D1B10"/>
    <w:rsid w:val="007D3C24"/>
    <w:rsid w:val="007D5C75"/>
    <w:rsid w:val="007E1800"/>
    <w:rsid w:val="007E640C"/>
    <w:rsid w:val="007E785C"/>
    <w:rsid w:val="007F0AA2"/>
    <w:rsid w:val="007F2F86"/>
    <w:rsid w:val="007F38B3"/>
    <w:rsid w:val="007F5D5C"/>
    <w:rsid w:val="008002AB"/>
    <w:rsid w:val="008018D1"/>
    <w:rsid w:val="00803CF9"/>
    <w:rsid w:val="008062AC"/>
    <w:rsid w:val="00807A96"/>
    <w:rsid w:val="00810D1F"/>
    <w:rsid w:val="00815536"/>
    <w:rsid w:val="0081738B"/>
    <w:rsid w:val="00817FA5"/>
    <w:rsid w:val="008205D7"/>
    <w:rsid w:val="00823083"/>
    <w:rsid w:val="008269FD"/>
    <w:rsid w:val="00826B43"/>
    <w:rsid w:val="0083231A"/>
    <w:rsid w:val="0083369D"/>
    <w:rsid w:val="0083514B"/>
    <w:rsid w:val="00843CD0"/>
    <w:rsid w:val="00846F40"/>
    <w:rsid w:val="00847A7B"/>
    <w:rsid w:val="0085213B"/>
    <w:rsid w:val="00853A4B"/>
    <w:rsid w:val="008558CA"/>
    <w:rsid w:val="00857DC5"/>
    <w:rsid w:val="008610E7"/>
    <w:rsid w:val="008628B1"/>
    <w:rsid w:val="0086615A"/>
    <w:rsid w:val="00872A4C"/>
    <w:rsid w:val="00872B1C"/>
    <w:rsid w:val="008773EB"/>
    <w:rsid w:val="00881180"/>
    <w:rsid w:val="008906E1"/>
    <w:rsid w:val="00891795"/>
    <w:rsid w:val="008951DA"/>
    <w:rsid w:val="008A0723"/>
    <w:rsid w:val="008A166F"/>
    <w:rsid w:val="008A27B6"/>
    <w:rsid w:val="008A2BF4"/>
    <w:rsid w:val="008A3A8D"/>
    <w:rsid w:val="008A4D19"/>
    <w:rsid w:val="008B3266"/>
    <w:rsid w:val="008C52AC"/>
    <w:rsid w:val="008C709D"/>
    <w:rsid w:val="008D10D1"/>
    <w:rsid w:val="008D13AC"/>
    <w:rsid w:val="008D48F6"/>
    <w:rsid w:val="008E07D7"/>
    <w:rsid w:val="008E51C1"/>
    <w:rsid w:val="008E63F9"/>
    <w:rsid w:val="008E72B1"/>
    <w:rsid w:val="008F1316"/>
    <w:rsid w:val="008F4A8F"/>
    <w:rsid w:val="008F742D"/>
    <w:rsid w:val="0090163F"/>
    <w:rsid w:val="00901E46"/>
    <w:rsid w:val="0090379A"/>
    <w:rsid w:val="0091148B"/>
    <w:rsid w:val="00912A53"/>
    <w:rsid w:val="009135B9"/>
    <w:rsid w:val="0092097D"/>
    <w:rsid w:val="00923B3C"/>
    <w:rsid w:val="00924B2E"/>
    <w:rsid w:val="00930A57"/>
    <w:rsid w:val="00932319"/>
    <w:rsid w:val="009377F4"/>
    <w:rsid w:val="00940234"/>
    <w:rsid w:val="00941C34"/>
    <w:rsid w:val="00942125"/>
    <w:rsid w:val="00943FC3"/>
    <w:rsid w:val="009510BE"/>
    <w:rsid w:val="00951A22"/>
    <w:rsid w:val="009522F6"/>
    <w:rsid w:val="0095489E"/>
    <w:rsid w:val="0096073B"/>
    <w:rsid w:val="009654CE"/>
    <w:rsid w:val="0096770B"/>
    <w:rsid w:val="00973B48"/>
    <w:rsid w:val="009778FB"/>
    <w:rsid w:val="0098059C"/>
    <w:rsid w:val="0098266F"/>
    <w:rsid w:val="009839DD"/>
    <w:rsid w:val="009846B9"/>
    <w:rsid w:val="00987E1E"/>
    <w:rsid w:val="00990C74"/>
    <w:rsid w:val="00991173"/>
    <w:rsid w:val="009966D4"/>
    <w:rsid w:val="00997FB2"/>
    <w:rsid w:val="009A1142"/>
    <w:rsid w:val="009A284B"/>
    <w:rsid w:val="009A28A9"/>
    <w:rsid w:val="009A42FE"/>
    <w:rsid w:val="009B2A29"/>
    <w:rsid w:val="009B2A8E"/>
    <w:rsid w:val="009B3950"/>
    <w:rsid w:val="009B41D6"/>
    <w:rsid w:val="009B50D1"/>
    <w:rsid w:val="009C486B"/>
    <w:rsid w:val="009C6F87"/>
    <w:rsid w:val="009D0391"/>
    <w:rsid w:val="009D050C"/>
    <w:rsid w:val="009E0898"/>
    <w:rsid w:val="009E3F7A"/>
    <w:rsid w:val="009E51A9"/>
    <w:rsid w:val="009E7C60"/>
    <w:rsid w:val="009F3E71"/>
    <w:rsid w:val="009F50FD"/>
    <w:rsid w:val="009F6992"/>
    <w:rsid w:val="009F6E84"/>
    <w:rsid w:val="00A00B85"/>
    <w:rsid w:val="00A03D40"/>
    <w:rsid w:val="00A04A35"/>
    <w:rsid w:val="00A05081"/>
    <w:rsid w:val="00A16A34"/>
    <w:rsid w:val="00A22D28"/>
    <w:rsid w:val="00A248EC"/>
    <w:rsid w:val="00A265A1"/>
    <w:rsid w:val="00A268D6"/>
    <w:rsid w:val="00A30D38"/>
    <w:rsid w:val="00A30F4A"/>
    <w:rsid w:val="00A3237E"/>
    <w:rsid w:val="00A33478"/>
    <w:rsid w:val="00A34CB9"/>
    <w:rsid w:val="00A3676F"/>
    <w:rsid w:val="00A37479"/>
    <w:rsid w:val="00A42813"/>
    <w:rsid w:val="00A45724"/>
    <w:rsid w:val="00A466D8"/>
    <w:rsid w:val="00A52549"/>
    <w:rsid w:val="00A5274F"/>
    <w:rsid w:val="00A545B7"/>
    <w:rsid w:val="00A555CC"/>
    <w:rsid w:val="00A5774C"/>
    <w:rsid w:val="00A6208D"/>
    <w:rsid w:val="00A848B5"/>
    <w:rsid w:val="00A87B4C"/>
    <w:rsid w:val="00A94DAB"/>
    <w:rsid w:val="00A964E3"/>
    <w:rsid w:val="00AA0C59"/>
    <w:rsid w:val="00AA5D08"/>
    <w:rsid w:val="00AB0D11"/>
    <w:rsid w:val="00AB239E"/>
    <w:rsid w:val="00AB42B9"/>
    <w:rsid w:val="00AB5AA2"/>
    <w:rsid w:val="00AB5C31"/>
    <w:rsid w:val="00AB615C"/>
    <w:rsid w:val="00AB622F"/>
    <w:rsid w:val="00AB640E"/>
    <w:rsid w:val="00AB73C9"/>
    <w:rsid w:val="00AC0006"/>
    <w:rsid w:val="00AC61C6"/>
    <w:rsid w:val="00AD1095"/>
    <w:rsid w:val="00AD18BC"/>
    <w:rsid w:val="00AD683E"/>
    <w:rsid w:val="00AD7EA9"/>
    <w:rsid w:val="00AE14B1"/>
    <w:rsid w:val="00AE25CD"/>
    <w:rsid w:val="00AE25EF"/>
    <w:rsid w:val="00AE300E"/>
    <w:rsid w:val="00AE37A7"/>
    <w:rsid w:val="00AE3C20"/>
    <w:rsid w:val="00AE3CF9"/>
    <w:rsid w:val="00AF0421"/>
    <w:rsid w:val="00AF588E"/>
    <w:rsid w:val="00B02CC6"/>
    <w:rsid w:val="00B038FC"/>
    <w:rsid w:val="00B05BF4"/>
    <w:rsid w:val="00B074E3"/>
    <w:rsid w:val="00B121AD"/>
    <w:rsid w:val="00B14FAC"/>
    <w:rsid w:val="00B21899"/>
    <w:rsid w:val="00B24218"/>
    <w:rsid w:val="00B273AB"/>
    <w:rsid w:val="00B3598D"/>
    <w:rsid w:val="00B36259"/>
    <w:rsid w:val="00B37F63"/>
    <w:rsid w:val="00B45146"/>
    <w:rsid w:val="00B451E5"/>
    <w:rsid w:val="00B519CB"/>
    <w:rsid w:val="00B5246C"/>
    <w:rsid w:val="00B52509"/>
    <w:rsid w:val="00B53336"/>
    <w:rsid w:val="00B5425C"/>
    <w:rsid w:val="00B554D3"/>
    <w:rsid w:val="00B57643"/>
    <w:rsid w:val="00B57DA4"/>
    <w:rsid w:val="00B6146D"/>
    <w:rsid w:val="00B62EF3"/>
    <w:rsid w:val="00B641F6"/>
    <w:rsid w:val="00B6557B"/>
    <w:rsid w:val="00B65D8A"/>
    <w:rsid w:val="00B6774A"/>
    <w:rsid w:val="00B67E68"/>
    <w:rsid w:val="00B704D1"/>
    <w:rsid w:val="00B746E2"/>
    <w:rsid w:val="00B747A7"/>
    <w:rsid w:val="00B754F8"/>
    <w:rsid w:val="00B82169"/>
    <w:rsid w:val="00B83F89"/>
    <w:rsid w:val="00B977FB"/>
    <w:rsid w:val="00BA09D3"/>
    <w:rsid w:val="00BA1D2F"/>
    <w:rsid w:val="00BA23B8"/>
    <w:rsid w:val="00BA63E4"/>
    <w:rsid w:val="00BA6673"/>
    <w:rsid w:val="00BA71C4"/>
    <w:rsid w:val="00BB2713"/>
    <w:rsid w:val="00BB73DA"/>
    <w:rsid w:val="00BB7C63"/>
    <w:rsid w:val="00BB7CE4"/>
    <w:rsid w:val="00BC0478"/>
    <w:rsid w:val="00BC172E"/>
    <w:rsid w:val="00BC4225"/>
    <w:rsid w:val="00BC5FA7"/>
    <w:rsid w:val="00BD41EC"/>
    <w:rsid w:val="00BD44FD"/>
    <w:rsid w:val="00BD50B6"/>
    <w:rsid w:val="00BD652B"/>
    <w:rsid w:val="00BE04D5"/>
    <w:rsid w:val="00BE1FB3"/>
    <w:rsid w:val="00BE260D"/>
    <w:rsid w:val="00BE3176"/>
    <w:rsid w:val="00BE5715"/>
    <w:rsid w:val="00BF1060"/>
    <w:rsid w:val="00BF1BE0"/>
    <w:rsid w:val="00BF6054"/>
    <w:rsid w:val="00BF7020"/>
    <w:rsid w:val="00BF7900"/>
    <w:rsid w:val="00C0057F"/>
    <w:rsid w:val="00C00B16"/>
    <w:rsid w:val="00C010FE"/>
    <w:rsid w:val="00C011FF"/>
    <w:rsid w:val="00C01415"/>
    <w:rsid w:val="00C03032"/>
    <w:rsid w:val="00C062F8"/>
    <w:rsid w:val="00C109D1"/>
    <w:rsid w:val="00C11A2D"/>
    <w:rsid w:val="00C12838"/>
    <w:rsid w:val="00C160E4"/>
    <w:rsid w:val="00C178BA"/>
    <w:rsid w:val="00C2500F"/>
    <w:rsid w:val="00C32A03"/>
    <w:rsid w:val="00C34A77"/>
    <w:rsid w:val="00C413F4"/>
    <w:rsid w:val="00C4492A"/>
    <w:rsid w:val="00C50173"/>
    <w:rsid w:val="00C518ED"/>
    <w:rsid w:val="00C52A59"/>
    <w:rsid w:val="00C54C37"/>
    <w:rsid w:val="00C55097"/>
    <w:rsid w:val="00C56970"/>
    <w:rsid w:val="00C5748B"/>
    <w:rsid w:val="00C60850"/>
    <w:rsid w:val="00C6119B"/>
    <w:rsid w:val="00C62134"/>
    <w:rsid w:val="00C63630"/>
    <w:rsid w:val="00C65172"/>
    <w:rsid w:val="00C656C5"/>
    <w:rsid w:val="00C71BE5"/>
    <w:rsid w:val="00C71F2F"/>
    <w:rsid w:val="00C74790"/>
    <w:rsid w:val="00C76366"/>
    <w:rsid w:val="00C84357"/>
    <w:rsid w:val="00C861BD"/>
    <w:rsid w:val="00C869B8"/>
    <w:rsid w:val="00C91B4C"/>
    <w:rsid w:val="00C91D05"/>
    <w:rsid w:val="00CA30BD"/>
    <w:rsid w:val="00CA5176"/>
    <w:rsid w:val="00CA6339"/>
    <w:rsid w:val="00CA6D1A"/>
    <w:rsid w:val="00CA7BD0"/>
    <w:rsid w:val="00CB10E3"/>
    <w:rsid w:val="00CB379C"/>
    <w:rsid w:val="00CB4088"/>
    <w:rsid w:val="00CB54B7"/>
    <w:rsid w:val="00CB6667"/>
    <w:rsid w:val="00CB7ABE"/>
    <w:rsid w:val="00CC00C5"/>
    <w:rsid w:val="00CC1757"/>
    <w:rsid w:val="00CC1BF1"/>
    <w:rsid w:val="00CC2E94"/>
    <w:rsid w:val="00CC3267"/>
    <w:rsid w:val="00CC6D1C"/>
    <w:rsid w:val="00CD36E8"/>
    <w:rsid w:val="00CD464D"/>
    <w:rsid w:val="00CE5E36"/>
    <w:rsid w:val="00CE6D1A"/>
    <w:rsid w:val="00CF0034"/>
    <w:rsid w:val="00CF0280"/>
    <w:rsid w:val="00CF1E2E"/>
    <w:rsid w:val="00CF42DD"/>
    <w:rsid w:val="00CF5A2C"/>
    <w:rsid w:val="00D0057C"/>
    <w:rsid w:val="00D005A3"/>
    <w:rsid w:val="00D0159A"/>
    <w:rsid w:val="00D03D75"/>
    <w:rsid w:val="00D04B84"/>
    <w:rsid w:val="00D0623E"/>
    <w:rsid w:val="00D117D9"/>
    <w:rsid w:val="00D16F4D"/>
    <w:rsid w:val="00D20E5D"/>
    <w:rsid w:val="00D20EAD"/>
    <w:rsid w:val="00D2448E"/>
    <w:rsid w:val="00D2677E"/>
    <w:rsid w:val="00D27983"/>
    <w:rsid w:val="00D304E8"/>
    <w:rsid w:val="00D33C98"/>
    <w:rsid w:val="00D36ACD"/>
    <w:rsid w:val="00D3757F"/>
    <w:rsid w:val="00D42B81"/>
    <w:rsid w:val="00D4507A"/>
    <w:rsid w:val="00D4574D"/>
    <w:rsid w:val="00D46E8B"/>
    <w:rsid w:val="00D505B4"/>
    <w:rsid w:val="00D52230"/>
    <w:rsid w:val="00D529B1"/>
    <w:rsid w:val="00D52F32"/>
    <w:rsid w:val="00D534A3"/>
    <w:rsid w:val="00D53CCD"/>
    <w:rsid w:val="00D54C4E"/>
    <w:rsid w:val="00D55F24"/>
    <w:rsid w:val="00D6080C"/>
    <w:rsid w:val="00D62FC9"/>
    <w:rsid w:val="00D666FD"/>
    <w:rsid w:val="00D6716F"/>
    <w:rsid w:val="00D735DA"/>
    <w:rsid w:val="00D765DA"/>
    <w:rsid w:val="00D83C8E"/>
    <w:rsid w:val="00D90F9B"/>
    <w:rsid w:val="00D93F2D"/>
    <w:rsid w:val="00D95512"/>
    <w:rsid w:val="00DA1514"/>
    <w:rsid w:val="00DA2B2C"/>
    <w:rsid w:val="00DA2C56"/>
    <w:rsid w:val="00DA3773"/>
    <w:rsid w:val="00DB0DEC"/>
    <w:rsid w:val="00DB33B5"/>
    <w:rsid w:val="00DB77FD"/>
    <w:rsid w:val="00DC29E6"/>
    <w:rsid w:val="00DC4F06"/>
    <w:rsid w:val="00DC50E8"/>
    <w:rsid w:val="00DD3133"/>
    <w:rsid w:val="00DD3883"/>
    <w:rsid w:val="00DD4612"/>
    <w:rsid w:val="00DD580F"/>
    <w:rsid w:val="00DD5DD4"/>
    <w:rsid w:val="00DE019B"/>
    <w:rsid w:val="00DE25C2"/>
    <w:rsid w:val="00DE326E"/>
    <w:rsid w:val="00DE6C33"/>
    <w:rsid w:val="00DF642C"/>
    <w:rsid w:val="00E03380"/>
    <w:rsid w:val="00E043C6"/>
    <w:rsid w:val="00E05C73"/>
    <w:rsid w:val="00E10637"/>
    <w:rsid w:val="00E10CC0"/>
    <w:rsid w:val="00E130B6"/>
    <w:rsid w:val="00E144FC"/>
    <w:rsid w:val="00E156C6"/>
    <w:rsid w:val="00E1586A"/>
    <w:rsid w:val="00E26382"/>
    <w:rsid w:val="00E27867"/>
    <w:rsid w:val="00E27E26"/>
    <w:rsid w:val="00E30541"/>
    <w:rsid w:val="00E30847"/>
    <w:rsid w:val="00E336E3"/>
    <w:rsid w:val="00E34603"/>
    <w:rsid w:val="00E372EB"/>
    <w:rsid w:val="00E40B79"/>
    <w:rsid w:val="00E42015"/>
    <w:rsid w:val="00E44D43"/>
    <w:rsid w:val="00E44F74"/>
    <w:rsid w:val="00E46EDA"/>
    <w:rsid w:val="00E476F4"/>
    <w:rsid w:val="00E50AC6"/>
    <w:rsid w:val="00E52D59"/>
    <w:rsid w:val="00E54581"/>
    <w:rsid w:val="00E545A8"/>
    <w:rsid w:val="00E54EB8"/>
    <w:rsid w:val="00E56103"/>
    <w:rsid w:val="00E6082F"/>
    <w:rsid w:val="00E6169E"/>
    <w:rsid w:val="00E6218B"/>
    <w:rsid w:val="00E62925"/>
    <w:rsid w:val="00E741EE"/>
    <w:rsid w:val="00E85B3E"/>
    <w:rsid w:val="00E85F0A"/>
    <w:rsid w:val="00E8676B"/>
    <w:rsid w:val="00E933A2"/>
    <w:rsid w:val="00E97DBA"/>
    <w:rsid w:val="00EA03B6"/>
    <w:rsid w:val="00EA0EDB"/>
    <w:rsid w:val="00EA3F2C"/>
    <w:rsid w:val="00EA4ED3"/>
    <w:rsid w:val="00EA77E2"/>
    <w:rsid w:val="00EA7C69"/>
    <w:rsid w:val="00EB2C4A"/>
    <w:rsid w:val="00EB3526"/>
    <w:rsid w:val="00EB4227"/>
    <w:rsid w:val="00EB42C6"/>
    <w:rsid w:val="00EC256E"/>
    <w:rsid w:val="00EC293E"/>
    <w:rsid w:val="00EC5710"/>
    <w:rsid w:val="00EC59CB"/>
    <w:rsid w:val="00EC6736"/>
    <w:rsid w:val="00EC69AE"/>
    <w:rsid w:val="00ED17B4"/>
    <w:rsid w:val="00ED5982"/>
    <w:rsid w:val="00EE137E"/>
    <w:rsid w:val="00EE29AA"/>
    <w:rsid w:val="00EE37B0"/>
    <w:rsid w:val="00EF4D5F"/>
    <w:rsid w:val="00EF6CE5"/>
    <w:rsid w:val="00F0102F"/>
    <w:rsid w:val="00F03570"/>
    <w:rsid w:val="00F06E62"/>
    <w:rsid w:val="00F07424"/>
    <w:rsid w:val="00F12844"/>
    <w:rsid w:val="00F13EFD"/>
    <w:rsid w:val="00F150BA"/>
    <w:rsid w:val="00F15196"/>
    <w:rsid w:val="00F156D4"/>
    <w:rsid w:val="00F22E4F"/>
    <w:rsid w:val="00F23E61"/>
    <w:rsid w:val="00F25893"/>
    <w:rsid w:val="00F26179"/>
    <w:rsid w:val="00F27607"/>
    <w:rsid w:val="00F30237"/>
    <w:rsid w:val="00F3146B"/>
    <w:rsid w:val="00F31FE7"/>
    <w:rsid w:val="00F33DE4"/>
    <w:rsid w:val="00F35FBC"/>
    <w:rsid w:val="00F41DA4"/>
    <w:rsid w:val="00F44F96"/>
    <w:rsid w:val="00F46233"/>
    <w:rsid w:val="00F462B2"/>
    <w:rsid w:val="00F46613"/>
    <w:rsid w:val="00F46712"/>
    <w:rsid w:val="00F54898"/>
    <w:rsid w:val="00F56C6A"/>
    <w:rsid w:val="00F579B9"/>
    <w:rsid w:val="00F61382"/>
    <w:rsid w:val="00F7290C"/>
    <w:rsid w:val="00F75FE4"/>
    <w:rsid w:val="00F77213"/>
    <w:rsid w:val="00F848FD"/>
    <w:rsid w:val="00F86214"/>
    <w:rsid w:val="00F86298"/>
    <w:rsid w:val="00F87011"/>
    <w:rsid w:val="00F87AEE"/>
    <w:rsid w:val="00F87F3B"/>
    <w:rsid w:val="00F91788"/>
    <w:rsid w:val="00F9298C"/>
    <w:rsid w:val="00F9356C"/>
    <w:rsid w:val="00F948F5"/>
    <w:rsid w:val="00F94A14"/>
    <w:rsid w:val="00F94C38"/>
    <w:rsid w:val="00F95515"/>
    <w:rsid w:val="00F9564E"/>
    <w:rsid w:val="00FA0AAF"/>
    <w:rsid w:val="00FA1153"/>
    <w:rsid w:val="00FA45FC"/>
    <w:rsid w:val="00FA46DF"/>
    <w:rsid w:val="00FA5AB5"/>
    <w:rsid w:val="00FB4661"/>
    <w:rsid w:val="00FB517A"/>
    <w:rsid w:val="00FB799E"/>
    <w:rsid w:val="00FC0642"/>
    <w:rsid w:val="00FC1353"/>
    <w:rsid w:val="00FC1699"/>
    <w:rsid w:val="00FC1886"/>
    <w:rsid w:val="00FC1C5A"/>
    <w:rsid w:val="00FC39C2"/>
    <w:rsid w:val="00FC54E2"/>
    <w:rsid w:val="00FC56AD"/>
    <w:rsid w:val="00FC746E"/>
    <w:rsid w:val="00FD081D"/>
    <w:rsid w:val="00FD1F78"/>
    <w:rsid w:val="00FD2AE7"/>
    <w:rsid w:val="00FD6007"/>
    <w:rsid w:val="00FD6E6B"/>
    <w:rsid w:val="00FD706A"/>
    <w:rsid w:val="00FD73A0"/>
    <w:rsid w:val="00FD7E95"/>
    <w:rsid w:val="00FE142E"/>
    <w:rsid w:val="00FE36A8"/>
    <w:rsid w:val="00FF034B"/>
    <w:rsid w:val="00FF39AA"/>
    <w:rsid w:val="00FF43CF"/>
    <w:rsid w:val="00FF5569"/>
    <w:rsid w:val="00FF7F3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0379A"/>
    <w:pPr>
      <w:tabs>
        <w:tab w:pos="6237" w:val="left"/>
      </w:tabs>
      <w:spacing w:after="0" w:line="360" w:lineRule="auto"/>
    </w:pPr>
    <w:rPr>
      <w:rFonts w:ascii="Verdana" w:hAnsi="Verdana"/>
      <w:sz w:val="20"/>
    </w:rPr>
  </w:style>
  <w:style w:styleId="Heading1" w:type="paragraph">
    <w:name w:val="heading 1"/>
    <w:basedOn w:val="Normal"/>
    <w:next w:val="BodyText"/>
    <w:link w:val="Heading1Char"/>
    <w:uiPriority w:val="9"/>
    <w:qFormat/>
    <w:rsid w:val="0003716A"/>
    <w:pPr>
      <w:keepNext/>
      <w:keepLines/>
      <w:pageBreakBefore/>
      <w:numPr>
        <w:numId w:val="30"/>
      </w:numPr>
      <w:spacing w:after="120"/>
      <w:contextualSpacing/>
      <w:outlineLvl w:val="0"/>
    </w:pPr>
    <w:rPr>
      <w:rFonts w:cstheme="majorBidi" w:eastAsiaTheme="majorEastAsia"/>
      <w:b/>
      <w:caps/>
      <w:sz w:val="28"/>
      <w:szCs w:val="28"/>
      <w:lang w:val="et-EE"/>
    </w:rPr>
  </w:style>
  <w:style w:styleId="Heading2" w:type="paragraph">
    <w:name w:val="heading 2"/>
    <w:basedOn w:val="Heading1"/>
    <w:next w:val="BodyText"/>
    <w:link w:val="Heading2Char"/>
    <w:uiPriority w:val="9"/>
    <w:unhideWhenUsed/>
    <w:qFormat/>
    <w:rsid w:val="0003716A"/>
    <w:pPr>
      <w:pageBreakBefore w:val="0"/>
      <w:numPr>
        <w:ilvl w:val="1"/>
      </w:numPr>
      <w:tabs>
        <w:tab w:pos="6237" w:val="clear"/>
        <w:tab w:pos="851" w:val="left"/>
      </w:tabs>
      <w:ind w:hanging="737" w:left="737"/>
      <w:outlineLvl w:val="1"/>
    </w:pPr>
    <w:rPr>
      <w:rFonts w:eastAsia="Calibri"/>
      <w:caps w:val="0"/>
      <w:lang w:val="en-GB"/>
    </w:rPr>
  </w:style>
  <w:style w:styleId="Heading3" w:type="paragraph">
    <w:name w:val="heading 3"/>
    <w:basedOn w:val="Heading2"/>
    <w:next w:val="BodyText"/>
    <w:link w:val="Heading3Char"/>
    <w:uiPriority w:val="9"/>
    <w:unhideWhenUsed/>
    <w:qFormat/>
    <w:rsid w:val="0003716A"/>
    <w:pPr>
      <w:numPr>
        <w:ilvl w:val="2"/>
      </w:numPr>
      <w:tabs>
        <w:tab w:pos="851" w:val="clear"/>
      </w:tabs>
      <w:outlineLvl w:val="2"/>
    </w:pPr>
    <w:rPr>
      <w:sz w:val="24"/>
    </w:rPr>
  </w:style>
  <w:style w:styleId="Heading4" w:type="paragraph">
    <w:name w:val="heading 4"/>
    <w:basedOn w:val="Normal"/>
    <w:next w:val="BodyText"/>
    <w:link w:val="Heading4Char"/>
    <w:uiPriority w:val="1"/>
    <w:qFormat/>
    <w:rsid w:val="008C52AC"/>
    <w:pPr>
      <w:keepNext/>
      <w:keepLines/>
      <w:widowControl w:val="0"/>
      <w:numPr>
        <w:ilvl w:val="3"/>
        <w:numId w:val="30"/>
      </w:numPr>
      <w:autoSpaceDE w:val="0"/>
      <w:autoSpaceDN w:val="0"/>
      <w:outlineLvl w:val="3"/>
    </w:pPr>
    <w:rPr>
      <w:rFonts w:cs="Verdana" w:eastAsia="Verdana"/>
      <w:b/>
      <w:bCs/>
      <w:szCs w:val="20"/>
      <w:lang w:bidi="en-US"/>
    </w:rPr>
  </w:style>
  <w:style w:styleId="Heading5" w:type="paragraph">
    <w:name w:val="heading 5"/>
    <w:basedOn w:val="Normal"/>
    <w:next w:val="Normal"/>
    <w:link w:val="Heading5Char"/>
    <w:uiPriority w:val="9"/>
    <w:semiHidden/>
    <w:unhideWhenUsed/>
    <w:rsid w:val="00A964E3"/>
    <w:pPr>
      <w:keepNext/>
      <w:keepLines/>
      <w:numPr>
        <w:ilvl w:val="4"/>
        <w:numId w:val="30"/>
      </w:numPr>
      <w:outlineLvl w:val="4"/>
    </w:pPr>
    <w:rPr>
      <w:rFonts w:cstheme="majorBidi" w:eastAsiaTheme="majorEastAsia"/>
    </w:rPr>
  </w:style>
  <w:style w:styleId="Heading6" w:type="paragraph">
    <w:name w:val="heading 6"/>
    <w:basedOn w:val="Normal"/>
    <w:next w:val="Normal"/>
    <w:link w:val="Heading6Char"/>
    <w:uiPriority w:val="9"/>
    <w:semiHidden/>
    <w:unhideWhenUsed/>
    <w:rsid w:val="00FA1153"/>
    <w:pPr>
      <w:keepNext/>
      <w:keepLines/>
      <w:numPr>
        <w:ilvl w:val="5"/>
        <w:numId w:val="30"/>
      </w:numPr>
      <w:spacing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rsid w:val="00FA1153"/>
    <w:pPr>
      <w:keepNext/>
      <w:keepLines/>
      <w:numPr>
        <w:ilvl w:val="6"/>
        <w:numId w:val="30"/>
      </w:numPr>
      <w:spacing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rsid w:val="0003716A"/>
    <w:pPr>
      <w:keepNext/>
      <w:keepLines/>
      <w:numPr>
        <w:ilvl w:val="7"/>
        <w:numId w:val="30"/>
      </w:numPr>
      <w:spacing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rsid w:val="0003716A"/>
    <w:pPr>
      <w:keepNext/>
      <w:keepLines/>
      <w:numPr>
        <w:ilvl w:val="8"/>
        <w:numId w:val="30"/>
      </w:numPr>
      <w:spacing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lTechTitle" w:type="paragraph">
    <w:name w:val="TalTechTitle"/>
    <w:basedOn w:val="Normal"/>
    <w:link w:val="TalTechTitleChar"/>
    <w:qFormat/>
    <w:rsid w:val="00923B3C"/>
    <w:pPr>
      <w:spacing w:after="120"/>
      <w:jc w:val="center"/>
    </w:pPr>
    <w:rPr>
      <w:rFonts w:ascii="Times New Roman" w:hAnsi="Times New Roman"/>
      <w:sz w:val="32"/>
      <w:lang w:val="ru-RU"/>
    </w:rPr>
  </w:style>
  <w:style w:customStyle="1" w:styleId="TalTechTitleChar" w:type="character">
    <w:name w:val="TalTechTitle Char"/>
    <w:basedOn w:val="DefaultParagraphFont"/>
    <w:link w:val="TalTechTitle"/>
    <w:rsid w:val="00923B3C"/>
    <w:rPr>
      <w:rFonts w:ascii="Times New Roman" w:hAnsi="Times New Roman"/>
      <w:sz w:val="32"/>
      <w:lang w:val="ru-RU"/>
    </w:rPr>
  </w:style>
  <w:style w:styleId="Header" w:type="paragraph">
    <w:name w:val="header"/>
    <w:basedOn w:val="Normal"/>
    <w:link w:val="HeaderChar"/>
    <w:uiPriority w:val="99"/>
    <w:unhideWhenUsed/>
    <w:rsid w:val="006275EC"/>
    <w:pPr>
      <w:tabs>
        <w:tab w:pos="4680" w:val="center"/>
        <w:tab w:pos="9360" w:val="right"/>
      </w:tabs>
      <w:spacing w:line="240" w:lineRule="auto"/>
    </w:pPr>
  </w:style>
  <w:style w:customStyle="1" w:styleId="HeaderChar" w:type="character">
    <w:name w:val="Header Char"/>
    <w:basedOn w:val="DefaultParagraphFont"/>
    <w:link w:val="Header"/>
    <w:uiPriority w:val="99"/>
    <w:rsid w:val="006275EC"/>
  </w:style>
  <w:style w:styleId="Footer" w:type="paragraph">
    <w:name w:val="footer"/>
    <w:basedOn w:val="Normal"/>
    <w:link w:val="FooterChar"/>
    <w:uiPriority w:val="99"/>
    <w:unhideWhenUsed/>
    <w:rsid w:val="007F5D5C"/>
    <w:pPr>
      <w:tabs>
        <w:tab w:pos="4680" w:val="center"/>
        <w:tab w:pos="9360" w:val="right"/>
      </w:tabs>
      <w:spacing w:line="240" w:lineRule="auto"/>
    </w:pPr>
    <w:rPr>
      <w:sz w:val="24"/>
    </w:rPr>
  </w:style>
  <w:style w:customStyle="1" w:styleId="FooterChar" w:type="character">
    <w:name w:val="Footer Char"/>
    <w:basedOn w:val="DefaultParagraphFont"/>
    <w:link w:val="Footer"/>
    <w:uiPriority w:val="99"/>
    <w:rsid w:val="007F5D5C"/>
    <w:rPr>
      <w:rFonts w:ascii="Verdana" w:hAnsi="Verdana"/>
      <w:sz w:val="24"/>
    </w:rPr>
  </w:style>
  <w:style w:styleId="PlaceholderText" w:type="character">
    <w:name w:val="Placeholder Text"/>
    <w:basedOn w:val="DefaultParagraphFont"/>
    <w:uiPriority w:val="99"/>
    <w:semiHidden/>
    <w:rsid w:val="00BC172E"/>
    <w:rPr>
      <w:color w:val="808080"/>
    </w:rPr>
  </w:style>
  <w:style w:customStyle="1" w:styleId="Heading4Char" w:type="character">
    <w:name w:val="Heading 4 Char"/>
    <w:basedOn w:val="DefaultParagraphFont"/>
    <w:link w:val="Heading4"/>
    <w:uiPriority w:val="1"/>
    <w:rsid w:val="008C52AC"/>
    <w:rPr>
      <w:rFonts w:ascii="Verdana" w:cs="Verdana" w:eastAsia="Verdana" w:hAnsi="Verdana"/>
      <w:b/>
      <w:bCs/>
      <w:sz w:val="20"/>
      <w:szCs w:val="20"/>
      <w:lang w:bidi="en-US"/>
    </w:rPr>
  </w:style>
  <w:style w:styleId="BodyText" w:type="paragraph">
    <w:name w:val="Body Text"/>
    <w:basedOn w:val="Normal"/>
    <w:link w:val="BodyTextChar"/>
    <w:uiPriority w:val="1"/>
    <w:qFormat/>
    <w:rsid w:val="00CB4088"/>
    <w:pPr>
      <w:widowControl w:val="0"/>
      <w:autoSpaceDE w:val="0"/>
      <w:autoSpaceDN w:val="0"/>
      <w:spacing w:after="120"/>
      <w:jc w:val="both"/>
    </w:pPr>
    <w:rPr>
      <w:rFonts w:cs="Verdana" w:eastAsia="Verdana"/>
      <w:szCs w:val="20"/>
      <w:lang w:bidi="en-US"/>
    </w:rPr>
  </w:style>
  <w:style w:customStyle="1" w:styleId="BodyTextChar" w:type="character">
    <w:name w:val="Body Text Char"/>
    <w:basedOn w:val="DefaultParagraphFont"/>
    <w:link w:val="BodyText"/>
    <w:uiPriority w:val="1"/>
    <w:rsid w:val="00CB4088"/>
    <w:rPr>
      <w:rFonts w:ascii="Verdana" w:cs="Verdana" w:eastAsia="Verdana" w:hAnsi="Verdana"/>
      <w:sz w:val="20"/>
      <w:szCs w:val="20"/>
      <w:lang w:bidi="en-US"/>
    </w:rPr>
  </w:style>
  <w:style w:styleId="FootnoteText" w:type="paragraph">
    <w:name w:val="footnote text"/>
    <w:basedOn w:val="Normal"/>
    <w:link w:val="FootnoteTextChar"/>
    <w:uiPriority w:val="99"/>
    <w:semiHidden/>
    <w:unhideWhenUsed/>
    <w:rsid w:val="0090379A"/>
    <w:pPr>
      <w:spacing w:line="240" w:lineRule="auto"/>
    </w:pPr>
    <w:rPr>
      <w:szCs w:val="20"/>
    </w:rPr>
  </w:style>
  <w:style w:customStyle="1" w:styleId="FootnoteTextChar" w:type="character">
    <w:name w:val="Footnote Text Char"/>
    <w:basedOn w:val="DefaultParagraphFont"/>
    <w:link w:val="FootnoteText"/>
    <w:uiPriority w:val="99"/>
    <w:semiHidden/>
    <w:rsid w:val="0090379A"/>
    <w:rPr>
      <w:rFonts w:ascii="Verdana" w:hAnsi="Verdana"/>
      <w:sz w:val="20"/>
      <w:szCs w:val="20"/>
    </w:rPr>
  </w:style>
  <w:style w:customStyle="1" w:styleId="Lisatekst" w:type="paragraph">
    <w:name w:val="Lisatekst"/>
    <w:basedOn w:val="BodyText"/>
    <w:rsid w:val="00D666FD"/>
    <w:pPr>
      <w:widowControl/>
      <w:numPr>
        <w:numId w:val="1"/>
      </w:numPr>
      <w:tabs>
        <w:tab w:pos="360" w:val="num"/>
        <w:tab w:pos="6521" w:val="left"/>
      </w:tabs>
      <w:autoSpaceDE/>
      <w:autoSpaceDN/>
      <w:spacing w:before="120"/>
    </w:pPr>
    <w:rPr>
      <w:rFonts w:ascii="Times New Roman" w:cs="Times New Roman" w:eastAsia="Times New Roman" w:hAnsi="Times New Roman"/>
      <w:sz w:val="24"/>
      <w:lang w:bidi="ar-SA" w:val="et-EE"/>
    </w:rPr>
  </w:style>
  <w:style w:styleId="Caption" w:type="paragraph">
    <w:name w:val="caption"/>
    <w:next w:val="BodyText"/>
    <w:autoRedefine/>
    <w:uiPriority w:val="35"/>
    <w:unhideWhenUsed/>
    <w:qFormat/>
    <w:rsid w:val="00930A57"/>
    <w:pPr>
      <w:spacing w:after="240" w:before="240" w:line="240" w:lineRule="auto"/>
      <w:contextualSpacing/>
    </w:pPr>
    <w:rPr>
      <w:rFonts w:ascii="Verdana" w:hAnsi="Verdana"/>
      <w:iCs/>
      <w:sz w:val="18"/>
      <w:szCs w:val="18"/>
      <w:lang w:val="et-EE"/>
    </w:rPr>
  </w:style>
  <w:style w:customStyle="1" w:styleId="Programcode" w:type="paragraph">
    <w:name w:val="Program_code"/>
    <w:basedOn w:val="Normal"/>
    <w:qFormat/>
    <w:rsid w:val="00212BA3"/>
    <w:pPr>
      <w:spacing w:after="40" w:before="40" w:line="240" w:lineRule="auto"/>
    </w:pPr>
    <w:rPr>
      <w:rFonts w:ascii="Consolas" w:hAnsi="Consolas"/>
      <w:sz w:val="22"/>
      <w:szCs w:val="20"/>
    </w:rPr>
  </w:style>
  <w:style w:styleId="FootnoteReference" w:type="character">
    <w:name w:val="footnote reference"/>
    <w:basedOn w:val="DefaultParagraphFont"/>
    <w:uiPriority w:val="99"/>
    <w:semiHidden/>
    <w:unhideWhenUsed/>
    <w:rsid w:val="0090379A"/>
    <w:rPr>
      <w:vertAlign w:val="superscript"/>
    </w:rPr>
  </w:style>
  <w:style w:customStyle="1" w:styleId="Heading1Char" w:type="character">
    <w:name w:val="Heading 1 Char"/>
    <w:basedOn w:val="DefaultParagraphFont"/>
    <w:link w:val="Heading1"/>
    <w:uiPriority w:val="9"/>
    <w:rsid w:val="0003716A"/>
    <w:rPr>
      <w:rFonts w:ascii="Verdana" w:cstheme="majorBidi" w:eastAsiaTheme="majorEastAsia" w:hAnsi="Verdana"/>
      <w:b/>
      <w:caps/>
      <w:sz w:val="28"/>
      <w:szCs w:val="28"/>
      <w:lang w:val="et-EE"/>
    </w:rPr>
  </w:style>
  <w:style w:customStyle="1" w:styleId="Heading2Char" w:type="character">
    <w:name w:val="Heading 2 Char"/>
    <w:basedOn w:val="DefaultParagraphFont"/>
    <w:link w:val="Heading2"/>
    <w:uiPriority w:val="9"/>
    <w:rsid w:val="0003716A"/>
    <w:rPr>
      <w:rFonts w:ascii="Verdana" w:cstheme="majorBidi" w:eastAsia="Calibri" w:hAnsi="Verdana"/>
      <w:b/>
      <w:sz w:val="28"/>
      <w:szCs w:val="28"/>
      <w:lang w:val="en-GB"/>
    </w:rPr>
  </w:style>
  <w:style w:customStyle="1" w:styleId="Heading3Char" w:type="character">
    <w:name w:val="Heading 3 Char"/>
    <w:basedOn w:val="DefaultParagraphFont"/>
    <w:link w:val="Heading3"/>
    <w:uiPriority w:val="9"/>
    <w:rsid w:val="0003716A"/>
    <w:rPr>
      <w:rFonts w:ascii="Verdana" w:cstheme="majorBidi" w:eastAsia="Calibri" w:hAnsi="Verdana"/>
      <w:b/>
      <w:sz w:val="24"/>
      <w:szCs w:val="28"/>
      <w:lang w:val="en-GB"/>
    </w:rPr>
  </w:style>
  <w:style w:styleId="TOCHeading" w:type="paragraph">
    <w:name w:val="TOC Heading"/>
    <w:basedOn w:val="Headingout"/>
    <w:next w:val="BodyText"/>
    <w:uiPriority w:val="39"/>
    <w:unhideWhenUsed/>
    <w:qFormat/>
    <w:rsid w:val="00A964E3"/>
    <w:pPr>
      <w:spacing w:before="240" w:line="259" w:lineRule="auto"/>
    </w:pPr>
    <w:rPr>
      <w:b w:val="0"/>
      <w:sz w:val="20"/>
      <w:szCs w:val="32"/>
    </w:rPr>
  </w:style>
  <w:style w:styleId="TOC1" w:type="paragraph">
    <w:name w:val="toc 1"/>
    <w:basedOn w:val="Normal"/>
    <w:next w:val="Normal"/>
    <w:autoRedefine/>
    <w:uiPriority w:val="39"/>
    <w:unhideWhenUsed/>
    <w:rsid w:val="00115873"/>
    <w:pPr>
      <w:tabs>
        <w:tab w:pos="6237" w:val="clear"/>
      </w:tabs>
      <w:spacing w:after="120" w:line="276" w:lineRule="auto"/>
    </w:pPr>
    <w:rPr>
      <w:caps/>
    </w:rPr>
  </w:style>
  <w:style w:styleId="TOC2" w:type="paragraph">
    <w:name w:val="toc 2"/>
    <w:basedOn w:val="Normal"/>
    <w:next w:val="Normal"/>
    <w:autoRedefine/>
    <w:uiPriority w:val="39"/>
    <w:unhideWhenUsed/>
    <w:rsid w:val="00492442"/>
    <w:pPr>
      <w:tabs>
        <w:tab w:pos="6237" w:val="clear"/>
      </w:tabs>
      <w:spacing w:after="120" w:line="276" w:lineRule="auto"/>
      <w:ind w:firstLine="170"/>
    </w:pPr>
    <w:rPr>
      <w:rFonts w:eastAsiaTheme="minorEastAsia"/>
      <w:noProof/>
      <w:lang w:eastAsia="et-EE" w:val="et-EE"/>
    </w:rPr>
  </w:style>
  <w:style w:styleId="TOC3" w:type="paragraph">
    <w:name w:val="toc 3"/>
    <w:basedOn w:val="Normal"/>
    <w:next w:val="Normal"/>
    <w:autoRedefine/>
    <w:uiPriority w:val="39"/>
    <w:unhideWhenUsed/>
    <w:rsid w:val="009839DD"/>
    <w:pPr>
      <w:tabs>
        <w:tab w:pos="6237" w:val="clear"/>
        <w:tab w:pos="1134" w:val="left"/>
        <w:tab w:leader="dot" w:pos="8778" w:val="right"/>
      </w:tabs>
      <w:spacing w:after="120" w:line="276" w:lineRule="auto"/>
      <w:ind w:firstLine="340"/>
    </w:pPr>
  </w:style>
  <w:style w:styleId="Hyperlink" w:type="character">
    <w:name w:val="Hyperlink"/>
    <w:basedOn w:val="BodyTextChar"/>
    <w:uiPriority w:val="99"/>
    <w:unhideWhenUsed/>
    <w:rsid w:val="00AD683E"/>
    <w:rPr>
      <w:rFonts w:ascii="Verdana" w:cs="Verdana" w:eastAsia="Verdana" w:hAnsi="Verdana"/>
      <w:color w:val="auto"/>
      <w:sz w:val="20"/>
      <w:szCs w:val="20"/>
      <w:u w:val="single"/>
      <w:lang w:bidi="en-US"/>
    </w:rPr>
  </w:style>
  <w:style w:styleId="EndnoteText" w:type="paragraph">
    <w:name w:val="endnote text"/>
    <w:basedOn w:val="Normal"/>
    <w:link w:val="EndnoteTextChar"/>
    <w:uiPriority w:val="99"/>
    <w:semiHidden/>
    <w:unhideWhenUsed/>
    <w:rsid w:val="002F5FFF"/>
    <w:pPr>
      <w:spacing w:line="240" w:lineRule="auto"/>
    </w:pPr>
    <w:rPr>
      <w:szCs w:val="20"/>
    </w:rPr>
  </w:style>
  <w:style w:customStyle="1" w:styleId="EndnoteTextChar" w:type="character">
    <w:name w:val="Endnote Text Char"/>
    <w:basedOn w:val="DefaultParagraphFont"/>
    <w:link w:val="EndnoteText"/>
    <w:uiPriority w:val="99"/>
    <w:semiHidden/>
    <w:rsid w:val="002F5FFF"/>
    <w:rPr>
      <w:sz w:val="20"/>
      <w:szCs w:val="20"/>
    </w:rPr>
  </w:style>
  <w:style w:styleId="EndnoteReference" w:type="character">
    <w:name w:val="endnote reference"/>
    <w:basedOn w:val="DefaultParagraphFont"/>
    <w:uiPriority w:val="99"/>
    <w:semiHidden/>
    <w:unhideWhenUsed/>
    <w:rsid w:val="002F5FFF"/>
    <w:rPr>
      <w:vertAlign w:val="superscript"/>
    </w:rPr>
  </w:style>
  <w:style w:customStyle="1" w:styleId="Headingunnumbered" w:type="paragraph">
    <w:name w:val="Heading_unnumbered"/>
    <w:basedOn w:val="Normal"/>
    <w:qFormat/>
    <w:rsid w:val="006A0E8A"/>
    <w:pPr>
      <w:keepNext/>
      <w:pageBreakBefore/>
      <w:spacing w:after="120"/>
    </w:pPr>
    <w:rPr>
      <w:rFonts w:cstheme="majorBidi" w:eastAsiaTheme="majorEastAsia"/>
      <w:b/>
      <w:caps/>
      <w:sz w:val="28"/>
      <w:szCs w:val="28"/>
      <w:lang w:val="et-EE"/>
    </w:rPr>
  </w:style>
  <w:style w:styleId="BalloonText" w:type="paragraph">
    <w:name w:val="Balloon Text"/>
    <w:basedOn w:val="Normal"/>
    <w:link w:val="BalloonTextChar"/>
    <w:uiPriority w:val="99"/>
    <w:semiHidden/>
    <w:unhideWhenUsed/>
    <w:rsid w:val="00AE25EF"/>
    <w:pPr>
      <w:spacing w:line="240" w:lineRule="auto"/>
    </w:pPr>
    <w:rPr>
      <w:rFonts w:ascii="Segoe UI" w:cs="Segoe UI" w:hAnsi="Segoe UI"/>
      <w:sz w:val="18"/>
      <w:szCs w:val="18"/>
    </w:rPr>
  </w:style>
  <w:style w:customStyle="1" w:styleId="Headingcentered" w:type="paragraph">
    <w:name w:val="Heading_centered"/>
    <w:basedOn w:val="Normal"/>
    <w:qFormat/>
    <w:rsid w:val="004573EC"/>
    <w:pPr>
      <w:spacing w:after="120"/>
      <w:jc w:val="center"/>
    </w:pPr>
    <w:rPr>
      <w:b/>
      <w:sz w:val="28"/>
      <w:lang w:val="et-EE"/>
    </w:rPr>
  </w:style>
  <w:style w:customStyle="1" w:styleId="ListBullet" w:type="paragraph">
    <w:name w:val="List_Bullet"/>
    <w:basedOn w:val="Normal"/>
    <w:qFormat/>
    <w:rsid w:val="00E144FC"/>
    <w:pPr>
      <w:numPr>
        <w:numId w:val="23"/>
      </w:numPr>
      <w:spacing w:after="120"/>
      <w:contextualSpacing/>
      <w:jc w:val="both"/>
    </w:pPr>
    <w:rPr>
      <w:rFonts w:cs="Times New Roman" w:eastAsia="Times New Roman"/>
      <w:szCs w:val="20"/>
      <w:lang w:val="et-EE"/>
    </w:rPr>
  </w:style>
  <w:style w:customStyle="1" w:styleId="ListNumbered" w:type="paragraph">
    <w:name w:val="List_Numbered"/>
    <w:basedOn w:val="Normal"/>
    <w:qFormat/>
    <w:rsid w:val="00E144FC"/>
    <w:pPr>
      <w:numPr>
        <w:numId w:val="26"/>
      </w:numPr>
      <w:spacing w:after="120"/>
      <w:contextualSpacing/>
      <w:jc w:val="both"/>
    </w:pPr>
    <w:rPr>
      <w:rFonts w:cs="Times New Roman" w:eastAsia="Times New Roman"/>
      <w:szCs w:val="20"/>
      <w:lang w:val="et-EE"/>
    </w:rPr>
  </w:style>
  <w:style w:customStyle="1" w:styleId="Headingtitleeng" w:type="paragraph">
    <w:name w:val="Heading_title_eng"/>
    <w:basedOn w:val="Normal"/>
    <w:qFormat/>
    <w:rsid w:val="00201200"/>
    <w:pPr>
      <w:spacing w:after="120" w:line="240" w:lineRule="auto"/>
      <w:jc w:val="center"/>
    </w:pPr>
    <w:rPr>
      <w:rFonts w:cs="Times New Roman" w:eastAsia="Calibri"/>
      <w:b/>
      <w:sz w:val="24"/>
      <w:szCs w:val="24"/>
    </w:rPr>
  </w:style>
  <w:style w:customStyle="1" w:styleId="Centered" w:type="paragraph">
    <w:name w:val="Centered"/>
    <w:aliases w:val="12"/>
    <w:basedOn w:val="Normal"/>
    <w:next w:val="BodyText"/>
    <w:qFormat/>
    <w:rsid w:val="005435EC"/>
    <w:pPr>
      <w:spacing w:line="240" w:lineRule="auto"/>
      <w:jc w:val="center"/>
    </w:pPr>
    <w:rPr>
      <w:rFonts w:cs="Times New Roman" w:eastAsia="Calibri"/>
      <w:caps/>
      <w:sz w:val="24"/>
      <w:lang w:val="et-EE"/>
    </w:rPr>
  </w:style>
  <w:style w:customStyle="1" w:styleId="BalloonTextChar" w:type="character">
    <w:name w:val="Balloon Text Char"/>
    <w:basedOn w:val="DefaultParagraphFont"/>
    <w:link w:val="BalloonText"/>
    <w:uiPriority w:val="99"/>
    <w:semiHidden/>
    <w:rsid w:val="00AE25EF"/>
    <w:rPr>
      <w:rFonts w:ascii="Segoe UI" w:cs="Segoe UI" w:hAnsi="Segoe UI"/>
      <w:sz w:val="18"/>
      <w:szCs w:val="18"/>
    </w:rPr>
  </w:style>
  <w:style w:customStyle="1" w:styleId="Headingtitle" w:type="paragraph">
    <w:name w:val="Heading_title"/>
    <w:basedOn w:val="Normal"/>
    <w:qFormat/>
    <w:rsid w:val="003C7ADA"/>
    <w:pPr>
      <w:spacing w:after="120" w:before="2400" w:line="240" w:lineRule="auto"/>
      <w:contextualSpacing/>
      <w:jc w:val="center"/>
    </w:pPr>
    <w:rPr>
      <w:b/>
      <w:bCs/>
      <w:sz w:val="28"/>
      <w:lang w:val="et-EE"/>
    </w:rPr>
  </w:style>
  <w:style w:customStyle="1" w:styleId="Tabletext" w:type="paragraph">
    <w:name w:val="Table_text"/>
    <w:qFormat/>
    <w:rsid w:val="00486F7A"/>
    <w:pPr>
      <w:spacing w:after="0" w:before="60" w:line="276" w:lineRule="auto"/>
      <w:contextualSpacing/>
    </w:pPr>
    <w:rPr>
      <w:rFonts w:ascii="Verdana" w:cs="Verdana" w:eastAsia="Verdana" w:hAnsi="Verdana"/>
      <w:noProof/>
      <w:color w:themeColor="text1" w:val="000000"/>
      <w:sz w:val="18"/>
      <w:szCs w:val="18"/>
      <w:lang w:bidi="en-US" w:eastAsia="et-EE" w:val="et-EE"/>
    </w:rPr>
  </w:style>
  <w:style w:customStyle="1" w:styleId="Heading5Char" w:type="character">
    <w:name w:val="Heading 5 Char"/>
    <w:basedOn w:val="DefaultParagraphFont"/>
    <w:link w:val="Heading5"/>
    <w:uiPriority w:val="9"/>
    <w:semiHidden/>
    <w:rsid w:val="00A964E3"/>
    <w:rPr>
      <w:rFonts w:ascii="Verdana" w:cstheme="majorBidi" w:eastAsiaTheme="majorEastAsia" w:hAnsi="Verdana"/>
      <w:sz w:val="20"/>
    </w:rPr>
  </w:style>
  <w:style w:customStyle="1" w:styleId="Heading6Char" w:type="character">
    <w:name w:val="Heading 6 Char"/>
    <w:basedOn w:val="DefaultParagraphFont"/>
    <w:link w:val="Heading6"/>
    <w:uiPriority w:val="9"/>
    <w:semiHidden/>
    <w:rsid w:val="00FA1153"/>
    <w:rPr>
      <w:rFonts w:asciiTheme="majorHAnsi" w:cstheme="majorBidi" w:eastAsiaTheme="majorEastAsia" w:hAnsiTheme="majorHAnsi"/>
      <w:color w:themeColor="accent1" w:themeShade="7F" w:val="1F4D78"/>
      <w:sz w:val="20"/>
    </w:rPr>
  </w:style>
  <w:style w:customStyle="1" w:styleId="Heading7Char" w:type="character">
    <w:name w:val="Heading 7 Char"/>
    <w:basedOn w:val="DefaultParagraphFont"/>
    <w:link w:val="Heading7"/>
    <w:uiPriority w:val="9"/>
    <w:semiHidden/>
    <w:rsid w:val="00FA1153"/>
    <w:rPr>
      <w:rFonts w:asciiTheme="majorHAnsi" w:cstheme="majorBidi" w:eastAsiaTheme="majorEastAsia" w:hAnsiTheme="majorHAnsi"/>
      <w:i/>
      <w:iCs/>
      <w:color w:themeColor="accent1" w:themeShade="7F" w:val="1F4D78"/>
      <w:sz w:val="20"/>
    </w:rPr>
  </w:style>
  <w:style w:customStyle="1" w:styleId="Headingout" w:type="paragraph">
    <w:name w:val="Heading_out"/>
    <w:basedOn w:val="Headingunnumbered"/>
    <w:qFormat/>
    <w:rsid w:val="00FA1153"/>
  </w:style>
  <w:style w:styleId="PageNumber" w:type="character">
    <w:name w:val="page number"/>
    <w:basedOn w:val="BodyTextChar"/>
    <w:unhideWhenUsed/>
    <w:rsid w:val="00474817"/>
    <w:rPr>
      <w:rFonts w:ascii="Verdana" w:cs="Verdana" w:eastAsia="Verdana" w:hAnsi="Verdana"/>
      <w:sz w:val="20"/>
      <w:szCs w:val="20"/>
      <w:lang w:bidi="en-US"/>
    </w:rPr>
  </w:style>
  <w:style w:styleId="List" w:type="paragraph">
    <w:name w:val="List"/>
    <w:basedOn w:val="Normal"/>
    <w:uiPriority w:val="99"/>
    <w:semiHidden/>
    <w:unhideWhenUsed/>
    <w:rsid w:val="00474817"/>
    <w:pPr>
      <w:ind w:hanging="284" w:left="284"/>
      <w:contextualSpacing/>
      <w:jc w:val="both"/>
    </w:pPr>
  </w:style>
  <w:style w:customStyle="1" w:styleId="Headingappendices" w:type="paragraph">
    <w:name w:val="Heading_appendices"/>
    <w:basedOn w:val="Normal"/>
    <w:next w:val="BodyText"/>
    <w:qFormat/>
    <w:rsid w:val="00C413F4"/>
    <w:pPr>
      <w:pageBreakBefore/>
      <w:numPr>
        <w:numId w:val="12"/>
      </w:numPr>
      <w:tabs>
        <w:tab w:pos="6237" w:val="clear"/>
        <w:tab w:pos="1304" w:val="left"/>
      </w:tabs>
      <w:spacing w:after="120" w:line="240" w:lineRule="auto"/>
      <w:jc w:val="right"/>
    </w:pPr>
    <w:rPr>
      <w:rFonts w:eastAsia="Calibri"/>
      <w:b/>
      <w:caps/>
      <w:sz w:val="28"/>
      <w:lang w:val="et-EE"/>
    </w:rPr>
  </w:style>
  <w:style w:customStyle="1" w:styleId="Studentname" w:type="paragraph">
    <w:name w:val="Student_name"/>
    <w:basedOn w:val="Normal"/>
    <w:qFormat/>
    <w:rsid w:val="00423446"/>
    <w:pPr>
      <w:spacing w:after="120" w:before="2400" w:line="240" w:lineRule="auto"/>
      <w:ind w:left="3969"/>
    </w:pPr>
    <w:rPr>
      <w:rFonts w:cs="Times New Roman" w:eastAsia="Calibri"/>
      <w:sz w:val="24"/>
      <w:lang w:val="et-EE"/>
    </w:rPr>
  </w:style>
  <w:style w:customStyle="1" w:styleId="Footerpages" w:type="paragraph">
    <w:name w:val="Footer_pages"/>
    <w:basedOn w:val="Footer"/>
    <w:next w:val="NoSpacing"/>
    <w:qFormat/>
    <w:rsid w:val="007F5D5C"/>
    <w:pPr>
      <w:jc w:val="center"/>
    </w:pPr>
    <w:rPr>
      <w:sz w:val="20"/>
    </w:rPr>
  </w:style>
  <w:style w:customStyle="1" w:styleId="Figure" w:type="paragraph">
    <w:name w:val="Figure"/>
    <w:link w:val="FigureChar"/>
    <w:qFormat/>
    <w:rsid w:val="00031492"/>
    <w:pPr>
      <w:jc w:val="center"/>
    </w:pPr>
    <w:rPr>
      <w:rFonts w:ascii="Verdana" w:cs="Verdana" w:eastAsia="Verdana" w:hAnsi="Verdana"/>
      <w:noProof/>
      <w:sz w:val="20"/>
      <w:szCs w:val="20"/>
      <w:lang w:bidi="en-US" w:eastAsia="et-EE" w:val="et-EE"/>
    </w:rPr>
  </w:style>
  <w:style w:customStyle="1" w:styleId="Listid" w:type="paragraph">
    <w:name w:val="Listid"/>
    <w:basedOn w:val="BodyText"/>
    <w:qFormat/>
    <w:rsid w:val="004872EE"/>
    <w:pPr>
      <w:widowControl/>
      <w:numPr>
        <w:numId w:val="8"/>
      </w:numPr>
      <w:tabs>
        <w:tab w:pos="6237" w:val="clear"/>
      </w:tabs>
      <w:autoSpaceDE/>
      <w:autoSpaceDN/>
      <w:ind w:hanging="357" w:left="641"/>
    </w:pPr>
    <w:rPr>
      <w:lang w:val="et-EE"/>
    </w:rPr>
  </w:style>
  <w:style w:styleId="CommentReference" w:type="character">
    <w:name w:val="annotation reference"/>
    <w:basedOn w:val="DefaultParagraphFont"/>
    <w:uiPriority w:val="99"/>
    <w:semiHidden/>
    <w:unhideWhenUsed/>
    <w:rsid w:val="001A39AA"/>
    <w:rPr>
      <w:sz w:val="16"/>
      <w:szCs w:val="16"/>
    </w:rPr>
  </w:style>
  <w:style w:styleId="CommentText" w:type="paragraph">
    <w:name w:val="annotation text"/>
    <w:basedOn w:val="Normal"/>
    <w:link w:val="CommentTextChar"/>
    <w:uiPriority w:val="99"/>
    <w:unhideWhenUsed/>
    <w:rsid w:val="001A39AA"/>
    <w:pPr>
      <w:spacing w:line="240" w:lineRule="auto"/>
    </w:pPr>
    <w:rPr>
      <w:szCs w:val="20"/>
    </w:rPr>
  </w:style>
  <w:style w:customStyle="1" w:styleId="CommentTextChar" w:type="character">
    <w:name w:val="Comment Text Char"/>
    <w:basedOn w:val="DefaultParagraphFont"/>
    <w:link w:val="CommentText"/>
    <w:uiPriority w:val="99"/>
    <w:rsid w:val="001A39AA"/>
    <w:rPr>
      <w:rFonts w:ascii="Verdana" w:hAnsi="Verdana"/>
      <w:sz w:val="20"/>
      <w:szCs w:val="20"/>
    </w:rPr>
  </w:style>
  <w:style w:styleId="CommentSubject" w:type="paragraph">
    <w:name w:val="annotation subject"/>
    <w:basedOn w:val="CommentText"/>
    <w:next w:val="CommentText"/>
    <w:link w:val="CommentSubjectChar"/>
    <w:uiPriority w:val="99"/>
    <w:semiHidden/>
    <w:unhideWhenUsed/>
    <w:rsid w:val="001A39AA"/>
    <w:rPr>
      <w:b/>
      <w:bCs/>
    </w:rPr>
  </w:style>
  <w:style w:customStyle="1" w:styleId="CommentSubjectChar" w:type="character">
    <w:name w:val="Comment Subject Char"/>
    <w:basedOn w:val="CommentTextChar"/>
    <w:link w:val="CommentSubject"/>
    <w:uiPriority w:val="99"/>
    <w:semiHidden/>
    <w:rsid w:val="001A39AA"/>
    <w:rPr>
      <w:rFonts w:ascii="Verdana" w:hAnsi="Verdana"/>
      <w:b/>
      <w:bCs/>
      <w:sz w:val="20"/>
      <w:szCs w:val="20"/>
    </w:rPr>
  </w:style>
  <w:style w:customStyle="1" w:styleId="FigureChar" w:type="character">
    <w:name w:val="Figure Char"/>
    <w:basedOn w:val="DefaultParagraphFont"/>
    <w:link w:val="Figure"/>
    <w:rsid w:val="00031492"/>
    <w:rPr>
      <w:rFonts w:ascii="Verdana" w:cs="Verdana" w:eastAsia="Verdana" w:hAnsi="Verdana"/>
      <w:noProof/>
      <w:sz w:val="20"/>
      <w:szCs w:val="20"/>
      <w:lang w:bidi="en-US" w:eastAsia="et-EE" w:val="et-EE"/>
    </w:rPr>
  </w:style>
  <w:style w:styleId="TableGrid" w:type="table">
    <w:name w:val="Table Grid"/>
    <w:basedOn w:val="TableNormal"/>
    <w:uiPriority w:val="39"/>
    <w:rsid w:val="002D20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elhead" w:type="paragraph">
    <w:name w:val="Tabel_head"/>
    <w:basedOn w:val="Tabletext"/>
    <w:qFormat/>
    <w:rsid w:val="00E6169E"/>
    <w:pPr>
      <w:spacing w:before="0"/>
    </w:pPr>
    <w:rPr>
      <w:b/>
    </w:rPr>
  </w:style>
  <w:style w:customStyle="1" w:styleId="TableGrid1" w:type="table">
    <w:name w:val="Table Grid1"/>
    <w:basedOn w:val="TableNormal"/>
    <w:next w:val="TableGrid"/>
    <w:uiPriority w:val="39"/>
    <w:rsid w:val="00133A7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 w:type="character">
    <w:name w:val="контроль"/>
    <w:basedOn w:val="DefaultParagraphFont"/>
    <w:uiPriority w:val="1"/>
    <w:rsid w:val="00397FAF"/>
    <w:rPr>
      <w:color w:themeColor="accent1" w:themeTint="99" w:val="9CC2E5"/>
      <w:lang w:val="et-EE"/>
    </w:rPr>
  </w:style>
  <w:style w:customStyle="1" w:styleId="References" w:type="paragraph">
    <w:name w:val="References"/>
    <w:basedOn w:val="BodyText"/>
    <w:next w:val="Normal"/>
    <w:qFormat/>
    <w:rsid w:val="004911EE"/>
    <w:pPr>
      <w:numPr>
        <w:numId w:val="29"/>
      </w:numPr>
    </w:pPr>
    <w:rPr>
      <w:lang w:val="et-EE"/>
    </w:rPr>
  </w:style>
  <w:style w:styleId="FollowedHyperlink" w:type="character">
    <w:name w:val="FollowedHyperlink"/>
    <w:basedOn w:val="DefaultParagraphFont"/>
    <w:uiPriority w:val="99"/>
    <w:semiHidden/>
    <w:unhideWhenUsed/>
    <w:rsid w:val="00BE3176"/>
    <w:rPr>
      <w:color w:themeColor="followedHyperlink" w:val="954F72"/>
      <w:u w:val="single"/>
    </w:rPr>
  </w:style>
  <w:style w:customStyle="1" w:styleId="Headinglisa" w:type="paragraph">
    <w:name w:val="Heading_lisa"/>
    <w:basedOn w:val="Heading1"/>
    <w:next w:val="BodyText"/>
    <w:qFormat/>
    <w:rsid w:val="006827AB"/>
    <w:pPr>
      <w:keepLines w:val="0"/>
      <w:pageBreakBefore w:val="0"/>
      <w:numPr>
        <w:numId w:val="10"/>
      </w:numPr>
      <w:tabs>
        <w:tab w:pos="6237" w:val="clear"/>
        <w:tab w:pos="1418" w:val="left"/>
      </w:tabs>
      <w:jc w:val="right"/>
    </w:pPr>
    <w:rPr>
      <w:rFonts w:cs="Times New Roman" w:eastAsia="Verdana"/>
      <w:bCs/>
      <w:sz w:val="24"/>
    </w:rPr>
  </w:style>
  <w:style w:styleId="PlainTable2" w:type="table">
    <w:name w:val="Plain Table 2"/>
    <w:basedOn w:val="TableNormal"/>
    <w:uiPriority w:val="42"/>
    <w:rsid w:val="00E10637"/>
    <w:pPr>
      <w:spacing w:after="0" w:line="240" w:lineRule="auto"/>
    </w:pPr>
    <w:rPr>
      <w:rFonts w:ascii="Times New Roman" w:cs="Times New Roman" w:eastAsia="Times New Roman" w:hAnsi="Times New Roman"/>
      <w:sz w:val="24"/>
      <w:szCs w:val="24"/>
      <w:lang w:eastAsia="et-EE" w:val="en-GB"/>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Style1" w:type="numbering">
    <w:name w:val="Style1"/>
    <w:uiPriority w:val="99"/>
    <w:rsid w:val="00C413F4"/>
    <w:pPr>
      <w:numPr>
        <w:numId w:val="11"/>
      </w:numPr>
    </w:pPr>
  </w:style>
  <w:style w:styleId="NoSpacing" w:type="paragraph">
    <w:name w:val="No Spacing"/>
    <w:uiPriority w:val="1"/>
    <w:qFormat/>
    <w:rsid w:val="002E329F"/>
    <w:pPr>
      <w:tabs>
        <w:tab w:pos="6237" w:val="left"/>
      </w:tabs>
      <w:spacing w:after="0" w:line="240" w:lineRule="auto"/>
    </w:pPr>
    <w:rPr>
      <w:rFonts w:ascii="Verdana" w:hAnsi="Verdana"/>
      <w:sz w:val="20"/>
    </w:rPr>
  </w:style>
  <w:style w:customStyle="1" w:styleId="Equation" w:type="character">
    <w:name w:val="Equation"/>
    <w:uiPriority w:val="1"/>
    <w:qFormat/>
    <w:rsid w:val="00A466D8"/>
    <w:rPr>
      <w:rFonts w:ascii="Cambria Math" w:hAnsi="Cambria Math"/>
      <w:i/>
      <w:sz w:val="24"/>
    </w:rPr>
  </w:style>
  <w:style w:customStyle="1" w:styleId="Heading8Char" w:type="character">
    <w:name w:val="Heading 8 Char"/>
    <w:basedOn w:val="DefaultParagraphFont"/>
    <w:link w:val="Heading8"/>
    <w:uiPriority w:val="9"/>
    <w:semiHidden/>
    <w:rsid w:val="0003716A"/>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03716A"/>
    <w:rPr>
      <w:rFonts w:asciiTheme="majorHAnsi" w:cstheme="majorBidi" w:eastAsiaTheme="majorEastAsia" w:hAnsiTheme="majorHAnsi"/>
      <w:i/>
      <w:iCs/>
      <w:color w:themeColor="text1" w:themeTint="D8" w:val="272727"/>
      <w:sz w:val="21"/>
      <w:szCs w:val="21"/>
    </w:rPr>
  </w:style>
  <w:style w:styleId="UnresolvedMention" w:type="character">
    <w:name w:val="Unresolved Mention"/>
    <w:basedOn w:val="DefaultParagraphFont"/>
    <w:uiPriority w:val="99"/>
    <w:semiHidden/>
    <w:unhideWhenUsed/>
    <w:rsid w:val="009C486B"/>
    <w:rPr>
      <w:color w:val="605E5C"/>
      <w:shd w:color="auto" w:fill="E1DFDD" w:val="clear"/>
    </w:rPr>
  </w:style>
  <w:style w:type="paragraph" w:customStyle="1" w:styleId="BodyText">
    <w:name w:val="BodyText"/>
    <w:basedOn w:val="BodyText"/>
    <w:qFormat/>
  </w:style>
  <w:style w:type="paragraph" w:customStyle="1" w:styleId="ListNumbered">
    <w:name w:val="ListNumbere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07422">
      <w:bodyDiv w:val="1"/>
      <w:marLeft w:val="0"/>
      <w:marRight w:val="0"/>
      <w:marTop w:val="0"/>
      <w:marBottom w:val="0"/>
      <w:divBdr>
        <w:top w:val="none" w:sz="0" w:space="0" w:color="auto"/>
        <w:left w:val="none" w:sz="0" w:space="0" w:color="auto"/>
        <w:bottom w:val="none" w:sz="0" w:space="0" w:color="auto"/>
        <w:right w:val="none" w:sz="0" w:space="0" w:color="auto"/>
      </w:divBdr>
    </w:div>
    <w:div w:id="716010587">
      <w:bodyDiv w:val="1"/>
      <w:marLeft w:val="0"/>
      <w:marRight w:val="0"/>
      <w:marTop w:val="0"/>
      <w:marBottom w:val="0"/>
      <w:divBdr>
        <w:top w:val="none" w:sz="0" w:space="0" w:color="auto"/>
        <w:left w:val="none" w:sz="0" w:space="0" w:color="auto"/>
        <w:bottom w:val="none" w:sz="0" w:space="0" w:color="auto"/>
        <w:right w:val="none" w:sz="0" w:space="0" w:color="auto"/>
      </w:divBdr>
    </w:div>
    <w:div w:id="1114204934">
      <w:bodyDiv w:val="1"/>
      <w:marLeft w:val="0"/>
      <w:marRight w:val="0"/>
      <w:marTop w:val="0"/>
      <w:marBottom w:val="0"/>
      <w:divBdr>
        <w:top w:val="none" w:sz="0" w:space="0" w:color="auto"/>
        <w:left w:val="none" w:sz="0" w:space="0" w:color="auto"/>
        <w:bottom w:val="none" w:sz="0" w:space="0" w:color="auto"/>
        <w:right w:val="none" w:sz="0" w:space="0" w:color="auto"/>
      </w:divBdr>
    </w:div>
    <w:div w:id="1280649072">
      <w:bodyDiv w:val="1"/>
      <w:marLeft w:val="0"/>
      <w:marRight w:val="0"/>
      <w:marTop w:val="0"/>
      <w:marBottom w:val="0"/>
      <w:divBdr>
        <w:top w:val="none" w:sz="0" w:space="0" w:color="auto"/>
        <w:left w:val="none" w:sz="0" w:space="0" w:color="auto"/>
        <w:bottom w:val="none" w:sz="0" w:space="0" w:color="auto"/>
        <w:right w:val="none" w:sz="0" w:space="0" w:color="auto"/>
      </w:divBdr>
    </w:div>
    <w:div w:id="158861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8" Target="media/image1.png" Type="http://schemas.openxmlformats.org/officeDocument/2006/relationships/image" /><Relationship Id="rId13" Target="media/image2.emf" Type="http://schemas.openxmlformats.org/officeDocument/2006/relationships/image" /><Relationship Id="rId11" Target="footer3.xml" Type="http://schemas.openxmlformats.org/officeDocument/2006/relationships/footer" /><Relationship Id="rId10" Target="footer2.xml" Type="http://schemas.openxmlformats.org/officeDocument/2006/relationships/footer" /><Relationship Id="rId9" Target="footer1.xml" Type="http://schemas.openxmlformats.org/officeDocument/2006/relationships/footer" /><Relationship Id="rId14"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50</Pages>
  <Words>2719</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2025-12-14T18:10:55Z</dcterms:created>
  <dcterms:modified xsi:type="dcterms:W3CDTF">2025-12-14T18:10:55Z</dcterms:modified>
</cp:coreProperties>
</file>

<file path=docProps/custom.xml><?xml version="1.0" encoding="utf-8"?>
<Properties xmlns="http://schemas.openxmlformats.org/officeDocument/2006/custom-properties" xmlns:vt="http://schemas.openxmlformats.org/officeDocument/2006/docPropsVTypes"/>
</file>