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Tabellen-Übersicht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Unterrichtsverteilung / Engpass- &amp; Neueinstellungsanalyse 2026/27</w:t>
      </w:r>
    </w:p>
    <w:p>
      <w:pPr>
        <w:spacing w:after="100"/>
      </w:pPr>
      <w:r>
        <w:rPr>
          <w:sz w:val="20"/>
          <w:szCs w:val="20"/>
        </w:rPr>
        <w:t xml:space="preserve">Die dritte Spalte nennt das Makro, das die Tabelle erzeugt bzw. beschreibt. „Eingabe (Hand)“ = du pflegst sie selbst. Dieselben Beschreibungen stehen auch im Blatt „Erläuterung“ in der Datei.</w:t>
      </w:r>
    </w:p>
    <w:p>
      <w:pPr>
        <w:pStyle w:val="Heading1"/>
      </w:pPr>
      <w:r>
        <w:t xml:space="preserve">Eingabe &amp; Stammdaten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Steuerparameter der Optimierung (Iterationszahl, Gewichte) mit Erklärspalte.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ParameterSheet_Erstellen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Lehrerliste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Kern-Eingabe: je Lehrkraft die unterrichtbaren Fächer (Fach 1–20), Klassenleitung, Soll-Anrechnungen (Deputat).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Eingabe (Hand); ergänzt durch SollAnrechnungUebertragen, Untis-Import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Klassen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Kern-Eingabe/Bedarf: Klasse, Fach, WSt, Lehrer L1–L4, Fixierung (Fix), Wert.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Eingabe / UntisImport_KlassenUV_nach_Klassen; Lehrerspalten: UnterrichtsverteilungOptimieren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Lehrer Stamm Untis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Roh-Deputatsdaten aus Untis (Soll/Woche, Anrechnungen, Wert, Ist-Soll).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Untis-Export / Hand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Stammdaten Klassen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Klassen-Stammdaten (Langname, Klassenlehrer, Raum, Vorjahr).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StammdatenKlassen_Import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Fachgruppen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Zuordnung Fach-Kürzel → Fachgruppe. Steuert die Engpass-Logik.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FachgruppenSheet_Erstellen / Hand gepflegt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Lehrerwünsche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Wünsche/Anti-Wünsche der Lehrkräfte (Fächer/Klassen, Priorität).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Eingabe (Hand)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Stundentafel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Soll-Wochenstunden je Fach und Jahrgang.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Eingabe (Hand)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KlassenUV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Roh-Import der Unterrichtsverteilung aus Untis. Quelle für „Klassen“.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Untis-Import (GPU) / Hand; Summen: SpaltensummenAktualisieren</w:t>
            </w:r>
          </w:p>
        </w:tc>
      </w:tr>
    </w:tbl>
    <w:p>
      <w:pPr>
        <w:pStyle w:val="Heading1"/>
      </w:pPr>
      <w:r>
        <w:t xml:space="preserve">Abgeleitete Hilfstabellen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FachLehrer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Matrix: welche Lehrkraft welches Fach unterrichten kann.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FachLehrerListe_Erstellen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FachgruppenLehrer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Je Lehrkraft die engpass-relevanten Fachgruppen und das Soll.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</w:t>
            </w:r>
          </w:p>
        </w:tc>
      </w:tr>
    </w:tbl>
    <w:p>
      <w:pPr>
        <w:pStyle w:val="Heading1"/>
      </w:pPr>
      <w:r>
        <w:t xml:space="preserve">Ergebnisse der Optimierung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Diagnose1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Diagnose Lösung 1 (Backtracking+CP): Ist/Soll/Überlast je Lehrer, Überlast je Fachgruppe.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 (Optimieren_Backtracking)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Diagnose2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Diagnose Lösung 2 (Backtracking+CP).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Diagnose3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Diagnose Lösung 3 (Simulated Annealing). Überlast-Signal für die Neueinstellungsanalyse.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 (Optimieren_SA)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Diagnose4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Diagnose Lösung 4 (Simulated Annealing).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Lehrerbelegung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Detaillierte Belegung je Lehrkraft (Klassen/Fächer/Stunden der Lösung).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UnterrichtsverteilungOptimieren</w:t>
            </w:r>
          </w:p>
        </w:tc>
      </w:tr>
    </w:tbl>
    <w:p>
      <w:pPr>
        <w:pStyle w:val="Heading1"/>
      </w:pPr>
      <w:r>
        <w:t xml:space="preserve">Analysen &amp; Empfehlungen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Engpass_Analyse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Bedarf, qualifizierte Lehrer, freie Kapazität, Engpass-Score – je FACHGRUPPE. Achtung: die Spalte „Fach“ zeigt faktisch die Fachgruppe (Aggregation über FachEngpassKey). Plus Wahlpflicht-Detailabschnitt.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FachEngpassAnalyse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Neueinstellung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Solverbasierte Fächer-Empfehlung: Überlast je Fachgruppe, betroffene Lehrer, Oberstufe, Robustheit.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NeueinstellungsAnalyse_Erstellen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Neueinstellung_Eingabe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Eingabefeld für Kandidatenprofile (Deputat + Fächer). Die Fächer werden intern der Fachgruppe zugeordnet.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NeueinstellungsSimulation / Hand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Neueinstellung_Simulation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Ergebnis der EINZEL-Simulation (jedes Profil für sich): Rang, Entlastung, Restüberlast/Ungedecktes.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NeueinstellungsSimulation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Neueinstellung_Sim_Kombi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Ergebnis der KOMBINIERTEN Simulation (alle Profile gleichzeitig in einem echten Plan): Baseline-Überlast, gemeinsame Rest-Überlast und Entlastung, je Profil real zugewiesene WSt und Auslastung.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NeueinstellungsSimulation_Kombi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Stundentafel_Pruefung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Vergleich Ist- gegen Soll-Wochenstunden je Klasse/Fach.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StundentafelVergleich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UV-Auswertung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Auswertung der Unterrichtsverteilung: Summen (WSt/Wert) je Fachgruppe.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UVAuswertungErstellen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Lehrer-Pruefung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Diagnose der Lehrernamen-Konsistenz.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PruefeLehrerNamen</w:t>
            </w:r>
          </w:p>
        </w:tc>
      </w:tr>
    </w:tbl>
    <w:p>
      <w:pPr>
        <w:pStyle w:val="Heading1"/>
      </w:pPr>
      <w:r>
        <w:t xml:space="preserve">Neue Max-Fluss-Blätter (Zusatz-Makros)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Engpass_MaxFluss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Strukturelle Engpassanalyse OHNE Fixierungen: Bedarf/Kapazität, Defizit, Reserve je Fachgruppe.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Fach_Engpass_MaxFluss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Engpass_Residual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Analyse MIT Abzug des fixierten Unterrichts, plus Überlast je Fachgruppe.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Fach_Engpass_Residual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Neueinstellung_Faecher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Zu besetzende Fächer: Absorptionsdecke und Nutzen einer Stelle je Fachgruppe.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Fach_Neueinstellung_Faecher</w:t>
            </w:r>
          </w:p>
        </w:tc>
      </w:tr>
      <w:tr>
        <w:tc>
          <w:tcPr>
            <w:tcW w:type="dxa" w:w="1850"/>
            <w:shd w:fill="EAF0F8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Kandidaten_MaxFluss</w:t>
            </w:r>
          </w:p>
        </w:tc>
        <w:tc>
          <w:tcPr>
            <w:tcW w:type="dxa" w:w="4400"/>
            <w:shd w:fill="EAF0F8" w:color="auto" w:val="clear"/>
          </w:tcPr>
          <w:p>
            <w:r>
              <w:rPr>
                <w:sz w:val="17"/>
                <w:szCs w:val="17"/>
              </w:rPr>
              <w:t xml:space="preserve">Bewertung konkreter Bewerberprofile: einzeln (F–H), in Kombination (alle gleichzeitig, mit real genutztem Beitrag je Kandidat) und kumulativ (Restdefizit nach 1, 1+2, …). Eingabe als FACHGRUPPE; Eingaben A–E bleiben erhalten.</w:t>
            </w:r>
          </w:p>
        </w:tc>
        <w:tc>
          <w:tcPr>
            <w:tcW w:type="dxa" w:w="2750"/>
            <w:shd w:fill="EAF0F8" w:color="auto" w:val="clear"/>
          </w:tcPr>
          <w:p>
            <w:r>
              <w:rPr>
                <w:i/>
                <w:iCs/>
                <w:sz w:val="16"/>
                <w:szCs w:val="16"/>
              </w:rPr>
              <w:t xml:space="preserve">Fach_Neueinstellung_Faecher (Eingabe: Hand)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Fach_Fachgruppe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Liste aller Fächer aus „Klassen“ mit ihrer Fachgruppe und WSt-Summe.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Fach_Fachgruppe_Liste</w:t>
            </w:r>
          </w:p>
        </w:tc>
      </w:tr>
    </w:tbl>
    <w:p>
      <w:pPr>
        <w:pStyle w:val="Heading1"/>
      </w:pPr>
      <w:r>
        <w:t xml:space="preserve">Sonstiges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400"/>
        <w:gridCol w:w="2750"/>
      </w:tblGrid>
      <w:tr>
        <w:trPr>
          <w:tblHeader/>
        </w:trPr>
        <w:tc>
          <w:tcPr>
            <w:tcW w:type="dxa" w:w="18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4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75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Erzeugt/gepflegt von</w:t>
            </w:r>
          </w:p>
        </w:tc>
      </w:tr>
      <w:tr>
        <w:tc>
          <w:tcPr>
            <w:tcW w:type="dxa" w:w="1850"/>
          </w:tcPr>
          <w:p>
            <w:r>
              <w:rPr>
                <w:b/>
                <w:bCs/>
                <w:sz w:val="17"/>
                <w:szCs w:val="17"/>
              </w:rPr>
              <w:t xml:space="preserve">Erläuterung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 xml:space="preserve">Legende der Datei (Tabellen + Begriffe aus „Engpass_Residual“). Eigene Notizen ab Spalte D bleiben erhalten.</w:t>
            </w:r>
          </w:p>
        </w:tc>
        <w:tc>
          <w:tcPr>
            <w:tcW w:type="dxa" w:w="2750"/>
          </w:tcPr>
          <w:p>
            <w:r>
              <w:rPr>
                <w:i/>
                <w:iCs/>
                <w:sz w:val="16"/>
                <w:szCs w:val="16"/>
              </w:rPr>
              <w:t xml:space="preserve">Erlaeuterung_Schreiben</w:t>
            </w:r>
          </w:p>
        </w:tc>
      </w:tr>
    </w:tbl>
    <w:p>
      <w:pPr>
        <w:pStyle w:val="Heading1"/>
      </w:pPr>
      <w:r>
        <w:t xml:space="preserve">Hinweis: Fach vs. Fachgruppe</w:t>
      </w:r>
    </w:p>
    <w:p>
      <w:pPr>
        <w:spacing w:after="100"/>
      </w:pPr>
      <w:r>
        <w:rPr>
          <w:sz w:val="20"/>
          <w:szCs w:val="20"/>
        </w:rPr>
        <w:t xml:space="preserve">Alle Engpass- und Neueinstellungs-Rechnungen arbeiten auf Ebene der FACHGRUPPEN (z. B. BI, CH, M) – nicht der einzelnen Kurs-/Differenzierungsfächer (z. B. BI G1, BI K1). Genuine Fach-Ebene haben nur die Eingabetabellen Klassen, Lehrerliste, Stundentafel, FachLehrer sowie die Spalte „Fach (Kürzel)“ in Fachgruppen.</w:t>
      </w:r>
    </w:p>
    <w:p>
      <w:pPr>
        <w:spacing w:after="100"/>
      </w:pPr>
      <w:r>
        <w:rPr>
          <w:sz w:val="20"/>
          <w:szCs w:val="20"/>
        </w:rPr>
        <w:t xml:space="preserve">Wo „Fach“ steht, aber die Fachgruppe gemeint ist: in Engpass_Analyse (Spalte „Fach“ = Fachgruppe) sowie bei den Kandidateneingaben (Neueinstellung_Eingabe und – jetzt korrigiert – Kandidaten_MaxFluss). Dort werden eingegebene Fächer intern ohnehin ihrer Fachgruppe zugeordnet; am klarsten gibst du gleich das Fachgruppen-Kürzel ein.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2026-09-14T10:28:50.698Z</dcterms:created>
  <dcterms:modified xsi:type="dcterms:W3CDTF">2026-09-14T10:28:50.698Z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