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79B6" w14:textId="77777777" w:rsidR="00CA411F" w:rsidRDefault="0039611B" w:rsidP="00BF3919">
      <w:pPr>
        <w:pStyle w:val="Title"/>
        <w:rPr>
          <w:sz w:val="48"/>
          <w:szCs w:val="48"/>
        </w:rPr>
      </w:pPr>
      <w:r w:rsidRPr="00CA411F">
        <w:rPr>
          <w:sz w:val="48"/>
          <w:szCs w:val="48"/>
        </w:rPr>
        <w:t>DGE-METRIC Online Training</w:t>
      </w:r>
    </w:p>
    <w:p w14:paraId="65E662AE" w14:textId="77777777" w:rsidR="00866D96" w:rsidRDefault="0039611B">
      <w:pPr>
        <w:pStyle w:val="BodyText"/>
      </w:pPr>
      <w:r>
        <w:t>Finance &amp; Energy-Efficiency Scenarios, Reserve Requirements, and Calibration &amp; Sensitivity Analysis</w:t>
      </w:r>
    </w:p>
    <w:p w14:paraId="52648912" w14:textId="77777777" w:rsidR="00866D96" w:rsidRDefault="0039611B">
      <w:pPr>
        <w:pStyle w:val="BodyText"/>
      </w:pPr>
      <w:r>
        <w:rPr>
          <w:b/>
          <w:bCs/>
        </w:rPr>
        <w:t>GIZ Vietnam | DGE-METRIC Program | Online Module | 22–24 July 2026</w:t>
      </w:r>
    </w:p>
    <w:p w14:paraId="75EB6BE6" w14:textId="77777777" w:rsidR="00866D96" w:rsidRDefault="0039611B">
      <w:pPr>
        <w:pStyle w:val="BodyText"/>
      </w:pPr>
      <w:r>
        <w:t>Continuing your DGE-METRIC training online — this course picks up directly from the on-site training (Training Days 1–2, and Day 3 if already completed) and moves into applied, hands-on model use. This document expands the course schedule into a block-by-block agenda for each of the five sessions.</w:t>
      </w:r>
    </w:p>
    <w:p w14:paraId="40697C54" w14:textId="77777777" w:rsidR="00866D96" w:rsidRDefault="0039611B">
      <w:pPr>
        <w:pStyle w:val="Heading1"/>
      </w:pPr>
      <w:bookmarkStart w:id="0" w:name="who-this-is-for"/>
      <w:r>
        <w:t>Who this is for</w:t>
      </w:r>
    </w:p>
    <w:p w14:paraId="29D38247" w14:textId="77777777" w:rsidR="00866D96" w:rsidRDefault="0039611B">
      <w:r>
        <w:t>Participants who have already attended the on-site DGE-METRIC training. This course does not repeat introductory macroeconomic or DGE modeling theory — it focuses on using the model independently: calibration, scenario design, interpretation, and policy communication.</w:t>
      </w:r>
    </w:p>
    <w:p w14:paraId="32399684" w14:textId="16919CE3" w:rsidR="00866D96" w:rsidRDefault="0039611B">
      <w:pPr>
        <w:pStyle w:val="Heading1"/>
      </w:pPr>
      <w:bookmarkStart w:id="1" w:name="what-you-will-be-able-to-do-afterward"/>
      <w:bookmarkEnd w:id="0"/>
      <w:r>
        <w:t>What you will be able to do afterward</w:t>
      </w:r>
    </w:p>
    <w:p w14:paraId="66500CAF" w14:textId="77777777" w:rsidR="00866D96" w:rsidRDefault="0039611B">
      <w:pPr>
        <w:numPr>
          <w:ilvl w:val="0"/>
          <w:numId w:val="9"/>
        </w:numPr>
      </w:pPr>
      <w:r>
        <w:t>Navigate the DGE-METRIC repository — including tracing an equation to the code that computes it.</w:t>
      </w:r>
    </w:p>
    <w:p w14:paraId="28038166" w14:textId="77777777" w:rsidR="00866D96" w:rsidRDefault="0039611B">
      <w:pPr>
        <w:numPr>
          <w:ilvl w:val="0"/>
          <w:numId w:val="9"/>
        </w:numPr>
      </w:pPr>
      <w:r>
        <w:t>Run a baseline calibration, read its diagnostics with confidence, and debug common MATLAB/Dynare errors systematically.</w:t>
      </w:r>
    </w:p>
    <w:p w14:paraId="2987E825" w14:textId="77777777" w:rsidR="00866D96" w:rsidRDefault="0039611B">
      <w:pPr>
        <w:numPr>
          <w:ilvl w:val="0"/>
          <w:numId w:val="9"/>
        </w:numPr>
      </w:pPr>
      <w:r>
        <w:t>Design and fully document a finance scenario and an energy-efficiency scenario, with transparent, source-grounded assumptions.</w:t>
      </w:r>
    </w:p>
    <w:p w14:paraId="5DE18EDC" w14:textId="4FCADA3D" w:rsidR="00866D96" w:rsidRDefault="0039611B">
      <w:pPr>
        <w:numPr>
          <w:ilvl w:val="0"/>
          <w:numId w:val="9"/>
        </w:numPr>
      </w:pPr>
      <w:r>
        <w:t xml:space="preserve">Modify calibration data inputs and structural </w:t>
      </w:r>
      <w:r w:rsidR="00D964E5">
        <w:t>parameters and</w:t>
      </w:r>
      <w:r>
        <w:t xml:space="preserve"> run a basic one-at-a-time sensitivity analysis across parameter values.</w:t>
      </w:r>
    </w:p>
    <w:p w14:paraId="31326956" w14:textId="77777777" w:rsidR="00866D96" w:rsidRDefault="0039611B">
      <w:pPr>
        <w:numPr>
          <w:ilvl w:val="0"/>
          <w:numId w:val="9"/>
        </w:numPr>
      </w:pPr>
      <w:r>
        <w:t>Explain the optimal-reserve-requirement method (MC = MB) and how such an analysis would be implemented in the DGE-METRIC codebase once the formula is confirmed.</w:t>
      </w:r>
    </w:p>
    <w:p w14:paraId="75FFD2CB" w14:textId="77777777" w:rsidR="00866D96" w:rsidRDefault="0039611B">
      <w:pPr>
        <w:numPr>
          <w:ilvl w:val="0"/>
          <w:numId w:val="9"/>
        </w:numPr>
      </w:pPr>
      <w:r>
        <w:t>Use GitHub Desktop for basic version control, working alongside VS Code, and an AI coding assistant in VS Code to help navigate and edit model files.</w:t>
      </w:r>
    </w:p>
    <w:p w14:paraId="7246ABAE" w14:textId="77777777" w:rsidR="00866D96" w:rsidRDefault="0039611B">
      <w:pPr>
        <w:numPr>
          <w:ilvl w:val="0"/>
          <w:numId w:val="9"/>
        </w:numPr>
      </w:pPr>
      <w:r>
        <w:t>Produce reproducible charts and concise policy briefs that translate model results into actionable recommendations, including caveats.</w:t>
      </w:r>
    </w:p>
    <w:p w14:paraId="4E08A032" w14:textId="58D95296" w:rsidR="00CA411F" w:rsidRDefault="00CA411F">
      <w:r>
        <w:br w:type="page"/>
      </w:r>
    </w:p>
    <w:p w14:paraId="244222D4" w14:textId="77777777" w:rsidR="00CA411F" w:rsidRDefault="00CA411F" w:rsidP="00CA411F">
      <w:pPr>
        <w:ind w:left="720"/>
      </w:pPr>
    </w:p>
    <w:p w14:paraId="1C352ED2" w14:textId="77777777" w:rsidR="00866D96" w:rsidRDefault="0039611B">
      <w:pPr>
        <w:pStyle w:val="Heading1"/>
      </w:pPr>
      <w:bookmarkStart w:id="2" w:name="format"/>
      <w:bookmarkEnd w:id="1"/>
      <w:r>
        <w:t>Format</w:t>
      </w:r>
    </w:p>
    <w:p w14:paraId="3F51E476" w14:textId="77777777" w:rsidR="00866D96" w:rsidRDefault="0039611B">
      <w:pPr>
        <w:numPr>
          <w:ilvl w:val="0"/>
          <w:numId w:val="2"/>
        </w:numPr>
      </w:pPr>
      <w:r>
        <w:t>3 online sessions across 3 days: Wednesday 22 – Friday 24 July 2026 — 2 mornings and 3 afternoons of live content (5 sessions total, see detailed schedule below).</w:t>
      </w:r>
    </w:p>
    <w:p w14:paraId="43B66938" w14:textId="77777777" w:rsidR="00866D96" w:rsidRDefault="0039611B">
      <w:pPr>
        <w:numPr>
          <w:ilvl w:val="0"/>
          <w:numId w:val="2"/>
        </w:numPr>
      </w:pPr>
      <w:r>
        <w:t>Total live time: approximately 15 hours (each session runs about 3 hours / 180 minutes).</w:t>
      </w:r>
    </w:p>
    <w:p w14:paraId="47EF67D4" w14:textId="77777777" w:rsidR="00866D96" w:rsidRDefault="0039611B">
      <w:pPr>
        <w:numPr>
          <w:ilvl w:val="0"/>
          <w:numId w:val="2"/>
        </w:numPr>
      </w:pPr>
      <w:r>
        <w:t>Morning sessions run 9:00-11:30 (9:00-10:00 recap/discussion facilitated by Van/Lan; 10:00-11:30 technical blocks led by Christoph). Afternoon sessions run 13:00-17:00, with lunch from 11:30-13:00.</w:t>
      </w:r>
    </w:p>
    <w:p w14:paraId="466F0BBA" w14:textId="77777777" w:rsidR="00866D96" w:rsidRDefault="0039611B">
      <w:pPr>
        <w:numPr>
          <w:ilvl w:val="0"/>
          <w:numId w:val="2"/>
        </w:numPr>
      </w:pPr>
      <w:r>
        <w:t>Day 3 PM ends with a short independent-use checklist and exit ticket instead of a separate wrap-up session.</w:t>
      </w:r>
    </w:p>
    <w:p w14:paraId="2D21C500" w14:textId="77777777" w:rsidR="00866D96" w:rsidRDefault="0039611B">
      <w:pPr>
        <w:numPr>
          <w:ilvl w:val="0"/>
          <w:numId w:val="2"/>
        </w:numPr>
      </w:pPr>
      <w:r>
        <w:t>Software needed: MATLAB and Dynare, installed and working before Day 1; GitHub Desktop and VS Code are introduced live on Day 2 morning and can be installed then or in advance (see “Before you join” below).</w:t>
      </w:r>
    </w:p>
    <w:p w14:paraId="038F5018" w14:textId="77777777" w:rsidR="00866D96" w:rsidRDefault="0039611B">
      <w:pPr>
        <w:numPr>
          <w:ilvl w:val="0"/>
          <w:numId w:val="2"/>
        </w:numPr>
      </w:pPr>
      <w:r>
        <w:t>Each session includes at least one short break; clock times below are shown in Vietnam local time (ICT, UTC+7).</w:t>
      </w:r>
    </w:p>
    <w:p w14:paraId="78CA7955" w14:textId="77777777" w:rsidR="00CA411F" w:rsidRDefault="00CA411F" w:rsidP="00CA411F">
      <w:pPr>
        <w:pStyle w:val="Heading1"/>
      </w:pPr>
      <w:bookmarkStart w:id="3" w:name="detailed-schedule"/>
      <w:bookmarkEnd w:id="2"/>
      <w:r>
        <w:t>Before you join</w:t>
      </w:r>
    </w:p>
    <w:p w14:paraId="0A9DBA07" w14:textId="77777777" w:rsidR="00CA411F" w:rsidRDefault="00CA411F" w:rsidP="00CA411F">
      <w:pPr>
        <w:numPr>
          <w:ilvl w:val="0"/>
          <w:numId w:val="10"/>
        </w:numPr>
      </w:pPr>
      <w:r>
        <w:t>Confirm MATLAB and Dynare are installed and working.</w:t>
      </w:r>
    </w:p>
    <w:p w14:paraId="5FF653AA" w14:textId="77777777" w:rsidR="00CA411F" w:rsidRDefault="00CA411F" w:rsidP="00CA411F">
      <w:pPr>
        <w:numPr>
          <w:ilvl w:val="0"/>
          <w:numId w:val="10"/>
        </w:numPr>
      </w:pPr>
      <w:r>
        <w:t>Confirm you can access the DGE-METRIC repository (access method to be confirmed by the course team).</w:t>
      </w:r>
    </w:p>
    <w:p w14:paraId="07F498A6" w14:textId="77777777" w:rsidR="00CA411F" w:rsidRDefault="00CA411F" w:rsidP="00CA411F">
      <w:pPr>
        <w:numPr>
          <w:ilvl w:val="0"/>
          <w:numId w:val="10"/>
        </w:numPr>
      </w:pPr>
      <w:r>
        <w:t>No pre-reading is required; a short recap opens Day 1.</w:t>
      </w:r>
    </w:p>
    <w:p w14:paraId="4D90BD65" w14:textId="77777777" w:rsidR="00CA411F" w:rsidRDefault="00CA411F" w:rsidP="00CA411F">
      <w:pPr>
        <w:numPr>
          <w:ilvl w:val="0"/>
          <w:numId w:val="10"/>
        </w:numPr>
      </w:pPr>
      <w:r>
        <w:t>No Git, GitHub Desktop, or VS Code experience is required — all are introduced from scratch, using GitHub Desktop’s visual interface rather than the command line.</w:t>
      </w:r>
    </w:p>
    <w:p w14:paraId="6B7CA4D8" w14:textId="77777777" w:rsidR="00CA411F" w:rsidRDefault="00CA411F">
      <w:pPr>
        <w:rPr>
          <w:i/>
          <w:iCs/>
        </w:rPr>
      </w:pPr>
      <w:bookmarkStart w:id="4" w:name="questions"/>
      <w:r>
        <w:rPr>
          <w:i/>
          <w:iCs/>
        </w:rPr>
        <w:br w:type="page"/>
      </w:r>
    </w:p>
    <w:p w14:paraId="7F4D4F1F" w14:textId="77777777" w:rsidR="00CA411F" w:rsidRDefault="00CA411F" w:rsidP="00CA411F">
      <w:pPr>
        <w:pStyle w:val="Heading1"/>
      </w:pPr>
      <w:bookmarkStart w:id="5" w:name="a-note-on-support"/>
      <w:bookmarkEnd w:id="4"/>
      <w:r>
        <w:t>A note on support</w:t>
      </w:r>
    </w:p>
    <w:p w14:paraId="53E1511F" w14:textId="77777777" w:rsidR="00CA411F" w:rsidRDefault="00CA411F" w:rsidP="00CA411F">
      <w:r>
        <w:t>Several participants asked about a teaching assistant, manuals/videos for later reference, and whether Octave could substitute for MATLAB. These are being followed up on separately and are not yet confirmed — please direct questions to the course contact above.</w:t>
      </w:r>
    </w:p>
    <w:p w14:paraId="05F1EBA8" w14:textId="77777777" w:rsidR="00CA411F" w:rsidRDefault="00CA411F" w:rsidP="00CA411F">
      <w:pPr>
        <w:pStyle w:val="BodyText"/>
      </w:pPr>
      <w:r>
        <w:rPr>
          <w:i/>
          <w:iCs/>
        </w:rPr>
        <w:t>This course continues numbering from the on-site training (Training Days 1-2/3), delivered online as Online Days 1-3. Clock times are shown directly below in Vietnam local time (ICT, UTC+7).</w:t>
      </w:r>
      <w:bookmarkEnd w:id="5"/>
    </w:p>
    <w:p w14:paraId="380E459E" w14:textId="77777777" w:rsidR="00BF3919" w:rsidRDefault="00BF391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D3B7169" w14:textId="5BE2B82D" w:rsidR="00866D96" w:rsidRDefault="0039611B">
      <w:pPr>
        <w:pStyle w:val="Heading2"/>
      </w:pPr>
      <w:bookmarkStart w:id="6" w:name="X589ab2bc764fe79547c05affc60c1040b477ef4"/>
      <w:r>
        <w:t>Session 1 - Wednesday 22 July, Afternoon (13:00-1</w:t>
      </w:r>
      <w:r w:rsidR="00C3189D">
        <w:t>7</w:t>
      </w:r>
      <w:r>
        <w:t>:00)</w:t>
      </w:r>
    </w:p>
    <w:p w14:paraId="6C7AB27E" w14:textId="77777777" w:rsidR="00866D96" w:rsidRDefault="0039611B">
      <w:r>
        <w:rPr>
          <w:b/>
          <w:bCs/>
        </w:rPr>
        <w:t>Finance scenarios &amp; energy-efficiency scenarios — detailed definition</w:t>
      </w:r>
    </w:p>
    <w:p w14:paraId="3A1E7499" w14:textId="0981E7FB" w:rsidR="00BF3919" w:rsidRDefault="0039611B">
      <w:pPr>
        <w:pStyle w:val="BodyText"/>
      </w:pPr>
      <w:r>
        <w:t>You’ll produce: a fully documented finance-scenario metadata sheet (your assigned scenario from the six-scenario matrix) and a fully documented energy-efficiency scenario metadata sheet — both ready to run tomorrow morning.</w:t>
      </w:r>
    </w:p>
    <w:tbl>
      <w:tblPr>
        <w:tblStyle w:val="GridTable1Light-Accent2"/>
        <w:tblW w:w="5000" w:type="pct"/>
        <w:tblLayout w:type="fixed"/>
        <w:tblLook w:val="0020" w:firstRow="1" w:lastRow="0" w:firstColumn="0" w:lastColumn="0" w:noHBand="0" w:noVBand="0"/>
      </w:tblPr>
      <w:tblGrid>
        <w:gridCol w:w="1910"/>
        <w:gridCol w:w="1639"/>
        <w:gridCol w:w="6187"/>
      </w:tblGrid>
      <w:tr w:rsidR="00866D96" w14:paraId="391C00F4" w14:textId="77777777" w:rsidTr="00BF3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3D6BEFEB" w14:textId="77777777" w:rsidR="00866D96" w:rsidRDefault="0039611B">
            <w:r>
              <w:t>Block</w:t>
            </w:r>
          </w:p>
        </w:tc>
        <w:tc>
          <w:tcPr>
            <w:tcW w:w="1701" w:type="dxa"/>
          </w:tcPr>
          <w:p w14:paraId="70DFD825" w14:textId="77777777" w:rsidR="00866D96" w:rsidRDefault="0039611B" w:rsidP="00BF3919">
            <w:r>
              <w:t>Duration</w:t>
            </w:r>
          </w:p>
        </w:tc>
        <w:tc>
          <w:tcPr>
            <w:tcW w:w="6452" w:type="dxa"/>
          </w:tcPr>
          <w:p w14:paraId="5673F21C" w14:textId="77777777" w:rsidR="00866D96" w:rsidRDefault="0039611B" w:rsidP="00BF3919">
            <w:r>
              <w:t>What you’ll do</w:t>
            </w:r>
          </w:p>
        </w:tc>
      </w:tr>
      <w:tr w:rsidR="00866D96" w14:paraId="51BE4706" w14:textId="77777777" w:rsidTr="00BF3919">
        <w:tc>
          <w:tcPr>
            <w:tcW w:w="1985" w:type="dxa"/>
          </w:tcPr>
          <w:p w14:paraId="025D4FE2" w14:textId="77777777" w:rsidR="00866D96" w:rsidRDefault="0039611B">
            <w:r>
              <w:t>1. Welcome, recap &amp; where things live</w:t>
            </w:r>
          </w:p>
        </w:tc>
        <w:tc>
          <w:tcPr>
            <w:tcW w:w="1701" w:type="dxa"/>
          </w:tcPr>
          <w:p w14:paraId="50CE5044" w14:textId="77777777" w:rsidR="00866D96" w:rsidRDefault="0039611B" w:rsidP="00BF3919">
            <w:r>
              <w:t>20 min</w:t>
            </w:r>
          </w:p>
        </w:tc>
        <w:tc>
          <w:tcPr>
            <w:tcW w:w="6452" w:type="dxa"/>
          </w:tcPr>
          <w:p w14:paraId="15EA1F45" w14:textId="77777777" w:rsidR="00866D96" w:rsidRDefault="0039611B" w:rsidP="00BF3919">
            <w:r>
              <w:t>Rapid recap of on-site training outcomes; state what today, tomorrow morning, and Thursday afternoon will each produce; point to where financing and efficiency assumptions live in the repository (docs/financing_pathway.md, docs/energy_efficiency_pathway.md, ExcelFiles/).</w:t>
            </w:r>
          </w:p>
        </w:tc>
      </w:tr>
      <w:tr w:rsidR="00866D96" w14:paraId="2C1B5914" w14:textId="77777777" w:rsidTr="00BF3919">
        <w:tc>
          <w:tcPr>
            <w:tcW w:w="1985" w:type="dxa"/>
          </w:tcPr>
          <w:p w14:paraId="0BB78A6C" w14:textId="77777777" w:rsidR="00866D96" w:rsidRDefault="0039611B">
            <w:r>
              <w:t>2. Why financing design matters</w:t>
            </w:r>
          </w:p>
        </w:tc>
        <w:tc>
          <w:tcPr>
            <w:tcW w:w="1701" w:type="dxa"/>
          </w:tcPr>
          <w:p w14:paraId="1B461187" w14:textId="77777777" w:rsidR="00866D96" w:rsidRDefault="0039611B" w:rsidP="00BF3919">
            <w:r>
              <w:t>25 min</w:t>
            </w:r>
          </w:p>
        </w:tc>
        <w:tc>
          <w:tcPr>
            <w:tcW w:w="6452" w:type="dxa"/>
          </w:tcPr>
          <w:p w14:paraId="6A1B15AC" w14:textId="77777777" w:rsidR="00866D96" w:rsidRDefault="0039611B" w:rsidP="00BF3919">
            <w:r>
              <w:t>Three reasons financing design is a first-order determinant of transition speed and cost: affordability of public investment, investment crowd-in via revenue recycling, and policy credibility.</w:t>
            </w:r>
          </w:p>
        </w:tc>
      </w:tr>
      <w:tr w:rsidR="00866D96" w14:paraId="6AE7B881" w14:textId="77777777" w:rsidTr="00BF3919">
        <w:tc>
          <w:tcPr>
            <w:tcW w:w="1985" w:type="dxa"/>
          </w:tcPr>
          <w:p w14:paraId="303515D4" w14:textId="77777777" w:rsidR="00866D96" w:rsidRDefault="0039611B">
            <w:r>
              <w:t>3. The six-scenario finance matrix, in full detail</w:t>
            </w:r>
          </w:p>
        </w:tc>
        <w:tc>
          <w:tcPr>
            <w:tcW w:w="1701" w:type="dxa"/>
          </w:tcPr>
          <w:p w14:paraId="7F933D61" w14:textId="77777777" w:rsidR="00866D96" w:rsidRDefault="0039611B" w:rsidP="00BF3919">
            <w:r>
              <w:t>50 min</w:t>
            </w:r>
          </w:p>
        </w:tc>
        <w:tc>
          <w:tcPr>
            <w:tcW w:w="6452" w:type="dxa"/>
          </w:tcPr>
          <w:p w14:paraId="4EA6AA7F" w14:textId="77777777" w:rsidR="00866D96" w:rsidRDefault="0039611B" w:rsidP="00BF3919">
            <w:r>
              <w:t>Baseline public financing rate (8%), concessional-loan variant (−3pp), and revenue-recycling variant, walked through mechanism by mechanism; the six-scenario matrix (PDP8/NZ × Base/Concessional/Recycle) and the comparison rule — concessional/recycling variants compare within the same emissions pathway only.</w:t>
            </w:r>
          </w:p>
        </w:tc>
      </w:tr>
      <w:tr w:rsidR="00866D96" w14:paraId="1ED146E8" w14:textId="77777777" w:rsidTr="00BF3919">
        <w:tc>
          <w:tcPr>
            <w:tcW w:w="1985" w:type="dxa"/>
          </w:tcPr>
          <w:p w14:paraId="569E1C0E" w14:textId="77777777" w:rsidR="00866D96" w:rsidRDefault="0039611B">
            <w:r>
              <w:t>4. Draft your finance-scenario metadata sheet</w:t>
            </w:r>
          </w:p>
        </w:tc>
        <w:tc>
          <w:tcPr>
            <w:tcW w:w="1701" w:type="dxa"/>
          </w:tcPr>
          <w:p w14:paraId="0AA73435" w14:textId="77777777" w:rsidR="00866D96" w:rsidRDefault="0039611B" w:rsidP="00BF3919">
            <w:r>
              <w:t>35 min</w:t>
            </w:r>
          </w:p>
        </w:tc>
        <w:tc>
          <w:tcPr>
            <w:tcW w:w="6452" w:type="dxa"/>
          </w:tcPr>
          <w:p w14:paraId="4B8A970A" w14:textId="77777777" w:rsidR="00866D96" w:rsidRDefault="0039611B" w:rsidP="00BF3919">
            <w:r>
              <w:t>Your group is assigned one of the six scenarios and documents it in full: label, mechanism, file edits needed, variables changed, time path, expected effects, indicators to check, caveats, owner, date.</w:t>
            </w:r>
          </w:p>
        </w:tc>
      </w:tr>
      <w:tr w:rsidR="00866D96" w14:paraId="776BC967" w14:textId="77777777" w:rsidTr="00BF3919">
        <w:tc>
          <w:tcPr>
            <w:tcW w:w="1985" w:type="dxa"/>
          </w:tcPr>
          <w:p w14:paraId="5D99F7D0" w14:textId="77777777" w:rsidR="00866D96" w:rsidRDefault="0039611B">
            <w:r>
              <w:t>Break</w:t>
            </w:r>
          </w:p>
        </w:tc>
        <w:tc>
          <w:tcPr>
            <w:tcW w:w="1701" w:type="dxa"/>
          </w:tcPr>
          <w:p w14:paraId="76C4D5FA" w14:textId="77777777" w:rsidR="00866D96" w:rsidRDefault="0039611B" w:rsidP="00BF3919">
            <w:r>
              <w:t>15 min</w:t>
            </w:r>
          </w:p>
        </w:tc>
        <w:tc>
          <w:tcPr>
            <w:tcW w:w="6452" w:type="dxa"/>
          </w:tcPr>
          <w:p w14:paraId="7851DBD7" w14:textId="77777777" w:rsidR="00866D96" w:rsidRDefault="00866D96" w:rsidP="00BF3919"/>
        </w:tc>
      </w:tr>
      <w:tr w:rsidR="00866D96" w14:paraId="210FF791" w14:textId="77777777" w:rsidTr="00BF3919">
        <w:tc>
          <w:tcPr>
            <w:tcW w:w="1985" w:type="dxa"/>
          </w:tcPr>
          <w:p w14:paraId="7D1A6FD2" w14:textId="77777777" w:rsidR="00866D96" w:rsidRDefault="0039611B">
            <w:r>
              <w:t>5. The energy-efficiency &amp; demand-side-management scenario, in full detail</w:t>
            </w:r>
          </w:p>
        </w:tc>
        <w:tc>
          <w:tcPr>
            <w:tcW w:w="1701" w:type="dxa"/>
          </w:tcPr>
          <w:p w14:paraId="7A40D1C8" w14:textId="77777777" w:rsidR="00866D96" w:rsidRDefault="0039611B" w:rsidP="00BF3919">
            <w:r>
              <w:t>50 min</w:t>
            </w:r>
          </w:p>
        </w:tc>
        <w:tc>
          <w:tcPr>
            <w:tcW w:w="6452" w:type="dxa"/>
          </w:tcPr>
          <w:p w14:paraId="23BCE7A9" w14:textId="77777777" w:rsidR="00866D96" w:rsidRDefault="0039611B" w:rsidP="00BF3919">
            <w:r>
              <w:t>Narrative and core modeling channels (lower energy intensity, reduced peak demand, lower fuel/electricity imports); quantified 2030 savings potential (≈7.4% manufacturing, ≈5.1% services/commercial, ≈11.6% households); quantified investment need (≈USD 361 million/year, ≈0.076% of 2024 GDP); the documented rebound effect.</w:t>
            </w:r>
          </w:p>
        </w:tc>
      </w:tr>
      <w:tr w:rsidR="00866D96" w14:paraId="13CC4EAC" w14:textId="77777777" w:rsidTr="00BF3919">
        <w:tc>
          <w:tcPr>
            <w:tcW w:w="1985" w:type="dxa"/>
          </w:tcPr>
          <w:p w14:paraId="7C993FDA" w14:textId="77777777" w:rsidR="00866D96" w:rsidRDefault="0039611B">
            <w:r>
              <w:t>6. Draft your energy-efficiency scenario metadata sheet</w:t>
            </w:r>
          </w:p>
        </w:tc>
        <w:tc>
          <w:tcPr>
            <w:tcW w:w="1701" w:type="dxa"/>
          </w:tcPr>
          <w:p w14:paraId="1E3387A8" w14:textId="77777777" w:rsidR="00866D96" w:rsidRDefault="0039611B" w:rsidP="00BF3919">
            <w:r>
              <w:t>40 min</w:t>
            </w:r>
          </w:p>
        </w:tc>
        <w:tc>
          <w:tcPr>
            <w:tcW w:w="6452" w:type="dxa"/>
          </w:tcPr>
          <w:p w14:paraId="39E7FC71" w14:textId="77777777" w:rsidR="00866D96" w:rsidRDefault="0039611B" w:rsidP="00BF3919">
            <w:r>
              <w:t>In groups, document the efficiency scenario using the same metadata structure as Block 4: mechanism, sector-specific assumptions and required inputs, affected sectors, time path, expected effects, indicators, caveats.</w:t>
            </w:r>
          </w:p>
        </w:tc>
      </w:tr>
      <w:tr w:rsidR="00866D96" w14:paraId="48A78536" w14:textId="77777777" w:rsidTr="00BF3919">
        <w:tc>
          <w:tcPr>
            <w:tcW w:w="1985" w:type="dxa"/>
          </w:tcPr>
          <w:p w14:paraId="1FF2EB3C" w14:textId="77777777" w:rsidR="00866D96" w:rsidRDefault="0039611B">
            <w:r>
              <w:t>7. Wrap and preview</w:t>
            </w:r>
          </w:p>
        </w:tc>
        <w:tc>
          <w:tcPr>
            <w:tcW w:w="1701" w:type="dxa"/>
          </w:tcPr>
          <w:p w14:paraId="453732F7" w14:textId="77777777" w:rsidR="00866D96" w:rsidRDefault="0039611B" w:rsidP="00BF3919">
            <w:r>
              <w:t>5 min</w:t>
            </w:r>
          </w:p>
        </w:tc>
        <w:tc>
          <w:tcPr>
            <w:tcW w:w="6452" w:type="dxa"/>
          </w:tcPr>
          <w:p w14:paraId="71AB0339" w14:textId="77777777" w:rsidR="00866D96" w:rsidRDefault="0039611B" w:rsidP="00BF3919">
            <w:r>
              <w:t>Confirm both metadata sheets are recorded; preview tomorrow morning’s hands-on run of both scenarios.</w:t>
            </w:r>
          </w:p>
        </w:tc>
      </w:tr>
    </w:tbl>
    <w:p w14:paraId="7EDFB8E1" w14:textId="77777777" w:rsidR="00BF3919" w:rsidRDefault="00BF3919">
      <w:pPr>
        <w:pStyle w:val="Heading2"/>
      </w:pPr>
      <w:bookmarkStart w:id="7" w:name="X81c90e6ce7f6792e483b541d017f2fdfc171d6b"/>
      <w:bookmarkEnd w:id="6"/>
    </w:p>
    <w:p w14:paraId="7B3D3D6F" w14:textId="77777777" w:rsidR="00BF3919" w:rsidRDefault="00BF39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DAE4AD9" w14:textId="67C492B6" w:rsidR="00866D96" w:rsidRDefault="0039611B">
      <w:pPr>
        <w:pStyle w:val="Heading2"/>
      </w:pPr>
      <w:r>
        <w:t>Session 2 - Thursday 23 July, Morning (9:00-11:30)</w:t>
      </w:r>
    </w:p>
    <w:p w14:paraId="027A45B2" w14:textId="77777777" w:rsidR="00866D96" w:rsidRDefault="0039611B">
      <w:r>
        <w:rPr>
          <w:b/>
          <w:bCs/>
        </w:rPr>
        <w:t>Calibration &amp; scenario hands-on — codebase navigation, Git/GitHub Desktop, debugging, AI-assisted VS Code</w:t>
      </w:r>
    </w:p>
    <w:p w14:paraId="27D06F7E" w14:textId="77777777" w:rsidR="00866D96" w:rsidRDefault="0039611B">
      <w:pPr>
        <w:pStyle w:val="BodyText"/>
      </w:pPr>
      <w:r>
        <w:t>You will produce: a calibration diagnostic note; a comparison chart and policy narrative covering both your finance scenario and the energy-efficiency scenario; a local repository cloned and committed to via GitHub Desktop. Morning flow: 9:00-10:00 recap/troubleshooting facilitated by Van/Lan; 10:00-11:30 technical hands-on led by Christoph.</w:t>
      </w:r>
    </w:p>
    <w:tbl>
      <w:tblPr>
        <w:tblStyle w:val="GridTable1Light-Accent2"/>
        <w:tblW w:w="5000" w:type="pct"/>
        <w:tblLayout w:type="fixed"/>
        <w:tblLook w:val="0020" w:firstRow="1" w:lastRow="0" w:firstColumn="0" w:lastColumn="0" w:noHBand="0" w:noVBand="0"/>
      </w:tblPr>
      <w:tblGrid>
        <w:gridCol w:w="2022"/>
        <w:gridCol w:w="1733"/>
        <w:gridCol w:w="5981"/>
      </w:tblGrid>
      <w:tr w:rsidR="00866D96" w14:paraId="4224BA68" w14:textId="77777777" w:rsidTr="006D3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0252069A" w14:textId="77777777" w:rsidR="00866D96" w:rsidRDefault="0039611B" w:rsidP="00BF3919">
            <w:r>
              <w:t>Block</w:t>
            </w:r>
          </w:p>
        </w:tc>
        <w:tc>
          <w:tcPr>
            <w:tcW w:w="1770" w:type="dxa"/>
          </w:tcPr>
          <w:p w14:paraId="1FD3F38D" w14:textId="77777777" w:rsidR="00866D96" w:rsidRDefault="0039611B" w:rsidP="00BF3919">
            <w:r>
              <w:t>Duration</w:t>
            </w:r>
          </w:p>
        </w:tc>
        <w:tc>
          <w:tcPr>
            <w:tcW w:w="6125" w:type="dxa"/>
          </w:tcPr>
          <w:p w14:paraId="21332525" w14:textId="77777777" w:rsidR="00866D96" w:rsidRDefault="0039611B" w:rsidP="00BF3919">
            <w:r>
              <w:t>What you’ll do</w:t>
            </w:r>
          </w:p>
        </w:tc>
      </w:tr>
      <w:tr w:rsidR="006D3764" w14:paraId="13E1BA90" w14:textId="77777777" w:rsidTr="006D3764">
        <w:tc>
          <w:tcPr>
            <w:tcW w:w="2067" w:type="dxa"/>
          </w:tcPr>
          <w:p w14:paraId="7C55439B" w14:textId="02A789EB" w:rsidR="006D3764" w:rsidRDefault="006D3764" w:rsidP="006D3764">
            <w:r>
              <w:t xml:space="preserve">1. Recap and Discussion </w:t>
            </w:r>
          </w:p>
        </w:tc>
        <w:tc>
          <w:tcPr>
            <w:tcW w:w="1770" w:type="dxa"/>
          </w:tcPr>
          <w:p w14:paraId="6E0F7DCD" w14:textId="6A6D5066" w:rsidR="006D3764" w:rsidRDefault="001B1E84" w:rsidP="006D3764">
            <w:r>
              <w:t>6</w:t>
            </w:r>
            <w:r w:rsidR="006D3764">
              <w:t>0 min</w:t>
            </w:r>
          </w:p>
        </w:tc>
        <w:tc>
          <w:tcPr>
            <w:tcW w:w="6125" w:type="dxa"/>
          </w:tcPr>
          <w:p w14:paraId="635A2246" w14:textId="1BA04032" w:rsidR="006D3764" w:rsidRDefault="006D3764" w:rsidP="006D3764">
            <w:r>
              <w:t>Restate today’s expected outputs; confirm MATLAB, Dynare, and repository paths are working. Discuss open issues and questions together with Ms. Van and Ms. Lan</w:t>
            </w:r>
          </w:p>
        </w:tc>
      </w:tr>
      <w:tr w:rsidR="006D3764" w14:paraId="41D555C7" w14:textId="77777777" w:rsidTr="006D3764">
        <w:tc>
          <w:tcPr>
            <w:tcW w:w="2067" w:type="dxa"/>
          </w:tcPr>
          <w:p w14:paraId="5F2A0AD9" w14:textId="77777777" w:rsidR="006D3764" w:rsidRDefault="006D3764" w:rsidP="006D3764">
            <w:r>
              <w:t>2. Codebase navigation &amp; version control with GitHub Desktop + VS Code</w:t>
            </w:r>
          </w:p>
        </w:tc>
        <w:tc>
          <w:tcPr>
            <w:tcW w:w="1770" w:type="dxa"/>
          </w:tcPr>
          <w:p w14:paraId="6AEF2323" w14:textId="7C2F653A" w:rsidR="006D3764" w:rsidRDefault="006D3764" w:rsidP="006D3764">
            <w:r>
              <w:t>10 min</w:t>
            </w:r>
          </w:p>
        </w:tc>
        <w:tc>
          <w:tcPr>
            <w:tcW w:w="6125" w:type="dxa"/>
          </w:tcPr>
          <w:p w14:paraId="7323DCAA" w14:textId="77777777" w:rsidR="006D3764" w:rsidRDefault="006D3764" w:rsidP="006D3764">
            <w:r>
              <w:t>Locate one equation in ModFiles/ and trace it to the MATLAB helper in Functions/ that computes it; clone the repository and make your first commit using GitHub Desktop’s visual interface — no command line required; open the same repository in VS Code and use its Source Control panel alongside GitHub Desktop.</w:t>
            </w:r>
          </w:p>
        </w:tc>
      </w:tr>
      <w:tr w:rsidR="006D3764" w14:paraId="70E91F08" w14:textId="77777777" w:rsidTr="006D3764">
        <w:tc>
          <w:tcPr>
            <w:tcW w:w="2067" w:type="dxa"/>
          </w:tcPr>
          <w:p w14:paraId="30487C0D" w14:textId="77777777" w:rsidR="006D3764" w:rsidRDefault="006D3764" w:rsidP="006D3764">
            <w:r>
              <w:t>3. Baseline calibration run</w:t>
            </w:r>
          </w:p>
        </w:tc>
        <w:tc>
          <w:tcPr>
            <w:tcW w:w="1770" w:type="dxa"/>
          </w:tcPr>
          <w:p w14:paraId="67CBC082" w14:textId="011D6A9A" w:rsidR="006D3764" w:rsidRDefault="006D3764" w:rsidP="006D3764">
            <w:r>
              <w:t>10 min</w:t>
            </w:r>
          </w:p>
        </w:tc>
        <w:tc>
          <w:tcPr>
            <w:tcW w:w="6125" w:type="dxa"/>
          </w:tcPr>
          <w:p w14:paraId="0EA52780" w14:textId="77777777" w:rsidR="006D3764" w:rsidRDefault="006D3764" w:rsidP="006D3764">
            <w:r>
              <w:t>Guided execution of the baseline calibration; interpret diagnostics (residuals, convergence, accounting identities) as a group.</w:t>
            </w:r>
          </w:p>
        </w:tc>
      </w:tr>
      <w:tr w:rsidR="006D3764" w14:paraId="4AC1A6C4" w14:textId="77777777" w:rsidTr="006D3764">
        <w:tc>
          <w:tcPr>
            <w:tcW w:w="2067" w:type="dxa"/>
          </w:tcPr>
          <w:p w14:paraId="3A586553" w14:textId="77777777" w:rsidR="006D3764" w:rsidRDefault="006D3764" w:rsidP="006D3764">
            <w:r>
              <w:t>4. Debugging common MATLAB/Dynare errors</w:t>
            </w:r>
          </w:p>
        </w:tc>
        <w:tc>
          <w:tcPr>
            <w:tcW w:w="1770" w:type="dxa"/>
          </w:tcPr>
          <w:p w14:paraId="6C33FEE3" w14:textId="24C709ED" w:rsidR="006D3764" w:rsidRDefault="006D3764" w:rsidP="006D3764">
            <w:r>
              <w:t>10 min</w:t>
            </w:r>
          </w:p>
        </w:tc>
        <w:tc>
          <w:tcPr>
            <w:tcW w:w="6125" w:type="dxa"/>
          </w:tcPr>
          <w:p w14:paraId="21C62D39" w14:textId="5F9BD2AB" w:rsidR="006D3764" w:rsidRDefault="006D3764" w:rsidP="006D3764">
            <w:r>
              <w:t xml:space="preserve">Categorize </w:t>
            </w:r>
            <w:r w:rsidR="00A66305">
              <w:t>failure</w:t>
            </w:r>
            <w:r>
              <w:t xml:space="preserve"> before trying </w:t>
            </w:r>
            <w:r w:rsidR="0015714E">
              <w:t>to fix</w:t>
            </w:r>
            <w:r>
              <w:t xml:space="preserve"> path errors, missing/locked inputs, non-convergence, syntax errors — and work through one deliberately broken example together.</w:t>
            </w:r>
          </w:p>
        </w:tc>
      </w:tr>
      <w:tr w:rsidR="006D3764" w14:paraId="5443B8D2" w14:textId="77777777" w:rsidTr="006D3764">
        <w:tc>
          <w:tcPr>
            <w:tcW w:w="2067" w:type="dxa"/>
          </w:tcPr>
          <w:p w14:paraId="02279CDA" w14:textId="77777777" w:rsidR="006D3764" w:rsidRDefault="006D3764" w:rsidP="006D3764">
            <w:r>
              <w:t>Break</w:t>
            </w:r>
          </w:p>
        </w:tc>
        <w:tc>
          <w:tcPr>
            <w:tcW w:w="1770" w:type="dxa"/>
          </w:tcPr>
          <w:p w14:paraId="44B8FD09" w14:textId="77777777" w:rsidR="006D3764" w:rsidRDefault="006D3764" w:rsidP="006D3764">
            <w:r>
              <w:t>15 min</w:t>
            </w:r>
          </w:p>
        </w:tc>
        <w:tc>
          <w:tcPr>
            <w:tcW w:w="6125" w:type="dxa"/>
          </w:tcPr>
          <w:p w14:paraId="07D011B3" w14:textId="77777777" w:rsidR="006D3764" w:rsidRDefault="006D3764" w:rsidP="006D3764"/>
        </w:tc>
      </w:tr>
      <w:tr w:rsidR="006D3764" w14:paraId="480E7D37" w14:textId="77777777" w:rsidTr="006D3764">
        <w:tc>
          <w:tcPr>
            <w:tcW w:w="2067" w:type="dxa"/>
          </w:tcPr>
          <w:p w14:paraId="4516445A" w14:textId="77777777" w:rsidR="006D3764" w:rsidRDefault="006D3764" w:rsidP="006D3764">
            <w:r>
              <w:t>5. Run your finance scenario + the efficiency scenario, with AI-assisted VS Code</w:t>
            </w:r>
          </w:p>
        </w:tc>
        <w:tc>
          <w:tcPr>
            <w:tcW w:w="1770" w:type="dxa"/>
          </w:tcPr>
          <w:p w14:paraId="02491866" w14:textId="5E5893E7" w:rsidR="006D3764" w:rsidRDefault="006D3764" w:rsidP="006D3764">
            <w:r>
              <w:t>15 min</w:t>
            </w:r>
          </w:p>
        </w:tc>
        <w:tc>
          <w:tcPr>
            <w:tcW w:w="6125" w:type="dxa"/>
          </w:tcPr>
          <w:p w14:paraId="4939C384" w14:textId="7D2E6609" w:rsidR="006D3764" w:rsidRDefault="006D3764" w:rsidP="006D3764">
            <w:r>
              <w:t xml:space="preserve">Run your assigned finance scenario against its matching base </w:t>
            </w:r>
            <w:r w:rsidR="002F2DB5">
              <w:t>case and</w:t>
            </w:r>
            <w:r>
              <w:t xml:space="preserve"> run the energy-efficiency scenario against the PDP8 baseline, under identical settings; live demo of using an AI coding assistant in VS Code to locate, explain, and edit the script you’re working with.</w:t>
            </w:r>
          </w:p>
        </w:tc>
      </w:tr>
      <w:tr w:rsidR="006D3764" w14:paraId="49374A52" w14:textId="77777777" w:rsidTr="006D3764">
        <w:tc>
          <w:tcPr>
            <w:tcW w:w="2067" w:type="dxa"/>
          </w:tcPr>
          <w:p w14:paraId="6EE684CA" w14:textId="77777777" w:rsidR="006D3764" w:rsidRDefault="006D3764" w:rsidP="006D3764">
            <w:r>
              <w:t>6. Comparison table, chart &amp; narrative</w:t>
            </w:r>
          </w:p>
        </w:tc>
        <w:tc>
          <w:tcPr>
            <w:tcW w:w="1770" w:type="dxa"/>
          </w:tcPr>
          <w:p w14:paraId="1C81231C" w14:textId="47793CFB" w:rsidR="006D3764" w:rsidRDefault="006D3764" w:rsidP="006D3764">
            <w:r>
              <w:t>20 min</w:t>
            </w:r>
          </w:p>
        </w:tc>
        <w:tc>
          <w:tcPr>
            <w:tcW w:w="6125" w:type="dxa"/>
          </w:tcPr>
          <w:p w14:paraId="212CA80A" w14:textId="77777777" w:rsidR="006D3764" w:rsidRDefault="006D3764" w:rsidP="006D3764">
            <w:r>
              <w:t>Build a comparison table covering GDP, investment, emissions, and the finance- and efficiency-specific indicators from yesterday’s metadata sheets; turn it into one policy-facing chart with a short narrative: result, mechanism, policy implication, caveat.</w:t>
            </w:r>
          </w:p>
        </w:tc>
      </w:tr>
      <w:tr w:rsidR="006D3764" w14:paraId="723E9C76" w14:textId="77777777" w:rsidTr="006D3764">
        <w:tc>
          <w:tcPr>
            <w:tcW w:w="2067" w:type="dxa"/>
          </w:tcPr>
          <w:p w14:paraId="692AF897" w14:textId="77777777" w:rsidR="006D3764" w:rsidRDefault="006D3764" w:rsidP="006D3764">
            <w:r>
              <w:t>7. Report-out and debrief</w:t>
            </w:r>
          </w:p>
        </w:tc>
        <w:tc>
          <w:tcPr>
            <w:tcW w:w="1770" w:type="dxa"/>
          </w:tcPr>
          <w:p w14:paraId="308F99AA" w14:textId="17CCD08B" w:rsidR="006D3764" w:rsidRDefault="001B1E84" w:rsidP="006D3764">
            <w:r>
              <w:t>1</w:t>
            </w:r>
            <w:r w:rsidR="006D3764">
              <w:t>0 min</w:t>
            </w:r>
          </w:p>
        </w:tc>
        <w:tc>
          <w:tcPr>
            <w:tcW w:w="6125" w:type="dxa"/>
          </w:tcPr>
          <w:p w14:paraId="1006DC50" w14:textId="77777777" w:rsidR="006D3764" w:rsidRDefault="006D3764" w:rsidP="006D3764">
            <w:r>
              <w:t>Fast report-out across groups; debrief questions.</w:t>
            </w:r>
          </w:p>
        </w:tc>
      </w:tr>
    </w:tbl>
    <w:p w14:paraId="0EAD533F" w14:textId="77777777" w:rsidR="00BF3919" w:rsidRDefault="00BF3919">
      <w:pPr>
        <w:pStyle w:val="Heading2"/>
      </w:pPr>
      <w:bookmarkStart w:id="8" w:name="Xdfa6c3086047a3a636da84b4757f0625615dbf0"/>
      <w:bookmarkEnd w:id="7"/>
    </w:p>
    <w:p w14:paraId="25DDB4D2" w14:textId="77777777" w:rsidR="00BF3919" w:rsidRDefault="00BF39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7054BEF" w14:textId="2A5F521C" w:rsidR="00866D96" w:rsidRDefault="0039611B">
      <w:pPr>
        <w:pStyle w:val="Heading2"/>
      </w:pPr>
      <w:r>
        <w:t>Session 3 - Thursday 23 July, Afternoon (13:00-17:00)</w:t>
      </w:r>
    </w:p>
    <w:p w14:paraId="513EED69" w14:textId="77777777" w:rsidR="00866D96" w:rsidRDefault="0039611B">
      <w:r>
        <w:rPr>
          <w:b/>
          <w:bCs/>
        </w:rPr>
        <w:t>Reserve requirements — method and implementation</w:t>
      </w:r>
    </w:p>
    <w:p w14:paraId="7626A9F6" w14:textId="77777777" w:rsidR="00866D96" w:rsidRDefault="0039611B">
      <w:pPr>
        <w:pStyle w:val="BodyText"/>
      </w:pPr>
      <w:r>
        <w:t>You’ll produce: a documented MC = MB break-even walkthrough for one energy carrier, and an implementation plan describing how a reserve-requirement analysis would be built in the DGE-METRIC codebase.</w:t>
      </w:r>
    </w:p>
    <w:p w14:paraId="445333E2" w14:textId="77777777" w:rsidR="00866D96" w:rsidRDefault="0039611B">
      <w:pPr>
        <w:pStyle w:val="BodyText"/>
      </w:pPr>
      <w:r>
        <w:rPr>
          <w:i/>
          <w:iCs/>
        </w:rPr>
        <w:t>A note on scope: today’s method is illustrated using a separate, stylized model, not DGE-METRIC itself — DGE-METRIC’s own reserve-requirement analysis has not yet been built. Treat any specific number used today as illustrative of the method, not as a DGE-METRIC output or a Vietnam-specific policy figure.</w:t>
      </w:r>
    </w:p>
    <w:tbl>
      <w:tblPr>
        <w:tblStyle w:val="GridTable1Light-Accent2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1783"/>
        <w:gridCol w:w="5872"/>
      </w:tblGrid>
      <w:tr w:rsidR="00866D96" w14:paraId="237DD1C6" w14:textId="77777777" w:rsidTr="651D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46FA4622" w14:textId="77777777" w:rsidR="00866D96" w:rsidRDefault="0039611B" w:rsidP="007A74DB">
            <w:r>
              <w:t>Block</w:t>
            </w:r>
          </w:p>
        </w:tc>
        <w:tc>
          <w:tcPr>
            <w:tcW w:w="1701" w:type="dxa"/>
          </w:tcPr>
          <w:p w14:paraId="0A6168D0" w14:textId="77777777" w:rsidR="00866D96" w:rsidRDefault="0039611B" w:rsidP="007A74DB">
            <w:r>
              <w:t>Duration</w:t>
            </w:r>
          </w:p>
        </w:tc>
        <w:tc>
          <w:tcPr>
            <w:tcW w:w="5601" w:type="dxa"/>
          </w:tcPr>
          <w:p w14:paraId="55FE9A99" w14:textId="77777777" w:rsidR="00866D96" w:rsidRDefault="0039611B" w:rsidP="007A74DB">
            <w:r>
              <w:t>What you’ll do</w:t>
            </w:r>
          </w:p>
        </w:tc>
      </w:tr>
      <w:tr w:rsidR="00866D96" w14:paraId="1D448EDF" w14:textId="77777777" w:rsidTr="651D5922">
        <w:tc>
          <w:tcPr>
            <w:tcW w:w="1985" w:type="dxa"/>
          </w:tcPr>
          <w:p w14:paraId="2CE56BE0" w14:textId="77777777" w:rsidR="00866D96" w:rsidRDefault="0039611B" w:rsidP="007A74DB">
            <w:r>
              <w:t>1. Frame the question and the scope note</w:t>
            </w:r>
          </w:p>
        </w:tc>
        <w:tc>
          <w:tcPr>
            <w:tcW w:w="1701" w:type="dxa"/>
          </w:tcPr>
          <w:p w14:paraId="78684D22" w14:textId="77777777" w:rsidR="00866D96" w:rsidRDefault="0039611B" w:rsidP="007A74DB">
            <w:r>
              <w:t>20 min</w:t>
            </w:r>
          </w:p>
        </w:tc>
        <w:tc>
          <w:tcPr>
            <w:tcW w:w="5601" w:type="dxa"/>
          </w:tcPr>
          <w:p w14:paraId="54640C9C" w14:textId="77777777" w:rsidR="00866D96" w:rsidRDefault="0039611B" w:rsidP="007A74DB">
            <w:r>
              <w:t>State the reserve-adequacy policy question: how much strategic reserve of an energy carrier is worth holding, given its cost and the crisis losses it avoids; restate the scope note above.</w:t>
            </w:r>
          </w:p>
        </w:tc>
      </w:tr>
      <w:tr w:rsidR="00866D96" w14:paraId="53AC1502" w14:textId="77777777" w:rsidTr="651D5922">
        <w:tc>
          <w:tcPr>
            <w:tcW w:w="1985" w:type="dxa"/>
          </w:tcPr>
          <w:p w14:paraId="6A29BE73" w14:textId="77777777" w:rsidR="00866D96" w:rsidRDefault="0039611B" w:rsidP="007A74DB">
            <w:r>
              <w:t>2. Connect Day 1–2 outputs</w:t>
            </w:r>
          </w:p>
        </w:tc>
        <w:tc>
          <w:tcPr>
            <w:tcW w:w="1701" w:type="dxa"/>
          </w:tcPr>
          <w:p w14:paraId="5E7C3FE1" w14:textId="77777777" w:rsidR="00866D96" w:rsidRDefault="0039611B" w:rsidP="007A74DB">
            <w:r>
              <w:t>20 min</w:t>
            </w:r>
          </w:p>
        </w:tc>
        <w:tc>
          <w:tcPr>
            <w:tcW w:w="5601" w:type="dxa"/>
          </w:tcPr>
          <w:p w14:paraId="5FAB8F7A" w14:textId="77777777" w:rsidR="00866D96" w:rsidRDefault="0039611B" w:rsidP="007A74DB">
            <w:r>
              <w:t>Map which of your finance-scenario and efficiency-scenario outputs from Wednesday and Thursday morning would feed into a reserve-adequacy analysis (energy-carrier demand, import dependence, GDP/investment/fiscal paths).</w:t>
            </w:r>
          </w:p>
        </w:tc>
      </w:tr>
      <w:tr w:rsidR="00866D96" w14:paraId="30B3656F" w14:textId="77777777" w:rsidTr="651D5922">
        <w:tc>
          <w:tcPr>
            <w:tcW w:w="1985" w:type="dxa"/>
          </w:tcPr>
          <w:p w14:paraId="0BAED7D4" w14:textId="77777777" w:rsidR="00866D96" w:rsidRDefault="0039611B" w:rsidP="007A74DB">
            <w:r>
              <w:t>3. Break-even screening (Step 1)</w:t>
            </w:r>
          </w:p>
        </w:tc>
        <w:tc>
          <w:tcPr>
            <w:tcW w:w="1701" w:type="dxa"/>
          </w:tcPr>
          <w:p w14:paraId="4D9A9B49" w14:textId="77777777" w:rsidR="00866D96" w:rsidRDefault="0039611B" w:rsidP="007A74DB">
            <w:r>
              <w:t>35 min</w:t>
            </w:r>
          </w:p>
        </w:tc>
        <w:tc>
          <w:tcPr>
            <w:tcW w:w="5601" w:type="dxa"/>
          </w:tcPr>
          <w:p w14:paraId="3F440CFF" w14:textId="77777777" w:rsidR="00866D96" w:rsidRDefault="0039611B" w:rsidP="007A74DB">
            <w:r>
              <w:t>Walk through a break-even table and the marginal-cost-equals-marginal-benefit accounting logic used to screen reserve levels across carriers.</w:t>
            </w:r>
          </w:p>
        </w:tc>
      </w:tr>
      <w:tr w:rsidR="00866D96" w14:paraId="60A8BF7C" w14:textId="77777777" w:rsidTr="651D5922">
        <w:tc>
          <w:tcPr>
            <w:tcW w:w="1985" w:type="dxa"/>
          </w:tcPr>
          <w:p w14:paraId="6D472225" w14:textId="77777777" w:rsidR="00866D96" w:rsidRDefault="0039611B" w:rsidP="007A74DB">
            <w:r>
              <w:t>4. Validation and optimization (Steps 2–3)</w:t>
            </w:r>
          </w:p>
        </w:tc>
        <w:tc>
          <w:tcPr>
            <w:tcW w:w="1701" w:type="dxa"/>
          </w:tcPr>
          <w:p w14:paraId="5CF5E8F0" w14:textId="77777777" w:rsidR="00866D96" w:rsidRDefault="0039611B" w:rsidP="007A74DB">
            <w:r>
              <w:t>35 min</w:t>
            </w:r>
          </w:p>
        </w:tc>
        <w:tc>
          <w:tcPr>
            <w:tcW w:w="5601" w:type="dxa"/>
          </w:tcPr>
          <w:p w14:paraId="60F636FF" w14:textId="2CEC0724" w:rsidR="00866D96" w:rsidRDefault="0039611B" w:rsidP="007A74DB">
            <w:r>
              <w:t>Walk through how a screening result would be validated (shock test) and optimized (Monte Carlo welfare search</w:t>
            </w:r>
            <w:r w:rsidR="00F934FD">
              <w:t>) and</w:t>
            </w:r>
            <w:r>
              <w:t xml:space="preserve"> discuss why illustrative results should not be read as settled conclusions.</w:t>
            </w:r>
          </w:p>
        </w:tc>
      </w:tr>
      <w:tr w:rsidR="00866D96" w14:paraId="451CCF10" w14:textId="77777777" w:rsidTr="651D5922">
        <w:tc>
          <w:tcPr>
            <w:tcW w:w="1985" w:type="dxa"/>
          </w:tcPr>
          <w:p w14:paraId="44C6D2A3" w14:textId="77777777" w:rsidR="00866D96" w:rsidRDefault="0039611B" w:rsidP="007A74DB">
            <w:r>
              <w:t>Break</w:t>
            </w:r>
          </w:p>
        </w:tc>
        <w:tc>
          <w:tcPr>
            <w:tcW w:w="1701" w:type="dxa"/>
          </w:tcPr>
          <w:p w14:paraId="1A8B81D9" w14:textId="77777777" w:rsidR="00866D96" w:rsidRDefault="0039611B" w:rsidP="007A74DB">
            <w:r>
              <w:t>15 min</w:t>
            </w:r>
          </w:p>
        </w:tc>
        <w:tc>
          <w:tcPr>
            <w:tcW w:w="5601" w:type="dxa"/>
          </w:tcPr>
          <w:p w14:paraId="75011202" w14:textId="77777777" w:rsidR="00866D96" w:rsidRDefault="00866D96" w:rsidP="007A74DB"/>
        </w:tc>
      </w:tr>
      <w:tr w:rsidR="00866D96" w14:paraId="1ABF9368" w14:textId="77777777" w:rsidTr="651D5922">
        <w:tc>
          <w:tcPr>
            <w:tcW w:w="1985" w:type="dxa"/>
          </w:tcPr>
          <w:p w14:paraId="7D4067DC" w14:textId="77777777" w:rsidR="00866D96" w:rsidRDefault="0039611B" w:rsidP="007A74DB">
            <w:r>
              <w:t>5. Implementation: where this would live in DGE-METRIC</w:t>
            </w:r>
          </w:p>
        </w:tc>
        <w:tc>
          <w:tcPr>
            <w:tcW w:w="1701" w:type="dxa"/>
          </w:tcPr>
          <w:p w14:paraId="2ADD54F7" w14:textId="77777777" w:rsidR="00866D96" w:rsidRDefault="0039611B" w:rsidP="007A74DB">
            <w:r>
              <w:t>45 min</w:t>
            </w:r>
          </w:p>
        </w:tc>
        <w:tc>
          <w:tcPr>
            <w:tcW w:w="5601" w:type="dxa"/>
          </w:tcPr>
          <w:p w14:paraId="08114CE5" w14:textId="77777777" w:rsidR="00866D96" w:rsidRDefault="0039611B" w:rsidP="007A74DB">
            <w:r>
              <w:t>Worked pattern: which parts of a reserve-requirement analysis would be a post-processing script reading existing DGE-METRIC scenario/pathway outputs, versus a structural addition to ModFiles//Functions/ — the same structure-vs-calibration distinction used for model modification, applied to reserve requirements; what DGE-METRIC output variables would be needed once the formula is confirmed.</w:t>
            </w:r>
          </w:p>
        </w:tc>
      </w:tr>
      <w:tr w:rsidR="00866D96" w14:paraId="6E165EFD" w14:textId="77777777" w:rsidTr="651D5922">
        <w:tc>
          <w:tcPr>
            <w:tcW w:w="1985" w:type="dxa"/>
          </w:tcPr>
          <w:p w14:paraId="4286C8AF" w14:textId="77777777" w:rsidR="00866D96" w:rsidRDefault="0039611B" w:rsidP="007A74DB">
            <w:r>
              <w:t>6. Draft your implementation plan</w:t>
            </w:r>
          </w:p>
        </w:tc>
        <w:tc>
          <w:tcPr>
            <w:tcW w:w="1701" w:type="dxa"/>
          </w:tcPr>
          <w:p w14:paraId="47CDBB7D" w14:textId="77777777" w:rsidR="00866D96" w:rsidRDefault="0039611B" w:rsidP="007A74DB">
            <w:r>
              <w:t>45 min</w:t>
            </w:r>
          </w:p>
        </w:tc>
        <w:tc>
          <w:tcPr>
            <w:tcW w:w="5601" w:type="dxa"/>
          </w:tcPr>
          <w:p w14:paraId="3A9E830D" w14:textId="7BC6F48E" w:rsidR="00866D96" w:rsidRDefault="2C0CE2A1" w:rsidP="007A74DB">
            <w:r>
              <w:t>Choose one carrier from the break-even table; draft an implementation plan documenting the mechanism, the DGE-METRIC outputs it would need, where the logic would live in the codebase, and what remains before this could run against DGE-METRIC.</w:t>
            </w:r>
          </w:p>
        </w:tc>
      </w:tr>
      <w:tr w:rsidR="00866D96" w14:paraId="16A07F84" w14:textId="77777777" w:rsidTr="651D5922">
        <w:tc>
          <w:tcPr>
            <w:tcW w:w="1985" w:type="dxa"/>
          </w:tcPr>
          <w:p w14:paraId="6B4704DF" w14:textId="77777777" w:rsidR="00866D96" w:rsidRDefault="0039611B" w:rsidP="007A74DB">
            <w:r>
              <w:t>7. Wrap and preview</w:t>
            </w:r>
          </w:p>
        </w:tc>
        <w:tc>
          <w:tcPr>
            <w:tcW w:w="1701" w:type="dxa"/>
          </w:tcPr>
          <w:p w14:paraId="1E92CDAF" w14:textId="77777777" w:rsidR="00866D96" w:rsidRDefault="0039611B" w:rsidP="007A74DB">
            <w:r>
              <w:t>25 min</w:t>
            </w:r>
          </w:p>
        </w:tc>
        <w:tc>
          <w:tcPr>
            <w:tcW w:w="5601" w:type="dxa"/>
          </w:tcPr>
          <w:p w14:paraId="00E970FE" w14:textId="77777777" w:rsidR="00866D96" w:rsidRDefault="0039611B" w:rsidP="007A74DB">
            <w:r>
              <w:t>Confirm your implementation plan is recorded; preview tomorrow morning’s guided lab, where you finish the analysis for your chosen carrier.</w:t>
            </w:r>
          </w:p>
        </w:tc>
      </w:tr>
    </w:tbl>
    <w:p w14:paraId="0D007A79" w14:textId="77777777" w:rsidR="007A74DB" w:rsidRDefault="007A74DB">
      <w:pPr>
        <w:pStyle w:val="Heading2"/>
      </w:pPr>
      <w:bookmarkStart w:id="9" w:name="session-4-friday-24-july-morning-180-min"/>
      <w:bookmarkEnd w:id="8"/>
    </w:p>
    <w:p w14:paraId="1D412BEE" w14:textId="77777777" w:rsidR="007A74DB" w:rsidRDefault="007A74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648AA1F" w14:textId="66671FF0" w:rsidR="00866D96" w:rsidRDefault="0039611B">
      <w:pPr>
        <w:pStyle w:val="Heading2"/>
      </w:pPr>
      <w:r>
        <w:t>Session 4 - Friday 24 July, Morning (9:00-11:30)</w:t>
      </w:r>
    </w:p>
    <w:p w14:paraId="4CB32AF5" w14:textId="77777777" w:rsidR="00866D96" w:rsidRDefault="0039611B">
      <w:r>
        <w:rPr>
          <w:b/>
          <w:bCs/>
        </w:rPr>
        <w:t>Guided open lab — applying the reserve-requirement method</w:t>
      </w:r>
    </w:p>
    <w:p w14:paraId="1083EA56" w14:textId="59B44CFA" w:rsidR="00866D96" w:rsidRDefault="0039611B">
      <w:pPr>
        <w:pStyle w:val="BodyText"/>
      </w:pPr>
      <w:r>
        <w:t xml:space="preserve">You’ll produce: a completed reserve-requirement analysis </w:t>
      </w:r>
      <w:r w:rsidR="00E12C25">
        <w:t>notes</w:t>
      </w:r>
      <w:r>
        <w:t xml:space="preserve"> for your chosen carrier — inputs, the MC = MB walkthrough, sensitivity considerations, and caveats.</w:t>
      </w:r>
    </w:p>
    <w:tbl>
      <w:tblPr>
        <w:tblStyle w:val="GridTable1Light-Accent2"/>
        <w:tblW w:w="5000" w:type="pct"/>
        <w:tblLayout w:type="fixed"/>
        <w:tblLook w:val="0020" w:firstRow="1" w:lastRow="0" w:firstColumn="0" w:lastColumn="0" w:noHBand="0" w:noVBand="0"/>
      </w:tblPr>
      <w:tblGrid>
        <w:gridCol w:w="2047"/>
        <w:gridCol w:w="1804"/>
        <w:gridCol w:w="5885"/>
      </w:tblGrid>
      <w:tr w:rsidR="00866D96" w14:paraId="0C663F54" w14:textId="77777777" w:rsidTr="651D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2FC1A1A3" w14:textId="77777777" w:rsidR="00866D96" w:rsidRDefault="0039611B" w:rsidP="007A74DB">
            <w:r>
              <w:t>Block</w:t>
            </w:r>
          </w:p>
        </w:tc>
        <w:tc>
          <w:tcPr>
            <w:tcW w:w="1843" w:type="dxa"/>
          </w:tcPr>
          <w:p w14:paraId="3262AD21" w14:textId="77777777" w:rsidR="00866D96" w:rsidRDefault="0039611B" w:rsidP="007A74DB">
            <w:r>
              <w:t>Duration</w:t>
            </w:r>
          </w:p>
        </w:tc>
        <w:tc>
          <w:tcPr>
            <w:tcW w:w="6026" w:type="dxa"/>
          </w:tcPr>
          <w:p w14:paraId="0E988656" w14:textId="77777777" w:rsidR="00866D96" w:rsidRDefault="0039611B" w:rsidP="007A74DB">
            <w:r>
              <w:t>What you’ll do</w:t>
            </w:r>
          </w:p>
        </w:tc>
      </w:tr>
      <w:tr w:rsidR="00272CF9" w14:paraId="5645884B" w14:textId="77777777" w:rsidTr="651D5922">
        <w:tc>
          <w:tcPr>
            <w:tcW w:w="2093" w:type="dxa"/>
          </w:tcPr>
          <w:p w14:paraId="23D779F1" w14:textId="1FDE0A8C" w:rsidR="00272CF9" w:rsidRDefault="00272CF9" w:rsidP="00272CF9">
            <w:r>
              <w:t xml:space="preserve">1. Recap and Discussion </w:t>
            </w:r>
          </w:p>
        </w:tc>
        <w:tc>
          <w:tcPr>
            <w:tcW w:w="1843" w:type="dxa"/>
          </w:tcPr>
          <w:p w14:paraId="1C6DCC40" w14:textId="48C1366D" w:rsidR="00272CF9" w:rsidRDefault="00401EE4" w:rsidP="00272CF9">
            <w:r>
              <w:t>6</w:t>
            </w:r>
            <w:r w:rsidR="00272CF9">
              <w:t>0 min</w:t>
            </w:r>
          </w:p>
        </w:tc>
        <w:tc>
          <w:tcPr>
            <w:tcW w:w="6026" w:type="dxa"/>
          </w:tcPr>
          <w:p w14:paraId="3B41617B" w14:textId="0C536CE4" w:rsidR="00272CF9" w:rsidRDefault="00272CF9" w:rsidP="00272CF9">
            <w:r>
              <w:t>Restate today’s expected outputs. Discuss open issues and questions together with Ms. Van and Ms. Lan</w:t>
            </w:r>
          </w:p>
        </w:tc>
      </w:tr>
      <w:tr w:rsidR="00272CF9" w14:paraId="562EB1B4" w14:textId="77777777" w:rsidTr="651D5922">
        <w:tc>
          <w:tcPr>
            <w:tcW w:w="2093" w:type="dxa"/>
          </w:tcPr>
          <w:p w14:paraId="02CDE217" w14:textId="77777777" w:rsidR="00272CF9" w:rsidRDefault="00272CF9" w:rsidP="00272CF9">
            <w:r>
              <w:t>2. Guided open lab, part 1</w:t>
            </w:r>
          </w:p>
        </w:tc>
        <w:tc>
          <w:tcPr>
            <w:tcW w:w="1843" w:type="dxa"/>
          </w:tcPr>
          <w:p w14:paraId="2F673318" w14:textId="58E9CBDB" w:rsidR="00272CF9" w:rsidRDefault="00401EE4" w:rsidP="00272CF9">
            <w:r>
              <w:t>2</w:t>
            </w:r>
            <w:r w:rsidR="00272CF9">
              <w:t>5 min</w:t>
            </w:r>
          </w:p>
        </w:tc>
        <w:tc>
          <w:tcPr>
            <w:tcW w:w="6026" w:type="dxa"/>
          </w:tcPr>
          <w:p w14:paraId="251FF60A" w14:textId="77777777" w:rsidR="00272CF9" w:rsidRDefault="00272CF9" w:rsidP="00272CF9">
            <w:r>
              <w:t>Work the break-even and validation logic by hand for your chosen carrier; identify which carrier(s) clear the lowest break-even bar and explain why in plain language; the facilitator circulates rather than presenting one worked example for the whole room.</w:t>
            </w:r>
          </w:p>
        </w:tc>
      </w:tr>
      <w:tr w:rsidR="00272CF9" w14:paraId="4D890012" w14:textId="77777777" w:rsidTr="651D5922">
        <w:tc>
          <w:tcPr>
            <w:tcW w:w="2093" w:type="dxa"/>
          </w:tcPr>
          <w:p w14:paraId="58641896" w14:textId="77777777" w:rsidR="00272CF9" w:rsidRDefault="00272CF9" w:rsidP="00272CF9">
            <w:r>
              <w:t>Break</w:t>
            </w:r>
          </w:p>
        </w:tc>
        <w:tc>
          <w:tcPr>
            <w:tcW w:w="1843" w:type="dxa"/>
          </w:tcPr>
          <w:p w14:paraId="1310164D" w14:textId="77777777" w:rsidR="00272CF9" w:rsidRDefault="00272CF9" w:rsidP="00272CF9">
            <w:r>
              <w:t>15 min</w:t>
            </w:r>
          </w:p>
        </w:tc>
        <w:tc>
          <w:tcPr>
            <w:tcW w:w="6026" w:type="dxa"/>
          </w:tcPr>
          <w:p w14:paraId="6B343959" w14:textId="77777777" w:rsidR="00272CF9" w:rsidRDefault="00272CF9" w:rsidP="00272CF9"/>
        </w:tc>
      </w:tr>
      <w:tr w:rsidR="00272CF9" w14:paraId="2EF2C17F" w14:textId="77777777" w:rsidTr="651D5922">
        <w:tc>
          <w:tcPr>
            <w:tcW w:w="2093" w:type="dxa"/>
          </w:tcPr>
          <w:p w14:paraId="1BD48C61" w14:textId="77777777" w:rsidR="00272CF9" w:rsidRDefault="00272CF9" w:rsidP="00272CF9">
            <w:r>
              <w:t>3. Guided open lab, part 2 — write it up</w:t>
            </w:r>
          </w:p>
        </w:tc>
        <w:tc>
          <w:tcPr>
            <w:tcW w:w="1843" w:type="dxa"/>
          </w:tcPr>
          <w:p w14:paraId="441A36E9" w14:textId="77777777" w:rsidR="00272CF9" w:rsidRDefault="00272CF9" w:rsidP="00272CF9">
            <w:r>
              <w:t>35 min</w:t>
            </w:r>
          </w:p>
        </w:tc>
        <w:tc>
          <w:tcPr>
            <w:tcW w:w="6026" w:type="dxa"/>
          </w:tcPr>
          <w:p w14:paraId="3CB96209" w14:textId="1305C097" w:rsidR="00272CF9" w:rsidRDefault="00272CF9" w:rsidP="00272CF9">
            <w:r>
              <w:t xml:space="preserve">Finish your reserve-requirement analysis </w:t>
            </w:r>
            <w:r w:rsidR="00EC7876">
              <w:t>note</w:t>
            </w:r>
            <w:r>
              <w:t xml:space="preserve"> inputs used, the walkthrough, sensitivity notes (what would have to change for a conclusion to flip), and an explicit list of what is still before this could inform an actual decision.</w:t>
            </w:r>
          </w:p>
        </w:tc>
      </w:tr>
      <w:tr w:rsidR="00272CF9" w14:paraId="7331A05C" w14:textId="77777777" w:rsidTr="651D5922">
        <w:tc>
          <w:tcPr>
            <w:tcW w:w="2093" w:type="dxa"/>
          </w:tcPr>
          <w:p w14:paraId="31F5F0E4" w14:textId="77777777" w:rsidR="00272CF9" w:rsidRDefault="00272CF9" w:rsidP="00272CF9">
            <w:r>
              <w:t>4. Report-out and debrief</w:t>
            </w:r>
          </w:p>
        </w:tc>
        <w:tc>
          <w:tcPr>
            <w:tcW w:w="1843" w:type="dxa"/>
          </w:tcPr>
          <w:p w14:paraId="432726CE" w14:textId="77777777" w:rsidR="00272CF9" w:rsidRDefault="00272CF9" w:rsidP="00272CF9">
            <w:r>
              <w:t>15 min</w:t>
            </w:r>
          </w:p>
        </w:tc>
        <w:tc>
          <w:tcPr>
            <w:tcW w:w="6026" w:type="dxa"/>
          </w:tcPr>
          <w:p w14:paraId="50088DB8" w14:textId="77777777" w:rsidR="00272CF9" w:rsidRDefault="00272CF9" w:rsidP="00272CF9">
            <w:r>
              <w:t>Fast report-out across groups; discuss trade-offs in a policy context.</w:t>
            </w:r>
          </w:p>
        </w:tc>
      </w:tr>
    </w:tbl>
    <w:p w14:paraId="2050D820" w14:textId="77777777" w:rsidR="007A74DB" w:rsidRDefault="007A74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0" w:name="X20ad8ac1561b3e152cd6d140ad625ed0cffcc7b"/>
      <w:bookmarkEnd w:id="9"/>
      <w:r>
        <w:br w:type="page"/>
      </w:r>
    </w:p>
    <w:p w14:paraId="51E1E56D" w14:textId="31F5086C" w:rsidR="00866D96" w:rsidRDefault="0039611B">
      <w:pPr>
        <w:pStyle w:val="Heading2"/>
      </w:pPr>
      <w:r>
        <w:t>Session 5 - Friday 24 July, Afternoon (13:00-17:00)</w:t>
      </w:r>
    </w:p>
    <w:p w14:paraId="622B781D" w14:textId="77777777" w:rsidR="00866D96" w:rsidRDefault="0039611B">
      <w:r>
        <w:rPr>
          <w:b/>
          <w:bCs/>
        </w:rPr>
        <w:t>Calibration internals — modification &amp; sensitivity analysis, + course close</w:t>
      </w:r>
    </w:p>
    <w:p w14:paraId="38ABD17E" w14:textId="77777777" w:rsidR="00866D96" w:rsidRDefault="0039611B">
      <w:pPr>
        <w:pStyle w:val="BodyText"/>
      </w:pPr>
      <w:r>
        <w:t>You’ll produce: a sensitivity-analysis plan for one structural parameter (parameter, perturbation range, expected effect, output indicators to check); your personal independent-use checklist; a completed exit ticket.</w:t>
      </w:r>
    </w:p>
    <w:tbl>
      <w:tblPr>
        <w:tblStyle w:val="GridTable1Light-Accent2"/>
        <w:tblW w:w="5000" w:type="pct"/>
        <w:tblLayout w:type="fixed"/>
        <w:tblLook w:val="0020" w:firstRow="1" w:lastRow="0" w:firstColumn="0" w:lastColumn="0" w:noHBand="0" w:noVBand="0"/>
      </w:tblPr>
      <w:tblGrid>
        <w:gridCol w:w="2613"/>
        <w:gridCol w:w="1411"/>
        <w:gridCol w:w="5712"/>
      </w:tblGrid>
      <w:tr w:rsidR="00866D96" w14:paraId="74B11333" w14:textId="77777777" w:rsidTr="651D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26" w:type="dxa"/>
          </w:tcPr>
          <w:p w14:paraId="3290AA43" w14:textId="77777777" w:rsidR="00866D96" w:rsidRDefault="0039611B" w:rsidP="00CA411F">
            <w:r>
              <w:t>Block</w:t>
            </w:r>
          </w:p>
        </w:tc>
        <w:tc>
          <w:tcPr>
            <w:tcW w:w="1418" w:type="dxa"/>
          </w:tcPr>
          <w:p w14:paraId="72E09DDC" w14:textId="77777777" w:rsidR="00866D96" w:rsidRDefault="0039611B" w:rsidP="00CA411F">
            <w:r>
              <w:t>Duration</w:t>
            </w:r>
          </w:p>
        </w:tc>
        <w:tc>
          <w:tcPr>
            <w:tcW w:w="5743" w:type="dxa"/>
          </w:tcPr>
          <w:p w14:paraId="2E14F2BD" w14:textId="77777777" w:rsidR="00866D96" w:rsidRDefault="0039611B" w:rsidP="00CA411F">
            <w:r>
              <w:t>What you’ll do</w:t>
            </w:r>
          </w:p>
        </w:tc>
      </w:tr>
      <w:tr w:rsidR="00866D96" w14:paraId="6DDCFCBE" w14:textId="77777777" w:rsidTr="651D5922">
        <w:tc>
          <w:tcPr>
            <w:tcW w:w="2626" w:type="dxa"/>
          </w:tcPr>
          <w:p w14:paraId="483A83DD" w14:textId="77777777" w:rsidR="00866D96" w:rsidRDefault="0039611B" w:rsidP="00CA411F">
            <w:r>
              <w:t>1. Recap calibration workflow and why it matters</w:t>
            </w:r>
          </w:p>
        </w:tc>
        <w:tc>
          <w:tcPr>
            <w:tcW w:w="1418" w:type="dxa"/>
          </w:tcPr>
          <w:p w14:paraId="07E18457" w14:textId="77777777" w:rsidR="00866D96" w:rsidRDefault="0039611B" w:rsidP="00CA411F">
            <w:r>
              <w:t>15 min</w:t>
            </w:r>
          </w:p>
        </w:tc>
        <w:tc>
          <w:tcPr>
            <w:tcW w:w="5743" w:type="dxa"/>
          </w:tcPr>
          <w:p w14:paraId="719EA2EB" w14:textId="77777777" w:rsidR="00866D96" w:rsidRDefault="0039611B" w:rsidP="00CA411F">
            <w:r>
              <w:t>Recap the calibration workflow from source data to DGE-ready inputs, and why accounting coherence is the precondition for trusting any scenario comparison.</w:t>
            </w:r>
          </w:p>
        </w:tc>
      </w:tr>
      <w:tr w:rsidR="00866D96" w14:paraId="46AAA639" w14:textId="77777777" w:rsidTr="651D5922">
        <w:tc>
          <w:tcPr>
            <w:tcW w:w="2626" w:type="dxa"/>
          </w:tcPr>
          <w:p w14:paraId="51D8EA1A" w14:textId="77777777" w:rsidR="00866D96" w:rsidRDefault="0039611B" w:rsidP="00CA411F">
            <w:r>
              <w:t>2. Calibration internals</w:t>
            </w:r>
          </w:p>
        </w:tc>
        <w:tc>
          <w:tcPr>
            <w:tcW w:w="1418" w:type="dxa"/>
          </w:tcPr>
          <w:p w14:paraId="0999C2A3" w14:textId="77777777" w:rsidR="00866D96" w:rsidRDefault="0039611B" w:rsidP="00CA411F">
            <w:r>
              <w:t>40 min</w:t>
            </w:r>
          </w:p>
        </w:tc>
        <w:tc>
          <w:tcPr>
            <w:tcW w:w="5743" w:type="dxa"/>
          </w:tcPr>
          <w:p w14:paraId="6ACC9CDC" w14:textId="77777777" w:rsidR="00866D96" w:rsidRDefault="0039611B" w:rsidP="00CA411F">
            <w:r>
              <w:t>Data inputs vs. structural parameters (discount factor, depreciation, elasticities of substitution, tax rates, adjustment costs); the calibration workbook structure; the IO calibration pipeline (run_pipeline.m → split_utilities_sector.m → aggregate_for_dge.m) and its validation/audit outputs.</w:t>
            </w:r>
          </w:p>
        </w:tc>
      </w:tr>
      <w:tr w:rsidR="00866D96" w14:paraId="4A910B6F" w14:textId="77777777" w:rsidTr="651D5922">
        <w:tc>
          <w:tcPr>
            <w:tcW w:w="2626" w:type="dxa"/>
          </w:tcPr>
          <w:p w14:paraId="1BB7ADC1" w14:textId="77777777" w:rsidR="00866D96" w:rsidRDefault="0039611B" w:rsidP="00CA411F">
            <w:r>
              <w:t>3. How to modify calibration</w:t>
            </w:r>
          </w:p>
        </w:tc>
        <w:tc>
          <w:tcPr>
            <w:tcW w:w="1418" w:type="dxa"/>
          </w:tcPr>
          <w:p w14:paraId="70917ECE" w14:textId="77777777" w:rsidR="00866D96" w:rsidRDefault="0039611B" w:rsidP="00CA411F">
            <w:r>
              <w:t>35 min</w:t>
            </w:r>
          </w:p>
        </w:tc>
        <w:tc>
          <w:tcPr>
            <w:tcW w:w="5743" w:type="dxa"/>
          </w:tcPr>
          <w:p w14:paraId="18BA9FCC" w14:textId="77777777" w:rsidR="00866D96" w:rsidRDefault="0039611B" w:rsidP="00CA411F">
            <w:r>
              <w:t>Changing a data input vs. a structural parameter — which files change (ExcelFiles/ vs. a Functions/ helper), how to re-run and re-validate against the accounting-coherence checks before trusting the result.</w:t>
            </w:r>
          </w:p>
        </w:tc>
      </w:tr>
      <w:tr w:rsidR="00866D96" w14:paraId="44D0A32E" w14:textId="77777777" w:rsidTr="651D5922">
        <w:tc>
          <w:tcPr>
            <w:tcW w:w="2626" w:type="dxa"/>
          </w:tcPr>
          <w:p w14:paraId="39706F40" w14:textId="77777777" w:rsidR="00866D96" w:rsidRDefault="0039611B" w:rsidP="00CA411F">
            <w:r>
              <w:t>Break</w:t>
            </w:r>
          </w:p>
        </w:tc>
        <w:tc>
          <w:tcPr>
            <w:tcW w:w="1418" w:type="dxa"/>
          </w:tcPr>
          <w:p w14:paraId="2968C07F" w14:textId="77777777" w:rsidR="00866D96" w:rsidRDefault="0039611B" w:rsidP="00CA411F">
            <w:r>
              <w:t>15 min</w:t>
            </w:r>
          </w:p>
        </w:tc>
        <w:tc>
          <w:tcPr>
            <w:tcW w:w="5743" w:type="dxa"/>
          </w:tcPr>
          <w:p w14:paraId="32AD7E3C" w14:textId="77777777" w:rsidR="00866D96" w:rsidRDefault="00866D96" w:rsidP="00CA411F"/>
        </w:tc>
      </w:tr>
      <w:tr w:rsidR="00866D96" w14:paraId="766FD713" w14:textId="77777777" w:rsidTr="651D5922">
        <w:tc>
          <w:tcPr>
            <w:tcW w:w="2626" w:type="dxa"/>
          </w:tcPr>
          <w:p w14:paraId="1310FE52" w14:textId="77777777" w:rsidR="00866D96" w:rsidRDefault="0039611B" w:rsidP="00CA411F">
            <w:r>
              <w:t>4. Sensitivity analysis method</w:t>
            </w:r>
          </w:p>
        </w:tc>
        <w:tc>
          <w:tcPr>
            <w:tcW w:w="1418" w:type="dxa"/>
          </w:tcPr>
          <w:p w14:paraId="0DF944C4" w14:textId="77777777" w:rsidR="00866D96" w:rsidRDefault="0039611B" w:rsidP="00CA411F">
            <w:r>
              <w:t>40 min</w:t>
            </w:r>
          </w:p>
        </w:tc>
        <w:tc>
          <w:tcPr>
            <w:tcW w:w="5743" w:type="dxa"/>
          </w:tcPr>
          <w:p w14:paraId="2ECFD6CA" w14:textId="77777777" w:rsidR="00866D96" w:rsidRDefault="0039611B" w:rsidP="00CA411F">
            <w:r>
              <w:t>One-at-a-time parameter perturbation: pick one structural parameter, perturb it by a defined amount, re-run, and compare outputs against the unperturbed baseline; why isolating one parameter at a time matters for interpretation; how to keep a sensitivity-analysis log. General good-practice methodology — flagged where it is not itself a DGE-METRIC-specific procedure.</w:t>
            </w:r>
          </w:p>
        </w:tc>
      </w:tr>
      <w:tr w:rsidR="00866D96" w14:paraId="4FC4DCFA" w14:textId="77777777" w:rsidTr="651D5922">
        <w:tc>
          <w:tcPr>
            <w:tcW w:w="2626" w:type="dxa"/>
          </w:tcPr>
          <w:p w14:paraId="3B9AEFFC" w14:textId="77777777" w:rsidR="00866D96" w:rsidRDefault="0039611B" w:rsidP="00CA411F">
            <w:r>
              <w:t>5. Draft your sensitivity-analysis plan</w:t>
            </w:r>
          </w:p>
        </w:tc>
        <w:tc>
          <w:tcPr>
            <w:tcW w:w="1418" w:type="dxa"/>
          </w:tcPr>
          <w:p w14:paraId="41F56898" w14:textId="77777777" w:rsidR="00866D96" w:rsidRDefault="0039611B" w:rsidP="00CA411F">
            <w:r>
              <w:t>40 min</w:t>
            </w:r>
          </w:p>
        </w:tc>
        <w:tc>
          <w:tcPr>
            <w:tcW w:w="5743" w:type="dxa"/>
          </w:tcPr>
          <w:p w14:paraId="7EBA6515" w14:textId="6DAD5D2A" w:rsidR="00866D96" w:rsidRDefault="2C0CE2A1" w:rsidP="00CA411F">
            <w:r>
              <w:t>In groups, pick one structural parameter, define a perturbation range, state your expected effect and which output indicators you’d check, and note any input you can’t source and must mark.</w:t>
            </w:r>
          </w:p>
        </w:tc>
      </w:tr>
      <w:tr w:rsidR="00866D96" w14:paraId="5268B20D" w14:textId="77777777" w:rsidTr="651D5922">
        <w:tc>
          <w:tcPr>
            <w:tcW w:w="2626" w:type="dxa"/>
          </w:tcPr>
          <w:p w14:paraId="4E5E3085" w14:textId="77777777" w:rsidR="00866D96" w:rsidRDefault="0039611B" w:rsidP="00CA411F">
            <w:r>
              <w:t>6. Report-out</w:t>
            </w:r>
          </w:p>
        </w:tc>
        <w:tc>
          <w:tcPr>
            <w:tcW w:w="1418" w:type="dxa"/>
          </w:tcPr>
          <w:p w14:paraId="0E784605" w14:textId="77777777" w:rsidR="00866D96" w:rsidRDefault="0039611B" w:rsidP="00CA411F">
            <w:r>
              <w:t>15 min</w:t>
            </w:r>
          </w:p>
        </w:tc>
        <w:tc>
          <w:tcPr>
            <w:tcW w:w="5743" w:type="dxa"/>
          </w:tcPr>
          <w:p w14:paraId="3722F047" w14:textId="77777777" w:rsidR="00866D96" w:rsidRDefault="0039611B" w:rsidP="00CA411F">
            <w:r>
              <w:t>Fast report-out across groups.</w:t>
            </w:r>
          </w:p>
        </w:tc>
      </w:tr>
      <w:tr w:rsidR="00866D96" w14:paraId="41F7E0CD" w14:textId="77777777" w:rsidTr="651D5922">
        <w:tc>
          <w:tcPr>
            <w:tcW w:w="2626" w:type="dxa"/>
          </w:tcPr>
          <w:p w14:paraId="158389E5" w14:textId="77777777" w:rsidR="00866D96" w:rsidRDefault="0039611B" w:rsidP="00CA411F">
            <w:r>
              <w:t>7. Course close</w:t>
            </w:r>
          </w:p>
        </w:tc>
        <w:tc>
          <w:tcPr>
            <w:tcW w:w="1418" w:type="dxa"/>
          </w:tcPr>
          <w:p w14:paraId="724DE29E" w14:textId="77777777" w:rsidR="00866D96" w:rsidRDefault="0039611B" w:rsidP="00CA411F">
            <w:r>
              <w:t>40 min</w:t>
            </w:r>
          </w:p>
        </w:tc>
        <w:tc>
          <w:tcPr>
            <w:tcW w:w="5743" w:type="dxa"/>
          </w:tcPr>
          <w:p w14:paraId="30FBABBB" w14:textId="77777777" w:rsidR="00866D96" w:rsidRDefault="0039611B" w:rsidP="00CA411F">
            <w:r>
              <w:t>Independent-use checklist (self-assessment: can you run, modify, and interpret a calibration and scenario on your own?); exit ticket (one calibration insight, one scenario-design practice, one reserve-requirement/policy-analysis habit, one remaining question); a short list of open institutional questions and next steps.</w:t>
            </w:r>
          </w:p>
        </w:tc>
      </w:tr>
    </w:tbl>
    <w:p w14:paraId="053E277A" w14:textId="4D02A03F" w:rsidR="00CA411F" w:rsidRDefault="00CA411F" w:rsidP="00CA411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11" w:name="before-you-join"/>
      <w:bookmarkEnd w:id="3"/>
      <w:bookmarkEnd w:id="10"/>
      <w:bookmarkEnd w:id="11"/>
    </w:p>
    <w:sectPr w:rsidR="00CA411F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AC8F9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50761E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735191">
    <w:abstractNumId w:val="2"/>
  </w:num>
  <w:num w:numId="2" w16cid:durableId="1225528261">
    <w:abstractNumId w:val="10"/>
  </w:num>
  <w:num w:numId="3" w16cid:durableId="1395742789">
    <w:abstractNumId w:val="7"/>
  </w:num>
  <w:num w:numId="4" w16cid:durableId="1606618654">
    <w:abstractNumId w:val="1"/>
  </w:num>
  <w:num w:numId="5" w16cid:durableId="1761095052">
    <w:abstractNumId w:val="5"/>
  </w:num>
  <w:num w:numId="6" w16cid:durableId="1857232663">
    <w:abstractNumId w:val="4"/>
  </w:num>
  <w:num w:numId="7" w16cid:durableId="1858812717">
    <w:abstractNumId w:val="9"/>
  </w:num>
  <w:num w:numId="8" w16cid:durableId="477495460">
    <w:abstractNumId w:val="0"/>
  </w:num>
  <w:num w:numId="9" w16cid:durableId="517162765">
    <w:abstractNumId w:val="10"/>
  </w:num>
  <w:num w:numId="10" w16cid:durableId="60519269">
    <w:abstractNumId w:val="10"/>
  </w:num>
  <w:num w:numId="11" w16cid:durableId="715785462">
    <w:abstractNumId w:val="8"/>
  </w:num>
  <w:num w:numId="12" w16cid:durableId="855533121">
    <w:abstractNumId w:val="3"/>
  </w:num>
  <w:num w:numId="13" w16cid:durableId="972716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e0NDQyNzSxtDAzsjRW0lEKTi0uzszPAykwrAUAYaRYDywAAAA="/>
  </w:docVars>
  <w:rsids>
    <w:rsidRoot w:val="00B47730"/>
    <w:rsid w:val="00034616"/>
    <w:rsid w:val="0006063C"/>
    <w:rsid w:val="000C32F3"/>
    <w:rsid w:val="000F6DF0"/>
    <w:rsid w:val="0015074B"/>
    <w:rsid w:val="0015714E"/>
    <w:rsid w:val="001B1E84"/>
    <w:rsid w:val="00205770"/>
    <w:rsid w:val="00224D26"/>
    <w:rsid w:val="00272CF9"/>
    <w:rsid w:val="002924D1"/>
    <w:rsid w:val="0029639D"/>
    <w:rsid w:val="002E2F8B"/>
    <w:rsid w:val="002F2DB5"/>
    <w:rsid w:val="00326F90"/>
    <w:rsid w:val="0038583A"/>
    <w:rsid w:val="0039611B"/>
    <w:rsid w:val="00401EE4"/>
    <w:rsid w:val="00522D08"/>
    <w:rsid w:val="00567BF5"/>
    <w:rsid w:val="00644886"/>
    <w:rsid w:val="006D3764"/>
    <w:rsid w:val="00756B83"/>
    <w:rsid w:val="00766EBE"/>
    <w:rsid w:val="007A74DB"/>
    <w:rsid w:val="007F3CA8"/>
    <w:rsid w:val="0085778F"/>
    <w:rsid w:val="00866D96"/>
    <w:rsid w:val="008F7494"/>
    <w:rsid w:val="009C6492"/>
    <w:rsid w:val="00A66305"/>
    <w:rsid w:val="00AA038C"/>
    <w:rsid w:val="00AA1D8D"/>
    <w:rsid w:val="00AA41B0"/>
    <w:rsid w:val="00B36177"/>
    <w:rsid w:val="00B47730"/>
    <w:rsid w:val="00B9231D"/>
    <w:rsid w:val="00B9484A"/>
    <w:rsid w:val="00BF3919"/>
    <w:rsid w:val="00C3189D"/>
    <w:rsid w:val="00CA411F"/>
    <w:rsid w:val="00CB0664"/>
    <w:rsid w:val="00D21A8C"/>
    <w:rsid w:val="00D964E5"/>
    <w:rsid w:val="00DA6B4D"/>
    <w:rsid w:val="00E10DD8"/>
    <w:rsid w:val="00E12C25"/>
    <w:rsid w:val="00E1576B"/>
    <w:rsid w:val="00EB7120"/>
    <w:rsid w:val="00EC7876"/>
    <w:rsid w:val="00F47BA5"/>
    <w:rsid w:val="00F50B9A"/>
    <w:rsid w:val="00F70038"/>
    <w:rsid w:val="00F934FD"/>
    <w:rsid w:val="00FC693F"/>
    <w:rsid w:val="2C0CE2A1"/>
    <w:rsid w:val="651D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D1E736"/>
  <w15:docId w15:val="{5AA02D15-108B-4BDE-9540-211DA339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424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PlainTable3">
    <w:name w:val="Plain Table 3"/>
    <w:basedOn w:val="TableNormal"/>
    <w:uiPriority w:val="99"/>
    <w:rsid w:val="00BF39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F39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BF39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99"/>
    <w:rsid w:val="00BF39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BF391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F391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f43c89-4e08-475e-90dc-8d81c2a76942">
      <Terms xmlns="http://schemas.microsoft.com/office/infopath/2007/PartnerControls"/>
    </lcf76f155ced4ddcb4097134ff3c332f>
    <TaxCatchAll xmlns="388d0403-69f5-4686-a95b-cac9ff01ae6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00E73D352567448BBEE4D014CD02A8" ma:contentTypeVersion="12" ma:contentTypeDescription="Ein neues Dokument erstellen." ma:contentTypeScope="" ma:versionID="0ff5faebc46d42d0ff56cb3abb84037c">
  <xsd:schema xmlns:xsd="http://www.w3.org/2001/XMLSchema" xmlns:xs="http://www.w3.org/2001/XMLSchema" xmlns:p="http://schemas.microsoft.com/office/2006/metadata/properties" xmlns:ns2="f1f43c89-4e08-475e-90dc-8d81c2a76942" xmlns:ns3="388d0403-69f5-4686-a95b-cac9ff01ae61" targetNamespace="http://schemas.microsoft.com/office/2006/metadata/properties" ma:root="true" ma:fieldsID="829287c48e80b0900b382a701d9c277f" ns2:_="" ns3:_="">
    <xsd:import namespace="f1f43c89-4e08-475e-90dc-8d81c2a76942"/>
    <xsd:import namespace="388d0403-69f5-4686-a95b-cac9ff01ae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43c89-4e08-475e-90dc-8d81c2a76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0aed264e-563a-469a-8ebe-271e849ec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d0403-69f5-4686-a95b-cac9ff01ae6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a7f6972-f309-49f4-8d2e-1c432e90d65b}" ma:internalName="TaxCatchAll" ma:showField="CatchAllData" ma:web="388d0403-69f5-4686-a95b-cac9ff01ae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F2F5D9-9E0C-4B5F-BB94-2F85312AE34E}">
  <ds:schemaRefs>
    <ds:schemaRef ds:uri="http://schemas.microsoft.com/office/2006/metadata/properties"/>
    <ds:schemaRef ds:uri="http://schemas.microsoft.com/office/infopath/2007/PartnerControls"/>
    <ds:schemaRef ds:uri="f1f43c89-4e08-475e-90dc-8d81c2a76942"/>
    <ds:schemaRef ds:uri="388d0403-69f5-4686-a95b-cac9ff01ae61"/>
  </ds:schemaRefs>
</ds:datastoreItem>
</file>

<file path=customXml/itemProps2.xml><?xml version="1.0" encoding="utf-8"?>
<ds:datastoreItem xmlns:ds="http://schemas.openxmlformats.org/officeDocument/2006/customXml" ds:itemID="{C24BC6BE-E9F6-47EC-9003-C7FC8F09C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43c89-4e08-475e-90dc-8d81c2a76942"/>
    <ds:schemaRef ds:uri="388d0403-69f5-4686-a95b-cac9ff01ae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733643-8F36-4FEE-81B5-3FA713B9FA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Schult, Christoph</dc:creator>
  <cp:keywords/>
  <cp:lastModifiedBy>Schult, Christoph</cp:lastModifiedBy>
  <cp:revision>2</cp:revision>
  <dcterms:created xsi:type="dcterms:W3CDTF">2026-07-17T11:41:00Z</dcterms:created>
  <dcterms:modified xsi:type="dcterms:W3CDTF">2026-07-20T02:53:00Z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0x0101009700E73D352567448BBEE4D014CD02A8</vt:lpwstr>
  </property>
  <property fmtid="{D5CDD505-2E9C-101B-9397-08002B2CF9AE}" pid="3" name="MediaServiceImageTags">
    <vt:lpwstr/>
  </property>
</Properties>
</file>