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06870273">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“template”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2E657D5C">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000000" w:rsidP="00AC1A44">
      <w:pPr>
        <w:jc w:val="both"/>
      </w:pPr>
      <w:hyperlink r:id="rId11" w:history="1">
        <w:r w:rsidR="00250A1A"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“template” al lugar de trabajo utilizando la ventana SFTP de Bitvise.</w:t>
      </w:r>
    </w:p>
    <w:p w14:paraId="5A0F4740" w14:textId="633FB743" w:rsidR="00497609" w:rsidRDefault="004B7D57" w:rsidP="00AC1A44">
      <w:pPr>
        <w:jc w:val="both"/>
      </w:pPr>
      <w:r>
        <w:t>Una vez que el directorio “template” se encuentre en el clúster,  se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r w:rsidRPr="00C430B0">
        <w:rPr>
          <w:rFonts w:ascii="Space Mono" w:hAnsi="Space Mono"/>
        </w:rPr>
        <w:t>mv template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“rename”)</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2D3C2984" w14:textId="55881094" w:rsidR="0041537B" w:rsidRDefault="0041537B">
      <w:pPr>
        <w:rPr>
          <w:rFonts w:cstheme="minorHAnsi"/>
        </w:rPr>
      </w:pPr>
      <w:r>
        <w:rPr>
          <w:rFonts w:cstheme="minorHAnsi"/>
        </w:rPr>
        <w:t>En algunas ocasiones es posible que existan 4 reads. Esto se debe a que la secuenciación era demasiado larga y cada read se ha dividido en dos partes, de modo que habrán dos reads para R1 y otros dos para R2.</w:t>
      </w:r>
    </w:p>
    <w:p w14:paraId="1120151E" w14:textId="0A5F4CAB" w:rsidR="0041537B" w:rsidRDefault="0041537B">
      <w:pPr>
        <w:rPr>
          <w:rFonts w:cstheme="minorHAnsi"/>
        </w:rPr>
      </w:pPr>
      <w:r>
        <w:rPr>
          <w:rFonts w:cstheme="minorHAnsi"/>
        </w:rPr>
        <w:t xml:space="preserve">En este caso </w:t>
      </w:r>
      <w:r w:rsidR="00731CE1">
        <w:rPr>
          <w:rFonts w:cstheme="minorHAnsi"/>
        </w:rPr>
        <w:t>entra</w:t>
      </w:r>
      <w:r>
        <w:rPr>
          <w:rFonts w:cstheme="minorHAnsi"/>
        </w:rPr>
        <w:t xml:space="preserve"> en el directorio “reads” donde se encuentran los 4 ficheros y ejecuta</w:t>
      </w:r>
      <w:r w:rsidR="00731CE1">
        <w:rPr>
          <w:rFonts w:cstheme="minorHAnsi"/>
        </w:rPr>
        <w:t xml:space="preserve"> el script “combine.sh” con el comando “</w:t>
      </w:r>
      <w:r w:rsidR="00731CE1" w:rsidRPr="00FA5718">
        <w:rPr>
          <w:rFonts w:ascii="Space Mono" w:hAnsi="Space Mono" w:cstheme="minorHAnsi"/>
        </w:rPr>
        <w:t>sbatch</w:t>
      </w:r>
      <w:r w:rsidR="00731CE1">
        <w:rPr>
          <w:rFonts w:ascii="Space Mono" w:hAnsi="Space Mono" w:cstheme="minorHAnsi"/>
        </w:rPr>
        <w:t>”</w:t>
      </w:r>
      <w:r w:rsidR="00731CE1" w:rsidRPr="00731CE1">
        <w:rPr>
          <w:rFonts w:cstheme="minorHAnsi"/>
        </w:rPr>
        <w:t xml:space="preserve"> </w:t>
      </w:r>
      <w:r w:rsidR="00731CE1">
        <w:rPr>
          <w:rFonts w:cstheme="minorHAnsi"/>
        </w:rPr>
        <w:t xml:space="preserve">pasando como argumentos los 4 ficheros </w:t>
      </w:r>
      <w:r w:rsidR="0097021A">
        <w:rPr>
          <w:rFonts w:cstheme="minorHAnsi"/>
        </w:rPr>
        <w:t>tal como se muestra en el siguiente ejemplo:</w:t>
      </w:r>
    </w:p>
    <w:p w14:paraId="5C9E2EC3" w14:textId="7A1748E1" w:rsidR="0097021A" w:rsidRDefault="0097021A">
      <w:pPr>
        <w:rPr>
          <w:rFonts w:cstheme="minorHAnsi"/>
        </w:rPr>
      </w:pPr>
      <w:r>
        <w:rPr>
          <w:rFonts w:cstheme="minorHAnsi"/>
          <w:noProof/>
        </w:rPr>
        <w:drawing>
          <wp:inline distT="0" distB="0" distL="0" distR="0" wp14:anchorId="6A53C830" wp14:editId="2B33BB5F">
            <wp:extent cx="5397500" cy="336550"/>
            <wp:effectExtent l="0" t="0" r="0" b="6350"/>
            <wp:docPr id="139915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36550"/>
                    </a:xfrm>
                    <a:prstGeom prst="rect">
                      <a:avLst/>
                    </a:prstGeom>
                    <a:noFill/>
                    <a:ln>
                      <a:noFill/>
                    </a:ln>
                  </pic:spPr>
                </pic:pic>
              </a:graphicData>
            </a:graphic>
          </wp:inline>
        </w:drawing>
      </w:r>
    </w:p>
    <w:p w14:paraId="16341EB9" w14:textId="7595728F" w:rsidR="0097021A" w:rsidRDefault="004947CB" w:rsidP="0097021A">
      <w:pPr>
        <w:rPr>
          <w:rFonts w:cstheme="minorHAnsi"/>
        </w:rPr>
      </w:pPr>
      <w:r>
        <w:rPr>
          <w:rFonts w:cstheme="minorHAnsi"/>
        </w:rPr>
        <w:t>En este ejemplo tenemos los siguientes reads:</w:t>
      </w:r>
    </w:p>
    <w:p w14:paraId="688B506F" w14:textId="77777777" w:rsidR="0097021A" w:rsidRDefault="0097021A" w:rsidP="0097021A">
      <w:pPr>
        <w:rPr>
          <w:rFonts w:cstheme="minorHAnsi"/>
        </w:rPr>
      </w:pPr>
      <w:r>
        <w:rPr>
          <w:rFonts w:cstheme="minorHAnsi"/>
        </w:rPr>
        <w:t xml:space="preserve">Los reads R1 son: </w:t>
      </w:r>
      <w:r w:rsidRPr="0097021A">
        <w:rPr>
          <w:rFonts w:cstheme="minorHAnsi"/>
        </w:rPr>
        <w:t>CV1612_EKRN240027600-1A_227K5VLT4_L4_1.fq.gz</w:t>
      </w:r>
      <w:r>
        <w:rPr>
          <w:rFonts w:cstheme="minorHAnsi"/>
        </w:rPr>
        <w:t xml:space="preserve"> y </w:t>
      </w:r>
      <w:r w:rsidRPr="0097021A">
        <w:rPr>
          <w:rFonts w:cstheme="minorHAnsi"/>
        </w:rPr>
        <w:t>CV1612_EKRN240027600-1A_227LWVLT4_L8_1.fq.gz</w:t>
      </w:r>
    </w:p>
    <w:p w14:paraId="43999920" w14:textId="77777777" w:rsidR="0097021A" w:rsidRDefault="0097021A" w:rsidP="0097021A">
      <w:pPr>
        <w:rPr>
          <w:rFonts w:cstheme="minorHAnsi"/>
        </w:rPr>
      </w:pPr>
      <w:r>
        <w:rPr>
          <w:rFonts w:cstheme="minorHAnsi"/>
        </w:rPr>
        <w:t xml:space="preserve">Los reads R2 son: </w:t>
      </w:r>
      <w:r w:rsidRPr="0097021A">
        <w:rPr>
          <w:rFonts w:cstheme="minorHAnsi"/>
        </w:rPr>
        <w:t>CV1612_EKRN240027600-1A_227K5VLT4_L4_2.fq.gz</w:t>
      </w:r>
      <w:r>
        <w:rPr>
          <w:rFonts w:cstheme="minorHAnsi"/>
        </w:rPr>
        <w:t xml:space="preserve"> y </w:t>
      </w:r>
      <w:r w:rsidRPr="0097021A">
        <w:rPr>
          <w:rFonts w:cstheme="minorHAnsi"/>
        </w:rPr>
        <w:t>CV1612_EKRN240027600-1A_227LWVLT4_L8_2.fq.gz</w:t>
      </w:r>
    </w:p>
    <w:p w14:paraId="19BD8215" w14:textId="0158CA72" w:rsidR="0097021A" w:rsidRDefault="0097021A">
      <w:pPr>
        <w:rPr>
          <w:rFonts w:cstheme="minorHAnsi"/>
        </w:rPr>
      </w:pPr>
      <w:r>
        <w:rPr>
          <w:rFonts w:cstheme="minorHAnsi"/>
        </w:rPr>
        <w:lastRenderedPageBreak/>
        <w:t>Se deben indicar con --r1a, --r1b, --r2a y –r2b respectivamente</w:t>
      </w:r>
      <w:r w:rsidR="004947CB">
        <w:rPr>
          <w:rFonts w:cstheme="minorHAnsi"/>
        </w:rPr>
        <w:t>.</w:t>
      </w:r>
    </w:p>
    <w:p w14:paraId="2FEE5C82" w14:textId="7E7E4F21" w:rsidR="004947CB" w:rsidRDefault="004947CB">
      <w:pPr>
        <w:rPr>
          <w:rFonts w:cstheme="minorHAnsi"/>
        </w:rPr>
      </w:pPr>
      <w:r>
        <w:rPr>
          <w:rFonts w:cstheme="minorHAnsi"/>
        </w:rPr>
        <w:t xml:space="preserve">Se debe prestar atención en los nombres de los reads para diferenciarlos, por ejemplo, en este caso lo que los diferencia </w:t>
      </w:r>
      <w:r w:rsidR="00546AD2">
        <w:rPr>
          <w:rFonts w:cstheme="minorHAnsi"/>
        </w:rPr>
        <w:t xml:space="preserve">“r1a” de “r1b” </w:t>
      </w:r>
      <w:r>
        <w:rPr>
          <w:rFonts w:cstheme="minorHAnsi"/>
        </w:rPr>
        <w:t>es la terminación “L4” y “L8” y la terminación. Si “L4” es un fichero más pesado que “L8” se entiende que es “L4” es el primero y “L8” es el que contiene el resto de la secuenciación. Es importante mantener el orden cuando se ejecuta el script.</w:t>
      </w:r>
    </w:p>
    <w:p w14:paraId="60B60800" w14:textId="585E1B49" w:rsidR="00546AD2" w:rsidRPr="00546AD2" w:rsidRDefault="00546AD2" w:rsidP="00546AD2">
      <w:pPr>
        <w:rPr>
          <w:rFonts w:cstheme="minorHAnsi"/>
        </w:rPr>
      </w:pPr>
      <w:r>
        <w:rPr>
          <w:rFonts w:cstheme="minorHAnsi"/>
        </w:rPr>
        <w:t>Como resultado de la ejecución del script se obtendrán los ficheros “</w:t>
      </w:r>
      <w:r w:rsidRPr="00546AD2">
        <w:rPr>
          <w:rFonts w:cstheme="minorHAnsi"/>
        </w:rPr>
        <w:t>combined_read1.fq</w:t>
      </w:r>
      <w:r>
        <w:rPr>
          <w:rFonts w:cstheme="minorHAnsi"/>
        </w:rPr>
        <w:t>” y “</w:t>
      </w:r>
      <w:r w:rsidRPr="00546AD2">
        <w:rPr>
          <w:rFonts w:cstheme="minorHAnsi"/>
        </w:rPr>
        <w:t>combined_read</w:t>
      </w:r>
      <w:r>
        <w:rPr>
          <w:rFonts w:cstheme="minorHAnsi"/>
        </w:rPr>
        <w:t>2</w:t>
      </w:r>
      <w:r w:rsidRPr="00546AD2">
        <w:rPr>
          <w:rFonts w:cstheme="minorHAnsi"/>
        </w:rPr>
        <w:t>.fq</w:t>
      </w:r>
      <w:r>
        <w:rPr>
          <w:rFonts w:cstheme="minorHAnsi"/>
        </w:rPr>
        <w:t>” que podremos usar en el siguiente paso como ficheros de partida.</w:t>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0B46990B"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w:t>
      </w:r>
      <w:r w:rsidR="00731CE1">
        <w:rPr>
          <w:rFonts w:cstheme="minorHAnsi"/>
        </w:rPr>
        <w:t xml:space="preserve">“fastqc.sh” </w:t>
      </w:r>
      <w:r>
        <w:rPr>
          <w:rFonts w:cstheme="minorHAnsi"/>
        </w:rPr>
        <w:t xml:space="preserve">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5A489ABF">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2"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lastRenderedPageBreak/>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Accede al directorio “superfamily” y ejecuta con “</w:t>
      </w:r>
      <w:r w:rsidRPr="0095408C">
        <w:rPr>
          <w:rFonts w:ascii="Space Mono" w:hAnsi="Space Mono" w:cstheme="minorHAnsi"/>
        </w:rPr>
        <w:t>sbatch</w:t>
      </w:r>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 Fichero fasta de la base de datos de péptidos 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En el directorio “resultados” tendremos todos los ficheros csv con las secuencias clasificadas.</w:t>
      </w:r>
    </w:p>
    <w:p w14:paraId="49C5596C" w14:textId="2EB3F06C" w:rsidR="002A1A3C" w:rsidRDefault="002A1A3C" w:rsidP="0095408C">
      <w:pPr>
        <w:jc w:val="both"/>
        <w:rPr>
          <w:rFonts w:cstheme="minorHAnsi"/>
        </w:rPr>
      </w:pPr>
      <w:r w:rsidRPr="0095408C">
        <w:rPr>
          <w:rFonts w:cstheme="minorHAnsi"/>
          <w:b/>
          <w:bCs/>
        </w:rPr>
        <w:t xml:space="preserve">Paso </w:t>
      </w:r>
      <w:r>
        <w:rPr>
          <w:rFonts w:cstheme="minorHAnsi"/>
          <w:b/>
          <w:bCs/>
        </w:rPr>
        <w:t>11</w:t>
      </w:r>
      <w:r w:rsidRPr="0095408C">
        <w:rPr>
          <w:rFonts w:cstheme="minorHAnsi"/>
          <w:b/>
          <w:bCs/>
        </w:rPr>
        <w:t>:</w:t>
      </w:r>
      <w:r>
        <w:rPr>
          <w:rFonts w:cstheme="minorHAnsi"/>
          <w:b/>
          <w:bCs/>
        </w:rPr>
        <w:t xml:space="preserve"> Cálculo de los niveles de expresión</w:t>
      </w:r>
    </w:p>
    <w:p w14:paraId="1466F6D1" w14:textId="09F325F6" w:rsidR="002A1A3C" w:rsidRDefault="002A1A3C" w:rsidP="0095408C">
      <w:pPr>
        <w:jc w:val="both"/>
        <w:rPr>
          <w:rFonts w:cstheme="minorHAnsi"/>
        </w:rPr>
      </w:pPr>
      <w:r>
        <w:rPr>
          <w:rFonts w:cstheme="minorHAnsi"/>
        </w:rPr>
        <w:lastRenderedPageBreak/>
        <w:t>Con este paso se añadirá una nueva columna a los ficheros csv de las secuencias en donde se indica los niveles de expresión (TPM).</w:t>
      </w:r>
    </w:p>
    <w:p w14:paraId="77D3A13E" w14:textId="4AAA7607" w:rsidR="001D4B4E" w:rsidRDefault="001D4B4E" w:rsidP="0095408C">
      <w:pPr>
        <w:jc w:val="both"/>
        <w:rPr>
          <w:rFonts w:cstheme="minorHAnsi"/>
        </w:rPr>
      </w:pPr>
      <w:r>
        <w:rPr>
          <w:rFonts w:cstheme="minorHAnsi"/>
        </w:rPr>
        <w:t>Este paso solo es posible realizarse en caso de que se haya partido desde los reads y se haya realizado su ensamblaje con Trinity</w:t>
      </w:r>
      <w:r w:rsidR="00CE3BCC">
        <w:rPr>
          <w:rFonts w:cstheme="minorHAnsi"/>
        </w:rPr>
        <w:t>, ya que la información de los niveles de expresión estará contenida en los archivos de salida de dicho ensamblaje.</w:t>
      </w:r>
    </w:p>
    <w:p w14:paraId="27AB09B9" w14:textId="77777777" w:rsidR="00CE3BCC" w:rsidRDefault="002A1A3C" w:rsidP="0095408C">
      <w:pPr>
        <w:jc w:val="both"/>
        <w:rPr>
          <w:rFonts w:cstheme="minorHAnsi"/>
        </w:rPr>
      </w:pPr>
      <w:r>
        <w:rPr>
          <w:rFonts w:cstheme="minorHAnsi"/>
        </w:rPr>
        <w:t>Accede al directorio “quantification” y ejecuta con “</w:t>
      </w:r>
      <w:r w:rsidRPr="0095408C">
        <w:rPr>
          <w:rFonts w:ascii="Space Mono" w:hAnsi="Space Mono" w:cstheme="minorHAnsi"/>
        </w:rPr>
        <w:t>sbatch</w:t>
      </w:r>
      <w:r>
        <w:rPr>
          <w:rFonts w:cstheme="minorHAnsi"/>
        </w:rPr>
        <w:t>” el script “</w:t>
      </w:r>
      <w:r w:rsidR="00CE3BCC">
        <w:rPr>
          <w:rFonts w:cstheme="minorHAnsi"/>
        </w:rPr>
        <w:t>results</w:t>
      </w:r>
      <w:r>
        <w:rPr>
          <w:rFonts w:cstheme="minorHAnsi"/>
        </w:rPr>
        <w:t xml:space="preserve">.sh”. </w:t>
      </w:r>
    </w:p>
    <w:p w14:paraId="0BB2AE05" w14:textId="107F7D4E" w:rsidR="00CE3BCC" w:rsidRDefault="00CE3BCC" w:rsidP="00CE3BCC">
      <w:pPr>
        <w:jc w:val="both"/>
        <w:rPr>
          <w:rFonts w:cstheme="minorHAnsi"/>
        </w:rPr>
      </w:pPr>
      <w:r>
        <w:rPr>
          <w:rFonts w:cstheme="minorHAnsi"/>
        </w:rPr>
        <w:t>Una vez terminada la ejecución, aparecerá un directorio llamado “resultados”.</w:t>
      </w:r>
      <w:r>
        <w:rPr>
          <w:rFonts w:cstheme="minorHAnsi"/>
        </w:rPr>
        <w:t xml:space="preserve"> Lee el paso 12 para continuar.</w:t>
      </w:r>
    </w:p>
    <w:p w14:paraId="44EB7AC9" w14:textId="31826CE1" w:rsidR="00CE3BCC" w:rsidRDefault="00CE3BCC" w:rsidP="0095408C">
      <w:pPr>
        <w:jc w:val="both"/>
        <w:rPr>
          <w:rFonts w:cstheme="minorHAnsi"/>
        </w:rPr>
      </w:pPr>
      <w:r>
        <w:rPr>
          <w:rFonts w:cstheme="minorHAnsi"/>
        </w:rPr>
        <w:t xml:space="preserve">Nota: en caso de que hayamos partido de un fichero previamente ensamblado con Trinity pero también tengamos disponibles los reads con los que se ensamblaron, es posible realizar manualmente el cálculo de los niveles de expresión. Para ello </w:t>
      </w:r>
      <w:r>
        <w:rPr>
          <w:rFonts w:cstheme="minorHAnsi"/>
        </w:rPr>
        <w:t>ejecuta con “</w:t>
      </w:r>
      <w:r w:rsidRPr="0095408C">
        <w:rPr>
          <w:rFonts w:ascii="Space Mono" w:hAnsi="Space Mono" w:cstheme="minorHAnsi"/>
        </w:rPr>
        <w:t>sbatch</w:t>
      </w:r>
      <w:r>
        <w:rPr>
          <w:rFonts w:cstheme="minorHAnsi"/>
        </w:rPr>
        <w:t>” el script “</w:t>
      </w:r>
      <w:r>
        <w:rPr>
          <w:rFonts w:cstheme="minorHAnsi"/>
        </w:rPr>
        <w:t>quantify</w:t>
      </w:r>
      <w:r>
        <w:rPr>
          <w:rFonts w:cstheme="minorHAnsi"/>
        </w:rPr>
        <w:t>.sh”.</w:t>
      </w:r>
    </w:p>
    <w:p w14:paraId="7BED94E5" w14:textId="67A0D5B9" w:rsidR="002A1A3C" w:rsidRDefault="002A1A3C" w:rsidP="0095408C">
      <w:pPr>
        <w:jc w:val="both"/>
        <w:rPr>
          <w:rFonts w:cstheme="minorHAnsi"/>
        </w:rPr>
      </w:pPr>
      <w:r>
        <w:rPr>
          <w:rFonts w:cstheme="minorHAnsi"/>
        </w:rPr>
        <w:t>Es necesario indicar 3 argumentos:</w:t>
      </w:r>
    </w:p>
    <w:p w14:paraId="579A008E" w14:textId="77777777" w:rsidR="002A1A3C" w:rsidRPr="00715F68" w:rsidRDefault="002A1A3C" w:rsidP="002A1A3C">
      <w:pPr>
        <w:jc w:val="both"/>
        <w:rPr>
          <w:rFonts w:ascii="Space Mono" w:hAnsi="Space Mono" w:cstheme="minorHAnsi"/>
        </w:rPr>
      </w:pPr>
      <w:r w:rsidRPr="00715F68">
        <w:rPr>
          <w:rFonts w:ascii="Space Mono" w:hAnsi="Space Mono" w:cstheme="minorHAnsi"/>
        </w:rPr>
        <w:t>--r1 ruta/del/read1</w:t>
      </w:r>
    </w:p>
    <w:p w14:paraId="4A142206" w14:textId="77777777" w:rsidR="002A1A3C" w:rsidRPr="00715F68" w:rsidRDefault="002A1A3C" w:rsidP="002A1A3C">
      <w:pPr>
        <w:jc w:val="both"/>
        <w:rPr>
          <w:rFonts w:ascii="Space Mono" w:hAnsi="Space Mono" w:cstheme="minorHAnsi"/>
        </w:rPr>
      </w:pPr>
      <w:r w:rsidRPr="00715F68">
        <w:rPr>
          <w:rFonts w:ascii="Space Mono" w:hAnsi="Space Mono" w:cstheme="minorHAnsi"/>
        </w:rPr>
        <w:t>--r2 ruta/del/read2</w:t>
      </w:r>
    </w:p>
    <w:p w14:paraId="016A233D" w14:textId="5CD0BDC9" w:rsidR="002A1A3C" w:rsidRDefault="002A1A3C" w:rsidP="002A1A3C">
      <w:pPr>
        <w:jc w:val="both"/>
        <w:rPr>
          <w:rFonts w:ascii="Space Mono" w:hAnsi="Space Mono" w:cstheme="minorHAnsi"/>
        </w:rPr>
      </w:pPr>
      <w:r w:rsidRPr="00715F68">
        <w:rPr>
          <w:rFonts w:ascii="Space Mono" w:hAnsi="Space Mono" w:cstheme="minorHAnsi"/>
        </w:rPr>
        <w:t>--</w:t>
      </w:r>
      <w:r w:rsidR="00CE3BCC">
        <w:rPr>
          <w:rFonts w:ascii="Space Mono" w:hAnsi="Space Mono" w:cstheme="minorHAnsi"/>
        </w:rPr>
        <w:t>trinity</w:t>
      </w:r>
      <w:r w:rsidRPr="00715F68">
        <w:rPr>
          <w:rFonts w:ascii="Space Mono" w:hAnsi="Space Mono" w:cstheme="minorHAnsi"/>
        </w:rPr>
        <w:t xml:space="preserve"> </w:t>
      </w:r>
      <w:r>
        <w:rPr>
          <w:rFonts w:ascii="Space Mono" w:hAnsi="Space Mono" w:cstheme="minorHAnsi"/>
        </w:rPr>
        <w:t>ruta/del/fichero/ensamblado</w:t>
      </w:r>
    </w:p>
    <w:p w14:paraId="2CCB5EF8" w14:textId="55D3CF35" w:rsidR="002A1A3C" w:rsidRDefault="002A1A3C" w:rsidP="002A1A3C">
      <w:pPr>
        <w:jc w:val="both"/>
        <w:rPr>
          <w:rFonts w:ascii="Space Mono" w:hAnsi="Space Mono" w:cstheme="minorHAnsi"/>
        </w:rPr>
      </w:pPr>
      <w:r>
        <w:rPr>
          <w:rFonts w:ascii="Space Mono" w:hAnsi="Space Mono" w:cstheme="minorHAnsi"/>
          <w:noProof/>
        </w:rPr>
        <w:drawing>
          <wp:inline distT="0" distB="0" distL="0" distR="0" wp14:anchorId="62A3BA90" wp14:editId="67482582">
            <wp:extent cx="5397500" cy="254000"/>
            <wp:effectExtent l="0" t="0" r="0" b="0"/>
            <wp:docPr id="22261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254000"/>
                    </a:xfrm>
                    <a:prstGeom prst="rect">
                      <a:avLst/>
                    </a:prstGeom>
                    <a:noFill/>
                    <a:ln>
                      <a:noFill/>
                    </a:ln>
                  </pic:spPr>
                </pic:pic>
              </a:graphicData>
            </a:graphic>
          </wp:inline>
        </w:drawing>
      </w:r>
    </w:p>
    <w:p w14:paraId="20A284DB" w14:textId="14213DB2" w:rsidR="00CE3BCC" w:rsidRPr="00715F68" w:rsidRDefault="00CE3BCC" w:rsidP="002A1A3C">
      <w:pPr>
        <w:jc w:val="both"/>
        <w:rPr>
          <w:rFonts w:ascii="Space Mono" w:hAnsi="Space Mono" w:cstheme="minorHAnsi"/>
        </w:rPr>
      </w:pPr>
      <w:r>
        <w:rPr>
          <w:rFonts w:cstheme="minorHAnsi"/>
        </w:rPr>
        <w:t>De</w:t>
      </w:r>
      <w:r>
        <w:rPr>
          <w:rFonts w:cstheme="minorHAnsi"/>
        </w:rPr>
        <w:t xml:space="preserve"> esta forma primero se realizará el cálculo de los niveles de expresión y y luego se añadirá en una nueva columna a los ficheros csv que se crearán en el directorio de resultados.</w:t>
      </w:r>
    </w:p>
    <w:p w14:paraId="1ADD71F3" w14:textId="56E4C57D" w:rsidR="0024174E" w:rsidRDefault="001D4B4E" w:rsidP="0095408C">
      <w:pPr>
        <w:jc w:val="both"/>
        <w:rPr>
          <w:rFonts w:cstheme="minorHAnsi"/>
        </w:rPr>
      </w:pPr>
      <w:r w:rsidRPr="0095408C">
        <w:rPr>
          <w:rFonts w:cstheme="minorHAnsi"/>
          <w:b/>
          <w:bCs/>
        </w:rPr>
        <w:t xml:space="preserve">Paso </w:t>
      </w:r>
      <w:r>
        <w:rPr>
          <w:rFonts w:cstheme="minorHAnsi"/>
          <w:b/>
          <w:bCs/>
        </w:rPr>
        <w:t>12</w:t>
      </w:r>
      <w:r w:rsidRPr="0095408C">
        <w:rPr>
          <w:rFonts w:cstheme="minorHAnsi"/>
          <w:b/>
          <w:bCs/>
        </w:rPr>
        <w:t>:</w:t>
      </w:r>
      <w:r>
        <w:rPr>
          <w:rFonts w:cstheme="minorHAnsi"/>
          <w:b/>
          <w:bCs/>
        </w:rPr>
        <w:t xml:space="preserve"> Obtención de los resultados</w:t>
      </w:r>
    </w:p>
    <w:p w14:paraId="38B8D8CB" w14:textId="77777777" w:rsidR="0024174E" w:rsidRDefault="00685AF1" w:rsidP="0095408C">
      <w:pPr>
        <w:jc w:val="both"/>
        <w:rPr>
          <w:rFonts w:cstheme="minorHAnsi"/>
        </w:rPr>
      </w:pPr>
      <w:r>
        <w:rPr>
          <w:rFonts w:cstheme="minorHAnsi"/>
        </w:rPr>
        <w:t xml:space="preserve">Debemos descargarnos </w:t>
      </w:r>
      <w:r w:rsidR="001D4B4E">
        <w:rPr>
          <w:rFonts w:cstheme="minorHAnsi"/>
        </w:rPr>
        <w:t>el directorio “resultados” (ya sea el obtenido en el paso 10 u 11)</w:t>
      </w:r>
      <w:r w:rsidR="0024174E">
        <w:rPr>
          <w:rFonts w:cstheme="minorHAnsi"/>
        </w:rPr>
        <w:t>. Esto se puede hacer arrastrando el directorio a nuestro PC desde la interfaz gráfica de Bitvise.</w:t>
      </w:r>
    </w:p>
    <w:p w14:paraId="33B54BDE" w14:textId="51019121" w:rsidR="0024174E" w:rsidRDefault="0024174E" w:rsidP="0024174E">
      <w:pPr>
        <w:jc w:val="both"/>
        <w:rPr>
          <w:rFonts w:cstheme="minorHAnsi"/>
        </w:rPr>
      </w:pPr>
      <w:r>
        <w:rPr>
          <w:rFonts w:cstheme="minorHAnsi"/>
        </w:rPr>
        <w:t>Utilizando en nuestro PC la herramienta “resultadosToExcel.exe” podemos seleccionar ese directorio para crear un fichero Excel con todos los resultados ordenados y clasificados.</w:t>
      </w:r>
    </w:p>
    <w:p w14:paraId="4D2C52EC" w14:textId="77777777" w:rsidR="0024174E" w:rsidRDefault="0024174E" w:rsidP="0024174E">
      <w:pPr>
        <w:jc w:val="both"/>
        <w:rPr>
          <w:rFonts w:cstheme="minorHAnsi"/>
        </w:rPr>
      </w:pPr>
      <w:r>
        <w:rPr>
          <w:rFonts w:cstheme="minorHAnsi"/>
        </w:rPr>
        <w:t>Nota: este script se encuentra en el GitHub de transcripto-filter:</w:t>
      </w:r>
    </w:p>
    <w:p w14:paraId="38760851" w14:textId="77777777" w:rsidR="0024174E" w:rsidRPr="008930EB" w:rsidRDefault="0024174E" w:rsidP="0024174E">
      <w:pPr>
        <w:jc w:val="both"/>
        <w:rPr>
          <w:rFonts w:cstheme="minorHAnsi"/>
        </w:rPr>
      </w:pPr>
      <w:r w:rsidRPr="002561FF">
        <w:rPr>
          <w:rFonts w:cstheme="minorHAnsi"/>
        </w:rPr>
        <w:t>https://github.com/schuman94/transcripto-filter/tree/main/resultadosToExcel</w:t>
      </w:r>
    </w:p>
    <w:p w14:paraId="520020A1" w14:textId="0A115B35" w:rsidR="00B50F0A" w:rsidRDefault="00B50F0A" w:rsidP="0095408C">
      <w:pPr>
        <w:jc w:val="both"/>
        <w:rPr>
          <w:rFonts w:cstheme="minorHAnsi"/>
        </w:rPr>
      </w:pPr>
      <w:r>
        <w:rPr>
          <w:rFonts w:cstheme="minorHAnsi"/>
        </w:rPr>
        <w:t>Nota: Esta herramienta también se encuentra como script de Python</w:t>
      </w:r>
      <w:r w:rsidR="002A1A3C">
        <w:rPr>
          <w:rFonts w:cstheme="minorHAnsi"/>
        </w:rPr>
        <w:t xml:space="preserve"> (</w:t>
      </w:r>
      <w:r w:rsidR="0024174E">
        <w:rPr>
          <w:rFonts w:cstheme="minorHAnsi"/>
        </w:rPr>
        <w:t>resultadosToExcel</w:t>
      </w:r>
      <w:r w:rsidR="002A1A3C">
        <w:rPr>
          <w:rFonts w:cstheme="minorHAnsi"/>
        </w:rPr>
        <w:t xml:space="preserve">.py). </w:t>
      </w:r>
      <w:r>
        <w:rPr>
          <w:rFonts w:cstheme="minorHAnsi"/>
        </w:rPr>
        <w:t>Si trabajamos en Linux, podemos ejecutarlo desde la terminal</w:t>
      </w:r>
      <w:r w:rsidR="0024174E">
        <w:rPr>
          <w:rFonts w:cstheme="minorHAnsi"/>
        </w:rPr>
        <w:t xml:space="preserve"> si disponemos de todas las dependencias necesarias.</w:t>
      </w:r>
    </w:p>
    <w:p w14:paraId="75B622BF" w14:textId="31D36B2C" w:rsidR="00685AF1" w:rsidRDefault="00685AF1" w:rsidP="0095408C">
      <w:pPr>
        <w:jc w:val="both"/>
        <w:rPr>
          <w:rFonts w:cstheme="minorHAnsi"/>
        </w:rPr>
      </w:pPr>
      <w:r>
        <w:rPr>
          <w:rFonts w:cstheme="minorHAnsi"/>
        </w:rPr>
        <w:t xml:space="preserve">Una vez ejecutado, obtendremos un fichero Excel </w:t>
      </w:r>
      <w:r w:rsidR="001D4B4E">
        <w:rPr>
          <w:rFonts w:cstheme="minorHAnsi"/>
        </w:rPr>
        <w:t>con todos</w:t>
      </w:r>
      <w:r>
        <w:rPr>
          <w:rFonts w:cstheme="minorHAnsi"/>
        </w:rPr>
        <w:t xml:space="preserv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lastRenderedPageBreak/>
        <w:t>Perfectos_NoSF: Lista de secuencias</w:t>
      </w:r>
      <w:r w:rsidR="003B15F6">
        <w:rPr>
          <w:rFonts w:cstheme="minorHAnsi"/>
        </w:rPr>
        <w:t xml:space="preserve"> (del directorio “Alineamientos_Perfectos”)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Perfectos_noMatch: Lista de secuencias (del directorio “Alineamientos_Perfectos”)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Mprevia_SF: Lista de secuencias (del directorio “Alineamientos_M_Previa”)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Revision_manual_noMatch: Lista de secuencias (del directorio “Alineamientos_Revision_Manual”) que no han alineado con la base de datos de superfamilias.</w:t>
      </w:r>
    </w:p>
    <w:p w14:paraId="53044637" w14:textId="5E9A0756" w:rsidR="00715F68" w:rsidRDefault="003B15F6" w:rsidP="0095408C">
      <w:pPr>
        <w:jc w:val="both"/>
        <w:rPr>
          <w:rFonts w:cstheme="minorHAnsi"/>
        </w:rPr>
      </w:pPr>
      <w:r>
        <w:rPr>
          <w:rFonts w:cstheme="minorHAnsi"/>
        </w:rPr>
        <w:t>El directorio “alineamientos_NoSF”</w:t>
      </w:r>
      <w:r w:rsidR="001D4B4E">
        <w:rPr>
          <w:rFonts w:cstheme="minorHAnsi"/>
        </w:rPr>
        <w:t xml:space="preserve"> dentro de “superfamily”</w:t>
      </w:r>
      <w:r w:rsidR="00A03051">
        <w:rPr>
          <w:rFonts w:cstheme="minorHAnsi"/>
        </w:rPr>
        <w:t xml:space="preserve"> (paso 10)</w:t>
      </w:r>
      <w:r>
        <w:rPr>
          <w:rFonts w:cstheme="minorHAnsi"/>
        </w:rPr>
        <w:t xml:space="preserve"> contiene los alineamientos en formato “mafft.fasta” de las secuencias de “Perfectos_NoSF”, “Mprevia_NoSF” y “Revision_manual_Match”</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r w:rsidR="00715F68">
        <w:rPr>
          <w:rFonts w:ascii="Space Mono" w:hAnsi="Space Mono" w:cstheme="minorHAnsi"/>
        </w:rPr>
        <w:t>s</w:t>
      </w:r>
      <w:r w:rsidR="00715F68" w:rsidRPr="0095408C">
        <w:rPr>
          <w:rFonts w:ascii="Space Mono" w:hAnsi="Space Mono" w:cstheme="minorHAnsi"/>
        </w:rPr>
        <w:t>batch</w:t>
      </w:r>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lastRenderedPageBreak/>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--fastqc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fastqc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22FFD9AE" w14:textId="2288FFF2" w:rsidR="00EB7998" w:rsidRDefault="00EB7998" w:rsidP="00373B50">
      <w:pPr>
        <w:jc w:val="both"/>
        <w:rPr>
          <w:rFonts w:ascii="Space Mono" w:hAnsi="Space Mono" w:cstheme="minorHAnsi"/>
        </w:rPr>
      </w:pPr>
      <w:r>
        <w:rPr>
          <w:rFonts w:cstheme="minorHAnsi"/>
        </w:rPr>
        <w:t>Si no se parte desde los reads, no se realizará el cálculo de los niveles de expresión.</w:t>
      </w:r>
    </w:p>
    <w:p w14:paraId="24DBCBC0" w14:textId="77777777" w:rsidR="00EB7998"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w:t>
      </w:r>
      <w:r w:rsidR="00EB7998">
        <w:rPr>
          <w:rFonts w:cstheme="minorHAnsi"/>
        </w:rPr>
        <w:t xml:space="preserve">ya se </w:t>
      </w:r>
      <w:r w:rsidR="00DB7B7A">
        <w:rPr>
          <w:rFonts w:cstheme="minorHAnsi"/>
        </w:rPr>
        <w:t>dentro de “superfamily”</w:t>
      </w:r>
      <w:r w:rsidR="00EB7998">
        <w:rPr>
          <w:rFonts w:cstheme="minorHAnsi"/>
        </w:rPr>
        <w:t xml:space="preserve"> o dentro de “quantification” si se ha realizado el cálculo de los niveles de expresión.</w:t>
      </w:r>
    </w:p>
    <w:p w14:paraId="55B39CD8" w14:textId="72A2E681" w:rsidR="00DB7B7A" w:rsidRDefault="00EB7998" w:rsidP="00715F68">
      <w:pPr>
        <w:jc w:val="both"/>
        <w:rPr>
          <w:rFonts w:cstheme="minorHAnsi"/>
        </w:rPr>
      </w:pPr>
      <w:r>
        <w:rPr>
          <w:rFonts w:cstheme="minorHAnsi"/>
        </w:rPr>
        <w:t>Una vez tengamos el directorio en nuestro PC, se debe</w:t>
      </w:r>
      <w:r w:rsidR="00DB7B7A">
        <w:rPr>
          <w:rFonts w:cstheme="minorHAnsi"/>
        </w:rPr>
        <w:t xml:space="preserve"> ejecutar la herramienta “</w:t>
      </w:r>
      <w:r>
        <w:rPr>
          <w:rFonts w:cstheme="minorHAnsi"/>
        </w:rPr>
        <w:t>resultados</w:t>
      </w:r>
      <w:r w:rsidR="00DB7B7A">
        <w:rPr>
          <w:rFonts w:cstheme="minorHAnsi"/>
        </w:rPr>
        <w:t>ToExcel.exe”.</w:t>
      </w:r>
    </w:p>
    <w:p w14:paraId="1A181B2B" w14:textId="5857F1C0" w:rsidR="003013AF" w:rsidRDefault="003013AF" w:rsidP="00715F68">
      <w:pPr>
        <w:jc w:val="both"/>
        <w:rPr>
          <w:rFonts w:cstheme="minorHAnsi"/>
        </w:rPr>
      </w:pPr>
      <w:r>
        <w:rPr>
          <w:rFonts w:cstheme="minorHAnsi"/>
        </w:rPr>
        <w:t xml:space="preserve">En caso </w:t>
      </w:r>
      <w:r w:rsidR="00EB7998">
        <w:rPr>
          <w:rFonts w:cstheme="minorHAnsi"/>
        </w:rPr>
        <w:t>de que no se hayan indicado las opciones db2 y db3</w:t>
      </w:r>
      <w:r>
        <w:rPr>
          <w:rFonts w:cstheme="minorHAnsi"/>
        </w:rPr>
        <w:t>, el filtro acabará con la ejecución del paso 9</w:t>
      </w:r>
      <w:r w:rsidR="00DB7B7A">
        <w:rPr>
          <w:rFonts w:cstheme="minorHAnsi"/>
        </w:rPr>
        <w:t xml:space="preserve"> y deberemos revisar</w:t>
      </w:r>
      <w:r w:rsidR="00EF0EF4">
        <w:rPr>
          <w:rFonts w:cstheme="minorHAnsi"/>
        </w:rPr>
        <w:t xml:space="preserve"> </w:t>
      </w:r>
      <w:r w:rsidR="00DB7B7A">
        <w:rPr>
          <w:rFonts w:cstheme="minorHAnsi"/>
        </w:rPr>
        <w:t>los alineamientos obtenidos en “metionine_filter”.</w:t>
      </w:r>
      <w:r w:rsidR="00EF0EF4">
        <w:rPr>
          <w:rFonts w:cstheme="minorHAnsi"/>
        </w:rPr>
        <w:t xml:space="preserve"> Nota: tampoco se realizará el cálculo de los niveles de expresión.</w:t>
      </w:r>
    </w:p>
    <w:p w14:paraId="0175AA09" w14:textId="18C452FB" w:rsidR="00373B50" w:rsidRDefault="00373B50" w:rsidP="00715F68">
      <w:pPr>
        <w:jc w:val="both"/>
        <w:rPr>
          <w:rFonts w:cstheme="minorHAnsi"/>
        </w:rPr>
      </w:pPr>
      <w:r>
        <w:rPr>
          <w:rFonts w:cstheme="minorHAnsi"/>
        </w:rPr>
        <w:t xml:space="preserve">Para facilitar la escritura del comando </w:t>
      </w:r>
      <w:r>
        <w:rPr>
          <w:rFonts w:ascii="Space Mono" w:hAnsi="Space Mono" w:cstheme="minorHAnsi"/>
        </w:rPr>
        <w:t>s</w:t>
      </w:r>
      <w:r w:rsidRPr="0095408C">
        <w:rPr>
          <w:rFonts w:ascii="Space Mono" w:hAnsi="Space Mono" w:cstheme="minorHAnsi"/>
        </w:rPr>
        <w:t>batch</w:t>
      </w:r>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“copy full path” en el explorador de archivos de Bitvise.</w:t>
      </w:r>
    </w:p>
    <w:p w14:paraId="41A319B8" w14:textId="01659681" w:rsidR="00F34989" w:rsidRDefault="00F34989" w:rsidP="00715F68">
      <w:pPr>
        <w:jc w:val="both"/>
        <w:rPr>
          <w:rFonts w:cstheme="minorHAnsi"/>
        </w:rPr>
      </w:pPr>
      <w:r>
        <w:rPr>
          <w:rFonts w:cstheme="minorHAnsi"/>
          <w:noProof/>
        </w:rPr>
        <w:lastRenderedPageBreak/>
        <w:drawing>
          <wp:inline distT="0" distB="0" distL="0" distR="0" wp14:anchorId="7388D822" wp14:editId="2AE78237">
            <wp:extent cx="5207000" cy="3962274"/>
            <wp:effectExtent l="0" t="0" r="0" b="635"/>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7137" cy="3969988"/>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Pegamos las rutas con Ctrl+v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t>Luego, dentro de la consola de comandos y situados en el directorio de trabajo donde se encuentra “autolauncher.sh”, pulsamos click derecho con el ratón para que el comando se copie en la consola y pulsamos enter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25BBBEAB" w14:textId="561856C4" w:rsidR="002561FF"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“t-filter.err” y “t-filter.out” </w:t>
      </w:r>
      <w:r>
        <w:rPr>
          <w:rFonts w:cstheme="minorHAnsi"/>
        </w:rPr>
        <w:t xml:space="preserve">generados </w:t>
      </w:r>
      <w:r w:rsidR="002D2F23">
        <w:rPr>
          <w:rFonts w:cstheme="minorHAnsi"/>
        </w:rPr>
        <w:t>contienen detalles de la ejecución del script.</w:t>
      </w:r>
    </w:p>
    <w:p w14:paraId="3ECBC1C9" w14:textId="71D08A92" w:rsidR="0024174E" w:rsidRDefault="0024174E" w:rsidP="002D2F23">
      <w:pPr>
        <w:jc w:val="both"/>
        <w:rPr>
          <w:rFonts w:cstheme="minorHAnsi"/>
        </w:rPr>
      </w:pPr>
      <w:r>
        <w:rPr>
          <w:rFonts w:cstheme="minorHAnsi"/>
        </w:rPr>
        <w:lastRenderedPageBreak/>
        <w:t>Una vez ejecutado podremos descargarnos el directorio “resultados” correspondiente para su transformación con la herramienta “</w:t>
      </w:r>
      <w:r w:rsidRPr="002561FF">
        <w:rPr>
          <w:rFonts w:cstheme="minorHAnsi"/>
        </w:rPr>
        <w:t>resultadosToExcel</w:t>
      </w:r>
      <w:r>
        <w:rPr>
          <w:rFonts w:cstheme="minorHAnsi"/>
        </w:rPr>
        <w:t>”.</w:t>
      </w:r>
    </w:p>
    <w:p w14:paraId="5716452F" w14:textId="2CBE79D5" w:rsidR="00C17B80" w:rsidRPr="00C17B80" w:rsidRDefault="00C17B80" w:rsidP="002D2F23">
      <w:pPr>
        <w:jc w:val="both"/>
        <w:rPr>
          <w:rFonts w:cstheme="minorHAnsi"/>
          <w:b/>
          <w:bCs/>
        </w:rPr>
      </w:pPr>
      <w:r w:rsidRPr="00C17B80">
        <w:rPr>
          <w:rFonts w:cstheme="minorHAnsi"/>
          <w:b/>
          <w:bCs/>
        </w:rPr>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t xml:space="preserve">Si durante la ejecución de autolauncher ha ocurrido algún error, </w:t>
      </w:r>
      <w:r w:rsidRPr="009C1EDA">
        <w:rPr>
          <w:rFonts w:cstheme="minorHAnsi"/>
          <w:u w:val="single"/>
        </w:rPr>
        <w:t>no se podrá volver a ejecutar autolauncher</w:t>
      </w:r>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script clean.sh. Éste se encarga de limpiar el directorio.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r w:rsidRPr="00F15ED1">
        <w:rPr>
          <w:rFonts w:ascii="Space Mono" w:hAnsi="Space Mono" w:cstheme="minorHAnsi"/>
        </w:rPr>
        <w:t xml:space="preserve">sbatch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r w:rsidRPr="00F15ED1">
        <w:rPr>
          <w:rFonts w:ascii="Space Mono" w:hAnsi="Space Mono" w:cstheme="minorHAnsi"/>
        </w:rPr>
        <w:t xml:space="preserve">sbatch clean.sh </w:t>
      </w:r>
      <w:r w:rsidR="00F15ED1">
        <w:rPr>
          <w:rFonts w:ascii="Space Mono" w:hAnsi="Space Mono" w:cstheme="minorHAnsi"/>
        </w:rPr>
        <w:t>--</w:t>
      </w:r>
      <w:r w:rsidRPr="00F15ED1">
        <w:rPr>
          <w:rFonts w:ascii="Space Mono" w:hAnsi="Space Mono" w:cstheme="minorHAnsi"/>
        </w:rPr>
        <w:t xml:space="preserve">all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Puede tardar más de media hora si necesita 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template e incluir los reads o el </w:t>
      </w:r>
      <w:r w:rsidR="004E6710">
        <w:rPr>
          <w:rFonts w:cstheme="minorHAnsi"/>
        </w:rPr>
        <w:t xml:space="preserve">fichero </w:t>
      </w:r>
      <w:r w:rsidR="00C17B80">
        <w:rPr>
          <w:rFonts w:cstheme="minorHAnsi"/>
        </w:rPr>
        <w:t>fasta ensamblado del antiguo directorio.</w:t>
      </w:r>
      <w:r w:rsidR="008930EB">
        <w:rPr>
          <w:rFonts w:cstheme="minorHAnsi"/>
        </w:rPr>
        <w:t xml:space="preserve"> Una vez rescatado del antiguo directorio los ficheros necesarios, ya podemos eliminarlo con el comando: </w:t>
      </w:r>
      <w:r w:rsidR="008930EB" w:rsidRPr="008930EB">
        <w:rPr>
          <w:rFonts w:ascii="Space Mono" w:hAnsi="Space Mono" w:cstheme="minorHAnsi"/>
        </w:rPr>
        <w:t>rm -r nombreDirectorio</w:t>
      </w:r>
    </w:p>
    <w:p w14:paraId="208C4FDF" w14:textId="4CC381F7" w:rsidR="004E6710"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r w:rsidR="008930EB" w:rsidRPr="008930EB">
        <w:rPr>
          <w:rFonts w:ascii="Space Mono" w:hAnsi="Space Mono" w:cstheme="minorHAnsi"/>
        </w:rPr>
        <w:t>ls</w:t>
      </w:r>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template.</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Si se necesita volver a alinear un grupo de secuencias procedentes del fichero txt de la base de datos final, podemos seleccionarlas y copiarlas a un nuevo fichero de texto.</w:t>
      </w:r>
    </w:p>
    <w:p w14:paraId="59C44922" w14:textId="14C22C24" w:rsidR="00FC5397" w:rsidRDefault="00FC5397" w:rsidP="002D2F23">
      <w:pPr>
        <w:jc w:val="both"/>
        <w:rPr>
          <w:rFonts w:cstheme="minorHAnsi"/>
        </w:rPr>
      </w:pPr>
      <w:r>
        <w:rPr>
          <w:rFonts w:cstheme="minorHAnsi"/>
        </w:rPr>
        <w:t xml:space="preserve">El fichero de texto se debe subir al directorio </w:t>
      </w:r>
      <w:r w:rsidR="002561FF">
        <w:rPr>
          <w:rFonts w:cstheme="minorHAnsi"/>
        </w:rPr>
        <w:t>“</w:t>
      </w:r>
      <w:r>
        <w:rPr>
          <w:rFonts w:cstheme="minorHAnsi"/>
        </w:rPr>
        <w:t>mafftFromTxt</w:t>
      </w:r>
      <w:r w:rsidR="002561FF">
        <w:rPr>
          <w:rFonts w:cstheme="minorHAnsi"/>
        </w:rPr>
        <w:t>”</w:t>
      </w:r>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mafftFromTxt.sh</w:t>
      </w:r>
      <w:r>
        <w:rPr>
          <w:rFonts w:cstheme="minorHAnsi"/>
        </w:rPr>
        <w:t xml:space="preserve"> seguido del nombre del fichero de texto.</w:t>
      </w:r>
    </w:p>
    <w:p w14:paraId="26FEA986" w14:textId="12BA2FEE" w:rsidR="002561FF"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2561FF"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4B4E"/>
    <w:rsid w:val="001D6691"/>
    <w:rsid w:val="0024174E"/>
    <w:rsid w:val="00243CF5"/>
    <w:rsid w:val="00250A1A"/>
    <w:rsid w:val="002561FF"/>
    <w:rsid w:val="0027044A"/>
    <w:rsid w:val="002A1A3C"/>
    <w:rsid w:val="002D2F23"/>
    <w:rsid w:val="003013AF"/>
    <w:rsid w:val="003179D6"/>
    <w:rsid w:val="00323E7A"/>
    <w:rsid w:val="00331878"/>
    <w:rsid w:val="00373B50"/>
    <w:rsid w:val="003A15D7"/>
    <w:rsid w:val="003B15F6"/>
    <w:rsid w:val="003B6764"/>
    <w:rsid w:val="0041537B"/>
    <w:rsid w:val="004208AA"/>
    <w:rsid w:val="00430B2E"/>
    <w:rsid w:val="00443DE9"/>
    <w:rsid w:val="00445B58"/>
    <w:rsid w:val="004673EF"/>
    <w:rsid w:val="0048332C"/>
    <w:rsid w:val="004838EA"/>
    <w:rsid w:val="004947CB"/>
    <w:rsid w:val="00494EA7"/>
    <w:rsid w:val="00497609"/>
    <w:rsid w:val="004A15F7"/>
    <w:rsid w:val="004A6548"/>
    <w:rsid w:val="004B7D57"/>
    <w:rsid w:val="004D1A81"/>
    <w:rsid w:val="004E6710"/>
    <w:rsid w:val="005230F3"/>
    <w:rsid w:val="00523E47"/>
    <w:rsid w:val="00546AD2"/>
    <w:rsid w:val="00565BEF"/>
    <w:rsid w:val="005702F6"/>
    <w:rsid w:val="005835BF"/>
    <w:rsid w:val="00594FEC"/>
    <w:rsid w:val="005B068B"/>
    <w:rsid w:val="005F5E4E"/>
    <w:rsid w:val="00600F51"/>
    <w:rsid w:val="006048BE"/>
    <w:rsid w:val="00621C18"/>
    <w:rsid w:val="00660DC6"/>
    <w:rsid w:val="00673B5F"/>
    <w:rsid w:val="00680E3A"/>
    <w:rsid w:val="00685AF1"/>
    <w:rsid w:val="006C1250"/>
    <w:rsid w:val="00715F68"/>
    <w:rsid w:val="007303B0"/>
    <w:rsid w:val="00731CE1"/>
    <w:rsid w:val="00783D58"/>
    <w:rsid w:val="007C471F"/>
    <w:rsid w:val="00891FDE"/>
    <w:rsid w:val="008930EB"/>
    <w:rsid w:val="0089439E"/>
    <w:rsid w:val="0095408C"/>
    <w:rsid w:val="0097021A"/>
    <w:rsid w:val="00975AD7"/>
    <w:rsid w:val="00980573"/>
    <w:rsid w:val="00984D30"/>
    <w:rsid w:val="009B032C"/>
    <w:rsid w:val="009C1EDA"/>
    <w:rsid w:val="009D55C5"/>
    <w:rsid w:val="009E5FC0"/>
    <w:rsid w:val="009F07EC"/>
    <w:rsid w:val="00A03051"/>
    <w:rsid w:val="00A0379F"/>
    <w:rsid w:val="00A2239E"/>
    <w:rsid w:val="00A2627C"/>
    <w:rsid w:val="00A3354B"/>
    <w:rsid w:val="00A41A24"/>
    <w:rsid w:val="00A86ACC"/>
    <w:rsid w:val="00AC1A44"/>
    <w:rsid w:val="00AD65A9"/>
    <w:rsid w:val="00B11F71"/>
    <w:rsid w:val="00B12719"/>
    <w:rsid w:val="00B47DF0"/>
    <w:rsid w:val="00B50F0A"/>
    <w:rsid w:val="00B57CA0"/>
    <w:rsid w:val="00B76575"/>
    <w:rsid w:val="00B96CCE"/>
    <w:rsid w:val="00BA455B"/>
    <w:rsid w:val="00C002F2"/>
    <w:rsid w:val="00C17B80"/>
    <w:rsid w:val="00C24F74"/>
    <w:rsid w:val="00C430B0"/>
    <w:rsid w:val="00C7785C"/>
    <w:rsid w:val="00C94ECE"/>
    <w:rsid w:val="00CB436C"/>
    <w:rsid w:val="00CC4B54"/>
    <w:rsid w:val="00CC53E8"/>
    <w:rsid w:val="00CE3BCC"/>
    <w:rsid w:val="00D01A07"/>
    <w:rsid w:val="00D36580"/>
    <w:rsid w:val="00D967EF"/>
    <w:rsid w:val="00DB7B7A"/>
    <w:rsid w:val="00DC55DE"/>
    <w:rsid w:val="00DD3849"/>
    <w:rsid w:val="00EA2673"/>
    <w:rsid w:val="00EA6516"/>
    <w:rsid w:val="00EB1100"/>
    <w:rsid w:val="00EB7998"/>
    <w:rsid w:val="00EF0EF4"/>
    <w:rsid w:val="00F10179"/>
    <w:rsid w:val="00F15ED1"/>
    <w:rsid w:val="00F2191B"/>
    <w:rsid w:val="00F34989"/>
    <w:rsid w:val="00F67368"/>
    <w:rsid w:val="00F7557C"/>
    <w:rsid w:val="00FA5718"/>
    <w:rsid w:val="00FA5A5F"/>
    <w:rsid w:val="00FA5F6E"/>
    <w:rsid w:val="00FC5397"/>
    <w:rsid w:val="00FC7C3C"/>
    <w:rsid w:val="00FE1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74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22694">
      <w:bodyDiv w:val="1"/>
      <w:marLeft w:val="0"/>
      <w:marRight w:val="0"/>
      <w:marTop w:val="0"/>
      <w:marBottom w:val="0"/>
      <w:divBdr>
        <w:top w:val="none" w:sz="0" w:space="0" w:color="auto"/>
        <w:left w:val="none" w:sz="0" w:space="0" w:color="auto"/>
        <w:bottom w:val="none" w:sz="0" w:space="0" w:color="auto"/>
        <w:right w:val="none" w:sz="0" w:space="0" w:color="auto"/>
      </w:divBdr>
      <w:divsChild>
        <w:div w:id="500778783">
          <w:marLeft w:val="0"/>
          <w:marRight w:val="0"/>
          <w:marTop w:val="0"/>
          <w:marBottom w:val="0"/>
          <w:divBdr>
            <w:top w:val="none" w:sz="0" w:space="0" w:color="auto"/>
            <w:left w:val="none" w:sz="0" w:space="0" w:color="auto"/>
            <w:bottom w:val="none" w:sz="0" w:space="0" w:color="auto"/>
            <w:right w:val="none" w:sz="0" w:space="0" w:color="auto"/>
          </w:divBdr>
          <w:divsChild>
            <w:div w:id="11857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sChild>
        <w:div w:id="1832790581">
          <w:marLeft w:val="0"/>
          <w:marRight w:val="0"/>
          <w:marTop w:val="0"/>
          <w:marBottom w:val="0"/>
          <w:divBdr>
            <w:top w:val="none" w:sz="0" w:space="0" w:color="auto"/>
            <w:left w:val="none" w:sz="0" w:space="0" w:color="auto"/>
            <w:bottom w:val="none" w:sz="0" w:space="0" w:color="auto"/>
            <w:right w:val="none" w:sz="0" w:space="0" w:color="auto"/>
          </w:divBdr>
          <w:divsChild>
            <w:div w:id="3130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38">
      <w:bodyDiv w:val="1"/>
      <w:marLeft w:val="0"/>
      <w:marRight w:val="0"/>
      <w:marTop w:val="0"/>
      <w:marBottom w:val="0"/>
      <w:divBdr>
        <w:top w:val="none" w:sz="0" w:space="0" w:color="auto"/>
        <w:left w:val="none" w:sz="0" w:space="0" w:color="auto"/>
        <w:bottom w:val="none" w:sz="0" w:space="0" w:color="auto"/>
        <w:right w:val="none" w:sz="0" w:space="0" w:color="auto"/>
      </w:divBdr>
      <w:divsChild>
        <w:div w:id="1584096956">
          <w:marLeft w:val="0"/>
          <w:marRight w:val="0"/>
          <w:marTop w:val="0"/>
          <w:marBottom w:val="0"/>
          <w:divBdr>
            <w:top w:val="none" w:sz="0" w:space="0" w:color="auto"/>
            <w:left w:val="none" w:sz="0" w:space="0" w:color="auto"/>
            <w:bottom w:val="none" w:sz="0" w:space="0" w:color="auto"/>
            <w:right w:val="none" w:sz="0" w:space="0" w:color="auto"/>
          </w:divBdr>
          <w:divsChild>
            <w:div w:id="6233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311">
      <w:bodyDiv w:val="1"/>
      <w:marLeft w:val="0"/>
      <w:marRight w:val="0"/>
      <w:marTop w:val="0"/>
      <w:marBottom w:val="0"/>
      <w:divBdr>
        <w:top w:val="none" w:sz="0" w:space="0" w:color="auto"/>
        <w:left w:val="none" w:sz="0" w:space="0" w:color="auto"/>
        <w:bottom w:val="none" w:sz="0" w:space="0" w:color="auto"/>
        <w:right w:val="none" w:sz="0" w:space="0" w:color="auto"/>
      </w:divBdr>
      <w:divsChild>
        <w:div w:id="749159411">
          <w:marLeft w:val="0"/>
          <w:marRight w:val="0"/>
          <w:marTop w:val="0"/>
          <w:marBottom w:val="0"/>
          <w:divBdr>
            <w:top w:val="none" w:sz="0" w:space="0" w:color="auto"/>
            <w:left w:val="none" w:sz="0" w:space="0" w:color="auto"/>
            <w:bottom w:val="none" w:sz="0" w:space="0" w:color="auto"/>
            <w:right w:val="none" w:sz="0" w:space="0" w:color="auto"/>
          </w:divBdr>
          <w:divsChild>
            <w:div w:id="15051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hyperlink" Target="https://busco-data.ezlab.org/v5/data/lineage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3134</TotalTime>
  <Pages>14</Pages>
  <Words>3476</Words>
  <Characters>19121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55</cp:revision>
  <cp:lastPrinted>2024-04-11T12:55:00Z</cp:lastPrinted>
  <dcterms:created xsi:type="dcterms:W3CDTF">2023-09-13T08:50:00Z</dcterms:created>
  <dcterms:modified xsi:type="dcterms:W3CDTF">2024-09-09T11:21:00Z</dcterms:modified>
</cp:coreProperties>
</file>