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sz w:val="52"/>
          <w:szCs w:val="52"/>
        </w:rPr>
        <w:t xml:space="preserve">Streaming Data Warehouse on AWS</w:t>
      </w:r>
    </w:p>
    <w:p>
      <w:pPr>
        <w:spacing w:after="600" w:before="120"/>
        <w:jc w:val="center"/>
      </w:pPr>
      <w:r>
        <w:rPr>
          <w:rFonts w:ascii="Arial" w:cs="Arial" w:eastAsia="Arial" w:hAnsi="Arial"/>
          <w:i/>
          <w:iCs/>
          <w:color w:val="404040"/>
          <w:sz w:val="32"/>
          <w:szCs w:val="32"/>
        </w:rPr>
        <w:t xml:space="preserve">Comprehensive Technical Design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7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Value</w:t>
            </w:r>
          </w:p>
        </w:tc>
      </w:tr>
      <w:tr>
        <w:trPr>
          <w:tblHeader w:val="false"/>
        </w:trPr>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Status</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Draft v2 — Ready for Review</w:t>
            </w:r>
          </w:p>
        </w:tc>
      </w:tr>
      <w:tr>
        <w:trPr>
          <w:tblHeader w:val="false"/>
        </w:trPr>
        <w:tc>
          <w:tcPr>
            <w:tcW w:type="dxa" w:w="2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Author</w:t>
            </w:r>
          </w:p>
        </w:tc>
        <w:tc>
          <w:tcPr>
            <w:tcW w:type="dxa" w:w="7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Schumann Xia</w:t>
            </w:r>
          </w:p>
        </w:tc>
      </w:tr>
      <w:tr>
        <w:trPr>
          <w:tblHeader w:val="false"/>
        </w:trPr>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Last updated</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2026-05-20</w:t>
            </w:r>
          </w:p>
        </w:tc>
      </w:tr>
      <w:tr>
        <w:trPr>
          <w:tblHeader w:val="false"/>
        </w:trPr>
        <w:tc>
          <w:tcPr>
            <w:tcW w:type="dxa" w:w="2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Scope</w:t>
            </w:r>
          </w:p>
        </w:tc>
        <w:tc>
          <w:tcPr>
            <w:tcW w:type="dxa" w:w="7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End-to-end design for a streaming data warehouse on AWS, orchestrated by LeastAction</w:t>
            </w:r>
          </w:p>
        </w:tc>
      </w:tr>
      <w:tr>
        <w:trPr>
          <w:tblHeader w:val="false"/>
        </w:trPr>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Audience</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Engineering review + technical leadership</w:t>
            </w:r>
          </w:p>
        </w:tc>
      </w:tr>
      <w:tr>
        <w:trPr>
          <w:tblHeader w:val="false"/>
        </w:trPr>
        <w:tc>
          <w:tcPr>
            <w:tcW w:type="dxa" w:w="2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Doc class</w:t>
            </w:r>
          </w:p>
        </w:tc>
        <w:tc>
          <w:tcPr>
            <w:tcW w:type="dxa" w:w="7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HLD + LLD (single document)</w:t>
            </w:r>
          </w:p>
        </w:tc>
      </w:tr>
      <w:tr>
        <w:trPr>
          <w:tblHeader w:val="false"/>
        </w:trPr>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Region</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us-west-2 (single region V1)</w:t>
            </w:r>
          </w:p>
        </w:tc>
      </w:tr>
      <w:tr>
        <w:trPr>
          <w:tblHeader w:val="false"/>
        </w:trPr>
        <w:tc>
          <w:tcPr>
            <w:tcW w:type="dxa" w:w="2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Owners</w:t>
            </w:r>
          </w:p>
        </w:tc>
        <w:tc>
          <w:tcPr>
            <w:tcW w:type="dxa" w:w="7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Data Platform team</w:t>
            </w:r>
          </w:p>
        </w:tc>
      </w:tr>
    </w:tbl>
    <w:p>
      <w:r>
        <w:br w:type="page"/>
      </w:r>
    </w:p>
    <w:p>
      <w:pPr>
        <w:pStyle w:val="Heading1"/>
        <w:spacing w:after="120" w:before="240"/>
      </w:pPr>
      <w:r>
        <w:rPr>
          <w:rFonts w:ascii="Arial" w:cs="Arial" w:eastAsia="Arial" w:hAnsi="Arial"/>
          <w:b/>
          <w:bCs/>
        </w:rPr>
        <w:t xml:space="preserve">Version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4480"/>
      </w:tblGrid>
      <w:tr>
        <w:trPr>
          <w:tblHeader/>
        </w:trPr>
        <w:tc>
          <w:tcPr>
            <w:tcW w:type="dxa" w:w="16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Version</w:t>
            </w:r>
          </w:p>
        </w:tc>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Date</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Author</w:t>
            </w:r>
          </w:p>
        </w:tc>
        <w:tc>
          <w:tcPr>
            <w:tcW w:type="dxa" w:w="44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Changes</w:t>
            </w:r>
          </w:p>
        </w:tc>
      </w:tr>
      <w:tr>
        <w:trPr>
          <w:tblHeader w:val="false"/>
        </w:trPr>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Draft v1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2026-05-15</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Schumann Xia</w:t>
            </w:r>
          </w:p>
        </w:tc>
        <w:tc>
          <w:tcPr>
            <w:tcW w:type="dxa" w:w="4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Initial draft from skill notes</w:t>
            </w:r>
          </w:p>
        </w:tc>
      </w:tr>
      <w:tr>
        <w:trPr>
          <w:tblHeader w:val="false"/>
        </w:trPr>
        <w:tc>
          <w:tcPr>
            <w:tcW w:type="dxa" w:w="16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Draft v2</w:t>
            </w:r>
          </w:p>
        </w:tc>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2026-05-20</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Schumann Xia</w:t>
            </w:r>
          </w:p>
        </w:tc>
        <w:tc>
          <w:tcPr>
            <w:tcW w:type="dxa" w:w="4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Expanded HLD/LLD coverage: explicit source schema, reporting aggregate schemas, ER diagram, full edge-case taxonomy, LeastAction credentials, EMR-vs-Glue alternative, posix/LDAP-to-IAM mapping</w:t>
            </w:r>
          </w:p>
        </w:tc>
      </w:tr>
    </w:tbl>
    <w:p>
      <w:r>
        <w:br w:type="page"/>
      </w:r>
    </w:p>
    <w:p>
      <w:pPr>
        <w:pStyle w:val="Heading1"/>
        <w:spacing w:after="120" w:before="240"/>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Arial" w:cs="Arial" w:eastAsia="Arial" w:hAnsi="Arial"/>
          <w:b/>
          <w:bCs/>
        </w:rPr>
        <w:t xml:space="preserve">0. Executive Summary</w:t>
      </w:r>
    </w:p>
    <w:p>
      <w:pPr>
        <w:spacing w:after="60" w:before="60"/>
      </w:pPr>
      <w:r>
        <w:rPr>
          <w:rFonts w:ascii="Arial" w:cs="Arial" w:eastAsia="Arial" w:hAnsi="Arial"/>
          <w:sz w:val="22"/>
          <w:szCs w:val="22"/>
        </w:rPr>
        <w:t xml:space="preserve">This document specifies the design for a production-shaped data platform that ingests streaming playback events from devices, lands them on Amazon S3, conforms them through a multi-zone lake architecture, materialises a Kimball dimensional model on Apache Iceberg v2, and serves business reports through Athena and Redshift Spectrum. The platform runs on AWS in a single region (us-west-2) and is orchestrated by LeastAction, a custom job-management tool built specifically for this project.</w:t>
      </w:r>
    </w:p>
    <w:p>
      <w:pPr>
        <w:spacing w:after="60" w:before="60"/>
      </w:pPr>
      <w:r>
        <w:rPr>
          <w:rFonts w:ascii="Arial" w:cs="Arial" w:eastAsia="Arial" w:hAnsi="Arial"/>
          <w:sz w:val="22"/>
          <w:szCs w:val="22"/>
        </w:rPr>
        <w:t xml:space="preserve">The design is intentionally faithful to how a real streaming service answers its core data question: who watched what, on which device, where, and for how long, and did they finish? Every report this platform delivers is a different cut of that question, and every architectural choice — five lake zones, three fact grains, eight conformed dimensions, blue/green workers — exists to keep that question cheap and reliable to answer.</w:t>
      </w:r>
    </w:p>
    <w:p>
      <w:pPr>
        <w:spacing w:after="60" w:before="60"/>
      </w:pPr>
      <w:r>
        <w:rPr>
          <w:rFonts w:ascii="Arial" w:cs="Arial" w:eastAsia="Arial" w:hAnsi="Arial"/>
          <w:b/>
          <w:bCs/>
          <w:sz w:val="22"/>
          <w:szCs w:val="22"/>
        </w:rPr>
        <w:t xml:space="preserve">Three things make this design worth the read:</w:t>
      </w:r>
    </w:p>
    <w:p>
      <w:pPr>
        <w:pStyle w:val="ListParagraph"/>
        <w:numPr>
          <w:ilvl w:val="0"/>
          <w:numId w:val="2"/>
        </w:numPr>
        <w:spacing w:after="40" w:before="40"/>
      </w:pPr>
      <w:r>
        <w:rPr>
          <w:rFonts w:ascii="Arial" w:cs="Arial" w:eastAsia="Arial" w:hAnsi="Arial"/>
          <w:sz w:val="22"/>
          <w:szCs w:val="22"/>
        </w:rPr>
        <w:t xml:space="preserve">A clear separation of concerns across the five S3 zones (imdb_base, landing, raw, processed, reporting) so each layer owns exactly one transformation responsibility and can fail/replay independently.</w:t>
      </w:r>
    </w:p>
    <w:p>
      <w:pPr>
        <w:pStyle w:val="ListParagraph"/>
        <w:numPr>
          <w:ilvl w:val="0"/>
          <w:numId w:val="2"/>
        </w:numPr>
        <w:spacing w:after="40" w:before="40"/>
      </w:pPr>
      <w:r>
        <w:rPr>
          <w:rFonts w:ascii="Arial" w:cs="Arial" w:eastAsia="Arial" w:hAnsi="Arial"/>
          <w:sz w:val="22"/>
          <w:szCs w:val="22"/>
        </w:rPr>
        <w:t xml:space="preserve">Three fact tables at three grains over the same conformed dimensions, so engineers, product, and execs all read from the same source of truth at the resolution they need.</w:t>
      </w:r>
    </w:p>
    <w:p>
      <w:pPr>
        <w:pStyle w:val="ListParagraph"/>
        <w:numPr>
          <w:ilvl w:val="0"/>
          <w:numId w:val="2"/>
        </w:numPr>
        <w:spacing w:after="40" w:before="40"/>
      </w:pPr>
      <w:r>
        <w:rPr>
          <w:rFonts w:ascii="Arial" w:cs="Arial" w:eastAsia="Arial" w:hAnsi="Arial"/>
          <w:sz w:val="22"/>
          <w:szCs w:val="22"/>
        </w:rPr>
        <w:t xml:space="preserve">A custom orchestrator (LeastAction) that gives us blue/green worker rollouts with zero data loss and a catalog/lineage layer the rest of the org will query through chat.</w:t>
      </w:r>
    </w:p>
    <w:p>
      <w:pPr>
        <w:spacing w:after="60" w:before="60"/>
      </w:pPr>
      <w:r>
        <w:rPr>
          <w:rFonts w:ascii="Arial" w:cs="Arial" w:eastAsia="Arial" w:hAnsi="Arial"/>
          <w:sz w:val="22"/>
          <w:szCs w:val="22"/>
        </w:rPr>
        <w:t xml:space="preserve">Estimated steady-state cost is approximately $15/day at 50 GB/day ingest (~30M events/day). The platform meets a 15-minute landing-to-raw freshness SLA at p95, and closes the previous day in the reporting layer by 08:00 UTC.</w:t>
      </w:r>
    </w:p>
    <w:p>
      <w:r>
        <w:br w:type="page"/>
      </w:r>
    </w:p>
    <w:p>
      <w:pPr>
        <w:pStyle w:val="Heading1"/>
        <w:spacing w:after="120" w:before="240"/>
      </w:pPr>
      <w:r>
        <w:rPr>
          <w:rFonts w:ascii="Arial" w:cs="Arial" w:eastAsia="Arial" w:hAnsi="Arial"/>
          <w:b/>
          <w:bCs/>
        </w:rPr>
        <w:t xml:space="preserve">1. Overview</w:t>
      </w:r>
    </w:p>
    <w:p>
      <w:pPr>
        <w:pStyle w:val="Heading2"/>
        <w:spacing w:after="120" w:before="240"/>
      </w:pPr>
      <w:r>
        <w:rPr>
          <w:rFonts w:ascii="Arial" w:cs="Arial" w:eastAsia="Arial" w:hAnsi="Arial"/>
          <w:b/>
          <w:bCs/>
        </w:rPr>
        <w:t xml:space="preserve">1.1 Problem statement</w:t>
      </w:r>
    </w:p>
    <w:p>
      <w:pPr>
        <w:spacing w:after="60" w:before="60"/>
      </w:pPr>
      <w:r>
        <w:rPr>
          <w:rFonts w:ascii="Arial" w:cs="Arial" w:eastAsia="Arial" w:hAnsi="Arial"/>
          <w:sz w:val="22"/>
          <w:szCs w:val="22"/>
        </w:rPr>
        <w:t xml:space="preserve">We want a production-shaped data platform that ingests streaming playback events from devices, lands them on S3, conforms them through a multi-zone lake architecture, materialises a Kimball dimensional model, and serves business reports. The platform must run on AWS with predictable cost, be observable end-to-end, and be orchestrated by a custom job-management tool (LeastAction) so we own the scheduling and blue/green rollout layer.</w:t>
      </w:r>
    </w:p>
    <w:p>
      <w:pPr>
        <w:spacing w:after="60" w:before="60"/>
      </w:pPr>
      <w:r>
        <w:rPr>
          <w:rFonts w:ascii="Arial" w:cs="Arial" w:eastAsia="Arial" w:hAnsi="Arial"/>
          <w:sz w:val="22"/>
          <w:szCs w:val="22"/>
        </w:rPr>
        <w:t xml:space="preserve">The underlying business question is unambiguous and unchanging: who watched what, on which device, where, and for how long, and did they finish? Recommendations, content acquisition decisions, infrastructure capacity planning, and retention modelling are all downstream of that base fact. The platform is therefore designed top-down from that question: every zone, every fact grain, every dimension exists because some flavour of that question requires it at that resolution.</w:t>
      </w:r>
    </w:p>
    <w:p>
      <w:pPr>
        <w:pStyle w:val="Heading2"/>
        <w:spacing w:after="120" w:before="240"/>
      </w:pPr>
      <w:r>
        <w:rPr>
          <w:rFonts w:ascii="Arial" w:cs="Arial" w:eastAsia="Arial" w:hAnsi="Arial"/>
          <w:b/>
          <w:bCs/>
        </w:rPr>
        <w:t xml:space="preserve">1.2 Goals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Goal</w:t>
            </w:r>
          </w:p>
        </w:tc>
        <w:tc>
          <w:tcPr>
            <w:tcW w:type="dxa" w:w="68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Description</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Mimic streaming data realistically</w:t>
            </w:r>
          </w:p>
        </w:tc>
        <w:tc>
          <w:tcPr>
            <w:tcW w:type="dxa" w:w="6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Incremental, device-emitted playback events at scale, joined to a real-world title catalog (IMDb). Synthetic generation has to look indistinguishable in shape from a real device firehose.</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Multi-zone lake on S3</w:t>
            </w:r>
          </w:p>
        </w:tc>
        <w:tc>
          <w:tcPr>
            <w:tcW w:type="dxa" w:w="6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 → raw → processed → reporting, with each zone owning a single concern (ingest immutability, schema conformity, dimensional modelling, pre-aggregation). No zone reads forward; replay always starts from landing.</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Kimball dimensional model on Iceberg v2</w:t>
            </w:r>
          </w:p>
        </w:tc>
        <w:tc>
          <w:tcPr>
            <w:tcW w:type="dxa" w:w="6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Three fact grains (event / session / daily) over eight conformed dimensions. SCD Type 1 in V1; SCD2 reserved for follow-up.</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Business-grade reports</w:t>
            </w:r>
          </w:p>
        </w:tc>
        <w:tc>
          <w:tcPr>
            <w:tcW w:type="dxa" w:w="6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Top titles, watch time by country/device, completion rate, DAU/WAU/MAU, engagement leaderboards. Reports refresh nightly; ad-hoc queries hit the same tables via Athena/Redshift Spectrum.</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 orchestration via LeastAction</w:t>
            </w:r>
          </w:p>
        </w:tc>
        <w:tc>
          <w:tcPr>
            <w:tcW w:type="dxa" w:w="6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Schedule, dispatch, execute, and roll out jobs without an Airflow dependency. Blue/green rollouts with zero data loss are first-class.</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End-to-end observability</w:t>
            </w:r>
          </w:p>
        </w:tc>
        <w:tc>
          <w:tcPr>
            <w:tcW w:type="dxa" w:w="6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Every batch writes back metadata (rows in/out, dedup ratio, quarantine rate, lag p99) to a catalog item that drives ops dashboards and chat queries ("did the 14:30 raw batch run?").</w:t>
            </w:r>
          </w:p>
        </w:tc>
      </w:tr>
    </w:tbl>
    <w:p>
      <w:pPr>
        <w:pStyle w:val="Heading2"/>
        <w:spacing w:after="120" w:before="240"/>
      </w:pPr>
      <w:r>
        <w:rPr>
          <w:rFonts w:ascii="Arial" w:cs="Arial" w:eastAsia="Arial" w:hAnsi="Arial"/>
          <w:b/>
          <w:bCs/>
        </w:rPr>
        <w:t xml:space="preserve">1.3 Non-goals</w:t>
      </w:r>
    </w:p>
    <w:p>
      <w:pPr>
        <w:pStyle w:val="ListParagraph"/>
        <w:numPr>
          <w:ilvl w:val="0"/>
          <w:numId w:val="2"/>
        </w:numPr>
        <w:spacing w:after="40" w:before="40"/>
      </w:pPr>
      <w:r>
        <w:rPr>
          <w:rFonts w:ascii="Arial" w:cs="Arial" w:eastAsia="Arial" w:hAnsi="Arial"/>
          <w:sz w:val="22"/>
          <w:szCs w:val="22"/>
        </w:rPr>
        <w:t xml:space="preserve">A real recommendation system. We generate the engagement data; we do not score it.</w:t>
      </w:r>
    </w:p>
    <w:p>
      <w:pPr>
        <w:pStyle w:val="ListParagraph"/>
        <w:numPr>
          <w:ilvl w:val="0"/>
          <w:numId w:val="2"/>
        </w:numPr>
        <w:spacing w:after="40" w:before="40"/>
      </w:pPr>
      <w:r>
        <w:rPr>
          <w:rFonts w:ascii="Arial" w:cs="Arial" w:eastAsia="Arial" w:hAnsi="Arial"/>
          <w:sz w:val="22"/>
          <w:szCs w:val="22"/>
        </w:rPr>
        <w:t xml:space="preserve">Real-time per-user personalisation latency budgets (sub-second).</w:t>
      </w:r>
    </w:p>
    <w:p>
      <w:pPr>
        <w:pStyle w:val="ListParagraph"/>
        <w:numPr>
          <w:ilvl w:val="0"/>
          <w:numId w:val="2"/>
        </w:numPr>
        <w:spacing w:after="40" w:before="40"/>
      </w:pPr>
      <w:r>
        <w:rPr>
          <w:rFonts w:ascii="Arial" w:cs="Arial" w:eastAsia="Arial" w:hAnsi="Arial"/>
          <w:sz w:val="22"/>
          <w:szCs w:val="22"/>
        </w:rPr>
        <w:t xml:space="preserve">Multi-region active-active. Single region (us-west-2) is sufficient.</w:t>
      </w:r>
    </w:p>
    <w:p>
      <w:pPr>
        <w:pStyle w:val="ListParagraph"/>
        <w:numPr>
          <w:ilvl w:val="0"/>
          <w:numId w:val="2"/>
        </w:numPr>
        <w:spacing w:after="40" w:before="40"/>
      </w:pPr>
      <w:r>
        <w:rPr>
          <w:rFonts w:ascii="Arial" w:cs="Arial" w:eastAsia="Arial" w:hAnsi="Arial"/>
          <w:sz w:val="22"/>
          <w:szCs w:val="22"/>
        </w:rPr>
        <w:t xml:space="preserve">A drop-in Airflow / Step Functions replacement for the broader org. LeastAction is scoped to this project's job graph.</w:t>
      </w:r>
    </w:p>
    <w:p>
      <w:pPr>
        <w:pStyle w:val="Heading2"/>
        <w:spacing w:after="120" w:before="240"/>
      </w:pPr>
      <w:r>
        <w:rPr>
          <w:rFonts w:ascii="Arial" w:cs="Arial" w:eastAsia="Arial" w:hAnsi="Arial"/>
          <w:b/>
          <w:bCs/>
        </w:rPr>
        <w:t xml:space="preserve">1.4 Success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5280"/>
      </w:tblGrid>
      <w:tr>
        <w:trPr>
          <w:tblHeader/>
        </w:trPr>
        <w:tc>
          <w:tcPr>
            <w:tcW w:type="dxa" w:w="4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Metric</w:t>
            </w:r>
          </w:p>
        </w:tc>
        <w:tc>
          <w:tcPr>
            <w:tcW w:type="dxa" w:w="52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Target</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 → raw freshness</w:t>
            </w:r>
          </w:p>
        </w:tc>
        <w:tc>
          <w:tcPr>
            <w:tcW w:type="dxa" w:w="5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15 min p95</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 → processed freshness</w:t>
            </w:r>
          </w:p>
        </w:tc>
        <w:tc>
          <w:tcPr>
            <w:tcW w:type="dxa" w:w="5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1 hr p95 (fact_playback_events micro-batch)</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Processed → reporting freshness</w:t>
            </w:r>
          </w:p>
        </w:tc>
        <w:tc>
          <w:tcPr>
            <w:tcW w:type="dxa" w:w="5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24 hr (daily roll-up)</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Pipeline cost</w:t>
            </w:r>
          </w:p>
        </w:tc>
        <w:tc>
          <w:tcPr>
            <w:tcW w:type="dxa" w:w="5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$15/day at 50 GB/day ingest</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Data quality score per zone (V1)</w:t>
            </w:r>
          </w:p>
        </w:tc>
        <w:tc>
          <w:tcPr>
            <w:tcW w:type="dxa" w:w="5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70 / 100 — gates downstream</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LeastAction job success rate</w:t>
            </w:r>
          </w:p>
        </w:tc>
        <w:tc>
          <w:tcPr>
            <w:tcW w:type="dxa" w:w="5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99.5% over rolling 7 days</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Page-on-call MTTA</w:t>
            </w:r>
          </w:p>
        </w:tc>
        <w:tc>
          <w:tcPr>
            <w:tcW w:type="dxa" w:w="5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5 min during business hours, ≤ 15 min off-hours</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Recovery time objective (RTO) for raw layer</w:t>
            </w:r>
          </w:p>
        </w:tc>
        <w:tc>
          <w:tcPr>
            <w:tcW w:type="dxa" w:w="5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2 hr from cold replay</w:t>
            </w:r>
          </w:p>
        </w:tc>
      </w:tr>
    </w:tbl>
    <w:p>
      <w:pPr>
        <w:pStyle w:val="Heading2"/>
        <w:spacing w:after="120" w:before="240"/>
      </w:pPr>
      <w:r>
        <w:rPr>
          <w:rFonts w:ascii="Arial" w:cs="Arial" w:eastAsia="Arial" w:hAnsi="Arial"/>
          <w:b/>
          <w:bCs/>
        </w:rPr>
        <w:t xml:space="preserve">1.5 Stakeholders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Role</w:t>
            </w:r>
          </w:p>
        </w:tc>
        <w:tc>
          <w:tcPr>
            <w:tcW w:type="dxa" w:w="68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Stake</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Data Platform team</w:t>
            </w:r>
          </w:p>
        </w:tc>
        <w:tc>
          <w:tcPr>
            <w:tcW w:type="dxa" w:w="6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Builds and operates the pipeline; owns SLAs.</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Content team</w:t>
            </w:r>
          </w:p>
        </w:tc>
        <w:tc>
          <w:tcPr>
            <w:tcW w:type="dxa" w:w="6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Consumes top-N watched, completion-rate reports for renew/drop decisions.</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Growth team</w:t>
            </w:r>
          </w:p>
        </w:tc>
        <w:tc>
          <w:tcPr>
            <w:tcW w:type="dxa" w:w="6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DAU/WAU/MAU, retention cohorts.</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Marketing</w:t>
            </w:r>
          </w:p>
        </w:tc>
        <w:tc>
          <w:tcPr>
            <w:tcW w:type="dxa" w:w="6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Premiere-window lift, country-level engagement.</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Product</w:t>
            </w:r>
          </w:p>
        </w:tc>
        <w:tc>
          <w:tcPr>
            <w:tcW w:type="dxa" w:w="6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Device/platform engagement, bitrate distribution.</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Infra</w:t>
            </w:r>
          </w:p>
        </w:tc>
        <w:tc>
          <w:tcPr>
            <w:tcW w:type="dxa" w:w="6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Bitrate distribution, peak concurrent sessions for CDN/encoder planning.</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Compliance / Security</w:t>
            </w:r>
          </w:p>
        </w:tc>
        <w:tc>
          <w:tcPr>
            <w:tcW w:type="dxa" w:w="6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Audit logs, retention policies, PII masking via Lake Formation.</w:t>
            </w:r>
          </w:p>
        </w:tc>
      </w:tr>
    </w:tbl>
    <w:p>
      <w:r>
        <w:br w:type="page"/>
      </w:r>
    </w:p>
    <w:p>
      <w:pPr>
        <w:pStyle w:val="Heading1"/>
        <w:spacing w:after="120" w:before="240"/>
      </w:pPr>
      <w:r>
        <w:rPr>
          <w:rFonts w:ascii="Arial" w:cs="Arial" w:eastAsia="Arial" w:hAnsi="Arial"/>
          <w:b/>
          <w:bCs/>
        </w:rPr>
        <w:t xml:space="preserve">2. High-Level Design</w:t>
      </w:r>
    </w:p>
    <w:p>
      <w:pPr>
        <w:pStyle w:val="Heading2"/>
        <w:spacing w:after="120" w:before="240"/>
      </w:pPr>
      <w:r>
        <w:rPr>
          <w:rFonts w:ascii="Arial" w:cs="Arial" w:eastAsia="Arial" w:hAnsi="Arial"/>
          <w:b/>
          <w:bCs/>
        </w:rPr>
        <w:t xml:space="preserve">2.1 Business context</w:t>
      </w:r>
    </w:p>
    <w:p>
      <w:pPr>
        <w:spacing w:after="60" w:before="60"/>
      </w:pPr>
      <w:r>
        <w:rPr>
          <w:rFonts w:ascii="Arial" w:cs="Arial" w:eastAsia="Arial" w:hAnsi="Arial"/>
          <w:sz w:val="22"/>
          <w:szCs w:val="22"/>
        </w:rPr>
        <w:t xml:space="preserve">A subscriber sits down with a device. Within milliseconds of pressing play, the device starts emitting playback state — position, bitrate, buffer health — to a backend event bus. The user pauses, seeks, resumes, perhaps exits early or perhaps watches to credits. Every meaningful product and business question begins with this stream of micro-events. Content teams want to know if the title held attention. Marketing wants to know which devices dominate on premiere Friday. Infra wants to know peak concurrent bitrate so they can size the CDN fleet. All of these are different aggregations of the same underlying event stream.</w:t>
      </w:r>
    </w:p>
    <w:p>
      <w:pPr>
        <w:spacing w:after="60" w:before="60"/>
      </w:pPr>
      <w:r>
        <w:rPr>
          <w:rFonts w:ascii="Arial" w:cs="Arial" w:eastAsia="Arial" w:hAnsi="Arial"/>
          <w:sz w:val="22"/>
          <w:szCs w:val="22"/>
        </w:rPr>
        <w:t xml:space="preserve">Our platform is a faithful mimic of that core. A device emits playback events incrementally as a user watches a title, the events flow through a Firehose-like contract to S3, and downstream consumers see conformed dimensional tables they can query without knowing or caring about JSON parsing, deduplication, or quarantine logic.</w:t>
      </w:r>
    </w:p>
    <w:p>
      <w:pPr>
        <w:pStyle w:val="Heading2"/>
        <w:spacing w:after="120" w:before="240"/>
      </w:pPr>
      <w:r>
        <w:rPr>
          <w:rFonts w:ascii="Arial" w:cs="Arial" w:eastAsia="Arial" w:hAnsi="Arial"/>
          <w:b/>
          <w:bCs/>
        </w:rPr>
        <w:t xml:space="preserve">2.2 Source data shape</w:t>
      </w:r>
    </w:p>
    <w:p>
      <w:pPr>
        <w:spacing w:after="60" w:before="60"/>
      </w:pPr>
      <w:r>
        <w:rPr>
          <w:rFonts w:ascii="Arial" w:cs="Arial" w:eastAsia="Arial" w:hAnsi="Arial"/>
          <w:sz w:val="22"/>
          <w:szCs w:val="22"/>
        </w:rPr>
        <w:t xml:space="preserve">A device streams events incrementally during a viewing session. Each event captures the user's playback state at a moment in time — not a rolled-up session summary. The session-level and daily-level views are derived downstream; the device only ever knows about atomic events. Example for a single user watching Terminator:</w:t>
      </w:r>
    </w:p>
    <w:p>
      <w:pPr>
        <w:shd w:fill="F4F4F4" w:val="clear"/>
        <w:spacing w:after="0" w:before="0" w:line="240"/>
      </w:pPr>
      <w:r>
        <w:rPr>
          <w:rFonts w:ascii="Courier New" w:cs="Courier New" w:eastAsia="Courier New" w:hAnsi="Courier New"/>
          <w:sz w:val="18"/>
          <w:szCs w:val="18"/>
        </w:rPr>
        <w:t xml:space="preserve">device_id  content_id  event_timestamp        position_ms  event_type</w:t>
      </w:r>
    </w:p>
    <w:p>
      <w:pPr>
        <w:shd w:fill="F4F4F4" w:val="clear"/>
        <w:spacing w:after="0" w:before="0" w:line="240"/>
      </w:pPr>
      <w:r>
        <w:rPr>
          <w:rFonts w:ascii="Courier New" w:cs="Courier New" w:eastAsia="Courier New" w:hAnsi="Courier New"/>
          <w:sz w:val="18"/>
          <w:szCs w:val="18"/>
        </w:rPr>
        <w:t xml:space="preserve">xxx        tt0088247   2026-05-20T20:00:00Z   0            play</w:t>
      </w:r>
    </w:p>
    <w:p>
      <w:pPr>
        <w:shd w:fill="F4F4F4" w:val="clear"/>
        <w:spacing w:after="0" w:before="0" w:line="240"/>
      </w:pPr>
      <w:r>
        <w:rPr>
          <w:rFonts w:ascii="Courier New" w:cs="Courier New" w:eastAsia="Courier New" w:hAnsi="Courier New"/>
          <w:sz w:val="18"/>
          <w:szCs w:val="18"/>
        </w:rPr>
        <w:t xml:space="preserve">xxx        tt0088247   2026-05-20T20:00:05Z   5000         heartbeat</w:t>
      </w:r>
    </w:p>
    <w:p>
      <w:pPr>
        <w:shd w:fill="F4F4F4" w:val="clear"/>
        <w:spacing w:after="0" w:before="0" w:line="240"/>
      </w:pPr>
      <w:r>
        <w:rPr>
          <w:rFonts w:ascii="Courier New" w:cs="Courier New" w:eastAsia="Courier New" w:hAnsi="Courier New"/>
          <w:sz w:val="18"/>
          <w:szCs w:val="18"/>
        </w:rPr>
        <w:t xml:space="preserve">xxx        tt0088247   2026-05-20T20:00:10Z   10000        heartbeat</w:t>
      </w:r>
    </w:p>
    <w:p>
      <w:pPr>
        <w:shd w:fill="F4F4F4" w:val="clear"/>
        <w:spacing w:after="0" w:before="0" w:line="240"/>
      </w:pPr>
      <w:r>
        <w:rPr>
          <w:rFonts w:ascii="Courier New" w:cs="Courier New" w:eastAsia="Courier New" w:hAnsi="Courier New"/>
          <w:sz w:val="18"/>
          <w:szCs w:val="18"/>
        </w:rPr>
        <w:t xml:space="preserve">...</w:t>
      </w:r>
    </w:p>
    <w:p>
      <w:pPr>
        <w:shd w:fill="F4F4F4" w:val="clear"/>
        <w:spacing w:after="0" w:before="0" w:line="240"/>
      </w:pPr>
      <w:r>
        <w:rPr>
          <w:rFonts w:ascii="Courier New" w:cs="Courier New" w:eastAsia="Courier New" w:hAnsi="Courier New"/>
          <w:sz w:val="18"/>
          <w:szCs w:val="18"/>
        </w:rPr>
        <w:t xml:space="preserve">xxx        tt0088247   2026-05-20T21:38:00Z   5700000      complete</w:t>
      </w:r>
    </w:p>
    <w:p>
      <w:pPr>
        <w:spacing w:after="60" w:before="60"/>
      </w:pPr>
      <w:r>
        <w:rPr>
          <w:rFonts w:ascii="Arial" w:cs="Arial" w:eastAsia="Arial" w:hAnsi="Arial"/>
          <w:b/>
          <w:bCs/>
          <w:sz w:val="22"/>
          <w:szCs w:val="22"/>
        </w:rPr>
        <w:t xml:space="preserve">Event types in V1: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event_type</w:t>
            </w:r>
          </w:p>
        </w:tc>
        <w:tc>
          <w:tcPr>
            <w:tcW w:type="dxa" w:w="72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When emitted</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play</w:t>
            </w:r>
          </w:p>
        </w:tc>
        <w:tc>
          <w:tcPr>
            <w:tcW w:type="dxa" w:w="7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 starts playing (initial or after pause/seek)</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pause</w:t>
            </w:r>
          </w:p>
        </w:tc>
        <w:tc>
          <w:tcPr>
            <w:tcW w:type="dxa" w:w="7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User pauses playback</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seek</w:t>
            </w:r>
          </w:p>
        </w:tc>
        <w:tc>
          <w:tcPr>
            <w:tcW w:type="dxa" w:w="7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User scrubs to a new position</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resume</w:t>
            </w:r>
          </w:p>
        </w:tc>
        <w:tc>
          <w:tcPr>
            <w:tcW w:type="dxa" w:w="7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User resumes after pause</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heartbeat</w:t>
            </w:r>
          </w:p>
        </w:tc>
        <w:tc>
          <w:tcPr>
            <w:tcW w:type="dxa" w:w="7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Periodic state ping (every 5–10s while playing)</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complete</w:t>
            </w:r>
          </w:p>
        </w:tc>
        <w:tc>
          <w:tcPr>
            <w:tcW w:type="dxa" w:w="7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 reaches end of content</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exit</w:t>
            </w:r>
          </w:p>
        </w:tc>
        <w:tc>
          <w:tcPr>
            <w:tcW w:type="dxa" w:w="7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User backs out / closes app before completion</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rebuffer_start / rebuffer_end</w:t>
            </w:r>
          </w:p>
        </w:tc>
        <w:tc>
          <w:tcPr>
            <w:tcW w:type="dxa" w:w="7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Network-induced playback stall (used for buffering_seconds measure)</w:t>
            </w:r>
          </w:p>
        </w:tc>
      </w:tr>
    </w:tbl>
    <w:p>
      <w:pPr>
        <w:spacing w:after="60" w:before="60"/>
      </w:pPr>
      <w:r>
        <w:rPr>
          <w:rFonts w:ascii="Arial" w:cs="Arial" w:eastAsia="Arial" w:hAnsi="Arial"/>
          <w:sz w:val="22"/>
          <w:szCs w:val="22"/>
        </w:rPr>
        <w:t xml:space="preserve">This shape is the only thing the landing infrastructure needs to know about. The schema is deliberately narrow because the device is the only producer and the contract is owned by the device team; we change it only when they ship a new event type. Sessions and daily roll-ups are derived downstream and do not require any new producer effort.</w:t>
      </w:r>
    </w:p>
    <w:p>
      <w:pPr>
        <w:pStyle w:val="Heading3"/>
        <w:spacing w:after="120" w:before="240"/>
      </w:pPr>
      <w:r>
        <w:rPr>
          <w:rFonts w:ascii="Arial" w:cs="Arial" w:eastAsia="Arial" w:hAnsi="Arial"/>
          <w:b/>
          <w:bCs/>
        </w:rPr>
        <w:t xml:space="preserve">2.2.1 Explicit source schema — streaming_events_raw</w:t>
      </w:r>
    </w:p>
    <w:p>
      <w:pPr>
        <w:spacing w:after="60" w:before="60"/>
      </w:pPr>
      <w:r>
        <w:rPr>
          <w:rFonts w:ascii="Arial" w:cs="Arial" w:eastAsia="Arial" w:hAnsi="Arial"/>
          <w:sz w:val="22"/>
          <w:szCs w:val="22"/>
        </w:rPr>
        <w:t xml:space="preserve">The wire-format payload that the event bus writes into landing is the streaming_events_raw row. This is the contract between the device team and the data platform. Schema drift here triggers a producer-side coordination; nothing else in the pipeline tolerates silent payload changes.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5080"/>
      </w:tblGrid>
      <w:tr>
        <w:trPr>
          <w:tblHeader/>
        </w:trPr>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1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Required</w:t>
            </w:r>
          </w:p>
        </w:tc>
        <w:tc>
          <w:tcPr>
            <w:tcW w:type="dxa" w:w="5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Description / sample</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event_id</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VARCHAR(100)</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Client-generated UUID for the event; deduplication key downstream.</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device_id</w:t>
            </w:r>
          </w:p>
        </w:tc>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VARCHAR(64)</w:t>
            </w:r>
          </w:p>
        </w:tc>
        <w:tc>
          <w:tcPr>
            <w:tcW w:type="dxa" w:w="1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Stable device identifier; joins to dim_device.</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user_id</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VARCHAR(64)</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 identifier; joins to dim_customer.</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content_id</w:t>
            </w:r>
          </w:p>
        </w:tc>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VARCHAR(20)</w:t>
            </w:r>
          </w:p>
        </w:tc>
        <w:tc>
          <w:tcPr>
            <w:tcW w:type="dxa" w:w="1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IMDb tconst (e.g., tt0088247); joins to dim_title.</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event_timestamp</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TIMESTAMP (UTC ISO-8601)</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When the event occurred on the device.</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event_type</w:t>
            </w:r>
          </w:p>
        </w:tc>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VARCHAR(32)</w:t>
            </w:r>
          </w:p>
        </w:tc>
        <w:tc>
          <w:tcPr>
            <w:tcW w:type="dxa" w:w="1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play | pause | seek | resume | heartbeat | complete | exit | rebuffer_start | rebuffer_end.</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position_ms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Playback position at event time, in ms.</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watch_duration_sec</w:t>
            </w:r>
          </w:p>
        </w:tc>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1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Accumulated watch seconds reported by device (sanity-checked downstream).</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bitrate_kbps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Active bitrate at event time.</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app_version</w:t>
            </w:r>
          </w:p>
        </w:tc>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VARCHAR(20)</w:t>
            </w:r>
          </w:p>
        </w:tc>
        <w:tc>
          <w:tcPr>
            <w:tcW w:type="dxa" w:w="1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 app version string.</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device_type</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VARCHAR(20)</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console / laptop / tv / mobile / tablet.</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country</w:t>
            </w:r>
          </w:p>
        </w:tc>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CHAR(2)</w:t>
            </w:r>
          </w:p>
        </w:tc>
        <w:tc>
          <w:tcPr>
            <w:tcW w:type="dxa" w:w="1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ISO 3166-1 alpha-2.</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session_id</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VARCHAR(64)</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Optional client-side session marker; otherwise inferred from event sequence.</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ingestion_timestamp</w:t>
            </w:r>
          </w:p>
        </w:tc>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TIMESTAMP</w:t>
            </w:r>
          </w:p>
        </w:tc>
        <w:tc>
          <w:tcPr>
            <w:tcW w:type="dxa" w:w="1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Server-side receipt timestamp added by Firehose for ordering and lag.</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server_received_at</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TIMESTAMP</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Stamped at the API gateway; used for ROW_NUMBER tie-breaking on dedup.</w:t>
            </w:r>
          </w:p>
        </w:tc>
      </w:tr>
    </w:tbl>
    <w:p>
      <w:pPr>
        <w:pStyle w:val="Heading2"/>
        <w:spacing w:after="120" w:before="240"/>
      </w:pPr>
      <w:r>
        <w:rPr>
          <w:rFonts w:ascii="Arial" w:cs="Arial" w:eastAsia="Arial" w:hAnsi="Arial"/>
          <w:b/>
          <w:bCs/>
        </w:rPr>
        <w:t xml:space="preserve">2.3 End-to-end pipeline</w:t>
      </w:r>
    </w:p>
    <w:p>
      <w:pPr>
        <w:spacing w:after="60" w:before="60"/>
      </w:pPr>
      <w:r>
        <w:rPr>
          <w:rFonts w:ascii="Arial" w:cs="Arial" w:eastAsia="Arial" w:hAnsi="Arial"/>
          <w:sz w:val="22"/>
          <w:szCs w:val="22"/>
        </w:rPr>
        <w:t xml:space="preserve">Five zones, six skills, one direction of data flow. Each arrow is a single LeastAction job; each zone is read-only to its consumers; nothing reads upstream of itself except for backfills.</w:t>
      </w:r>
    </w:p>
    <w:p>
      <w:pPr>
        <w:shd w:fill="F4F4F4" w:val="clear"/>
        <w:spacing w:after="0" w:before="0" w:line="240"/>
      </w:pPr>
      <w:r>
        <w:rPr>
          <w:rFonts w:ascii="Courier New" w:cs="Courier New" w:eastAsia="Courier New" w:hAnsi="Courier New"/>
          <w:sz w:val="18"/>
          <w:szCs w:val="18"/>
        </w:rPr>
        <w:t xml:space="preserve">imdbws.com  ─monthly─▶  imdb_base/      (skill #01 — IMDb TSV master)</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generator.py  ─5min──▶  landing/        (skill #02 + #03 — synthetic events</w:t>
      </w:r>
    </w:p>
    <w:p>
      <w:pPr>
        <w:shd w:fill="F4F4F4" w:val="clear"/>
        <w:spacing w:after="0" w:before="0" w:line="240"/>
      </w:pPr>
      <w:r>
        <w:rPr>
          <w:rFonts w:ascii="Courier New" w:cs="Courier New" w:eastAsia="Courier New" w:hAnsi="Courier New"/>
          <w:sz w:val="18"/>
          <w:szCs w:val="18"/>
        </w:rPr>
        <w:t xml:space="preserve">                            │            via Firehose, JSON.gz, immutable)</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raw/           (skill #04 — JSON.gz → Parquet,</w:t>
      </w:r>
    </w:p>
    <w:p>
      <w:pPr>
        <w:shd w:fill="F4F4F4" w:val="clear"/>
        <w:spacing w:after="0" w:before="0" w:line="240"/>
      </w:pPr>
      <w:r>
        <w:rPr>
          <w:rFonts w:ascii="Courier New" w:cs="Courier New" w:eastAsia="Courier New" w:hAnsi="Courier New"/>
          <w:sz w:val="18"/>
          <w:szCs w:val="18"/>
        </w:rPr>
        <w:t xml:space="preserve">                            │            dedup, schema cast, quarantine)</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processed/       (skill #05 — Iceberg v2 dims + facts,</w:t>
      </w:r>
    </w:p>
    <w:p>
      <w:pPr>
        <w:shd w:fill="F4F4F4" w:val="clear"/>
        <w:spacing w:after="0" w:before="0" w:line="240"/>
      </w:pPr>
      <w:r>
        <w:rPr>
          <w:rFonts w:ascii="Courier New" w:cs="Courier New" w:eastAsia="Courier New" w:hAnsi="Courier New"/>
          <w:sz w:val="18"/>
          <w:szCs w:val="18"/>
        </w:rPr>
        <w:t xml:space="preserve">                            │            Kimball model, MERGE INTO)</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reporting/       (skill #06 — pre-aggregates,</w:t>
      </w:r>
    </w:p>
    <w:p>
      <w:pPr>
        <w:shd w:fill="F4F4F4" w:val="clear"/>
        <w:spacing w:after="0" w:before="0" w:line="240"/>
      </w:pPr>
      <w:r>
        <w:rPr>
          <w:rFonts w:ascii="Courier New" w:cs="Courier New" w:eastAsia="Courier New" w:hAnsi="Courier New"/>
          <w:sz w:val="18"/>
          <w:szCs w:val="18"/>
        </w:rPr>
        <w:t xml:space="preserve">                                         Redshift Spectrum, HTML reports)</w:t>
      </w:r>
    </w:p>
    <w:p>
      <w:pPr>
        <w:pStyle w:val="Heading2"/>
        <w:spacing w:after="120" w:before="240"/>
      </w:pPr>
      <w:r>
        <w:rPr>
          <w:rFonts w:ascii="Arial" w:cs="Arial" w:eastAsia="Arial" w:hAnsi="Arial"/>
          <w:b/>
          <w:bCs/>
        </w:rPr>
        <w:t xml:space="preserve">2.4 S3 storage layout</w:t>
      </w:r>
    </w:p>
    <w:p>
      <w:pPr>
        <w:shd w:fill="F4F4F4" w:val="clear"/>
        <w:spacing w:after="0" w:before="0" w:line="240"/>
      </w:pPr>
      <w:r>
        <w:rPr>
          <w:rFonts w:ascii="Courier New" w:cs="Courier New" w:eastAsia="Courier New" w:hAnsi="Courier New"/>
          <w:sz w:val="18"/>
          <w:szCs w:val="18"/>
        </w:rPr>
        <w:t xml:space="preserve">s3://acme-dw-streaming-xs2026/</w:t>
      </w:r>
    </w:p>
    <w:p>
      <w:pPr>
        <w:shd w:fill="F4F4F4" w:val="clear"/>
        <w:spacing w:after="0" w:before="0" w:line="240"/>
      </w:pPr>
      <w:r>
        <w:rPr>
          <w:rFonts w:ascii="Courier New" w:cs="Courier New" w:eastAsia="Courier New" w:hAnsi="Courier New"/>
          <w:sz w:val="18"/>
          <w:szCs w:val="18"/>
        </w:rPr>
        <w:t xml:space="preserve">  imdb_base/        ← IMDb TSV master (~1 GB gzipped, monthly refresh)</w:t>
      </w:r>
    </w:p>
    <w:p>
      <w:pPr>
        <w:shd w:fill="F4F4F4" w:val="clear"/>
        <w:spacing w:after="0" w:before="0" w:line="240"/>
      </w:pPr>
      <w:r>
        <w:rPr>
          <w:rFonts w:ascii="Courier New" w:cs="Courier New" w:eastAsia="Courier New" w:hAnsi="Courier New"/>
          <w:sz w:val="18"/>
          <w:szCs w:val="18"/>
        </w:rPr>
        <w:t xml:space="preserve">  landing/          ← Firehose-written, immutable (JSON.gz, hour partitions)</w:t>
      </w:r>
    </w:p>
    <w:p>
      <w:pPr>
        <w:shd w:fill="F4F4F4" w:val="clear"/>
        <w:spacing w:after="0" w:before="0" w:line="240"/>
      </w:pPr>
      <w:r>
        <w:rPr>
          <w:rFonts w:ascii="Courier New" w:cs="Courier New" w:eastAsia="Courier New" w:hAnsi="Courier New"/>
          <w:sz w:val="18"/>
          <w:szCs w:val="18"/>
        </w:rPr>
        <w:t xml:space="preserve">  raw/              ← Parquet, schema-cast, dedup applied</w:t>
      </w:r>
    </w:p>
    <w:p>
      <w:pPr>
        <w:shd w:fill="F4F4F4" w:val="clear"/>
        <w:spacing w:after="0" w:before="0" w:line="240"/>
      </w:pPr>
      <w:r>
        <w:rPr>
          <w:rFonts w:ascii="Courier New" w:cs="Courier New" w:eastAsia="Courier New" w:hAnsi="Courier New"/>
          <w:sz w:val="18"/>
          <w:szCs w:val="18"/>
        </w:rPr>
        <w:t xml:space="preserve">  processed/        ← Iceberg v2 — dims (unpartitioned) + facts (event_date)</w:t>
      </w:r>
    </w:p>
    <w:p>
      <w:pPr>
        <w:shd w:fill="F4F4F4" w:val="clear"/>
        <w:spacing w:after="0" w:before="0" w:line="240"/>
      </w:pPr>
      <w:r>
        <w:rPr>
          <w:rFonts w:ascii="Courier New" w:cs="Courier New" w:eastAsia="Courier New" w:hAnsi="Courier New"/>
          <w:sz w:val="18"/>
          <w:szCs w:val="18"/>
        </w:rPr>
        <w:t xml:space="preserve">  reporting/        ← Iceberg pre-aggregates + HTML reports</w:t>
      </w:r>
    </w:p>
    <w:p>
      <w:pPr>
        <w:spacing w:after="60" w:before="60"/>
      </w:pPr>
      <w:r>
        <w:rPr>
          <w:rFonts w:ascii="Arial" w:cs="Arial" w:eastAsia="Arial" w:hAnsi="Arial"/>
          <w:b/>
          <w:bCs/>
          <w:sz w:val="22"/>
          <w:szCs w:val="22"/>
        </w:rPr>
        <w:t xml:space="preserve">Why these five zones rather than fewer: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Zone</w:t>
            </w:r>
          </w:p>
        </w:tc>
        <w:tc>
          <w:tcPr>
            <w:tcW w:type="dxa" w:w="82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Why it exists separately</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imdb_base/</w:t>
            </w:r>
          </w:p>
        </w:tc>
        <w:tc>
          <w:tcPr>
            <w:tcW w:type="dxa" w:w="8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External vendor source (IMDb). Refresh cadence differs from streaming events; isolation prevents accidental rebuilds when IMDb publishes a corrupted dump.</w:t>
            </w:r>
          </w:p>
        </w:tc>
      </w:tr>
      <w:tr>
        <w:trPr>
          <w:tblHeader w:val="false"/>
        </w:trPr>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w:t>
            </w:r>
          </w:p>
        </w:tc>
        <w:tc>
          <w:tcPr>
            <w:tcW w:type="dxa" w:w="8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Immutable copy of what the device bus produced. Required for replay, audit, and compliance. Never transformed in place. 30-day retention.</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w:t>
            </w:r>
          </w:p>
        </w:tc>
        <w:tc>
          <w:tcPr>
            <w:tcW w:type="dxa" w:w="8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Single source of truth for downstream layers. Parquet, deduped, type-cast. Decouples downstream from JSON parsing cost (Athena scans cost ~5× more on JSON than on Parquet for equivalent data).</w:t>
            </w:r>
          </w:p>
        </w:tc>
      </w:tr>
      <w:tr>
        <w:trPr>
          <w:tblHeader w:val="false"/>
        </w:trPr>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processed/</w:t>
            </w:r>
          </w:p>
        </w:tc>
        <w:tc>
          <w:tcPr>
            <w:tcW w:type="dxa" w:w="8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Kimball model in Iceberg v2. Gives us MERGE INTO, time travel, schema evolution. Optimised for joins, not scans.</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reporting/</w:t>
            </w:r>
          </w:p>
        </w:tc>
        <w:tc>
          <w:tcPr>
            <w:tcW w:type="dxa" w:w="8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Query-time-optimised pre-aggregates. Reporting users pay tens of MB of scan instead of GB. Also where rendered HTML reports land.</w:t>
            </w:r>
          </w:p>
        </w:tc>
      </w:tr>
    </w:tbl>
    <w:p>
      <w:pPr>
        <w:pStyle w:val="Heading2"/>
        <w:spacing w:after="120" w:before="240"/>
      </w:pPr>
      <w:r>
        <w:rPr>
          <w:rFonts w:ascii="Arial" w:cs="Arial" w:eastAsia="Arial" w:hAnsi="Arial"/>
          <w:b/>
          <w:bCs/>
        </w:rPr>
        <w:t xml:space="preserve">2.5 Data model at a glance</w:t>
      </w:r>
    </w:p>
    <w:p>
      <w:pPr>
        <w:spacing w:after="60" w:before="60"/>
      </w:pPr>
      <w:r>
        <w:rPr>
          <w:rFonts w:ascii="Arial" w:cs="Arial" w:eastAsia="Arial" w:hAnsi="Arial"/>
          <w:sz w:val="22"/>
          <w:szCs w:val="22"/>
        </w:rPr>
        <w:t xml:space="preserve">Kimball dimensional model: eight conformed dimensions and three fact tables at three grains.</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dim_title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                    │</w:t>
      </w:r>
    </w:p>
    <w:p>
      <w:pPr>
        <w:shd w:fill="F4F4F4" w:val="clear"/>
        <w:spacing w:after="0" w:before="0" w:line="240"/>
      </w:pPr>
      <w:r>
        <w:rPr>
          <w:rFonts w:ascii="Courier New" w:cs="Courier New" w:eastAsia="Courier New" w:hAnsi="Courier New"/>
          <w:sz w:val="18"/>
          <w:szCs w:val="18"/>
        </w:rPr>
        <w:t xml:space="preserve">┌───────▼────┐    ┌─────────▼─────────┐   ┌──────▼──────┐</w:t>
      </w:r>
    </w:p>
    <w:p>
      <w:pPr>
        <w:shd w:fill="F4F4F4" w:val="clear"/>
        <w:spacing w:after="0" w:before="0" w:line="240"/>
      </w:pPr>
      <w:r>
        <w:rPr>
          <w:rFonts w:ascii="Courier New" w:cs="Courier New" w:eastAsia="Courier New" w:hAnsi="Courier New"/>
          <w:sz w:val="18"/>
          <w:szCs w:val="18"/>
        </w:rPr>
        <w:t xml:space="preserve">│ dim_genre  │    │  FACT TABLES      │   │ dim_customer│</w:t>
      </w:r>
    </w:p>
    <w:p>
      <w:pPr>
        <w:shd w:fill="F4F4F4" w:val="clear"/>
        <w:spacing w:after="0" w:before="0" w:line="240"/>
      </w:pPr>
      <w:r>
        <w:rPr>
          <w:rFonts w:ascii="Courier New" w:cs="Courier New" w:eastAsia="Courier New" w:hAnsi="Courier New"/>
          <w:sz w:val="18"/>
          <w:szCs w:val="18"/>
        </w:rPr>
        <w:t xml:space="preserve">└────────────┘    │                   │   └─────────────┘</w:t>
      </w:r>
    </w:p>
    <w:p>
      <w:pPr>
        <w:shd w:fill="F4F4F4" w:val="clear"/>
        <w:spacing w:after="0" w:before="0" w:line="240"/>
      </w:pPr>
      <w:r>
        <w:rPr>
          <w:rFonts w:ascii="Courier New" w:cs="Courier New" w:eastAsia="Courier New" w:hAnsi="Courier New"/>
          <w:sz w:val="18"/>
          <w:szCs w:val="18"/>
        </w:rPr>
        <w:t xml:space="preserve">                  │  fact_playback_   │</w:t>
      </w:r>
    </w:p>
    <w:p>
      <w:pPr>
        <w:shd w:fill="F4F4F4" w:val="clear"/>
        <w:spacing w:after="0" w:before="0" w:line="240"/>
      </w:pPr>
      <w:r>
        <w:rPr>
          <w:rFonts w:ascii="Courier New" w:cs="Courier New" w:eastAsia="Courier New" w:hAnsi="Courier New"/>
          <w:sz w:val="18"/>
          <w:szCs w:val="18"/>
        </w:rPr>
        <w:t xml:space="preserve">┌────────────┐    │  events (event)   │   ┌─────────────┐</w:t>
      </w:r>
    </w:p>
    <w:p>
      <w:pPr>
        <w:shd w:fill="F4F4F4" w:val="clear"/>
        <w:spacing w:after="0" w:before="0" w:line="240"/>
      </w:pPr>
      <w:r>
        <w:rPr>
          <w:rFonts w:ascii="Courier New" w:cs="Courier New" w:eastAsia="Courier New" w:hAnsi="Courier New"/>
          <w:sz w:val="18"/>
          <w:szCs w:val="18"/>
        </w:rPr>
        <w:t xml:space="preserve">│ dim_date   │───▶│                   │◀──│ dim_device  │</w:t>
      </w:r>
    </w:p>
    <w:p>
      <w:pPr>
        <w:shd w:fill="F4F4F4" w:val="clear"/>
        <w:spacing w:after="0" w:before="0" w:line="240"/>
      </w:pPr>
      <w:r>
        <w:rPr>
          <w:rFonts w:ascii="Courier New" w:cs="Courier New" w:eastAsia="Courier New" w:hAnsi="Courier New"/>
          <w:sz w:val="18"/>
          <w:szCs w:val="18"/>
        </w:rPr>
        <w:t xml:space="preserve">└────────────┘    │  fact_view_       │   └──────┬──────┘</w:t>
      </w:r>
    </w:p>
    <w:p>
      <w:pPr>
        <w:shd w:fill="F4F4F4" w:val="clear"/>
        <w:spacing w:after="0" w:before="0" w:line="240"/>
      </w:pPr>
      <w:r>
        <w:rPr>
          <w:rFonts w:ascii="Courier New" w:cs="Courier New" w:eastAsia="Courier New" w:hAnsi="Courier New"/>
          <w:sz w:val="18"/>
          <w:szCs w:val="18"/>
        </w:rPr>
        <w:t xml:space="preserve">                  │  sessions         │          │</w:t>
      </w:r>
    </w:p>
    <w:p>
      <w:pPr>
        <w:shd w:fill="F4F4F4" w:val="clear"/>
        <w:spacing w:after="0" w:before="0" w:line="240"/>
      </w:pPr>
      <w:r>
        <w:rPr>
          <w:rFonts w:ascii="Courier New" w:cs="Courier New" w:eastAsia="Courier New" w:hAnsi="Courier New"/>
          <w:sz w:val="18"/>
          <w:szCs w:val="18"/>
        </w:rPr>
        <w:t xml:space="preserve">┌────────────┐    │  (session)        │   ┌──────▼───────────┐</w:t>
      </w:r>
    </w:p>
    <w:p>
      <w:pPr>
        <w:shd w:fill="F4F4F4" w:val="clear"/>
        <w:spacing w:after="0" w:before="0" w:line="240"/>
      </w:pPr>
      <w:r>
        <w:rPr>
          <w:rFonts w:ascii="Courier New" w:cs="Courier New" w:eastAsia="Courier New" w:hAnsi="Courier New"/>
          <w:sz w:val="18"/>
          <w:szCs w:val="18"/>
        </w:rPr>
        <w:t xml:space="preserve">│ dim_time_  │───▶│                   │◀──│ dim_device_      │</w:t>
      </w:r>
    </w:p>
    <w:p>
      <w:pPr>
        <w:shd w:fill="F4F4F4" w:val="clear"/>
        <w:spacing w:after="0" w:before="0" w:line="240"/>
      </w:pPr>
      <w:r>
        <w:rPr>
          <w:rFonts w:ascii="Courier New" w:cs="Courier New" w:eastAsia="Courier New" w:hAnsi="Courier New"/>
          <w:sz w:val="18"/>
          <w:szCs w:val="18"/>
        </w:rPr>
        <w:t xml:space="preserve">│ of_day     │    │  fact_daily_      │   │ version          │</w:t>
      </w:r>
    </w:p>
    <w:p>
      <w:pPr>
        <w:shd w:fill="F4F4F4" w:val="clear"/>
        <w:spacing w:after="0" w:before="0" w:line="240"/>
      </w:pPr>
      <w:r>
        <w:rPr>
          <w:rFonts w:ascii="Courier New" w:cs="Courier New" w:eastAsia="Courier New" w:hAnsi="Courier New"/>
          <w:sz w:val="18"/>
          <w:szCs w:val="18"/>
        </w:rPr>
        <w:t xml:space="preserve">└────────────┘    │  engagement (day) │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dim_geography   │</w:t>
      </w:r>
    </w:p>
    <w:p>
      <w:pPr>
        <w:shd w:fill="F4F4F4" w:val="clear"/>
        <w:spacing w:after="0" w:before="0" w:line="240"/>
      </w:pPr>
      <w:r>
        <w:rPr>
          <w:rFonts w:ascii="Courier New" w:cs="Courier New" w:eastAsia="Courier New" w:hAnsi="Courier New"/>
          <w:sz w:val="18"/>
          <w:szCs w:val="18"/>
        </w:rPr>
        <w:t xml:space="preserve">                    └──────────────────┘</w:t>
      </w:r>
    </w:p>
    <w:p>
      <w:pPr>
        <w:spacing w:after="60" w:before="60"/>
      </w:pPr>
      <w:r>
        <w:rPr>
          <w:rFonts w:ascii="Arial" w:cs="Arial" w:eastAsia="Arial" w:hAnsi="Arial"/>
          <w:b/>
          <w:bCs/>
          <w:sz w:val="22"/>
          <w:szCs w:val="22"/>
        </w:rPr>
        <w:t xml:space="preserve">Three fact grains, same business process, different audiences: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280"/>
        <w:gridCol w:w="2200"/>
      </w:tblGrid>
      <w:tr>
        <w:trPr>
          <w:tblHeader/>
        </w:trPr>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Fact</w:t>
            </w:r>
          </w:p>
        </w:tc>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Grain</w:t>
            </w:r>
          </w:p>
        </w:tc>
        <w:tc>
          <w:tcPr>
            <w:tcW w:type="dxa" w:w="22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Audience</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fact_playback_events</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row per atomic event</w:t>
            </w:r>
          </w:p>
        </w:tc>
        <w:tc>
          <w:tcPr>
            <w:tcW w:type="dxa" w:w="2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Transaction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Engineers, ML, debugging</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fact_view_sessions</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row per continuous session</w:t>
            </w:r>
          </w:p>
        </w:tc>
        <w:tc>
          <w:tcPr>
            <w:tcW w:type="dxa" w:w="2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Accumulating snapshot</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Product / UX</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fact_daily_engagement</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row per (customer, title, day)</w:t>
            </w:r>
          </w:p>
        </w:tc>
        <w:tc>
          <w:tcPr>
            <w:tcW w:type="dxa" w:w="2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Periodic snapshot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Execs, BI, reporting</w:t>
            </w:r>
          </w:p>
        </w:tc>
      </w:tr>
    </w:tbl>
    <w:p>
      <w:pPr>
        <w:spacing w:after="60" w:before="60"/>
      </w:pPr>
      <w:r>
        <w:rPr>
          <w:rFonts w:ascii="Arial" w:cs="Arial" w:eastAsia="Arial" w:hAnsi="Arial"/>
          <w:i/>
          <w:iCs/>
          <w:sz w:val="22"/>
          <w:szCs w:val="22"/>
        </w:rPr>
        <w:t xml:space="preserve">Dimension count evolution: original notes listed five dimensions (title, customer, device, device_version, date). The implemented model adds three static lookup dimensions — dim_genre, dim_time_of_day, dim_geography — because they are heavily filtered/grouped in the reporting layer and benefit from being conformed dimensions rather than inline strings. Inlining them would force every report to repeat the same parsing/categorisation logic.</w:t>
      </w:r>
    </w:p>
    <w:p>
      <w:pPr>
        <w:pStyle w:val="Heading2"/>
        <w:spacing w:after="120" w:before="240"/>
      </w:pPr>
      <w:r>
        <w:rPr>
          <w:rFonts w:ascii="Arial" w:cs="Arial" w:eastAsia="Arial" w:hAnsi="Arial"/>
          <w:b/>
          <w:bCs/>
        </w:rPr>
        <w:t xml:space="preserve">2.6 Reports delivered</w:t>
      </w:r>
    </w:p>
    <w:p>
      <w:pPr>
        <w:spacing w:after="60" w:before="60"/>
      </w:pPr>
      <w:r>
        <w:rPr>
          <w:rFonts w:ascii="Arial" w:cs="Arial" w:eastAsia="Arial" w:hAnsi="Arial"/>
          <w:sz w:val="22"/>
          <w:szCs w:val="22"/>
        </w:rPr>
        <w:t xml:space="preserve">Built in the reporting zone (skill #06). Each report is a SQL query against the reporting-zone Iceberg tables, rendered to HTML via skill #06's report generator and stored at reporting/reports/&lt;date&gt;/. Reports refresh nightly; ad-hoc queries hit Athena/Redshift Spectrum directly against the same tables.</w:t>
      </w:r>
    </w:p>
    <w:p>
      <w:pPr>
        <w:pStyle w:val="ListParagraph"/>
        <w:numPr>
          <w:ilvl w:val="0"/>
          <w:numId w:val="2"/>
        </w:numPr>
        <w:spacing w:after="40" w:before="40"/>
      </w:pPr>
      <w:r>
        <w:rPr>
          <w:rFonts w:ascii="Arial" w:cs="Arial" w:eastAsia="Arial" w:hAnsi="Arial"/>
          <w:sz w:val="22"/>
          <w:szCs w:val="22"/>
        </w:rPr>
        <w:t xml:space="preserve">Top 10 watched titles (daily / weekly / monthly)</w:t>
      </w:r>
    </w:p>
    <w:p>
      <w:pPr>
        <w:pStyle w:val="ListParagraph"/>
        <w:numPr>
          <w:ilvl w:val="0"/>
          <w:numId w:val="2"/>
        </w:numPr>
        <w:spacing w:after="40" w:before="40"/>
      </w:pPr>
      <w:r>
        <w:rPr>
          <w:rFonts w:ascii="Arial" w:cs="Arial" w:eastAsia="Arial" w:hAnsi="Arial"/>
          <w:sz w:val="22"/>
          <w:szCs w:val="22"/>
        </w:rPr>
        <w:t xml:space="preserve">Most engaged users (rolling 7-day, 30-day)</w:t>
      </w:r>
    </w:p>
    <w:p>
      <w:pPr>
        <w:pStyle w:val="ListParagraph"/>
        <w:numPr>
          <w:ilvl w:val="0"/>
          <w:numId w:val="2"/>
        </w:numPr>
        <w:spacing w:after="40" w:before="40"/>
      </w:pPr>
      <w:r>
        <w:rPr>
          <w:rFonts w:ascii="Arial" w:cs="Arial" w:eastAsia="Arial" w:hAnsi="Arial"/>
          <w:sz w:val="22"/>
          <w:szCs w:val="22"/>
        </w:rPr>
        <w:t xml:space="preserve">Watch time by country</w:t>
      </w:r>
    </w:p>
    <w:p>
      <w:pPr>
        <w:pStyle w:val="ListParagraph"/>
        <w:numPr>
          <w:ilvl w:val="0"/>
          <w:numId w:val="2"/>
        </w:numPr>
        <w:spacing w:after="40" w:before="40"/>
      </w:pPr>
      <w:r>
        <w:rPr>
          <w:rFonts w:ascii="Arial" w:cs="Arial" w:eastAsia="Arial" w:hAnsi="Arial"/>
          <w:sz w:val="22"/>
          <w:szCs w:val="22"/>
        </w:rPr>
        <w:t xml:space="preserve">Watch time by device type</w:t>
      </w:r>
    </w:p>
    <w:p>
      <w:pPr>
        <w:pStyle w:val="ListParagraph"/>
        <w:numPr>
          <w:ilvl w:val="0"/>
          <w:numId w:val="2"/>
        </w:numPr>
        <w:spacing w:after="40" w:before="40"/>
      </w:pPr>
      <w:r>
        <w:rPr>
          <w:rFonts w:ascii="Arial" w:cs="Arial" w:eastAsia="Arial" w:hAnsi="Arial"/>
          <w:sz w:val="22"/>
          <w:szCs w:val="22"/>
        </w:rPr>
        <w:t xml:space="preserve">Completion rate by content / by content_type / by genre</w:t>
      </w:r>
    </w:p>
    <w:p>
      <w:pPr>
        <w:pStyle w:val="ListParagraph"/>
        <w:numPr>
          <w:ilvl w:val="0"/>
          <w:numId w:val="2"/>
        </w:numPr>
        <w:spacing w:after="40" w:before="40"/>
      </w:pPr>
      <w:r>
        <w:rPr>
          <w:rFonts w:ascii="Arial" w:cs="Arial" w:eastAsia="Arial" w:hAnsi="Arial"/>
          <w:sz w:val="22"/>
          <w:szCs w:val="22"/>
        </w:rPr>
        <w:t xml:space="preserve">Daily / weekly / monthly active users (DAU / WAU / MAU)</w:t>
      </w:r>
    </w:p>
    <w:p>
      <w:pPr>
        <w:pStyle w:val="ListParagraph"/>
        <w:numPr>
          <w:ilvl w:val="0"/>
          <w:numId w:val="2"/>
        </w:numPr>
        <w:spacing w:after="40" w:before="40"/>
      </w:pPr>
      <w:r>
        <w:rPr>
          <w:rFonts w:ascii="Arial" w:cs="Arial" w:eastAsia="Arial" w:hAnsi="Arial"/>
          <w:sz w:val="22"/>
          <w:szCs w:val="22"/>
        </w:rPr>
        <w:t xml:space="preserve">Bitrate distribution by device platform</w:t>
      </w:r>
    </w:p>
    <w:p>
      <w:pPr>
        <w:pStyle w:val="ListParagraph"/>
        <w:numPr>
          <w:ilvl w:val="0"/>
          <w:numId w:val="2"/>
        </w:numPr>
        <w:spacing w:after="40" w:before="40"/>
      </w:pPr>
      <w:r>
        <w:rPr>
          <w:rFonts w:ascii="Arial" w:cs="Arial" w:eastAsia="Arial" w:hAnsi="Arial"/>
          <w:sz w:val="22"/>
          <w:szCs w:val="22"/>
        </w:rPr>
        <w:t xml:space="preserve">Premiere-Friday lift (is_premiere_friday from dim_date)</w:t>
      </w:r>
    </w:p>
    <w:p>
      <w:pPr>
        <w:pStyle w:val="ListParagraph"/>
        <w:numPr>
          <w:ilvl w:val="0"/>
          <w:numId w:val="2"/>
        </w:numPr>
        <w:spacing w:after="40" w:before="40"/>
      </w:pPr>
      <w:r>
        <w:rPr>
          <w:rFonts w:ascii="Arial" w:cs="Arial" w:eastAsia="Arial" w:hAnsi="Arial"/>
          <w:sz w:val="22"/>
          <w:szCs w:val="22"/>
        </w:rPr>
        <w:t xml:space="preserve">Session-level outliers (bot-like accounts, multi-country accounts within an hour)</w:t>
      </w:r>
    </w:p>
    <w:p>
      <w:pPr>
        <w:pStyle w:val="Heading2"/>
        <w:spacing w:after="120" w:before="240"/>
      </w:pPr>
      <w:r>
        <w:rPr>
          <w:rFonts w:ascii="Arial" w:cs="Arial" w:eastAsia="Arial" w:hAnsi="Arial"/>
          <w:b/>
          <w:bCs/>
        </w:rPr>
        <w:t xml:space="preserve">2.7 Tech stack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80"/>
      </w:tblGrid>
      <w:tr>
        <w:trPr>
          <w:tblHeader/>
        </w:trPr>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Layer</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Choice</w:t>
            </w:r>
          </w:p>
        </w:tc>
        <w:tc>
          <w:tcPr>
            <w:tcW w:type="dxa" w:w="54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Why</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Object storage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Amazon S3</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Standard for lake architectures; lifecycle policies; cheap; integrates with every AWS analytics service.</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 ingest</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Kinesis Firehose</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Managed, micro-batches to S3 JSON.gz, exactly-once-ish, dead-letter to S3 on transform failure.</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Table format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Apache Iceberg v2</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MERGE INTO, schema evolution, time travel, partition pruning, position deletes.</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Catalog</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 Glue Data Catalog</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Shared metadata across Glue / Athena / Redshift Spectrum.</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Batch compute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 Glue PySpark (G.1X)</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Spark for high-volume events; first-class Iceberg-Spark integration; serverless DPU billing.</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Ad-hoc / small CTAS</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Amazon Athena</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Serverless SQL for snapshots and IMDb monthly loads; cheaper than spinning Glue for small jobs.</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Warehouse for reports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Redshift Spectrum</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Query Iceberg directly from Redshift without copy; lets BI tools attach to Redshift while data lives in S3.</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Orchestration</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LeastAction (custom)</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FastAPI + React + MongoDB + Redis + Celery. Owns scheduling, dispatch, and blue/green rollout.</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IaC</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Terraform</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Multi-cloud-friendly; ecosystem coverage (Databricks, Snowflake, GitHub providers); aligns with platform-engineering direction.</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Identity / access</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 IAM + Lake Formation</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IAM for service-to-service; Lake Formation for column-level masking on PII (email_hash, IP).</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Observability</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CloudWatch + LeastAction catalog</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CloudWatch for infra metrics; per-batch metadata in the LeastAction catalog for data lineage and freshness.</w:t>
            </w:r>
          </w:p>
        </w:tc>
      </w:tr>
    </w:tbl>
    <w:p>
      <w:r>
        <w:br w:type="page"/>
      </w:r>
    </w:p>
    <w:p>
      <w:pPr>
        <w:pStyle w:val="Heading1"/>
        <w:spacing w:after="120" w:before="240"/>
      </w:pPr>
      <w:r>
        <w:rPr>
          <w:rFonts w:ascii="Arial" w:cs="Arial" w:eastAsia="Arial" w:hAnsi="Arial"/>
          <w:b/>
          <w:bCs/>
        </w:rPr>
        <w:t xml:space="preserve">3. LLD — Data</w:t>
      </w:r>
    </w:p>
    <w:p>
      <w:pPr>
        <w:pStyle w:val="Heading2"/>
        <w:spacing w:after="120" w:before="240"/>
      </w:pPr>
      <w:r>
        <w:rPr>
          <w:rFonts w:ascii="Arial" w:cs="Arial" w:eastAsia="Arial" w:hAnsi="Arial"/>
          <w:b/>
          <w:bCs/>
        </w:rPr>
        <w:t xml:space="preserve">3.1 Kimball's four decisions</w:t>
      </w:r>
    </w:p>
    <w:p>
      <w:pPr>
        <w:spacing w:after="60" w:before="60"/>
      </w:pPr>
      <w:r>
        <w:rPr>
          <w:rFonts w:ascii="Arial" w:cs="Arial" w:eastAsia="Arial" w:hAnsi="Arial"/>
          <w:sz w:val="22"/>
          <w:szCs w:val="22"/>
        </w:rPr>
        <w:t xml:space="preserve">The four decisions fix the model. They are made in order and never re-ordered, because changing an earlier decision invalidates everything downstream of it.</w:t>
      </w:r>
    </w:p>
    <w:p>
      <w:pPr>
        <w:pStyle w:val="Heading3"/>
        <w:spacing w:after="120" w:before="240"/>
      </w:pPr>
      <w:r>
        <w:rPr>
          <w:rFonts w:ascii="Arial" w:cs="Arial" w:eastAsia="Arial" w:hAnsi="Arial"/>
          <w:b/>
          <w:bCs/>
        </w:rPr>
        <w:t xml:space="preserve">Decision 1 — Business process</w:t>
      </w:r>
    </w:p>
    <w:p>
      <w:pPr>
        <w:spacing w:after="60" w:before="60"/>
      </w:pPr>
      <w:r>
        <w:rPr>
          <w:rFonts w:ascii="Arial" w:cs="Arial" w:eastAsia="Arial" w:hAnsi="Arial"/>
          <w:sz w:val="22"/>
          <w:szCs w:val="22"/>
        </w:rPr>
        <w:t xml:space="preserve">Content engagement and playback behaviour. A subscriber starts a title, may pause/seek/resume, and either completes or abandons. Every measurement in this model expresses some aspect of that behaviour. There is exactly one business process modelled in V1; if a second is added (e.g., subscription billing events), it earns its own fact tables, not a column in these.</w:t>
      </w:r>
    </w:p>
    <w:p>
      <w:pPr>
        <w:pStyle w:val="Heading3"/>
        <w:spacing w:after="120" w:before="240"/>
      </w:pPr>
      <w:r>
        <w:rPr>
          <w:rFonts w:ascii="Arial" w:cs="Arial" w:eastAsia="Arial" w:hAnsi="Arial"/>
          <w:b/>
          <w:bCs/>
        </w:rPr>
        <w:t xml:space="preserve">Decision 2 — Grain</w:t>
      </w:r>
    </w:p>
    <w:p>
      <w:pPr>
        <w:spacing w:after="60" w:before="60"/>
      </w:pPr>
      <w:r>
        <w:rPr>
          <w:rFonts w:ascii="Arial" w:cs="Arial" w:eastAsia="Arial" w:hAnsi="Arial"/>
          <w:sz w:val="22"/>
          <w:szCs w:val="22"/>
        </w:rPr>
        <w:t xml:space="preserve">Three fact tables at three grains, because the same process is consumed at three resolutions: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5280"/>
      </w:tblGrid>
      <w:tr>
        <w:trPr>
          <w:tblHeader/>
        </w:trPr>
        <w:tc>
          <w:tcPr>
            <w:tcW w:type="dxa" w:w="16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Level</w:t>
            </w:r>
          </w:p>
        </w:tc>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Granularity</w:t>
            </w:r>
          </w:p>
        </w:tc>
        <w:tc>
          <w:tcPr>
            <w:tcW w:type="dxa" w:w="52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Question it answers</w:t>
            </w:r>
          </w:p>
        </w:tc>
      </w:tr>
      <w:tr>
        <w:trPr>
          <w:tblHeader w:val="false"/>
        </w:trPr>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Atomic</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row per playback event</w:t>
            </w:r>
          </w:p>
        </w:tc>
        <w:tc>
          <w:tcPr>
            <w:tcW w:type="dxa" w:w="5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How did they watch? (pauses, seeks, buffering, bitrate switches)</w:t>
            </w:r>
          </w:p>
        </w:tc>
      </w:tr>
      <w:tr>
        <w:trPr>
          <w:tblHeader w:val="false"/>
        </w:trPr>
        <w:tc>
          <w:tcPr>
            <w:tcW w:type="dxa" w:w="16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row per continuous viewing</w:t>
            </w:r>
          </w:p>
        </w:tc>
        <w:tc>
          <w:tcPr>
            <w:tcW w:type="dxa" w:w="5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What did they watch and did they finish?</w:t>
            </w:r>
          </w:p>
        </w:tc>
      </w:tr>
      <w:tr>
        <w:trPr>
          <w:tblHeader w:val="false"/>
        </w:trPr>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Daily</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row per user × title × day</w:t>
            </w:r>
          </w:p>
        </w:tc>
        <w:tc>
          <w:tcPr>
            <w:tcW w:type="dxa" w:w="5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Did they engage on this day?</w:t>
            </w:r>
          </w:p>
        </w:tc>
      </w:tr>
    </w:tbl>
    <w:p>
      <w:pPr>
        <w:spacing w:after="60" w:before="60"/>
      </w:pPr>
      <w:r>
        <w:rPr>
          <w:rFonts w:ascii="Arial" w:cs="Arial" w:eastAsia="Arial" w:hAnsi="Arial"/>
          <w:i/>
          <w:iCs/>
          <w:sz w:val="22"/>
          <w:szCs w:val="22"/>
        </w:rPr>
        <w:t xml:space="preserve">Grain is declared at the table level. Never mix grains inside a single fact. The atomic table is large (~30M rows/day) but cheap to query when partitioned correctly; the session table is ~10× smaller; the daily table is ~100× smaller again. Each query picks the cheapest grain that answers it.</w:t>
      </w:r>
    </w:p>
    <w:p>
      <w:pPr>
        <w:pStyle w:val="Heading3"/>
        <w:spacing w:after="120" w:before="240"/>
      </w:pPr>
      <w:r>
        <w:rPr>
          <w:rFonts w:ascii="Arial" w:cs="Arial" w:eastAsia="Arial" w:hAnsi="Arial"/>
          <w:b/>
          <w:bCs/>
        </w:rPr>
        <w:t xml:space="preserve">Decision 3 — Dimensions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80"/>
        <w:gridCol w:w="3800"/>
      </w:tblGrid>
      <w:tr>
        <w:trPr>
          <w:tblHeader/>
        </w:trPr>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Dimension</w:t>
            </w:r>
          </w:p>
        </w:tc>
        <w:tc>
          <w:tcPr>
            <w:tcW w:type="dxa" w:w="1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SCD type</w:t>
            </w:r>
          </w:p>
        </w:tc>
        <w:tc>
          <w:tcPr>
            <w:tcW w:type="dxa" w:w="28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Source</w:t>
            </w:r>
          </w:p>
        </w:tc>
        <w:tc>
          <w:tcPr>
            <w:tcW w:type="dxa" w:w="3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Notes</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dim_title</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SCD1</w:t>
            </w:r>
          </w:p>
        </w:tc>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IMDb (basics + ratings + akas)</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tconst as natural key</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dim_customer</w:t>
            </w:r>
          </w:p>
        </w:tc>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SCD1</w:t>
            </w:r>
          </w:p>
        </w:tc>
        <w:tc>
          <w:tcPr>
            <w:tcW w:type="dxa" w:w="2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raw_customer_profiles</w:t>
            </w:r>
          </w:p>
        </w:tc>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customer_id as natural key</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dim_device</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SCD1</w:t>
            </w:r>
          </w:p>
        </w:tc>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raw_device_registry</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device_id as natural key</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dim_device_version</w:t>
            </w:r>
          </w:p>
        </w:tc>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SCD1</w:t>
            </w:r>
          </w:p>
        </w:tc>
        <w:tc>
          <w:tcPr>
            <w:tcW w:type="dxa" w:w="2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raw_device_registry</w:t>
            </w:r>
          </w:p>
        </w:tc>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Child of dim_device</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dim_genre</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SCD1</w:t>
            </w:r>
          </w:p>
        </w:tc>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Derived from IMDb genres</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Pipe-split, small static</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dim_date</w:t>
            </w:r>
          </w:p>
        </w:tc>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static</w:t>
            </w:r>
          </w:p>
        </w:tc>
        <w:tc>
          <w:tcPr>
            <w:tcW w:type="dxa" w:w="2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Generated</w:t>
            </w:r>
          </w:p>
        </w:tc>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date_key as YYYYMMDD int</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dim_time_of_day</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static</w:t>
            </w:r>
          </w:p>
        </w:tc>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Generated</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hour 0–23 + day_of_week + is_weekend</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dim_geography</w:t>
            </w:r>
          </w:p>
        </w:tc>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static</w:t>
            </w:r>
          </w:p>
        </w:tc>
        <w:tc>
          <w:tcPr>
            <w:tcW w:type="dxa" w:w="2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ISO 3166 lookup</w:t>
            </w:r>
          </w:p>
        </w:tc>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Country code as natural key</w:t>
            </w:r>
          </w:p>
        </w:tc>
      </w:tr>
    </w:tbl>
    <w:p>
      <w:pPr>
        <w:spacing w:after="60" w:before="60"/>
      </w:pPr>
      <w:r>
        <w:rPr>
          <w:rFonts w:ascii="Arial" w:cs="Arial" w:eastAsia="Arial" w:hAnsi="Arial"/>
          <w:sz w:val="22"/>
          <w:szCs w:val="22"/>
        </w:rPr>
        <w:t xml:space="preserve">All dimensions are SCD Type 1 in V1. SCD2 (history-preserving) is reserved for a follow-up if "title metadata as of viewing date" becomes a real reporting need — for example, if a title is re-rated by IMDb and we want to attribute historical viewing to the rating at the time of viewing.</w:t>
      </w:r>
    </w:p>
    <w:p>
      <w:pPr>
        <w:pStyle w:val="Heading3"/>
        <w:spacing w:after="120" w:before="240"/>
      </w:pPr>
      <w:r>
        <w:rPr>
          <w:rFonts w:ascii="Arial" w:cs="Arial" w:eastAsia="Arial" w:hAnsi="Arial"/>
          <w:b/>
          <w:bCs/>
        </w:rPr>
        <w:t xml:space="preserve">Decision 4 — Facts (measures)</w:t>
      </w:r>
    </w:p>
    <w:p>
      <w:pPr>
        <w:spacing w:after="60" w:before="60"/>
      </w:pPr>
      <w:r>
        <w:rPr>
          <w:rFonts w:ascii="Arial" w:cs="Arial" w:eastAsia="Arial" w:hAnsi="Arial"/>
          <w:sz w:val="22"/>
          <w:szCs w:val="22"/>
        </w:rPr>
        <w:t xml:space="preserve">Only additive (or semi-additive) measures live in fact tables. Ratios like avg_completion are computed at query time downstream so we never need to recompute them when the dimensional join changes.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5480"/>
      </w:tblGrid>
      <w:tr>
        <w:trPr>
          <w:tblHeader/>
        </w:trPr>
        <w:tc>
          <w:tcPr>
            <w:tcW w:type="dxa" w:w="1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Level</w:t>
            </w:r>
          </w:p>
        </w:tc>
        <w:tc>
          <w:tcPr>
            <w:tcW w:type="dxa" w:w="3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Measure</w:t>
            </w:r>
          </w:p>
        </w:tc>
        <w:tc>
          <w:tcPr>
            <w:tcW w:type="dxa" w:w="54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Notes</w:t>
            </w:r>
          </w:p>
        </w:tc>
      </w:tr>
      <w:tr>
        <w:trPr>
          <w:tblHeader w:val="false"/>
        </w:trP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watch_seconds</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Derived from successive event_timestamps within a session</w:t>
            </w:r>
          </w:p>
        </w:tc>
      </w:tr>
      <w:tr>
        <w:trPr>
          <w:tblHeader w:val="false"/>
        </w:trPr>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w:t>
            </w:r>
          </w:p>
        </w:tc>
        <w:tc>
          <w:tcPr>
            <w:tcW w:type="dxa" w:w="3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position_ms, bitrate_kbps</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 playback state</w:t>
            </w:r>
          </w:p>
        </w:tc>
      </w:tr>
      <w:tr>
        <w:trPr>
          <w:tblHeader w:val="false"/>
        </w:trP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play_count, pause_count, seek_count</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Indicator measures (0/1), rolled up downstream</w:t>
            </w:r>
          </w:p>
        </w:tc>
      </w:tr>
      <w:tr>
        <w:trPr>
          <w:tblHeader w:val="false"/>
        </w:trPr>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w:t>
            </w:r>
          </w:p>
        </w:tc>
        <w:tc>
          <w:tcPr>
            <w:tcW w:type="dxa" w:w="3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buffering_seconds</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From rebuffer_start/end events</w:t>
            </w:r>
          </w:p>
        </w:tc>
      </w:tr>
      <w:tr>
        <w:trPr>
          <w:tblHeader w:val="false"/>
        </w:trP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session_duration_seconds</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end_ts − start_ts</w:t>
            </w:r>
          </w:p>
        </w:tc>
      </w:tr>
      <w:tr>
        <w:trPr>
          <w:tblHeader w:val="false"/>
        </w:trPr>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w:t>
            </w:r>
          </w:p>
        </w:tc>
        <w:tc>
          <w:tcPr>
            <w:tcW w:type="dxa" w:w="3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watch_duration_seconds</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Actually-watched seconds (excludes pause)</w:t>
            </w:r>
          </w:p>
        </w:tc>
      </w:tr>
      <w:tr>
        <w:trPr>
          <w:tblHeader w:val="false"/>
        </w:trP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completion_pct, was_completed, was_force_closed</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 outcome</w:t>
            </w:r>
          </w:p>
        </w:tc>
      </w:tr>
      <w:tr>
        <w:trPr>
          <w:tblHeader w:val="false"/>
        </w:trPr>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daily</w:t>
            </w:r>
          </w:p>
        </w:tc>
        <w:tc>
          <w:tcPr>
            <w:tcW w:type="dxa" w:w="3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distinct_titles_watched, total_watch_seconds, sessions_count</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Additive across user × title × day</w:t>
            </w:r>
          </w:p>
        </w:tc>
      </w:tr>
    </w:tbl>
    <w:p>
      <w:pPr>
        <w:pStyle w:val="Heading2"/>
        <w:spacing w:after="120" w:before="240"/>
      </w:pPr>
      <w:r>
        <w:rPr>
          <w:rFonts w:ascii="Arial" w:cs="Arial" w:eastAsia="Arial" w:hAnsi="Arial"/>
          <w:b/>
          <w:bCs/>
        </w:rPr>
        <w:t xml:space="preserve">3.2 Dimension table schemas</w:t>
      </w:r>
    </w:p>
    <w:p>
      <w:pPr>
        <w:pStyle w:val="Heading3"/>
        <w:spacing w:after="120" w:before="240"/>
      </w:pPr>
      <w:r>
        <w:rPr>
          <w:rFonts w:ascii="Arial" w:cs="Arial" w:eastAsia="Arial" w:hAnsi="Arial"/>
          <w:b/>
          <w:bCs/>
        </w:rPr>
        <w:t xml:space="preserve">dim_title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5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title_key (PK)</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1, 2, 3</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tconst (NK / IMDb id)</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tt0050083, tt0068646, tt0076759</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primary_title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12 Angry Men, The Godfather, Star Wars</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title_type</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movie, tvSeries</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genres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Crime,Drama; Action,Adventure,Fantasy</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runtime_minutes</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96, 175, 121</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imdb_rating</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DECIMAL(3,1)</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9.0, 9.2, 8.6</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num_votes</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850000, 2000000</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release_year</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1957, 1972, 1977</w:t>
            </w:r>
          </w:p>
        </w:tc>
      </w:tr>
    </w:tbl>
    <w:p>
      <w:pPr>
        <w:pStyle w:val="Heading3"/>
        <w:spacing w:after="120" w:before="240"/>
      </w:pPr>
      <w:r>
        <w:rPr>
          <w:rFonts w:ascii="Arial" w:cs="Arial" w:eastAsia="Arial" w:hAnsi="Arial"/>
          <w:b/>
          <w:bCs/>
        </w:rPr>
        <w:t xml:space="preserve">dim_customer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5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customer_key (PK)</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1, 2, 3</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customer_id (NK)</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cust_000000, cust_000001</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email_hash</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sha256 hex (Lake Formation-masked)</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signup_date</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country</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 GB, MX</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plan_tier</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basic, standard, premium</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age_band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25-34, 35-49, 50+</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household_size</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1, 5, 3</w:t>
            </w:r>
          </w:p>
        </w:tc>
      </w:tr>
    </w:tbl>
    <w:p>
      <w:pPr>
        <w:pStyle w:val="Heading3"/>
        <w:spacing w:after="120" w:before="240"/>
      </w:pPr>
      <w:r>
        <w:rPr>
          <w:rFonts w:ascii="Arial" w:cs="Arial" w:eastAsia="Arial" w:hAnsi="Arial"/>
          <w:b/>
          <w:bCs/>
        </w:rPr>
        <w:t xml:space="preserve">dim_device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5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device_key (PK)</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1, 2, 3</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device_id (NK)</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console_ps, laptop_chrome</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device_type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console, laptop, tv, mobile, tablet</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platform</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playstation, xbox, web, ios, android</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device_model</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PS5, Xbox-Series-X, Chrome-Browser</w:t>
            </w:r>
          </w:p>
        </w:tc>
      </w:tr>
    </w:tbl>
    <w:p>
      <w:pPr>
        <w:pStyle w:val="Heading3"/>
        <w:spacing w:after="120" w:before="240"/>
      </w:pPr>
      <w:r>
        <w:rPr>
          <w:rFonts w:ascii="Arial" w:cs="Arial" w:eastAsia="Arial" w:hAnsi="Arial"/>
          <w:b/>
          <w:bCs/>
        </w:rPr>
        <w:t xml:space="preserve">dim_device_version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68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4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device_version_key (PK)</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1, 2, 3</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device_version_id (NK)</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console_ps_v0, console_ps_v1</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device_key (FK → dim_device)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os_version</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8.0, 10.0</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app_version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v8.5.2, v8.6.1</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is_deprecated</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BOOLEAN</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false</w:t>
            </w:r>
          </w:p>
        </w:tc>
      </w:tr>
    </w:tbl>
    <w:p>
      <w:pPr>
        <w:pStyle w:val="Heading3"/>
        <w:spacing w:after="120" w:before="240"/>
      </w:pPr>
      <w:r>
        <w:rPr>
          <w:rFonts w:ascii="Arial" w:cs="Arial" w:eastAsia="Arial" w:hAnsi="Arial"/>
          <w:b/>
          <w:bCs/>
        </w:rPr>
        <w:t xml:space="preserve">dim_date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5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date_key (PK)</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full_date</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year, quarter, month, day</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2026, 2, 5, 2</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month_name, day_name</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May, Saturday</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week_of_year</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18</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is_weekend</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BOOLEAN</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true</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is_premiere_friday</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BOOLEAN</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false</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season</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Spring</w:t>
            </w:r>
          </w:p>
        </w:tc>
      </w:tr>
    </w:tbl>
    <w:p>
      <w:pPr>
        <w:pStyle w:val="Heading3"/>
        <w:spacing w:after="120" w:before="240"/>
      </w:pPr>
      <w:r>
        <w:rPr>
          <w:rFonts w:ascii="Arial" w:cs="Arial" w:eastAsia="Arial" w:hAnsi="Arial"/>
          <w:b/>
          <w:bCs/>
        </w:rPr>
        <w:t xml:space="preserve">dim_genre, dim_time_of_day, dim_geography</w:t>
      </w:r>
    </w:p>
    <w:p>
      <w:pPr>
        <w:spacing w:after="60" w:before="60"/>
      </w:pPr>
      <w:r>
        <w:rPr>
          <w:rFonts w:ascii="Arial" w:cs="Arial" w:eastAsia="Arial" w:hAnsi="Arial"/>
          <w:sz w:val="22"/>
          <w:szCs w:val="22"/>
        </w:rPr>
        <w:t xml:space="preserve">Static lookup dimensions with small row counts (~20–250 rows each). Built once, refreshed only when source taxonomy changes (e.g., IMDb adds a new genre tag).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4080"/>
      </w:tblGrid>
      <w:tr>
        <w:trPr>
          <w:tblHeader/>
        </w:trPr>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Dimension</w:t>
            </w:r>
          </w:p>
        </w:tc>
        <w:tc>
          <w:tcPr>
            <w:tcW w:type="dxa" w:w="2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Key</w:t>
            </w:r>
          </w:p>
        </w:tc>
        <w:tc>
          <w:tcPr>
            <w:tcW w:type="dxa" w:w="1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Rows</w:t>
            </w:r>
          </w:p>
        </w:tc>
        <w:tc>
          <w:tcPr>
            <w:tcW w:type="dxa" w:w="4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 fields</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dim_genre</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genre_key</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~25</w:t>
            </w:r>
          </w:p>
        </w:tc>
        <w:tc>
          <w:tcPr>
            <w:tcW w:type="dxa" w:w="4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genre_name, genre_category (e.g., Action / Drama / Documentary)</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dim_time_of_day</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hour_key (0–23)</w:t>
            </w:r>
          </w:p>
        </w:tc>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24</w:t>
            </w:r>
          </w:p>
        </w:tc>
        <w:tc>
          <w:tcPr>
            <w:tcW w:type="dxa" w:w="4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hour, day_part (morning/afternoon/evening/late_night), is_weekend, day_of_week</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dim_geography</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country_code</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~250</w:t>
            </w:r>
          </w:p>
        </w:tc>
        <w:tc>
          <w:tcPr>
            <w:tcW w:type="dxa" w:w="4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country_code (ISO-2), country_name, region, sub_region (UN M49)</w:t>
            </w:r>
          </w:p>
        </w:tc>
      </w:tr>
    </w:tbl>
    <w:p>
      <w:pPr>
        <w:pStyle w:val="Heading2"/>
        <w:spacing w:after="120" w:before="240"/>
      </w:pPr>
      <w:r>
        <w:rPr>
          <w:rFonts w:ascii="Arial" w:cs="Arial" w:eastAsia="Arial" w:hAnsi="Arial"/>
          <w:b/>
          <w:bCs/>
        </w:rPr>
        <w:t xml:space="preserve">3.3 Fact table schemas</w:t>
      </w:r>
    </w:p>
    <w:p>
      <w:pPr>
        <w:pStyle w:val="Heading3"/>
        <w:spacing w:after="120" w:before="240"/>
      </w:pPr>
      <w:r>
        <w:rPr>
          <w:rFonts w:ascii="Arial" w:cs="Arial" w:eastAsia="Arial" w:hAnsi="Arial"/>
          <w:b/>
          <w:bCs/>
        </w:rPr>
        <w:t xml:space="preserve">fact_playback_events — transaction grain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4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event_id (PK)</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 (uuid)</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de980dc9-…</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session_id (DD)</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 (uuid)</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06debd54-…</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customer_key (FK)</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94</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title_key (FK)</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35</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device_key (FK)</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device_version_key (FK)</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7</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date_key (FK)</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event_type</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play, pause, seek, complete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event_timestamp</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TIMESTAMP</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 20:00:08</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position_ms</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 420000  (7 minutes)</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bitrate_kbps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4500 (Full HD)</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geo_country (DD)</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AU, GB, FR</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event_date / event_hour</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 / 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 / 20</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watch_seconds_delta</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Computed delta to previous event in same session</w:t>
            </w:r>
          </w:p>
        </w:tc>
      </w:tr>
    </w:tbl>
    <w:p>
      <w:pPr>
        <w:spacing w:after="60" w:before="60"/>
      </w:pPr>
      <w:r>
        <w:rPr>
          <w:rFonts w:ascii="Arial" w:cs="Arial" w:eastAsia="Arial" w:hAnsi="Arial"/>
          <w:i/>
          <w:iCs/>
          <w:sz w:val="22"/>
          <w:szCs w:val="22"/>
        </w:rPr>
        <w:t xml:space="preserve">(DD) = degenerate dimension — values carried inline on the fact, not promoted to a dimension table. Partition strategy: event_date + event_hour. Matches landing layout; enables hour-level pruning. Average row size ~180 bytes; ~30M rows/day = ~5.4 GB/day raw before Parquet compression (~1.5–2× compression observed).</w:t>
      </w:r>
    </w:p>
    <w:p>
      <w:pPr>
        <w:pStyle w:val="Heading3"/>
        <w:spacing w:after="120" w:before="240"/>
      </w:pPr>
      <w:r>
        <w:rPr>
          <w:rFonts w:ascii="Arial" w:cs="Arial" w:eastAsia="Arial" w:hAnsi="Arial"/>
          <w:b/>
          <w:bCs/>
        </w:rPr>
        <w:t xml:space="preserve">fact_view_sessions — accumulating snapshot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4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session_id (PK, DD)</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06debd54-…</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customer_key (FK)</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94</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title_key (FK)</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35</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device_key (FK)</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device_version_key (FK)</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7</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date_key (FK)</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session_start_ts / session_end_ts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TIMESTAMP</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20:00:08 / 21:38:17</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session_duration_seconds</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5889</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watch_duration_seconds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5700</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content_duration_seconds</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5700</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completion_pct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DECIMAL(4,3)</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1.000, 0.428</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pause_count, seek_count</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1, 0</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buffering_seconds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was_completed / was_force_closed</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BOOLEAN</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true / false</w:t>
            </w:r>
          </w:p>
        </w:tc>
      </w:tr>
    </w:tbl>
    <w:p>
      <w:pPr>
        <w:spacing w:after="60" w:before="60"/>
      </w:pPr>
      <w:r>
        <w:rPr>
          <w:rFonts w:ascii="Arial" w:cs="Arial" w:eastAsia="Arial" w:hAnsi="Arial"/>
          <w:i/>
          <w:iCs/>
          <w:sz w:val="22"/>
          <w:szCs w:val="22"/>
        </w:rPr>
        <w:t xml:space="preserve">Accumulating snapshot semantics: a session row is updated (via MERGE INTO) as new events arrive in subsequent micro-batches, up to the 24-hour late-arrival window. After 24 hours, the session is sealed and any further events are routed to quarantine as stale late-arrival.</w:t>
      </w:r>
    </w:p>
    <w:p>
      <w:pPr>
        <w:pStyle w:val="Heading3"/>
        <w:spacing w:after="120" w:before="240"/>
      </w:pPr>
      <w:r>
        <w:rPr>
          <w:rFonts w:ascii="Arial" w:cs="Arial" w:eastAsia="Arial" w:hAnsi="Arial"/>
          <w:b/>
          <w:bCs/>
        </w:rPr>
        <w:t xml:space="preserve">fact_daily_engagement — periodic snapshot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4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engagement_date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date_key (FK, PK part)</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customer_key (FK, PK part)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47</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title_key (FK, PK part)</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16</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sessions_count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total_watch_seconds</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10888</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distinct_titles_watched</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completion_pct</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DECIMAL(4,3)</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1.000</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first_country</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AU</w:t>
            </w:r>
          </w:p>
        </w:tc>
      </w:tr>
    </w:tbl>
    <w:p>
      <w:pPr>
        <w:spacing w:after="60" w:before="60"/>
      </w:pPr>
      <w:r>
        <w:rPr>
          <w:rFonts w:ascii="Arial" w:cs="Arial" w:eastAsia="Arial" w:hAnsi="Arial"/>
          <w:i/>
          <w:iCs/>
          <w:sz w:val="22"/>
          <w:szCs w:val="22"/>
        </w:rPr>
        <w:t xml:space="preserve">Periodic snapshot: row written once per (customer, title, day) after the day closes (02:00 UTC the next morning). Idempotent re-runs replace the day's partition via dynamic partition overwrite.</w:t>
      </w:r>
    </w:p>
    <w:p>
      <w:pPr>
        <w:pStyle w:val="Heading2"/>
        <w:spacing w:after="120" w:before="240"/>
      </w:pPr>
      <w:r>
        <w:rPr>
          <w:rFonts w:ascii="Arial" w:cs="Arial" w:eastAsia="Arial" w:hAnsi="Arial"/>
          <w:b/>
          <w:bCs/>
        </w:rPr>
        <w:t xml:space="preserve">3.4 Reporting aggregate schemas</w:t>
      </w:r>
    </w:p>
    <w:p>
      <w:pPr>
        <w:spacing w:after="60" w:before="60"/>
      </w:pPr>
      <w:r>
        <w:rPr>
          <w:rFonts w:ascii="Arial" w:cs="Arial" w:eastAsia="Arial" w:hAnsi="Arial"/>
          <w:sz w:val="22"/>
          <w:szCs w:val="22"/>
        </w:rPr>
        <w:t xml:space="preserve">The reporting zone holds Iceberg tables pre-aggregated to reduce scan cost for nightly reports and dashboards. Each aggregate is a deterministic projection of the corresponding fact table.</w:t>
      </w:r>
    </w:p>
    <w:p>
      <w:pPr>
        <w:pStyle w:val="Heading3"/>
        <w:spacing w:after="120" w:before="240"/>
      </w:pPr>
      <w:r>
        <w:rPr>
          <w:rFonts w:ascii="Arial" w:cs="Arial" w:eastAsia="Arial" w:hAnsi="Arial"/>
          <w:b/>
          <w:bCs/>
        </w:rPr>
        <w:t xml:space="preserve">agg_content_daily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4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report_date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title_key (FK)</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35</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Stranger Things</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content_type</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tvSeries, movie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total_views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12450</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total_watch_time_sec</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14250000</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unique_users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8120</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completion_rate</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DECIMAL(4,3)</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0.812</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avg_completion_pct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DECIMAL(4,3)</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0.674</w:t>
            </w:r>
          </w:p>
        </w:tc>
      </w:tr>
    </w:tbl>
    <w:p>
      <w:pPr>
        <w:pStyle w:val="Heading3"/>
        <w:spacing w:after="120" w:before="240"/>
      </w:pPr>
      <w:r>
        <w:rPr>
          <w:rFonts w:ascii="Arial" w:cs="Arial" w:eastAsia="Arial" w:hAnsi="Arial"/>
          <w:b/>
          <w:bCs/>
        </w:rPr>
        <w:t xml:space="preserve">agg_user_daily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4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report_date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customer_key (FK)</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47</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user_id</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cust_000047</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total_watch_time_sec</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10888</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sessions_count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distinct_titles_watched</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country</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plan_tier</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premium</w:t>
            </w:r>
          </w:p>
        </w:tc>
      </w:tr>
    </w:tbl>
    <w:p>
      <w:pPr>
        <w:pStyle w:val="Heading3"/>
        <w:spacing w:after="120" w:before="240"/>
      </w:pPr>
      <w:r>
        <w:rPr>
          <w:rFonts w:ascii="Arial" w:cs="Arial" w:eastAsia="Arial" w:hAnsi="Arial"/>
          <w:b/>
          <w:bCs/>
        </w:rPr>
        <w:t xml:space="preserve">agg_country_daily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4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report_date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country_code</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CHAR(2)</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US, DE, MX</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total_watch_time_sec</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850000000</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unique_users</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420000</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avg_session_minutes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DECIMAL(6,2)</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47.30</w:t>
            </w:r>
          </w:p>
        </w:tc>
      </w:tr>
    </w:tbl>
    <w:p>
      <w:pPr>
        <w:pStyle w:val="Heading3"/>
        <w:spacing w:after="120" w:before="240"/>
      </w:pPr>
      <w:r>
        <w:rPr>
          <w:rFonts w:ascii="Arial" w:cs="Arial" w:eastAsia="Arial" w:hAnsi="Arial"/>
          <w:b/>
          <w:bCs/>
        </w:rPr>
        <w:t xml:space="preserve">agg_device_daily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4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report_date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device_type</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tv, console, mobile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platform</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playstation, ios</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total_watch_time_sec</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420000000</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unique_users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180000</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avg_bitrate_kbps</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4200</w:t>
            </w:r>
          </w:p>
        </w:tc>
      </w:tr>
    </w:tbl>
    <w:p>
      <w:pPr>
        <w:pStyle w:val="Heading2"/>
        <w:spacing w:after="120" w:before="240"/>
      </w:pPr>
      <w:r>
        <w:rPr>
          <w:rFonts w:ascii="Arial" w:cs="Arial" w:eastAsia="Arial" w:hAnsi="Arial"/>
          <w:b/>
          <w:bCs/>
        </w:rPr>
        <w:t xml:space="preserve">3.5 ER diagram</w:t>
      </w:r>
    </w:p>
    <w:p>
      <w:pPr>
        <w:spacing w:after="60" w:before="60"/>
      </w:pPr>
      <w:r>
        <w:rPr>
          <w:rFonts w:ascii="Arial" w:cs="Arial" w:eastAsia="Arial" w:hAnsi="Arial"/>
          <w:sz w:val="22"/>
          <w:szCs w:val="22"/>
        </w:rPr>
        <w:t xml:space="preserve">Star-schema view of the processed zone. Each fact table is a centre; the eight conformed dimensions surround it. PK = primary key, FK = foreign key, DD = degenerate dimension, NK = natural (business) key.</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dim_title               │         │  dim_customer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PK title_key   BIGINT    │         │ PK customer_key   BIGINT   │</w:t>
      </w:r>
    </w:p>
    <w:p>
      <w:pPr>
        <w:shd w:fill="F4F4F4" w:val="clear"/>
        <w:spacing w:after="0" w:before="0" w:line="240"/>
      </w:pPr>
      <w:r>
        <w:rPr>
          <w:rFonts w:ascii="Courier New" w:cs="Courier New" w:eastAsia="Courier New" w:hAnsi="Courier New"/>
          <w:sz w:val="18"/>
          <w:szCs w:val="18"/>
        </w:rPr>
        <w:t xml:space="preserve">│ NK tconst      STRING    │         │ NK customer_id    STRING   │</w:t>
      </w:r>
    </w:p>
    <w:p>
      <w:pPr>
        <w:shd w:fill="F4F4F4" w:val="clear"/>
        <w:spacing w:after="0" w:before="0" w:line="240"/>
      </w:pPr>
      <w:r>
        <w:rPr>
          <w:rFonts w:ascii="Courier New" w:cs="Courier New" w:eastAsia="Courier New" w:hAnsi="Courier New"/>
          <w:sz w:val="18"/>
          <w:szCs w:val="18"/>
        </w:rPr>
        <w:t xml:space="preserve">│    primary_title         │         │    email_hash              │</w:t>
      </w:r>
    </w:p>
    <w:p>
      <w:pPr>
        <w:shd w:fill="F4F4F4" w:val="clear"/>
        <w:spacing w:after="0" w:before="0" w:line="240"/>
      </w:pPr>
      <w:r>
        <w:rPr>
          <w:rFonts w:ascii="Courier New" w:cs="Courier New" w:eastAsia="Courier New" w:hAnsi="Courier New"/>
          <w:sz w:val="18"/>
          <w:szCs w:val="18"/>
        </w:rPr>
        <w:t xml:space="preserve">│    title_type, genres    │         │    country, plan_tier      │</w:t>
      </w:r>
    </w:p>
    <w:p>
      <w:pPr>
        <w:shd w:fill="F4F4F4" w:val="clear"/>
        <w:spacing w:after="0" w:before="0" w:line="240"/>
      </w:pPr>
      <w:r>
        <w:rPr>
          <w:rFonts w:ascii="Courier New" w:cs="Courier New" w:eastAsia="Courier New" w:hAnsi="Courier New"/>
          <w:sz w:val="18"/>
          <w:szCs w:val="18"/>
        </w:rPr>
        <w:t xml:space="preserve">│    runtime_minutes       │         │    age_band, household_size│</w:t>
      </w:r>
    </w:p>
    <w:p>
      <w:pPr>
        <w:shd w:fill="F4F4F4" w:val="clear"/>
        <w:spacing w:after="0" w:before="0" w:line="240"/>
      </w:pPr>
      <w:r>
        <w:rPr>
          <w:rFonts w:ascii="Courier New" w:cs="Courier New" w:eastAsia="Courier New" w:hAnsi="Courier New"/>
          <w:sz w:val="18"/>
          <w:szCs w:val="18"/>
        </w:rPr>
        <w:t xml:space="preserve">│    imdb_rating, num_votes│         │    signup_date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w:t>
      </w:r>
    </w:p>
    <w:p>
      <w:pPr>
        <w:shd w:fill="F4F4F4" w:val="clear"/>
        <w:spacing w:after="0" w:before="0" w:line="240"/>
      </w:pPr>
      <w:r>
        <w:rPr>
          <w:rFonts w:ascii="Courier New" w:cs="Courier New" w:eastAsia="Courier New" w:hAnsi="Courier New"/>
          <w:sz w:val="18"/>
          <w:szCs w:val="18"/>
        </w:rPr>
        <w:t xml:space="preserve">           │                                   │</w:t>
      </w:r>
    </w:p>
    <w:p>
      <w:pPr>
        <w:shd w:fill="F4F4F4" w:val="clear"/>
        <w:spacing w:after="0" w:before="0" w:line="240"/>
      </w:pPr>
      <w:r>
        <w:rPr>
          <w:rFonts w:ascii="Courier New" w:cs="Courier New" w:eastAsia="Courier New" w:hAnsi="Courier New"/>
          <w:sz w:val="18"/>
          <w:szCs w:val="18"/>
        </w:rPr>
        <w:t xml:space="preserve">           ▼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fact_playback_events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PK event_id           STRING (uuid)                │</w:t>
      </w:r>
    </w:p>
    <w:p>
      <w:pPr>
        <w:shd w:fill="F4F4F4" w:val="clear"/>
        <w:spacing w:after="0" w:before="0" w:line="240"/>
      </w:pPr>
      <w:r>
        <w:rPr>
          <w:rFonts w:ascii="Courier New" w:cs="Courier New" w:eastAsia="Courier New" w:hAnsi="Courier New"/>
          <w:sz w:val="18"/>
          <w:szCs w:val="18"/>
        </w:rPr>
        <w:t xml:space="preserve">    │ DD session_id         STRING                       │</w:t>
      </w:r>
    </w:p>
    <w:p>
      <w:pPr>
        <w:shd w:fill="F4F4F4" w:val="clear"/>
        <w:spacing w:after="0" w:before="0" w:line="240"/>
      </w:pPr>
      <w:r>
        <w:rPr>
          <w:rFonts w:ascii="Courier New" w:cs="Courier New" w:eastAsia="Courier New" w:hAnsi="Courier New"/>
          <w:sz w:val="18"/>
          <w:szCs w:val="18"/>
        </w:rPr>
        <w:t xml:space="preserve">    │ FK customer_key   ───▶ dim_customer                │</w:t>
      </w:r>
    </w:p>
    <w:p>
      <w:pPr>
        <w:shd w:fill="F4F4F4" w:val="clear"/>
        <w:spacing w:after="0" w:before="0" w:line="240"/>
      </w:pPr>
      <w:r>
        <w:rPr>
          <w:rFonts w:ascii="Courier New" w:cs="Courier New" w:eastAsia="Courier New" w:hAnsi="Courier New"/>
          <w:sz w:val="18"/>
          <w:szCs w:val="18"/>
        </w:rPr>
        <w:t xml:space="preserve">    │ FK title_key      ───▶ dim_title                   │</w:t>
      </w:r>
    </w:p>
    <w:p>
      <w:pPr>
        <w:shd w:fill="F4F4F4" w:val="clear"/>
        <w:spacing w:after="0" w:before="0" w:line="240"/>
      </w:pPr>
      <w:r>
        <w:rPr>
          <w:rFonts w:ascii="Courier New" w:cs="Courier New" w:eastAsia="Courier New" w:hAnsi="Courier New"/>
          <w:sz w:val="18"/>
          <w:szCs w:val="18"/>
        </w:rPr>
        <w:t xml:space="preserve">    │ FK device_key     ───▶ dim_device                  │</w:t>
      </w:r>
    </w:p>
    <w:p>
      <w:pPr>
        <w:shd w:fill="F4F4F4" w:val="clear"/>
        <w:spacing w:after="0" w:before="0" w:line="240"/>
      </w:pPr>
      <w:r>
        <w:rPr>
          <w:rFonts w:ascii="Courier New" w:cs="Courier New" w:eastAsia="Courier New" w:hAnsi="Courier New"/>
          <w:sz w:val="18"/>
          <w:szCs w:val="18"/>
        </w:rPr>
        <w:t xml:space="preserve">    │ FK device_version_key ───▶ dim_device_version       │</w:t>
      </w:r>
    </w:p>
    <w:p>
      <w:pPr>
        <w:shd w:fill="F4F4F4" w:val="clear"/>
        <w:spacing w:after="0" w:before="0" w:line="240"/>
      </w:pPr>
      <w:r>
        <w:rPr>
          <w:rFonts w:ascii="Courier New" w:cs="Courier New" w:eastAsia="Courier New" w:hAnsi="Courier New"/>
          <w:sz w:val="18"/>
          <w:szCs w:val="18"/>
        </w:rPr>
        <w:t xml:space="preserve">    │ FK date_key       ───▶ dim_date                    │</w:t>
      </w:r>
    </w:p>
    <w:p>
      <w:pPr>
        <w:shd w:fill="F4F4F4" w:val="clear"/>
        <w:spacing w:after="0" w:before="0" w:line="240"/>
      </w:pPr>
      <w:r>
        <w:rPr>
          <w:rFonts w:ascii="Courier New" w:cs="Courier New" w:eastAsia="Courier New" w:hAnsi="Courier New"/>
          <w:sz w:val="18"/>
          <w:szCs w:val="18"/>
        </w:rPr>
        <w:t xml:space="preserve">    │    event_type, event_timestamp, position_ms        │</w:t>
      </w:r>
    </w:p>
    <w:p>
      <w:pPr>
        <w:shd w:fill="F4F4F4" w:val="clear"/>
        <w:spacing w:after="0" w:before="0" w:line="240"/>
      </w:pPr>
      <w:r>
        <w:rPr>
          <w:rFonts w:ascii="Courier New" w:cs="Courier New" w:eastAsia="Courier New" w:hAnsi="Courier New"/>
          <w:sz w:val="18"/>
          <w:szCs w:val="18"/>
        </w:rPr>
        <w:t xml:space="preserve">    │    bitrate_kbps, watch_seconds_delta               │</w:t>
      </w:r>
    </w:p>
    <w:p>
      <w:pPr>
        <w:shd w:fill="F4F4F4" w:val="clear"/>
        <w:spacing w:after="0" w:before="0" w:line="240"/>
      </w:pPr>
      <w:r>
        <w:rPr>
          <w:rFonts w:ascii="Courier New" w:cs="Courier New" w:eastAsia="Courier New" w:hAnsi="Courier New"/>
          <w:sz w:val="18"/>
          <w:szCs w:val="18"/>
        </w:rPr>
        <w:t xml:space="preserve">    │ DD geo_country     STRING                          │</w:t>
      </w:r>
    </w:p>
    <w:p>
      <w:pPr>
        <w:shd w:fill="F4F4F4" w:val="clear"/>
        <w:spacing w:after="0" w:before="0" w:line="240"/>
      </w:pPr>
      <w:r>
        <w:rPr>
          <w:rFonts w:ascii="Courier New" w:cs="Courier New" w:eastAsia="Courier New" w:hAnsi="Courier New"/>
          <w:sz w:val="18"/>
          <w:szCs w:val="18"/>
        </w:rPr>
        <w:t xml:space="preserve">    │ PARTITION BY event_date, event_hour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source of</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fact_view_sessions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PK session_id    STRING                            │</w:t>
      </w:r>
    </w:p>
    <w:p>
      <w:pPr>
        <w:shd w:fill="F4F4F4" w:val="clear"/>
        <w:spacing w:after="0" w:before="0" w:line="240"/>
      </w:pPr>
      <w:r>
        <w:rPr>
          <w:rFonts w:ascii="Courier New" w:cs="Courier New" w:eastAsia="Courier New" w:hAnsi="Courier New"/>
          <w:sz w:val="18"/>
          <w:szCs w:val="18"/>
        </w:rPr>
        <w:t xml:space="preserve">    │ FK customer_key, title_key, device_key,            │</w:t>
      </w:r>
    </w:p>
    <w:p>
      <w:pPr>
        <w:shd w:fill="F4F4F4" w:val="clear"/>
        <w:spacing w:after="0" w:before="0" w:line="240"/>
      </w:pPr>
      <w:r>
        <w:rPr>
          <w:rFonts w:ascii="Courier New" w:cs="Courier New" w:eastAsia="Courier New" w:hAnsi="Courier New"/>
          <w:sz w:val="18"/>
          <w:szCs w:val="18"/>
        </w:rPr>
        <w:t xml:space="preserve">    │    device_version_key, date_key                    │</w:t>
      </w:r>
    </w:p>
    <w:p>
      <w:pPr>
        <w:shd w:fill="F4F4F4" w:val="clear"/>
        <w:spacing w:after="0" w:before="0" w:line="240"/>
      </w:pPr>
      <w:r>
        <w:rPr>
          <w:rFonts w:ascii="Courier New" w:cs="Courier New" w:eastAsia="Courier New" w:hAnsi="Courier New"/>
          <w:sz w:val="18"/>
          <w:szCs w:val="18"/>
        </w:rPr>
        <w:t xml:space="preserve">    │    session_start_ts, session_end_ts                │</w:t>
      </w:r>
    </w:p>
    <w:p>
      <w:pPr>
        <w:shd w:fill="F4F4F4" w:val="clear"/>
        <w:spacing w:after="0" w:before="0" w:line="240"/>
      </w:pPr>
      <w:r>
        <w:rPr>
          <w:rFonts w:ascii="Courier New" w:cs="Courier New" w:eastAsia="Courier New" w:hAnsi="Courier New"/>
          <w:sz w:val="18"/>
          <w:szCs w:val="18"/>
        </w:rPr>
        <w:t xml:space="preserve">    │    watch_duration_seconds, content_duration_seconds│</w:t>
      </w:r>
    </w:p>
    <w:p>
      <w:pPr>
        <w:shd w:fill="F4F4F4" w:val="clear"/>
        <w:spacing w:after="0" w:before="0" w:line="240"/>
      </w:pPr>
      <w:r>
        <w:rPr>
          <w:rFonts w:ascii="Courier New" w:cs="Courier New" w:eastAsia="Courier New" w:hAnsi="Courier New"/>
          <w:sz w:val="18"/>
          <w:szCs w:val="18"/>
        </w:rPr>
        <w:t xml:space="preserve">    │    completion_pct, pause_count, seek_count         │</w:t>
      </w:r>
    </w:p>
    <w:p>
      <w:pPr>
        <w:shd w:fill="F4F4F4" w:val="clear"/>
        <w:spacing w:after="0" w:before="0" w:line="240"/>
      </w:pPr>
      <w:r>
        <w:rPr>
          <w:rFonts w:ascii="Courier New" w:cs="Courier New" w:eastAsia="Courier New" w:hAnsi="Courier New"/>
          <w:sz w:val="18"/>
          <w:szCs w:val="18"/>
        </w:rPr>
        <w:t xml:space="preserve">    │    was_completed, was_force_closed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source of</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fact_daily_engagement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PK (date_key, customer_key, title_key)             │</w:t>
      </w:r>
    </w:p>
    <w:p>
      <w:pPr>
        <w:shd w:fill="F4F4F4" w:val="clear"/>
        <w:spacing w:after="0" w:before="0" w:line="240"/>
      </w:pPr>
      <w:r>
        <w:rPr>
          <w:rFonts w:ascii="Courier New" w:cs="Courier New" w:eastAsia="Courier New" w:hAnsi="Courier New"/>
          <w:sz w:val="18"/>
          <w:szCs w:val="18"/>
        </w:rPr>
        <w:t xml:space="preserve">    │    engagement_date, sessions_count                 │</w:t>
      </w:r>
    </w:p>
    <w:p>
      <w:pPr>
        <w:shd w:fill="F4F4F4" w:val="clear"/>
        <w:spacing w:after="0" w:before="0" w:line="240"/>
      </w:pPr>
      <w:r>
        <w:rPr>
          <w:rFonts w:ascii="Courier New" w:cs="Courier New" w:eastAsia="Courier New" w:hAnsi="Courier New"/>
          <w:sz w:val="18"/>
          <w:szCs w:val="18"/>
        </w:rPr>
        <w:t xml:space="preserve">    │    total_watch_seconds, completion_pct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Other dimensions joining all three facts (omitted from box graphic for space):</w:t>
      </w:r>
    </w:p>
    <w:p>
      <w:pPr>
        <w:shd w:fill="F4F4F4" w:val="clear"/>
        <w:spacing w:after="0" w:before="0" w:line="240"/>
      </w:pPr>
      <w:r>
        <w:rPr>
          <w:rFonts w:ascii="Courier New" w:cs="Courier New" w:eastAsia="Courier New" w:hAnsi="Courier New"/>
          <w:sz w:val="18"/>
          <w:szCs w:val="18"/>
        </w:rPr>
        <w:t xml:space="preserve">  dim_device(device_key), dim_device_version(device_version_key),</w:t>
      </w:r>
    </w:p>
    <w:p>
      <w:pPr>
        <w:shd w:fill="F4F4F4" w:val="clear"/>
        <w:spacing w:after="0" w:before="0" w:line="240"/>
      </w:pPr>
      <w:r>
        <w:rPr>
          <w:rFonts w:ascii="Courier New" w:cs="Courier New" w:eastAsia="Courier New" w:hAnsi="Courier New"/>
          <w:sz w:val="18"/>
          <w:szCs w:val="18"/>
        </w:rPr>
        <w:t xml:space="preserve">  dim_date(date_key), dim_time_of_day(hour_key),</w:t>
      </w:r>
    </w:p>
    <w:p>
      <w:pPr>
        <w:shd w:fill="F4F4F4" w:val="clear"/>
        <w:spacing w:after="0" w:before="0" w:line="240"/>
      </w:pPr>
      <w:r>
        <w:rPr>
          <w:rFonts w:ascii="Courier New" w:cs="Courier New" w:eastAsia="Courier New" w:hAnsi="Courier New"/>
          <w:sz w:val="18"/>
          <w:szCs w:val="18"/>
        </w:rPr>
        <w:t xml:space="preserve">  dim_genre(genre_key)        ── joined via dim_title.genres parse</w:t>
      </w:r>
    </w:p>
    <w:p>
      <w:pPr>
        <w:shd w:fill="F4F4F4" w:val="clear"/>
        <w:spacing w:after="0" w:before="0" w:line="240"/>
      </w:pPr>
      <w:r>
        <w:rPr>
          <w:rFonts w:ascii="Courier New" w:cs="Courier New" w:eastAsia="Courier New" w:hAnsi="Courier New"/>
          <w:sz w:val="18"/>
          <w:szCs w:val="18"/>
        </w:rPr>
        <w:t xml:space="preserve">  dim_geography(country_code) ── joined via geo_country DD / dim_customer.country</w:t>
      </w:r>
    </w:p>
    <w:p>
      <w:pPr>
        <w:pStyle w:val="Heading2"/>
        <w:spacing w:after="120" w:before="240"/>
      </w:pPr>
      <w:r>
        <w:rPr>
          <w:rFonts w:ascii="Arial" w:cs="Arial" w:eastAsia="Arial" w:hAnsi="Arial"/>
          <w:b/>
          <w:bCs/>
        </w:rPr>
        <w:t xml:space="preserve">3.6 Per-zone processing details</w:t>
      </w:r>
    </w:p>
    <w:p>
      <w:pPr>
        <w:pStyle w:val="Heading3"/>
        <w:spacing w:after="120" w:before="240"/>
      </w:pPr>
      <w:r>
        <w:rPr>
          <w:rFonts w:ascii="Arial" w:cs="Arial" w:eastAsia="Arial" w:hAnsi="Arial"/>
          <w:b/>
          <w:bCs/>
        </w:rPr>
        <w:t xml:space="preserve">imdb_base/ — Skill #01</w:t>
      </w:r>
    </w:p>
    <w:p>
      <w:pPr>
        <w:pStyle w:val="ListParagraph"/>
        <w:numPr>
          <w:ilvl w:val="0"/>
          <w:numId w:val="2"/>
        </w:numPr>
        <w:spacing w:after="40" w:before="40"/>
      </w:pPr>
      <w:r>
        <w:rPr>
          <w:rFonts w:ascii="Arial" w:cs="Arial" w:eastAsia="Arial" w:hAnsi="Arial"/>
          <w:sz w:val="22"/>
          <w:szCs w:val="22"/>
        </w:rPr>
        <w:t xml:space="preserve">Source: https://datasets.imdbws.com/ (gzipped TSV: title.basics, title.ratings, title.akas, name.basics, title.crew, title.principals).</w:t>
      </w:r>
    </w:p>
    <w:p>
      <w:pPr>
        <w:pStyle w:val="ListParagraph"/>
        <w:numPr>
          <w:ilvl w:val="0"/>
          <w:numId w:val="2"/>
        </w:numPr>
        <w:spacing w:after="40" w:before="40"/>
      </w:pPr>
      <w:r>
        <w:rPr>
          <w:rFonts w:ascii="Arial" w:cs="Arial" w:eastAsia="Arial" w:hAnsi="Arial"/>
          <w:sz w:val="22"/>
          <w:szCs w:val="22"/>
        </w:rPr>
        <w:t xml:space="preserve">Cadence: monthly refresh, scheduled on the 5th at 02:00 UTC (IMDb publishes early-month).</w:t>
      </w:r>
    </w:p>
    <w:p>
      <w:pPr>
        <w:pStyle w:val="ListParagraph"/>
        <w:numPr>
          <w:ilvl w:val="0"/>
          <w:numId w:val="2"/>
        </w:numPr>
        <w:spacing w:after="40" w:before="40"/>
      </w:pPr>
      <w:r>
        <w:rPr>
          <w:rFonts w:ascii="Arial" w:cs="Arial" w:eastAsia="Arial" w:hAnsi="Arial"/>
          <w:sz w:val="22"/>
          <w:szCs w:val="22"/>
        </w:rPr>
        <w:t xml:space="preserve">Storage: s3://acme-dw-streaming-xs2026/imdb_base/&lt;table&gt;/yyyy=*/mm=*/*.tsv.gz</w:t>
      </w:r>
    </w:p>
    <w:p>
      <w:pPr>
        <w:pStyle w:val="ListParagraph"/>
        <w:numPr>
          <w:ilvl w:val="0"/>
          <w:numId w:val="2"/>
        </w:numPr>
        <w:spacing w:after="40" w:before="40"/>
      </w:pPr>
      <w:r>
        <w:rPr>
          <w:rFonts w:ascii="Arial" w:cs="Arial" w:eastAsia="Arial" w:hAnsi="Arial"/>
          <w:sz w:val="22"/>
          <w:szCs w:val="22"/>
        </w:rPr>
        <w:t xml:space="preserve">Role: external vendor master. Never written to by our pipeline. Treated as a slowly-changing reference set.</w:t>
      </w:r>
    </w:p>
    <w:p>
      <w:pPr>
        <w:pStyle w:val="Heading3"/>
        <w:spacing w:after="120" w:before="240"/>
      </w:pPr>
      <w:r>
        <w:rPr>
          <w:rFonts w:ascii="Arial" w:cs="Arial" w:eastAsia="Arial" w:hAnsi="Arial"/>
          <w:b/>
          <w:bCs/>
        </w:rPr>
        <w:t xml:space="preserve">landing/ — Skills #02 + #03</w:t>
      </w:r>
    </w:p>
    <w:p>
      <w:pPr>
        <w:pStyle w:val="ListParagraph"/>
        <w:numPr>
          <w:ilvl w:val="0"/>
          <w:numId w:val="2"/>
        </w:numPr>
        <w:spacing w:after="40" w:before="40"/>
      </w:pPr>
      <w:r>
        <w:rPr>
          <w:rFonts w:ascii="Arial" w:cs="Arial" w:eastAsia="Arial" w:hAnsi="Arial"/>
          <w:sz w:val="22"/>
          <w:szCs w:val="22"/>
        </w:rPr>
        <w:t xml:space="preserve">Skill #02 is the synthetic data generator (streaming-streaming-generator/): produces realistic playback events, customer profiles, and device registry records from the IMDb title catalog.</w:t>
      </w:r>
    </w:p>
    <w:p>
      <w:pPr>
        <w:pStyle w:val="ListParagraph"/>
        <w:numPr>
          <w:ilvl w:val="0"/>
          <w:numId w:val="2"/>
        </w:numPr>
        <w:spacing w:after="40" w:before="40"/>
      </w:pPr>
      <w:r>
        <w:rPr>
          <w:rFonts w:ascii="Arial" w:cs="Arial" w:eastAsia="Arial" w:hAnsi="Arial"/>
          <w:sz w:val="22"/>
          <w:szCs w:val="22"/>
        </w:rPr>
        <w:t xml:space="preserve">Skill #03 wraps the generator with a Firehose-like delivery contract: micro-batches of JSON.gz files written every 5 minutes into hour-partitioned S3 prefixes.</w:t>
      </w:r>
    </w:p>
    <w:p>
      <w:pPr>
        <w:pStyle w:val="ListParagraph"/>
        <w:numPr>
          <w:ilvl w:val="0"/>
          <w:numId w:val="2"/>
        </w:numPr>
        <w:spacing w:after="40" w:before="40"/>
      </w:pPr>
      <w:r>
        <w:rPr>
          <w:rFonts w:ascii="Arial" w:cs="Arial" w:eastAsia="Arial" w:hAnsi="Arial"/>
          <w:sz w:val="22"/>
          <w:szCs w:val="22"/>
        </w:rPr>
        <w:t xml:space="preserve">Path: landing/streaming/playback_events/yyyy=*/mm=*/dd=*/hh=*/*.json.gz</w:t>
      </w:r>
    </w:p>
    <w:p>
      <w:pPr>
        <w:pStyle w:val="ListParagraph"/>
        <w:numPr>
          <w:ilvl w:val="0"/>
          <w:numId w:val="2"/>
        </w:numPr>
        <w:spacing w:after="40" w:before="40"/>
      </w:pPr>
      <w:r>
        <w:rPr>
          <w:rFonts w:ascii="Arial" w:cs="Arial" w:eastAsia="Arial" w:hAnsi="Arial"/>
          <w:sz w:val="22"/>
          <w:szCs w:val="22"/>
        </w:rPr>
        <w:t xml:space="preserve">Cadence: 5 min for events; daily JSONL.gz snapshots for customer_profiles and device_registry at 03:30 UTC.</w:t>
      </w:r>
    </w:p>
    <w:p>
      <w:pPr>
        <w:pStyle w:val="ListParagraph"/>
        <w:numPr>
          <w:ilvl w:val="0"/>
          <w:numId w:val="2"/>
        </w:numPr>
        <w:spacing w:after="40" w:before="40"/>
      </w:pPr>
      <w:r>
        <w:rPr>
          <w:rFonts w:ascii="Arial" w:cs="Arial" w:eastAsia="Arial" w:hAnsi="Arial"/>
          <w:sz w:val="22"/>
          <w:szCs w:val="22"/>
        </w:rPr>
        <w:t xml:space="preserve">Immutability: never rewritten. 30-day retention for replay only, then lifecycle-deleted (events are already in raw/ permanently).</w:t>
      </w:r>
    </w:p>
    <w:p>
      <w:pPr>
        <w:pStyle w:val="Heading3"/>
        <w:spacing w:after="120" w:before="240"/>
      </w:pPr>
      <w:r>
        <w:rPr>
          <w:rFonts w:ascii="Arial" w:cs="Arial" w:eastAsia="Arial" w:hAnsi="Arial"/>
          <w:b/>
          <w:bCs/>
        </w:rPr>
        <w:t xml:space="preserve">raw/ — Skill #04 (hot path)</w:t>
      </w:r>
    </w:p>
    <w:p>
      <w:pPr>
        <w:pStyle w:val="ListParagraph"/>
        <w:numPr>
          <w:ilvl w:val="0"/>
          <w:numId w:val="2"/>
        </w:numPr>
        <w:spacing w:after="40" w:before="40"/>
      </w:pPr>
      <w:r>
        <w:rPr>
          <w:rFonts w:ascii="Arial" w:cs="Arial" w:eastAsia="Arial" w:hAnsi="Arial"/>
          <w:sz w:val="22"/>
          <w:szCs w:val="22"/>
        </w:rPr>
        <w:t xml:space="preserve">Job: landing JSON.gz → Parquet, every 15 minutes.</w:t>
      </w:r>
    </w:p>
    <w:p>
      <w:pPr>
        <w:pStyle w:val="ListParagraph"/>
        <w:numPr>
          <w:ilvl w:val="0"/>
          <w:numId w:val="2"/>
        </w:numPr>
        <w:spacing w:after="40" w:before="40"/>
      </w:pPr>
      <w:r>
        <w:rPr>
          <w:rFonts w:ascii="Arial" w:cs="Arial" w:eastAsia="Arial" w:hAnsi="Arial"/>
          <w:sz w:val="22"/>
          <w:szCs w:val="22"/>
        </w:rPr>
        <w:t xml:space="preserve">Compute: AWS Glue PySpark (G.1X, 4–10 DPU) for playback_events; Athena CTAS for snapshots and IMDb.</w:t>
      </w:r>
    </w:p>
    <w:p>
      <w:pPr>
        <w:spacing w:after="60" w:before="60"/>
      </w:pPr>
      <w:r>
        <w:rPr>
          <w:rFonts w:ascii="Arial" w:cs="Arial" w:eastAsia="Arial" w:hAnsi="Arial"/>
          <w:b/>
          <w:bCs/>
          <w:sz w:val="22"/>
          <w:szCs w:val="22"/>
        </w:rPr>
        <w:t xml:space="preserve">Transformations (events path):</w:t>
      </w:r>
    </w:p>
    <w:p>
      <w:pPr>
        <w:pStyle w:val="ListParagraph"/>
        <w:numPr>
          <w:ilvl w:val="0"/>
          <w:numId w:val="3"/>
        </w:numPr>
        <w:spacing w:after="40" w:before="40"/>
      </w:pPr>
      <w:r>
        <w:rPr>
          <w:rFonts w:ascii="Arial" w:cs="Arial" w:eastAsia="Arial" w:hAnsi="Arial"/>
          <w:sz w:val="22"/>
          <w:szCs w:val="22"/>
        </w:rPr>
        <w:t xml:space="preserve">Read current hour partition + 90-min lookback (catches late events).</w:t>
      </w:r>
    </w:p>
    <w:p>
      <w:pPr>
        <w:pStyle w:val="ListParagraph"/>
        <w:numPr>
          <w:ilvl w:val="0"/>
          <w:numId w:val="3"/>
        </w:numPr>
        <w:spacing w:after="40" w:before="40"/>
      </w:pPr>
      <w:r>
        <w:rPr>
          <w:rFonts w:ascii="Arial" w:cs="Arial" w:eastAsia="Arial" w:hAnsi="Arial"/>
          <w:sz w:val="22"/>
          <w:szCs w:val="22"/>
        </w:rPr>
        <w:t xml:space="preserve">Schema cast: timestamps → TIMESTAMP UTC, numerics → INT/DECIMAL, strings trimmed.</w:t>
      </w:r>
    </w:p>
    <w:p>
      <w:pPr>
        <w:pStyle w:val="ListParagraph"/>
        <w:numPr>
          <w:ilvl w:val="0"/>
          <w:numId w:val="3"/>
        </w:numPr>
        <w:spacing w:after="40" w:before="40"/>
      </w:pPr>
      <w:r>
        <w:rPr>
          <w:rFonts w:ascii="Arial" w:cs="Arial" w:eastAsia="Arial" w:hAnsi="Arial"/>
          <w:sz w:val="22"/>
          <w:szCs w:val="22"/>
        </w:rPr>
        <w:t xml:space="preserve">Dedup: ROW_NUMBER() OVER (PARTITION BY event_id ORDER BY server_received_at DESC) = 1.</w:t>
      </w:r>
    </w:p>
    <w:p>
      <w:pPr>
        <w:pStyle w:val="ListParagraph"/>
        <w:numPr>
          <w:ilvl w:val="0"/>
          <w:numId w:val="3"/>
        </w:numPr>
        <w:spacing w:after="40" w:before="40"/>
      </w:pPr>
      <w:r>
        <w:rPr>
          <w:rFonts w:ascii="Arial" w:cs="Arial" w:eastAsia="Arial" w:hAnsi="Arial"/>
          <w:sz w:val="22"/>
          <w:szCs w:val="22"/>
        </w:rPr>
        <w:t xml:space="preserve">Quarantine: rows with unknown event_type, future client clocks, invalid title_id, missing required fields, or stale (&gt;24h late) routed to raw/streaming/playback_events_quarantine/.</w:t>
      </w:r>
    </w:p>
    <w:p>
      <w:pPr>
        <w:pStyle w:val="ListParagraph"/>
        <w:numPr>
          <w:ilvl w:val="0"/>
          <w:numId w:val="3"/>
        </w:numPr>
        <w:spacing w:after="40" w:before="40"/>
      </w:pPr>
      <w:r>
        <w:rPr>
          <w:rFonts w:ascii="Arial" w:cs="Arial" w:eastAsia="Arial" w:hAnsi="Arial"/>
          <w:sz w:val="22"/>
          <w:szCs w:val="22"/>
        </w:rPr>
        <w:t xml:space="preserve">Sort by (session_id, event_timestamp) so downstream session reconstruction is cheap.</w:t>
      </w:r>
    </w:p>
    <w:p>
      <w:pPr>
        <w:pStyle w:val="ListParagraph"/>
        <w:numPr>
          <w:ilvl w:val="0"/>
          <w:numId w:val="3"/>
        </w:numPr>
        <w:spacing w:after="40" w:before="40"/>
      </w:pPr>
      <w:r>
        <w:rPr>
          <w:rFonts w:ascii="Arial" w:cs="Arial" w:eastAsia="Arial" w:hAnsi="Arial"/>
          <w:sz w:val="22"/>
          <w:szCs w:val="22"/>
        </w:rPr>
        <w:t xml:space="preserve">Add derived columns: event_date, event_hour, _landing_file, _loaded_at.</w:t>
      </w:r>
    </w:p>
    <w:p>
      <w:pPr>
        <w:pStyle w:val="ListParagraph"/>
        <w:numPr>
          <w:ilvl w:val="0"/>
          <w:numId w:val="3"/>
        </w:numPr>
        <w:spacing w:after="40" w:before="40"/>
      </w:pPr>
      <w:r>
        <w:rPr>
          <w:rFonts w:ascii="Arial" w:cs="Arial" w:eastAsia="Arial" w:hAnsi="Arial"/>
          <w:sz w:val="22"/>
          <w:szCs w:val="22"/>
        </w:rPr>
        <w:t xml:space="preserve">Write Parquet snappy, partitioned by event_date, event_hour, dynamic partition overwrite.</w:t>
      </w:r>
    </w:p>
    <w:p>
      <w:pPr>
        <w:spacing w:after="60" w:before="60"/>
      </w:pPr>
      <w:r>
        <w:rPr>
          <w:rFonts w:ascii="Arial" w:cs="Arial" w:eastAsia="Arial" w:hAnsi="Arial"/>
          <w:b/>
          <w:bCs/>
          <w:sz w:val="22"/>
          <w:szCs w:val="22"/>
        </w:rPr>
        <w:t xml:space="preserve">Quality checks per micro-batch:</w:t>
      </w:r>
    </w:p>
    <w:p>
      <w:pPr>
        <w:pStyle w:val="ListParagraph"/>
        <w:numPr>
          <w:ilvl w:val="0"/>
          <w:numId w:val="2"/>
        </w:numPr>
        <w:spacing w:after="40" w:before="40"/>
      </w:pPr>
      <w:r>
        <w:rPr>
          <w:rFonts w:ascii="Arial" w:cs="Arial" w:eastAsia="Arial" w:hAnsi="Arial"/>
          <w:sz w:val="22"/>
          <w:szCs w:val="22"/>
        </w:rPr>
        <w:t xml:space="preserve">Input file count &gt; 0</w:t>
      </w:r>
    </w:p>
    <w:p>
      <w:pPr>
        <w:pStyle w:val="ListParagraph"/>
        <w:numPr>
          <w:ilvl w:val="0"/>
          <w:numId w:val="2"/>
        </w:numPr>
        <w:spacing w:after="40" w:before="40"/>
      </w:pPr>
      <w:r>
        <w:rPr>
          <w:rFonts w:ascii="Arial" w:cs="Arial" w:eastAsia="Arial" w:hAnsi="Arial"/>
          <w:sz w:val="22"/>
          <w:szCs w:val="22"/>
        </w:rPr>
        <w:t xml:space="preserve">Dedup ratio &lt; 1.05 warn / &lt; 1.10 alert</w:t>
      </w:r>
    </w:p>
    <w:p>
      <w:pPr>
        <w:pStyle w:val="ListParagraph"/>
        <w:numPr>
          <w:ilvl w:val="0"/>
          <w:numId w:val="2"/>
        </w:numPr>
        <w:spacing w:after="40" w:before="40"/>
      </w:pPr>
      <w:r>
        <w:rPr>
          <w:rFonts w:ascii="Arial" w:cs="Arial" w:eastAsia="Arial" w:hAnsi="Arial"/>
          <w:sz w:val="22"/>
          <w:szCs w:val="22"/>
        </w:rPr>
        <w:t xml:space="preserve">Quarantine rate &lt; 1% warn / &lt; 5% alert</w:t>
      </w:r>
    </w:p>
    <w:p>
      <w:pPr>
        <w:pStyle w:val="ListParagraph"/>
        <w:numPr>
          <w:ilvl w:val="0"/>
          <w:numId w:val="2"/>
        </w:numPr>
        <w:spacing w:after="40" w:before="40"/>
      </w:pPr>
      <w:r>
        <w:rPr>
          <w:rFonts w:ascii="Arial" w:cs="Arial" w:eastAsia="Arial" w:hAnsi="Arial"/>
          <w:sz w:val="22"/>
          <w:szCs w:val="22"/>
        </w:rPr>
        <w:t xml:space="preserve">Schema conformity &gt; 99.9% (else halt batch)</w:t>
      </w:r>
    </w:p>
    <w:p>
      <w:pPr>
        <w:pStyle w:val="ListParagraph"/>
        <w:numPr>
          <w:ilvl w:val="0"/>
          <w:numId w:val="2"/>
        </w:numPr>
        <w:spacing w:after="40" w:before="40"/>
      </w:pPr>
      <w:r>
        <w:rPr>
          <w:rFonts w:ascii="Arial" w:cs="Arial" w:eastAsia="Arial" w:hAnsi="Arial"/>
          <w:sz w:val="22"/>
          <w:szCs w:val="22"/>
        </w:rPr>
        <w:t xml:space="preserve">event_lag p99 &lt; 5 min</w:t>
      </w:r>
    </w:p>
    <w:p>
      <w:pPr>
        <w:pStyle w:val="ListParagraph"/>
        <w:numPr>
          <w:ilvl w:val="0"/>
          <w:numId w:val="2"/>
        </w:numPr>
        <w:spacing w:after="40" w:before="40"/>
      </w:pPr>
      <w:r>
        <w:rPr>
          <w:rFonts w:ascii="Arial" w:cs="Arial" w:eastAsia="Arial" w:hAnsi="Arial"/>
          <w:sz w:val="22"/>
          <w:szCs w:val="22"/>
        </w:rPr>
        <w:t xml:space="preserve">Row count vs same-hour-of-week ±50% (else alert for upstream anomaly)</w:t>
      </w:r>
    </w:p>
    <w:p>
      <w:pPr>
        <w:pStyle w:val="Heading3"/>
        <w:spacing w:after="120" w:before="240"/>
      </w:pPr>
      <w:r>
        <w:rPr>
          <w:rFonts w:ascii="Arial" w:cs="Arial" w:eastAsia="Arial" w:hAnsi="Arial"/>
          <w:b/>
          <w:bCs/>
        </w:rPr>
        <w:t xml:space="preserve">processed/ — Skill #05</w:t>
      </w:r>
    </w:p>
    <w:p>
      <w:pPr>
        <w:pStyle w:val="ListParagraph"/>
        <w:numPr>
          <w:ilvl w:val="0"/>
          <w:numId w:val="2"/>
        </w:numPr>
        <w:spacing w:after="40" w:before="40"/>
      </w:pPr>
      <w:r>
        <w:rPr>
          <w:rFonts w:ascii="Arial" w:cs="Arial" w:eastAsia="Arial" w:hAnsi="Arial"/>
          <w:sz w:val="22"/>
          <w:szCs w:val="22"/>
        </w:rPr>
        <w:t xml:space="preserve">Format: Apache Iceberg v2 (delete files, position deletes, ACID).</w:t>
      </w:r>
    </w:p>
    <w:p>
      <w:pPr>
        <w:pStyle w:val="ListParagraph"/>
        <w:numPr>
          <w:ilvl w:val="0"/>
          <w:numId w:val="2"/>
        </w:numPr>
        <w:spacing w:after="40" w:before="40"/>
      </w:pPr>
      <w:r>
        <w:rPr>
          <w:rFonts w:ascii="Arial" w:cs="Arial" w:eastAsia="Arial" w:hAnsi="Arial"/>
          <w:sz w:val="22"/>
          <w:szCs w:val="22"/>
        </w:rPr>
        <w:t xml:space="preserve">Catalog: AWS Glue Data Catalog (glue_catalog.streaming_processed.&lt;table&gt;).</w:t>
      </w:r>
    </w:p>
    <w:p>
      <w:pPr>
        <w:pStyle w:val="ListParagraph"/>
        <w:numPr>
          <w:ilvl w:val="0"/>
          <w:numId w:val="2"/>
        </w:numPr>
        <w:spacing w:after="40" w:before="40"/>
      </w:pPr>
      <w:r>
        <w:rPr>
          <w:rFonts w:ascii="Arial" w:cs="Arial" w:eastAsia="Arial" w:hAnsi="Arial"/>
          <w:sz w:val="22"/>
          <w:szCs w:val="22"/>
        </w:rPr>
        <w:t xml:space="preserve">Compute: AWS Glue PySpark (Iceberg-Spark).</w:t>
      </w:r>
    </w:p>
    <w:p>
      <w:pPr>
        <w:spacing w:after="60" w:before="60"/>
      </w:pPr>
      <w:r>
        <w:rPr>
          <w:rFonts w:ascii="Arial" w:cs="Arial" w:eastAsia="Arial" w:hAnsi="Arial"/>
          <w:b/>
          <w:bCs/>
          <w:sz w:val="22"/>
          <w:szCs w:val="22"/>
        </w:rPr>
        <w:t xml:space="preserve">Triggers:</w:t>
      </w:r>
    </w:p>
    <w:p>
      <w:pPr>
        <w:pStyle w:val="ListParagraph"/>
        <w:numPr>
          <w:ilvl w:val="0"/>
          <w:numId w:val="2"/>
        </w:numPr>
        <w:spacing w:after="40" w:before="40"/>
      </w:pPr>
      <w:r>
        <w:rPr>
          <w:rFonts w:ascii="Arial" w:cs="Arial" w:eastAsia="Arial" w:hAnsi="Arial"/>
          <w:sz w:val="22"/>
          <w:szCs w:val="22"/>
        </w:rPr>
        <w:t xml:space="preserve">Dim tables: daily 04:00 UTC.</w:t>
      </w:r>
    </w:p>
    <w:p>
      <w:pPr>
        <w:pStyle w:val="ListParagraph"/>
        <w:numPr>
          <w:ilvl w:val="0"/>
          <w:numId w:val="2"/>
        </w:numPr>
        <w:spacing w:after="40" w:before="40"/>
      </w:pPr>
      <w:r>
        <w:rPr>
          <w:rFonts w:ascii="Arial" w:cs="Arial" w:eastAsia="Arial" w:hAnsi="Arial"/>
          <w:sz w:val="22"/>
          <w:szCs w:val="22"/>
        </w:rPr>
        <w:t xml:space="preserve">fact_playback_events: every 15 min micro-batch.</w:t>
      </w:r>
    </w:p>
    <w:p>
      <w:pPr>
        <w:pStyle w:val="ListParagraph"/>
        <w:numPr>
          <w:ilvl w:val="0"/>
          <w:numId w:val="2"/>
        </w:numPr>
        <w:spacing w:after="40" w:before="40"/>
      </w:pPr>
      <w:r>
        <w:rPr>
          <w:rFonts w:ascii="Arial" w:cs="Arial" w:eastAsia="Arial" w:hAnsi="Arial"/>
          <w:sz w:val="22"/>
          <w:szCs w:val="22"/>
        </w:rPr>
        <w:t xml:space="preserve">fact_view_sessions: every 15 min, 24h late-update window via MERGE INTO.</w:t>
      </w:r>
    </w:p>
    <w:p>
      <w:pPr>
        <w:pStyle w:val="ListParagraph"/>
        <w:numPr>
          <w:ilvl w:val="0"/>
          <w:numId w:val="2"/>
        </w:numPr>
        <w:spacing w:after="40" w:before="40"/>
      </w:pPr>
      <w:r>
        <w:rPr>
          <w:rFonts w:ascii="Arial" w:cs="Arial" w:eastAsia="Arial" w:hAnsi="Arial"/>
          <w:sz w:val="22"/>
          <w:szCs w:val="22"/>
        </w:rPr>
        <w:t xml:space="preserve">fact_daily_engagement: daily 02:00 UTC for previous day.</w:t>
      </w:r>
    </w:p>
    <w:p>
      <w:pPr>
        <w:spacing w:after="60" w:before="60"/>
      </w:pPr>
      <w:r>
        <w:rPr>
          <w:rFonts w:ascii="Arial" w:cs="Arial" w:eastAsia="Arial" w:hAnsi="Arial"/>
          <w:i/>
          <w:iCs/>
          <w:sz w:val="22"/>
          <w:szCs w:val="22"/>
        </w:rPr>
        <w:t xml:space="preserve">Why Iceberg v2: schema evolution (event payload drift), ACID writes (concurrent micro-batches), time travel (audit + reprocessing), partition pruning, MERGE INTO semantics for the accumulating-snapshot session fact.</w:t>
      </w:r>
    </w:p>
    <w:p>
      <w:pPr>
        <w:pStyle w:val="Heading3"/>
        <w:spacing w:after="120" w:before="240"/>
      </w:pPr>
      <w:r>
        <w:rPr>
          <w:rFonts w:ascii="Arial" w:cs="Arial" w:eastAsia="Arial" w:hAnsi="Arial"/>
          <w:b/>
          <w:bCs/>
        </w:rPr>
        <w:t xml:space="preserve">reporting/ — Skill #06</w:t>
      </w:r>
    </w:p>
    <w:p>
      <w:pPr>
        <w:pStyle w:val="ListParagraph"/>
        <w:numPr>
          <w:ilvl w:val="0"/>
          <w:numId w:val="2"/>
        </w:numPr>
        <w:spacing w:after="40" w:before="40"/>
      </w:pPr>
      <w:r>
        <w:rPr>
          <w:rFonts w:ascii="Arial" w:cs="Arial" w:eastAsia="Arial" w:hAnsi="Arial"/>
          <w:sz w:val="22"/>
          <w:szCs w:val="22"/>
        </w:rPr>
        <w:t xml:space="preserve">Pre-aggregated Iceberg tables sized for Redshift Spectrum query cost.</w:t>
      </w:r>
    </w:p>
    <w:p>
      <w:pPr>
        <w:pStyle w:val="ListParagraph"/>
        <w:numPr>
          <w:ilvl w:val="0"/>
          <w:numId w:val="2"/>
        </w:numPr>
        <w:spacing w:after="40" w:before="40"/>
      </w:pPr>
      <w:r>
        <w:rPr>
          <w:rFonts w:ascii="Arial" w:cs="Arial" w:eastAsia="Arial" w:hAnsi="Arial"/>
          <w:sz w:val="22"/>
          <w:szCs w:val="22"/>
        </w:rPr>
        <w:t xml:space="preserve">HTML report generator: queries these aggregates, renders to HTML reports stored at reporting/reports/&lt;date&gt;/.</w:t>
      </w:r>
    </w:p>
    <w:p>
      <w:pPr>
        <w:pStyle w:val="ListParagraph"/>
        <w:numPr>
          <w:ilvl w:val="0"/>
          <w:numId w:val="2"/>
        </w:numPr>
        <w:spacing w:after="40" w:before="40"/>
      </w:pPr>
      <w:r>
        <w:rPr>
          <w:rFonts w:ascii="Arial" w:cs="Arial" w:eastAsia="Arial" w:hAnsi="Arial"/>
          <w:sz w:val="22"/>
          <w:szCs w:val="22"/>
        </w:rPr>
        <w:t xml:space="preserve">Refresh cadence: nightly, after fact_daily_engagement closes the previous day.</w:t>
      </w:r>
    </w:p>
    <w:p>
      <w:pPr>
        <w:pStyle w:val="ListParagraph"/>
        <w:numPr>
          <w:ilvl w:val="0"/>
          <w:numId w:val="2"/>
        </w:numPr>
        <w:spacing w:after="40" w:before="40"/>
      </w:pPr>
      <w:r>
        <w:rPr>
          <w:rFonts w:ascii="Arial" w:cs="Arial" w:eastAsia="Arial" w:hAnsi="Arial"/>
          <w:sz w:val="22"/>
          <w:szCs w:val="22"/>
        </w:rPr>
        <w:t xml:space="preserve">Reports are static HTML so they can be emailed, linked in Slack, and embedded in the LeastAction UI without a live BI tool dependency. BI tools (Looker, Tableau) attach to Redshift over the same Spectrum-mounted Iceberg tables.</w:t>
      </w:r>
    </w:p>
    <w:p>
      <w:pPr>
        <w:pStyle w:val="Heading2"/>
        <w:spacing w:after="120" w:before="240"/>
      </w:pPr>
      <w:r>
        <w:rPr>
          <w:rFonts w:ascii="Arial" w:cs="Arial" w:eastAsia="Arial" w:hAnsi="Arial"/>
          <w:b/>
          <w:bCs/>
        </w:rPr>
        <w:t xml:space="preserve">3.7 Skills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5080"/>
      </w:tblGrid>
      <w:tr>
        <w:trPr>
          <w:tblHeader/>
        </w:trPr>
        <w:tc>
          <w:tcPr>
            <w:tcW w:type="dxa" w:w="1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Skill</w:t>
            </w:r>
          </w:p>
        </w:tc>
        <w:tc>
          <w:tcPr>
            <w:tcW w:type="dxa" w:w="3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File</w:t>
            </w:r>
          </w:p>
        </w:tc>
        <w:tc>
          <w:tcPr>
            <w:tcW w:type="dxa" w:w="5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Owns</w:t>
            </w:r>
          </w:p>
        </w:tc>
      </w:tr>
      <w:tr>
        <w:trPr>
          <w:tblHeader w:val="false"/>
        </w:trP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01</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01_source_imdb_dataset.md</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IMDb TSV download + S3 publish, monthly</w:t>
            </w:r>
          </w:p>
        </w:tc>
      </w:tr>
      <w:tr>
        <w:trPr>
          <w:tblHeader w:val="false"/>
        </w:trPr>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02</w:t>
            </w:r>
          </w:p>
        </w:tc>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02_synthetic_data_generator.md</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Generator code (titles → realistic events)</w:t>
            </w:r>
          </w:p>
        </w:tc>
      </w:tr>
      <w:tr>
        <w:trPr>
          <w:tblHeader w:val="false"/>
        </w:trP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03</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03_source_streaming_events.md</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 zone writer (Firehose-like contract)</w:t>
            </w:r>
          </w:p>
        </w:tc>
      </w:tr>
      <w:tr>
        <w:trPr>
          <w:tblHeader w:val="false"/>
        </w:trPr>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04</w:t>
            </w:r>
          </w:p>
        </w:tc>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04_raw_zone.md</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 → raw transformation (hot path)</w:t>
            </w:r>
          </w:p>
        </w:tc>
      </w:tr>
      <w:tr>
        <w:trPr>
          <w:tblHeader w:val="false"/>
        </w:trP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05</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05_processed_zone.md</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Kimball model on Iceberg v2</w:t>
            </w:r>
          </w:p>
        </w:tc>
      </w:tr>
      <w:tr>
        <w:trPr>
          <w:tblHeader w:val="false"/>
        </w:trPr>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06</w:t>
            </w:r>
          </w:p>
        </w:tc>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06_reporting_zone.md</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Pre-aggregates + HTML reports</w:t>
            </w:r>
          </w:p>
        </w:tc>
      </w:tr>
    </w:tbl>
    <w:p>
      <w:pPr>
        <w:spacing w:after="60" w:before="60"/>
      </w:pPr>
      <w:r>
        <w:rPr>
          <w:rFonts w:ascii="Arial" w:cs="Arial" w:eastAsia="Arial" w:hAnsi="Arial"/>
          <w:i/>
          <w:iCs/>
          <w:sz w:val="22"/>
          <w:szCs w:val="22"/>
        </w:rPr>
        <w:t xml:space="preserve">Each skill registers as a LeastAction catalog item under streaming/&lt;zone&gt;/&lt;table&gt; and writes per-run metadata (rows in/out, dedup ratio, quarantine count, runtime, partition count). Lineage is declared: each item names its parent.</w:t>
      </w:r>
    </w:p>
    <w:p>
      <w:pPr>
        <w:pStyle w:val="Heading2"/>
        <w:spacing w:after="120" w:before="240"/>
      </w:pPr>
      <w:r>
        <w:rPr>
          <w:rFonts w:ascii="Arial" w:cs="Arial" w:eastAsia="Arial" w:hAnsi="Arial"/>
          <w:b/>
          <w:bCs/>
        </w:rPr>
        <w:t xml:space="preserve">3.8 Reports &amp; example SQL</w:t>
      </w:r>
    </w:p>
    <w:p>
      <w:pPr>
        <w:spacing w:after="60" w:before="60"/>
      </w:pPr>
      <w:r>
        <w:rPr>
          <w:rFonts w:ascii="Arial" w:cs="Arial" w:eastAsia="Arial" w:hAnsi="Arial"/>
          <w:b/>
          <w:bCs/>
          <w:sz w:val="22"/>
          <w:szCs w:val="22"/>
        </w:rPr>
        <w:t xml:space="preserve">Top 10 watched titles (last 7 days):</w:t>
      </w:r>
    </w:p>
    <w:p>
      <w:pPr>
        <w:shd w:fill="F4F4F4" w:val="clear"/>
        <w:spacing w:after="0" w:before="0" w:line="240"/>
      </w:pPr>
      <w:r>
        <w:rPr>
          <w:rFonts w:ascii="Courier New" w:cs="Courier New" w:eastAsia="Courier New" w:hAnsi="Courier New"/>
          <w:sz w:val="18"/>
          <w:szCs w:val="18"/>
        </w:rPr>
        <w:t xml:space="preserve">SELECT</w:t>
      </w:r>
    </w:p>
    <w:p>
      <w:pPr>
        <w:shd w:fill="F4F4F4" w:val="clear"/>
        <w:spacing w:after="0" w:before="0" w:line="240"/>
      </w:pPr>
      <w:r>
        <w:rPr>
          <w:rFonts w:ascii="Courier New" w:cs="Courier New" w:eastAsia="Courier New" w:hAnsi="Courier New"/>
          <w:sz w:val="18"/>
          <w:szCs w:val="18"/>
        </w:rPr>
        <w:t xml:space="preserve">  t.primary_title,</w:t>
      </w:r>
    </w:p>
    <w:p>
      <w:pPr>
        <w:shd w:fill="F4F4F4" w:val="clear"/>
        <w:spacing w:after="0" w:before="0" w:line="240"/>
      </w:pPr>
      <w:r>
        <w:rPr>
          <w:rFonts w:ascii="Courier New" w:cs="Courier New" w:eastAsia="Courier New" w:hAnsi="Courier New"/>
          <w:sz w:val="18"/>
          <w:szCs w:val="18"/>
        </w:rPr>
        <w:t xml:space="preserve">  SUM(d.total_watch_seconds) / 3600.0 AS watch_hours,</w:t>
      </w:r>
    </w:p>
    <w:p>
      <w:pPr>
        <w:shd w:fill="F4F4F4" w:val="clear"/>
        <w:spacing w:after="0" w:before="0" w:line="240"/>
      </w:pPr>
      <w:r>
        <w:rPr>
          <w:rFonts w:ascii="Courier New" w:cs="Courier New" w:eastAsia="Courier New" w:hAnsi="Courier New"/>
          <w:sz w:val="18"/>
          <w:szCs w:val="18"/>
        </w:rPr>
        <w:t xml:space="preserve">  COUNT(DISTINCT d.customer_key) AS unique_viewers</w:t>
      </w:r>
    </w:p>
    <w:p>
      <w:pPr>
        <w:shd w:fill="F4F4F4" w:val="clear"/>
        <w:spacing w:after="0" w:before="0" w:line="240"/>
      </w:pPr>
      <w:r>
        <w:rPr>
          <w:rFonts w:ascii="Courier New" w:cs="Courier New" w:eastAsia="Courier New" w:hAnsi="Courier New"/>
          <w:sz w:val="18"/>
          <w:szCs w:val="18"/>
        </w:rPr>
        <w:t xml:space="preserve">FROM streaming_processed.fact_daily_engagement d</w:t>
      </w:r>
    </w:p>
    <w:p>
      <w:pPr>
        <w:shd w:fill="F4F4F4" w:val="clear"/>
        <w:spacing w:after="0" w:before="0" w:line="240"/>
      </w:pPr>
      <w:r>
        <w:rPr>
          <w:rFonts w:ascii="Courier New" w:cs="Courier New" w:eastAsia="Courier New" w:hAnsi="Courier New"/>
          <w:sz w:val="18"/>
          <w:szCs w:val="18"/>
        </w:rPr>
        <w:t xml:space="preserve">JOIN streaming_processed.dim_title t USING (title_key)</w:t>
      </w:r>
    </w:p>
    <w:p>
      <w:pPr>
        <w:shd w:fill="F4F4F4" w:val="clear"/>
        <w:spacing w:after="0" w:before="0" w:line="240"/>
      </w:pPr>
      <w:r>
        <w:rPr>
          <w:rFonts w:ascii="Courier New" w:cs="Courier New" w:eastAsia="Courier New" w:hAnsi="Courier New"/>
          <w:sz w:val="18"/>
          <w:szCs w:val="18"/>
        </w:rPr>
        <w:t xml:space="preserve">WHERE d.engagement_date &gt;= CURRENT_DATE - INTERVAL '7' DAY</w:t>
      </w:r>
    </w:p>
    <w:p>
      <w:pPr>
        <w:shd w:fill="F4F4F4" w:val="clear"/>
        <w:spacing w:after="0" w:before="0" w:line="240"/>
      </w:pPr>
      <w:r>
        <w:rPr>
          <w:rFonts w:ascii="Courier New" w:cs="Courier New" w:eastAsia="Courier New" w:hAnsi="Courier New"/>
          <w:sz w:val="18"/>
          <w:szCs w:val="18"/>
        </w:rPr>
        <w:t xml:space="preserve">GROUP BY t.primary_title</w:t>
      </w:r>
    </w:p>
    <w:p>
      <w:pPr>
        <w:shd w:fill="F4F4F4" w:val="clear"/>
        <w:spacing w:after="0" w:before="0" w:line="240"/>
      </w:pPr>
      <w:r>
        <w:rPr>
          <w:rFonts w:ascii="Courier New" w:cs="Courier New" w:eastAsia="Courier New" w:hAnsi="Courier New"/>
          <w:sz w:val="18"/>
          <w:szCs w:val="18"/>
        </w:rPr>
        <w:t xml:space="preserve">ORDER BY watch_hours DESC</w:t>
      </w:r>
    </w:p>
    <w:p>
      <w:pPr>
        <w:shd w:fill="F4F4F4" w:val="clear"/>
        <w:spacing w:after="0" w:before="0" w:line="240"/>
      </w:pPr>
      <w:r>
        <w:rPr>
          <w:rFonts w:ascii="Courier New" w:cs="Courier New" w:eastAsia="Courier New" w:hAnsi="Courier New"/>
          <w:sz w:val="18"/>
          <w:szCs w:val="18"/>
        </w:rPr>
        <w:t xml:space="preserve">LIMIT 10;</w:t>
      </w:r>
    </w:p>
    <w:p>
      <w:pPr>
        <w:spacing w:after="60" w:before="60"/>
      </w:pPr>
      <w:r>
        <w:rPr>
          <w:rFonts w:ascii="Arial" w:cs="Arial" w:eastAsia="Arial" w:hAnsi="Arial"/>
          <w:b/>
          <w:bCs/>
          <w:sz w:val="22"/>
          <w:szCs w:val="22"/>
        </w:rPr>
        <w:t xml:space="preserve">Completion rate by genre:</w:t>
      </w:r>
    </w:p>
    <w:p>
      <w:pPr>
        <w:shd w:fill="F4F4F4" w:val="clear"/>
        <w:spacing w:after="0" w:before="0" w:line="240"/>
      </w:pPr>
      <w:r>
        <w:rPr>
          <w:rFonts w:ascii="Courier New" w:cs="Courier New" w:eastAsia="Courier New" w:hAnsi="Courier New"/>
          <w:sz w:val="18"/>
          <w:szCs w:val="18"/>
        </w:rPr>
        <w:t xml:space="preserve">SELECT</w:t>
      </w:r>
    </w:p>
    <w:p>
      <w:pPr>
        <w:shd w:fill="F4F4F4" w:val="clear"/>
        <w:spacing w:after="0" w:before="0" w:line="240"/>
      </w:pPr>
      <w:r>
        <w:rPr>
          <w:rFonts w:ascii="Courier New" w:cs="Courier New" w:eastAsia="Courier New" w:hAnsi="Courier New"/>
          <w:sz w:val="18"/>
          <w:szCs w:val="18"/>
        </w:rPr>
        <w:t xml:space="preserve">  g.genre_name,</w:t>
      </w:r>
    </w:p>
    <w:p>
      <w:pPr>
        <w:shd w:fill="F4F4F4" w:val="clear"/>
        <w:spacing w:after="0" w:before="0" w:line="240"/>
      </w:pPr>
      <w:r>
        <w:rPr>
          <w:rFonts w:ascii="Courier New" w:cs="Courier New" w:eastAsia="Courier New" w:hAnsi="Courier New"/>
          <w:sz w:val="18"/>
          <w:szCs w:val="18"/>
        </w:rPr>
        <w:t xml:space="preserve">  AVG(s.completion_pct) AS avg_completion,</w:t>
      </w:r>
    </w:p>
    <w:p>
      <w:pPr>
        <w:shd w:fill="F4F4F4" w:val="clear"/>
        <w:spacing w:after="0" w:before="0" w:line="240"/>
      </w:pPr>
      <w:r>
        <w:rPr>
          <w:rFonts w:ascii="Courier New" w:cs="Courier New" w:eastAsia="Courier New" w:hAnsi="Courier New"/>
          <w:sz w:val="18"/>
          <w:szCs w:val="18"/>
        </w:rPr>
        <w:t xml:space="preserve">  COUNT(*) AS sessions</w:t>
      </w:r>
    </w:p>
    <w:p>
      <w:pPr>
        <w:shd w:fill="F4F4F4" w:val="clear"/>
        <w:spacing w:after="0" w:before="0" w:line="240"/>
      </w:pPr>
      <w:r>
        <w:rPr>
          <w:rFonts w:ascii="Courier New" w:cs="Courier New" w:eastAsia="Courier New" w:hAnsi="Courier New"/>
          <w:sz w:val="18"/>
          <w:szCs w:val="18"/>
        </w:rPr>
        <w:t xml:space="preserve">FROM streaming_processed.fact_view_sessions s</w:t>
      </w:r>
    </w:p>
    <w:p>
      <w:pPr>
        <w:shd w:fill="F4F4F4" w:val="clear"/>
        <w:spacing w:after="0" w:before="0" w:line="240"/>
      </w:pPr>
      <w:r>
        <w:rPr>
          <w:rFonts w:ascii="Courier New" w:cs="Courier New" w:eastAsia="Courier New" w:hAnsi="Courier New"/>
          <w:sz w:val="18"/>
          <w:szCs w:val="18"/>
        </w:rPr>
        <w:t xml:space="preserve">JOIN streaming_processed.dim_title t USING (title_key)</w:t>
      </w:r>
    </w:p>
    <w:p>
      <w:pPr>
        <w:shd w:fill="F4F4F4" w:val="clear"/>
        <w:spacing w:after="0" w:before="0" w:line="240"/>
      </w:pPr>
      <w:r>
        <w:rPr>
          <w:rFonts w:ascii="Courier New" w:cs="Courier New" w:eastAsia="Courier New" w:hAnsi="Courier New"/>
          <w:sz w:val="18"/>
          <w:szCs w:val="18"/>
        </w:rPr>
        <w:t xml:space="preserve">JOIN streaming_processed.dim_genre g</w:t>
      </w:r>
    </w:p>
    <w:p>
      <w:pPr>
        <w:shd w:fill="F4F4F4" w:val="clear"/>
        <w:spacing w:after="0" w:before="0" w:line="240"/>
      </w:pPr>
      <w:r>
        <w:rPr>
          <w:rFonts w:ascii="Courier New" w:cs="Courier New" w:eastAsia="Courier New" w:hAnsi="Courier New"/>
          <w:sz w:val="18"/>
          <w:szCs w:val="18"/>
        </w:rPr>
        <w:t xml:space="preserve">  ON g.genre_name = ANY(string_split(t.genres, ','))</w:t>
      </w:r>
    </w:p>
    <w:p>
      <w:pPr>
        <w:shd w:fill="F4F4F4" w:val="clear"/>
        <w:spacing w:after="0" w:before="0" w:line="240"/>
      </w:pPr>
      <w:r>
        <w:rPr>
          <w:rFonts w:ascii="Courier New" w:cs="Courier New" w:eastAsia="Courier New" w:hAnsi="Courier New"/>
          <w:sz w:val="18"/>
          <w:szCs w:val="18"/>
        </w:rPr>
        <w:t xml:space="preserve">WHERE s.session_start_ts &gt;= CURRENT_DATE - INTERVAL '30' DAY</w:t>
      </w:r>
    </w:p>
    <w:p>
      <w:pPr>
        <w:shd w:fill="F4F4F4" w:val="clear"/>
        <w:spacing w:after="0" w:before="0" w:line="240"/>
      </w:pPr>
      <w:r>
        <w:rPr>
          <w:rFonts w:ascii="Courier New" w:cs="Courier New" w:eastAsia="Courier New" w:hAnsi="Courier New"/>
          <w:sz w:val="18"/>
          <w:szCs w:val="18"/>
        </w:rPr>
        <w:t xml:space="preserve">  AND s.was_completed IS NOT NULL</w:t>
      </w:r>
    </w:p>
    <w:p>
      <w:pPr>
        <w:shd w:fill="F4F4F4" w:val="clear"/>
        <w:spacing w:after="0" w:before="0" w:line="240"/>
      </w:pPr>
      <w:r>
        <w:rPr>
          <w:rFonts w:ascii="Courier New" w:cs="Courier New" w:eastAsia="Courier New" w:hAnsi="Courier New"/>
          <w:sz w:val="18"/>
          <w:szCs w:val="18"/>
        </w:rPr>
        <w:t xml:space="preserve">GROUP BY g.genre_name</w:t>
      </w:r>
    </w:p>
    <w:p>
      <w:pPr>
        <w:shd w:fill="F4F4F4" w:val="clear"/>
        <w:spacing w:after="0" w:before="0" w:line="240"/>
      </w:pPr>
      <w:r>
        <w:rPr>
          <w:rFonts w:ascii="Courier New" w:cs="Courier New" w:eastAsia="Courier New" w:hAnsi="Courier New"/>
          <w:sz w:val="18"/>
          <w:szCs w:val="18"/>
        </w:rPr>
        <w:t xml:space="preserve">ORDER BY avg_completion DESC;</w:t>
      </w:r>
    </w:p>
    <w:p>
      <w:pPr>
        <w:spacing w:after="60" w:before="60"/>
      </w:pPr>
      <w:r>
        <w:rPr>
          <w:rFonts w:ascii="Arial" w:cs="Arial" w:eastAsia="Arial" w:hAnsi="Arial"/>
          <w:b/>
          <w:bCs/>
          <w:sz w:val="22"/>
          <w:szCs w:val="22"/>
        </w:rPr>
        <w:t xml:space="preserve">DAU / WAU / MAU:</w:t>
      </w:r>
    </w:p>
    <w:p>
      <w:pPr>
        <w:shd w:fill="F4F4F4" w:val="clear"/>
        <w:spacing w:after="0" w:before="0" w:line="240"/>
      </w:pPr>
      <w:r>
        <w:rPr>
          <w:rFonts w:ascii="Courier New" w:cs="Courier New" w:eastAsia="Courier New" w:hAnsi="Courier New"/>
          <w:sz w:val="18"/>
          <w:szCs w:val="18"/>
        </w:rPr>
        <w:t xml:space="preserve">SELECT</w:t>
      </w:r>
    </w:p>
    <w:p>
      <w:pPr>
        <w:shd w:fill="F4F4F4" w:val="clear"/>
        <w:spacing w:after="0" w:before="0" w:line="240"/>
      </w:pPr>
      <w:r>
        <w:rPr>
          <w:rFonts w:ascii="Courier New" w:cs="Courier New" w:eastAsia="Courier New" w:hAnsi="Courier New"/>
          <w:sz w:val="18"/>
          <w:szCs w:val="18"/>
        </w:rPr>
        <w:t xml:space="preserve">  CURRENT_DATE AS as_of,</w:t>
      </w:r>
    </w:p>
    <w:p>
      <w:pPr>
        <w:shd w:fill="F4F4F4" w:val="clear"/>
        <w:spacing w:after="0" w:before="0" w:line="240"/>
      </w:pPr>
      <w:r>
        <w:rPr>
          <w:rFonts w:ascii="Courier New" w:cs="Courier New" w:eastAsia="Courier New" w:hAnsi="Courier New"/>
          <w:sz w:val="18"/>
          <w:szCs w:val="18"/>
        </w:rPr>
        <w:t xml:space="preserve">  COUNT(DISTINCT CASE WHEN engagement_date = CURRENT_DATE - 1 THEN customer_key END) AS dau,</w:t>
      </w:r>
    </w:p>
    <w:p>
      <w:pPr>
        <w:shd w:fill="F4F4F4" w:val="clear"/>
        <w:spacing w:after="0" w:before="0" w:line="240"/>
      </w:pPr>
      <w:r>
        <w:rPr>
          <w:rFonts w:ascii="Courier New" w:cs="Courier New" w:eastAsia="Courier New" w:hAnsi="Courier New"/>
          <w:sz w:val="18"/>
          <w:szCs w:val="18"/>
        </w:rPr>
        <w:t xml:space="preserve">  COUNT(DISTINCT CASE WHEN engagement_date &gt;= CURRENT_DATE - 7 THEN customer_key END) AS wau,</w:t>
      </w:r>
    </w:p>
    <w:p>
      <w:pPr>
        <w:shd w:fill="F4F4F4" w:val="clear"/>
        <w:spacing w:after="0" w:before="0" w:line="240"/>
      </w:pPr>
      <w:r>
        <w:rPr>
          <w:rFonts w:ascii="Courier New" w:cs="Courier New" w:eastAsia="Courier New" w:hAnsi="Courier New"/>
          <w:sz w:val="18"/>
          <w:szCs w:val="18"/>
        </w:rPr>
        <w:t xml:space="preserve">  COUNT(DISTINCT CASE WHEN engagement_date &gt;= CURRENT_DATE - 30 THEN customer_key END) AS mau</w:t>
      </w:r>
    </w:p>
    <w:p>
      <w:pPr>
        <w:shd w:fill="F4F4F4" w:val="clear"/>
        <w:spacing w:after="0" w:before="0" w:line="240"/>
      </w:pPr>
      <w:r>
        <w:rPr>
          <w:rFonts w:ascii="Courier New" w:cs="Courier New" w:eastAsia="Courier New" w:hAnsi="Courier New"/>
          <w:sz w:val="18"/>
          <w:szCs w:val="18"/>
        </w:rPr>
        <w:t xml:space="preserve">FROM streaming_processed.fact_daily_engagement;</w:t>
      </w:r>
    </w:p>
    <w:p>
      <w:pPr>
        <w:spacing w:after="60" w:before="60"/>
      </w:pPr>
      <w:r>
        <w:rPr>
          <w:rFonts w:ascii="Arial" w:cs="Arial" w:eastAsia="Arial" w:hAnsi="Arial"/>
          <w:b/>
          <w:bCs/>
          <w:sz w:val="22"/>
          <w:szCs w:val="22"/>
        </w:rPr>
        <w:t xml:space="preserve">Most engaged users (rolling 30 days):</w:t>
      </w:r>
    </w:p>
    <w:p>
      <w:pPr>
        <w:shd w:fill="F4F4F4" w:val="clear"/>
        <w:spacing w:after="0" w:before="0" w:line="240"/>
      </w:pPr>
      <w:r>
        <w:rPr>
          <w:rFonts w:ascii="Courier New" w:cs="Courier New" w:eastAsia="Courier New" w:hAnsi="Courier New"/>
          <w:sz w:val="18"/>
          <w:szCs w:val="18"/>
        </w:rPr>
        <w:t xml:space="preserve">SELECT</w:t>
      </w:r>
    </w:p>
    <w:p>
      <w:pPr>
        <w:shd w:fill="F4F4F4" w:val="clear"/>
        <w:spacing w:after="0" w:before="0" w:line="240"/>
      </w:pPr>
      <w:r>
        <w:rPr>
          <w:rFonts w:ascii="Courier New" w:cs="Courier New" w:eastAsia="Courier New" w:hAnsi="Courier New"/>
          <w:sz w:val="18"/>
          <w:szCs w:val="18"/>
        </w:rPr>
        <w:t xml:space="preserve">  c.customer_id,</w:t>
      </w:r>
    </w:p>
    <w:p>
      <w:pPr>
        <w:shd w:fill="F4F4F4" w:val="clear"/>
        <w:spacing w:after="0" w:before="0" w:line="240"/>
      </w:pPr>
      <w:r>
        <w:rPr>
          <w:rFonts w:ascii="Courier New" w:cs="Courier New" w:eastAsia="Courier New" w:hAnsi="Courier New"/>
          <w:sz w:val="18"/>
          <w:szCs w:val="18"/>
        </w:rPr>
        <w:t xml:space="preserve">  c.country,</w:t>
      </w:r>
    </w:p>
    <w:p>
      <w:pPr>
        <w:shd w:fill="F4F4F4" w:val="clear"/>
        <w:spacing w:after="0" w:before="0" w:line="240"/>
      </w:pPr>
      <w:r>
        <w:rPr>
          <w:rFonts w:ascii="Courier New" w:cs="Courier New" w:eastAsia="Courier New" w:hAnsi="Courier New"/>
          <w:sz w:val="18"/>
          <w:szCs w:val="18"/>
        </w:rPr>
        <w:t xml:space="preserve">  SUM(d.total_watch_seconds) / 3600.0 AS watch_hours,</w:t>
      </w:r>
    </w:p>
    <w:p>
      <w:pPr>
        <w:shd w:fill="F4F4F4" w:val="clear"/>
        <w:spacing w:after="0" w:before="0" w:line="240"/>
      </w:pPr>
      <w:r>
        <w:rPr>
          <w:rFonts w:ascii="Courier New" w:cs="Courier New" w:eastAsia="Courier New" w:hAnsi="Courier New"/>
          <w:sz w:val="18"/>
          <w:szCs w:val="18"/>
        </w:rPr>
        <w:t xml:space="preserve">  SUM(d.sessions_count) AS sessions,</w:t>
      </w:r>
    </w:p>
    <w:p>
      <w:pPr>
        <w:shd w:fill="F4F4F4" w:val="clear"/>
        <w:spacing w:after="0" w:before="0" w:line="240"/>
      </w:pPr>
      <w:r>
        <w:rPr>
          <w:rFonts w:ascii="Courier New" w:cs="Courier New" w:eastAsia="Courier New" w:hAnsi="Courier New"/>
          <w:sz w:val="18"/>
          <w:szCs w:val="18"/>
        </w:rPr>
        <w:t xml:space="preserve">  COUNT(DISTINCT d.title_key) AS distinct_titles</w:t>
      </w:r>
    </w:p>
    <w:p>
      <w:pPr>
        <w:shd w:fill="F4F4F4" w:val="clear"/>
        <w:spacing w:after="0" w:before="0" w:line="240"/>
      </w:pPr>
      <w:r>
        <w:rPr>
          <w:rFonts w:ascii="Courier New" w:cs="Courier New" w:eastAsia="Courier New" w:hAnsi="Courier New"/>
          <w:sz w:val="18"/>
          <w:szCs w:val="18"/>
        </w:rPr>
        <w:t xml:space="preserve">FROM streaming_processed.fact_daily_engagement d</w:t>
      </w:r>
    </w:p>
    <w:p>
      <w:pPr>
        <w:shd w:fill="F4F4F4" w:val="clear"/>
        <w:spacing w:after="0" w:before="0" w:line="240"/>
      </w:pPr>
      <w:r>
        <w:rPr>
          <w:rFonts w:ascii="Courier New" w:cs="Courier New" w:eastAsia="Courier New" w:hAnsi="Courier New"/>
          <w:sz w:val="18"/>
          <w:szCs w:val="18"/>
        </w:rPr>
        <w:t xml:space="preserve">JOIN streaming_processed.dim_customer c USING (customer_key)</w:t>
      </w:r>
    </w:p>
    <w:p>
      <w:pPr>
        <w:shd w:fill="F4F4F4" w:val="clear"/>
        <w:spacing w:after="0" w:before="0" w:line="240"/>
      </w:pPr>
      <w:r>
        <w:rPr>
          <w:rFonts w:ascii="Courier New" w:cs="Courier New" w:eastAsia="Courier New" w:hAnsi="Courier New"/>
          <w:sz w:val="18"/>
          <w:szCs w:val="18"/>
        </w:rPr>
        <w:t xml:space="preserve">WHERE d.engagement_date &gt;= CURRENT_DATE - INTERVAL '30' DAY</w:t>
      </w:r>
    </w:p>
    <w:p>
      <w:pPr>
        <w:shd w:fill="F4F4F4" w:val="clear"/>
        <w:spacing w:after="0" w:before="0" w:line="240"/>
      </w:pPr>
      <w:r>
        <w:rPr>
          <w:rFonts w:ascii="Courier New" w:cs="Courier New" w:eastAsia="Courier New" w:hAnsi="Courier New"/>
          <w:sz w:val="18"/>
          <w:szCs w:val="18"/>
        </w:rPr>
        <w:t xml:space="preserve">GROUP BY c.customer_id, c.country</w:t>
      </w:r>
    </w:p>
    <w:p>
      <w:pPr>
        <w:shd w:fill="F4F4F4" w:val="clear"/>
        <w:spacing w:after="0" w:before="0" w:line="240"/>
      </w:pPr>
      <w:r>
        <w:rPr>
          <w:rFonts w:ascii="Courier New" w:cs="Courier New" w:eastAsia="Courier New" w:hAnsi="Courier New"/>
          <w:sz w:val="18"/>
          <w:szCs w:val="18"/>
        </w:rPr>
        <w:t xml:space="preserve">ORDER BY watch_hours DESC</w:t>
      </w:r>
    </w:p>
    <w:p>
      <w:pPr>
        <w:shd w:fill="F4F4F4" w:val="clear"/>
        <w:spacing w:after="0" w:before="0" w:line="240"/>
      </w:pPr>
      <w:r>
        <w:rPr>
          <w:rFonts w:ascii="Courier New" w:cs="Courier New" w:eastAsia="Courier New" w:hAnsi="Courier New"/>
          <w:sz w:val="18"/>
          <w:szCs w:val="18"/>
        </w:rPr>
        <w:t xml:space="preserve">LIMIT 100;</w:t>
      </w:r>
    </w:p>
    <w:p>
      <w:r>
        <w:br w:type="page"/>
      </w:r>
    </w:p>
    <w:p>
      <w:pPr>
        <w:pStyle w:val="Heading1"/>
        <w:spacing w:after="120" w:before="240"/>
      </w:pPr>
      <w:r>
        <w:rPr>
          <w:rFonts w:ascii="Arial" w:cs="Arial" w:eastAsia="Arial" w:hAnsi="Arial"/>
          <w:b/>
          <w:bCs/>
        </w:rPr>
        <w:t xml:space="preserve">4. LLD — Orchestration (LeastAction)</w:t>
      </w:r>
    </w:p>
    <w:p>
      <w:pPr>
        <w:pStyle w:val="Heading2"/>
        <w:spacing w:after="120" w:before="240"/>
      </w:pPr>
      <w:r>
        <w:rPr>
          <w:rFonts w:ascii="Arial" w:cs="Arial" w:eastAsia="Arial" w:hAnsi="Arial"/>
          <w:b/>
          <w:bCs/>
        </w:rPr>
        <w:t xml:space="preserve">4.1 Why custom vs Airflow</w:t>
      </w:r>
    </w:p>
    <w:p>
      <w:pPr>
        <w:spacing w:after="60" w:before="60"/>
      </w:pPr>
      <w:r>
        <w:rPr>
          <w:rFonts w:ascii="Arial" w:cs="Arial" w:eastAsia="Arial" w:hAnsi="Arial"/>
          <w:sz w:val="22"/>
          <w:szCs w:val="22"/>
        </w:rPr>
        <w:t xml:space="preserve">Airflow / Step Functions / Dagster would cover the schedule + execute concern, but:</w:t>
      </w:r>
    </w:p>
    <w:p>
      <w:pPr>
        <w:pStyle w:val="ListParagraph"/>
        <w:numPr>
          <w:ilvl w:val="0"/>
          <w:numId w:val="2"/>
        </w:numPr>
        <w:spacing w:after="40" w:before="40"/>
      </w:pPr>
      <w:r>
        <w:rPr>
          <w:rFonts w:ascii="Arial" w:cs="Arial" w:eastAsia="Arial" w:hAnsi="Arial"/>
          <w:sz w:val="22"/>
          <w:szCs w:val="22"/>
        </w:rPr>
        <w:t xml:space="preserve">We want owner-controlled blue/green worker rollout semantics (no-jobs-killed during deploys). Airflow's default model assumes worker death is an alert, not a planned event.</w:t>
      </w:r>
    </w:p>
    <w:p>
      <w:pPr>
        <w:pStyle w:val="ListParagraph"/>
        <w:numPr>
          <w:ilvl w:val="0"/>
          <w:numId w:val="2"/>
        </w:numPr>
        <w:spacing w:after="40" w:before="40"/>
      </w:pPr>
      <w:r>
        <w:rPr>
          <w:rFonts w:ascii="Arial" w:cs="Arial" w:eastAsia="Arial" w:hAnsi="Arial"/>
          <w:sz w:val="22"/>
          <w:szCs w:val="22"/>
        </w:rPr>
        <w:t xml:space="preserve">We want tight integration with the catalog/lineage layer that downstream chat queries depend on ("Did the 14:30 raw batch run? What was the row count?").</w:t>
      </w:r>
    </w:p>
    <w:p>
      <w:pPr>
        <w:pStyle w:val="ListParagraph"/>
        <w:numPr>
          <w:ilvl w:val="0"/>
          <w:numId w:val="2"/>
        </w:numPr>
        <w:spacing w:after="40" w:before="40"/>
      </w:pPr>
      <w:r>
        <w:rPr>
          <w:rFonts w:ascii="Arial" w:cs="Arial" w:eastAsia="Arial" w:hAnsi="Arial"/>
          <w:sz w:val="22"/>
          <w:szCs w:val="22"/>
        </w:rPr>
        <w:t xml:space="preserve">The job graph is small (~10 jobs); a full DAG engine is overkill.</w:t>
      </w:r>
    </w:p>
    <w:p>
      <w:pPr>
        <w:pStyle w:val="ListParagraph"/>
        <w:numPr>
          <w:ilvl w:val="0"/>
          <w:numId w:val="2"/>
        </w:numPr>
        <w:spacing w:after="40" w:before="40"/>
      </w:pPr>
      <w:r>
        <w:rPr>
          <w:rFonts w:ascii="Arial" w:cs="Arial" w:eastAsia="Arial" w:hAnsi="Arial"/>
          <w:sz w:val="22"/>
          <w:szCs w:val="22"/>
        </w:rPr>
        <w:t xml:space="preserve">Building the tool is itself a learning goal of the project, and the surface area is small enough to be owned by a single team.</w:t>
      </w:r>
    </w:p>
    <w:p>
      <w:pPr>
        <w:pStyle w:val="Heading2"/>
        <w:spacing w:after="120" w:before="240"/>
      </w:pPr>
      <w:r>
        <w:rPr>
          <w:rFonts w:ascii="Arial" w:cs="Arial" w:eastAsia="Arial" w:hAnsi="Arial"/>
          <w:b/>
          <w:bCs/>
        </w:rPr>
        <w:t xml:space="preserve">4.2 Component overview</w:t>
      </w:r>
    </w:p>
    <w:p>
      <w:pPr>
        <w:shd w:fill="F4F4F4" w:val="clear"/>
        <w:spacing w:after="0" w:before="0" w:line="240"/>
      </w:pPr>
      <w:r>
        <w:rPr>
          <w:rFonts w:ascii="Courier New" w:cs="Courier New" w:eastAsia="Courier New" w:hAnsi="Courier New"/>
          <w:sz w:val="18"/>
          <w:szCs w:val="18"/>
        </w:rPr>
        <w:t xml:space="preserve">   ┌──────────────┐   POST /jobs    ┌──────────────┐</w:t>
      </w:r>
    </w:p>
    <w:p>
      <w:pPr>
        <w:shd w:fill="F4F4F4" w:val="clear"/>
        <w:spacing w:after="0" w:before="0" w:line="240"/>
      </w:pPr>
      <w:r>
        <w:rPr>
          <w:rFonts w:ascii="Courier New" w:cs="Courier New" w:eastAsia="Courier New" w:hAnsi="Courier New"/>
          <w:sz w:val="18"/>
          <w:szCs w:val="18"/>
        </w:rPr>
        <w:t xml:space="preserve">   │ React UI     │ ──────────────▶ │ FastAPI      │</w:t>
      </w:r>
    </w:p>
    <w:p>
      <w:pPr>
        <w:shd w:fill="F4F4F4" w:val="clear"/>
        <w:spacing w:after="0" w:before="0" w:line="240"/>
      </w:pPr>
      <w:r>
        <w:rPr>
          <w:rFonts w:ascii="Courier New" w:cs="Courier New" w:eastAsia="Courier New" w:hAnsi="Courier New"/>
          <w:sz w:val="18"/>
          <w:szCs w:val="18"/>
        </w:rPr>
        <w:t xml:space="preserve">   │ (job CRUD)   │                 │ (REST API)   │</w:t>
      </w:r>
    </w:p>
    <w:p>
      <w:pPr>
        <w:shd w:fill="F4F4F4" w:val="clear"/>
        <w:spacing w:after="0" w:before="0" w:line="240"/>
      </w:pPr>
      <w:r>
        <w:rPr>
          <w:rFonts w:ascii="Courier New" w:cs="Courier New" w:eastAsia="Courier New" w:hAnsi="Courier New"/>
          <w:sz w:val="18"/>
          <w:szCs w:val="18"/>
        </w:rPr>
        <w:t xml:space="preserve">   └──────────────┘                 └──────┬───────┘</w:t>
      </w:r>
    </w:p>
    <w:p>
      <w:pPr>
        <w:shd w:fill="F4F4F4" w:val="clear"/>
        <w:spacing w:after="0" w:before="0" w:line="240"/>
      </w:pPr>
      <w:r>
        <w:rPr>
          <w:rFonts w:ascii="Courier New" w:cs="Courier New" w:eastAsia="Courier New" w:hAnsi="Courier New"/>
          <w:sz w:val="18"/>
          <w:szCs w:val="18"/>
        </w:rPr>
        <w:t xml:space="preserve">                                           │ write</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MongoDB      │</w:t>
      </w:r>
    </w:p>
    <w:p>
      <w:pPr>
        <w:shd w:fill="F4F4F4" w:val="clear"/>
        <w:spacing w:after="0" w:before="0" w:line="240"/>
      </w:pPr>
      <w:r>
        <w:rPr>
          <w:rFonts w:ascii="Courier New" w:cs="Courier New" w:eastAsia="Courier New" w:hAnsi="Courier New"/>
          <w:sz w:val="18"/>
          <w:szCs w:val="18"/>
        </w:rPr>
        <w:t xml:space="preserve">                                    │ (job specs)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read every 30s</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LPUSH    ┌──────────────┐</w:t>
      </w:r>
    </w:p>
    <w:p>
      <w:pPr>
        <w:shd w:fill="F4F4F4" w:val="clear"/>
        <w:spacing w:after="0" w:before="0" w:line="240"/>
      </w:pPr>
      <w:r>
        <w:rPr>
          <w:rFonts w:ascii="Courier New" w:cs="Courier New" w:eastAsia="Courier New" w:hAnsi="Courier New"/>
          <w:sz w:val="18"/>
          <w:szCs w:val="18"/>
        </w:rPr>
        <w:t xml:space="preserve">                                    │ FastAPI      │ ────────▶ │ Redis        │</w:t>
      </w:r>
    </w:p>
    <w:p>
      <w:pPr>
        <w:shd w:fill="F4F4F4" w:val="clear"/>
        <w:spacing w:after="0" w:before="0" w:line="240"/>
      </w:pPr>
      <w:r>
        <w:rPr>
          <w:rFonts w:ascii="Courier New" w:cs="Courier New" w:eastAsia="Courier New" w:hAnsi="Courier New"/>
          <w:sz w:val="18"/>
          <w:szCs w:val="18"/>
        </w:rPr>
        <w:t xml:space="preserve">                                    │ Dispatcher   │           │ (job queue)  │</w:t>
      </w:r>
    </w:p>
    <w:p>
      <w:pPr>
        <w:shd w:fill="F4F4F4" w:val="clear"/>
        <w:spacing w:after="0" w:before="0" w:line="240"/>
      </w:pPr>
      <w:r>
        <w:rPr>
          <w:rFonts w:ascii="Courier New" w:cs="Courier New" w:eastAsia="Courier New" w:hAnsi="Courier New"/>
          <w:sz w:val="18"/>
          <w:szCs w:val="18"/>
        </w:rPr>
        <w:t xml:space="preserve">                                    │ (periodic)   │           └──────┬───────┘</w:t>
      </w:r>
    </w:p>
    <w:p>
      <w:pPr>
        <w:shd w:fill="F4F4F4" w:val="clear"/>
        <w:spacing w:after="0" w:before="0" w:line="240"/>
      </w:pPr>
      <w:r>
        <w:rPr>
          <w:rFonts w:ascii="Courier New" w:cs="Courier New" w:eastAsia="Courier New" w:hAnsi="Courier New"/>
          <w:sz w:val="18"/>
          <w:szCs w:val="18"/>
        </w:rPr>
        <w:t xml:space="preserve">                                    └──────────────┘                  │ BRPOP</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Celery       │</w:t>
      </w:r>
    </w:p>
    <w:p>
      <w:pPr>
        <w:shd w:fill="F4F4F4" w:val="clear"/>
        <w:spacing w:after="0" w:before="0" w:line="240"/>
      </w:pPr>
      <w:r>
        <w:rPr>
          <w:rFonts w:ascii="Courier New" w:cs="Courier New" w:eastAsia="Courier New" w:hAnsi="Courier New"/>
          <w:sz w:val="18"/>
          <w:szCs w:val="18"/>
        </w:rPr>
        <w:t xml:space="preserve">                                                              │ worker(s)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invoke</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Skill task   │</w:t>
      </w:r>
    </w:p>
    <w:p>
      <w:pPr>
        <w:shd w:fill="F4F4F4" w:val="clear"/>
        <w:spacing w:after="0" w:before="0" w:line="240"/>
      </w:pPr>
      <w:r>
        <w:rPr>
          <w:rFonts w:ascii="Courier New" w:cs="Courier New" w:eastAsia="Courier New" w:hAnsi="Courier New"/>
          <w:sz w:val="18"/>
          <w:szCs w:val="18"/>
        </w:rPr>
        <w:t xml:space="preserve">                                                              │ (Glue/Athena)│</w:t>
      </w:r>
    </w:p>
    <w:p>
      <w:pPr>
        <w:shd w:fill="F4F4F4" w:val="clear"/>
        <w:spacing w:after="0" w:before="0" w:line="240"/>
      </w:pPr>
      <w:r>
        <w:rPr>
          <w:rFonts w:ascii="Courier New" w:cs="Courier New" w:eastAsia="Courier New" w:hAnsi="Courier New"/>
          <w:sz w:val="18"/>
          <w:szCs w:val="18"/>
        </w:rPr>
        <w:t xml:space="preserve">                                                              └──────────────┘</w:t>
      </w:r>
    </w:p>
    <w:p>
      <w:pPr>
        <w:pStyle w:val="Heading2"/>
        <w:spacing w:after="120" w:before="240"/>
      </w:pPr>
      <w:r>
        <w:rPr>
          <w:rFonts w:ascii="Arial" w:cs="Arial" w:eastAsia="Arial" w:hAnsi="Arial"/>
          <w:b/>
          <w:bCs/>
        </w:rPr>
        <w:t xml:space="preserve">4.3 Part 1 — FastAPI + React + MongoDB + Redis</w:t>
      </w:r>
    </w:p>
    <w:p>
      <w:pPr>
        <w:spacing w:after="60" w:before="60"/>
      </w:pPr>
      <w:r>
        <w:rPr>
          <w:rFonts w:ascii="Arial" w:cs="Arial" w:eastAsia="Arial" w:hAnsi="Arial"/>
          <w:b/>
          <w:bCs/>
          <w:sz w:val="22"/>
          <w:szCs w:val="22"/>
        </w:rPr>
        <w:t xml:space="preserve">Job spec (MongoDB document):</w:t>
      </w:r>
    </w:p>
    <w:p>
      <w:pPr>
        <w:shd w:fill="F4F4F4" w:val="clear"/>
        <w:spacing w:after="0" w:before="0" w:line="240"/>
      </w:pPr>
      <w:r>
        <w:rPr>
          <w:rFonts w:ascii="Courier New" w:cs="Courier New" w:eastAsia="Courier New" w:hAnsi="Courier New"/>
          <w:sz w:val="18"/>
          <w:szCs w:val="18"/>
        </w:rPr>
        <w:t xml:space="preserve">{</w:t>
      </w:r>
    </w:p>
    <w:p>
      <w:pPr>
        <w:shd w:fill="F4F4F4" w:val="clear"/>
        <w:spacing w:after="0" w:before="0" w:line="240"/>
      </w:pPr>
      <w:r>
        <w:rPr>
          <w:rFonts w:ascii="Courier New" w:cs="Courier New" w:eastAsia="Courier New" w:hAnsi="Courier New"/>
          <w:sz w:val="18"/>
          <w:szCs w:val="18"/>
        </w:rPr>
        <w:t xml:space="preserve">  "_id": "raw_playback_events",</w:t>
      </w:r>
    </w:p>
    <w:p>
      <w:pPr>
        <w:shd w:fill="F4F4F4" w:val="clear"/>
        <w:spacing w:after="0" w:before="0" w:line="240"/>
      </w:pPr>
      <w:r>
        <w:rPr>
          <w:rFonts w:ascii="Courier New" w:cs="Courier New" w:eastAsia="Courier New" w:hAnsi="Courier New"/>
          <w:sz w:val="18"/>
          <w:szCs w:val="18"/>
        </w:rPr>
        <w:t xml:space="preserve">  "name": "raw_playback_events",</w:t>
      </w:r>
    </w:p>
    <w:p>
      <w:pPr>
        <w:shd w:fill="F4F4F4" w:val="clear"/>
        <w:spacing w:after="0" w:before="0" w:line="240"/>
      </w:pPr>
      <w:r>
        <w:rPr>
          <w:rFonts w:ascii="Courier New" w:cs="Courier New" w:eastAsia="Courier New" w:hAnsi="Courier New"/>
          <w:sz w:val="18"/>
          <w:szCs w:val="18"/>
        </w:rPr>
        <w:t xml:space="preserve">  "cron": "*/15 * * * *",</w:t>
      </w:r>
    </w:p>
    <w:p>
      <w:pPr>
        <w:shd w:fill="F4F4F4" w:val="clear"/>
        <w:spacing w:after="0" w:before="0" w:line="240"/>
      </w:pPr>
      <w:r>
        <w:rPr>
          <w:rFonts w:ascii="Courier New" w:cs="Courier New" w:eastAsia="Courier New" w:hAnsi="Courier New"/>
          <w:sz w:val="18"/>
          <w:szCs w:val="18"/>
        </w:rPr>
        <w:t xml:space="preserve">  "next_run_ts": "2026-05-20T14:30:00Z",</w:t>
      </w:r>
    </w:p>
    <w:p>
      <w:pPr>
        <w:shd w:fill="F4F4F4" w:val="clear"/>
        <w:spacing w:after="0" w:before="0" w:line="240"/>
      </w:pPr>
      <w:r>
        <w:rPr>
          <w:rFonts w:ascii="Courier New" w:cs="Courier New" w:eastAsia="Courier New" w:hAnsi="Courier New"/>
          <w:sz w:val="18"/>
          <w:szCs w:val="18"/>
        </w:rPr>
        <w:t xml:space="preserve">  "start_date": "2026-05-01T00:00:00Z",</w:t>
      </w:r>
    </w:p>
    <w:p>
      <w:pPr>
        <w:shd w:fill="F4F4F4" w:val="clear"/>
        <w:spacing w:after="0" w:before="0" w:line="240"/>
      </w:pPr>
      <w:r>
        <w:rPr>
          <w:rFonts w:ascii="Courier New" w:cs="Courier New" w:eastAsia="Courier New" w:hAnsi="Courier New"/>
          <w:sz w:val="18"/>
          <w:szCs w:val="18"/>
        </w:rPr>
        <w:t xml:space="preserve">  "end_date": null,</w:t>
      </w:r>
    </w:p>
    <w:p>
      <w:pPr>
        <w:shd w:fill="F4F4F4" w:val="clear"/>
        <w:spacing w:after="0" w:before="0" w:line="240"/>
      </w:pPr>
      <w:r>
        <w:rPr>
          <w:rFonts w:ascii="Courier New" w:cs="Courier New" w:eastAsia="Courier New" w:hAnsi="Courier New"/>
          <w:sz w:val="18"/>
          <w:szCs w:val="18"/>
        </w:rPr>
        <w:t xml:space="preserve">  "task_module": "skills.streaming_streaming.raw_zone",</w:t>
      </w:r>
    </w:p>
    <w:p>
      <w:pPr>
        <w:shd w:fill="F4F4F4" w:val="clear"/>
        <w:spacing w:after="0" w:before="0" w:line="240"/>
      </w:pPr>
      <w:r>
        <w:rPr>
          <w:rFonts w:ascii="Courier New" w:cs="Courier New" w:eastAsia="Courier New" w:hAnsi="Courier New"/>
          <w:sz w:val="18"/>
          <w:szCs w:val="18"/>
        </w:rPr>
        <w:t xml:space="preserve">  "task_args": {"lookback_minutes": 90},</w:t>
      </w:r>
    </w:p>
    <w:p>
      <w:pPr>
        <w:shd w:fill="F4F4F4" w:val="clear"/>
        <w:spacing w:after="0" w:before="0" w:line="240"/>
      </w:pPr>
      <w:r>
        <w:rPr>
          <w:rFonts w:ascii="Courier New" w:cs="Courier New" w:eastAsia="Courier New" w:hAnsi="Courier New"/>
          <w:sz w:val="18"/>
          <w:szCs w:val="18"/>
        </w:rPr>
        <w:t xml:space="preserve">  "enabled": true,</w:t>
      </w:r>
    </w:p>
    <w:p>
      <w:pPr>
        <w:shd w:fill="F4F4F4" w:val="clear"/>
        <w:spacing w:after="0" w:before="0" w:line="240"/>
      </w:pPr>
      <w:r>
        <w:rPr>
          <w:rFonts w:ascii="Courier New" w:cs="Courier New" w:eastAsia="Courier New" w:hAnsi="Courier New"/>
          <w:sz w:val="18"/>
          <w:szCs w:val="18"/>
        </w:rPr>
        <w:t xml:space="preserve">  "owner": "schumannx",</w:t>
      </w:r>
    </w:p>
    <w:p>
      <w:pPr>
        <w:shd w:fill="F4F4F4" w:val="clear"/>
        <w:spacing w:after="0" w:before="0" w:line="240"/>
      </w:pPr>
      <w:r>
        <w:rPr>
          <w:rFonts w:ascii="Courier New" w:cs="Courier New" w:eastAsia="Courier New" w:hAnsi="Courier New"/>
          <w:sz w:val="18"/>
          <w:szCs w:val="18"/>
        </w:rPr>
        <w:t xml:space="preserve">  "max_retries": 3,</w:t>
      </w:r>
    </w:p>
    <w:p>
      <w:pPr>
        <w:shd w:fill="F4F4F4" w:val="clear"/>
        <w:spacing w:after="0" w:before="0" w:line="240"/>
      </w:pPr>
      <w:r>
        <w:rPr>
          <w:rFonts w:ascii="Courier New" w:cs="Courier New" w:eastAsia="Courier New" w:hAnsi="Courier New"/>
          <w:sz w:val="18"/>
          <w:szCs w:val="18"/>
        </w:rPr>
        <w:t xml:space="preserve">  "timeout_seconds": 1800</w:t>
      </w:r>
    </w:p>
    <w:p>
      <w:pPr>
        <w:shd w:fill="F4F4F4" w:val="clear"/>
        <w:spacing w:after="0" w:before="0" w:line="240"/>
      </w:pPr>
      <w:r>
        <w:rPr>
          <w:rFonts w:ascii="Courier New" w:cs="Courier New" w:eastAsia="Courier New" w:hAnsi="Courier New"/>
          <w:sz w:val="18"/>
          <w:szCs w:val="18"/>
        </w:rPr>
        <w:t xml:space="preserve">}</w:t>
      </w:r>
    </w:p>
    <w:p>
      <w:pPr>
        <w:spacing w:after="60" w:before="60"/>
      </w:pPr>
      <w:r>
        <w:rPr>
          <w:rFonts w:ascii="Arial" w:cs="Arial" w:eastAsia="Arial" w:hAnsi="Arial"/>
          <w:sz w:val="22"/>
          <w:szCs w:val="22"/>
        </w:rPr>
        <w:t xml:space="preserve">React form (job CRUD UI) collects: name, cron expression, next run, start/end dates, task module, args, owner, retries, timeout.</w:t>
      </w:r>
    </w:p>
    <w:p>
      <w:pPr>
        <w:spacing w:after="60" w:before="60"/>
      </w:pPr>
      <w:r>
        <w:rPr>
          <w:rFonts w:ascii="Arial" w:cs="Arial" w:eastAsia="Arial" w:hAnsi="Arial"/>
          <w:b/>
          <w:bCs/>
          <w:sz w:val="22"/>
          <w:szCs w:val="22"/>
        </w:rPr>
        <w:t xml:space="preserve">FastAPI dispatcher (periodic invoker pool, runs every 30s):</w:t>
      </w:r>
    </w:p>
    <w:p>
      <w:pPr>
        <w:shd w:fill="F4F4F4" w:val="clear"/>
        <w:spacing w:after="0" w:before="0" w:line="240"/>
      </w:pPr>
      <w:r>
        <w:rPr>
          <w:rFonts w:ascii="Courier New" w:cs="Courier New" w:eastAsia="Courier New" w:hAnsi="Courier New"/>
          <w:sz w:val="18"/>
          <w:szCs w:val="18"/>
        </w:rPr>
        <w:t xml:space="preserve">async def dispatch_tick():</w:t>
      </w:r>
    </w:p>
    <w:p>
      <w:pPr>
        <w:shd w:fill="F4F4F4" w:val="clear"/>
        <w:spacing w:after="0" w:before="0" w:line="240"/>
      </w:pPr>
      <w:r>
        <w:rPr>
          <w:rFonts w:ascii="Courier New" w:cs="Courier New" w:eastAsia="Courier New" w:hAnsi="Courier New"/>
          <w:sz w:val="18"/>
          <w:szCs w:val="18"/>
        </w:rPr>
        <w:t xml:space="preserve">    now = datetime.utcnow()</w:t>
      </w:r>
    </w:p>
    <w:p>
      <w:pPr>
        <w:shd w:fill="F4F4F4" w:val="clear"/>
        <w:spacing w:after="0" w:before="0" w:line="240"/>
      </w:pPr>
      <w:r>
        <w:rPr>
          <w:rFonts w:ascii="Courier New" w:cs="Courier New" w:eastAsia="Courier New" w:hAnsi="Courier New"/>
          <w:sz w:val="18"/>
          <w:szCs w:val="18"/>
        </w:rPr>
        <w:t xml:space="preserve">    cursor = db.jobs.find({</w:t>
      </w:r>
    </w:p>
    <w:p>
      <w:pPr>
        <w:shd w:fill="F4F4F4" w:val="clear"/>
        <w:spacing w:after="0" w:before="0" w:line="240"/>
      </w:pPr>
      <w:r>
        <w:rPr>
          <w:rFonts w:ascii="Courier New" w:cs="Courier New" w:eastAsia="Courier New" w:hAnsi="Courier New"/>
          <w:sz w:val="18"/>
          <w:szCs w:val="18"/>
        </w:rPr>
        <w:t xml:space="preserve">        "enabled": True,</w:t>
      </w:r>
    </w:p>
    <w:p>
      <w:pPr>
        <w:shd w:fill="F4F4F4" w:val="clear"/>
        <w:spacing w:after="0" w:before="0" w:line="240"/>
      </w:pPr>
      <w:r>
        <w:rPr>
          <w:rFonts w:ascii="Courier New" w:cs="Courier New" w:eastAsia="Courier New" w:hAnsi="Courier New"/>
          <w:sz w:val="18"/>
          <w:szCs w:val="18"/>
        </w:rPr>
        <w:t xml:space="preserve">        "start_date": {"$lte": now},</w:t>
      </w:r>
    </w:p>
    <w:p>
      <w:pPr>
        <w:shd w:fill="F4F4F4" w:val="clear"/>
        <w:spacing w:after="0" w:before="0" w:line="240"/>
      </w:pPr>
      <w:r>
        <w:rPr>
          <w:rFonts w:ascii="Courier New" w:cs="Courier New" w:eastAsia="Courier New" w:hAnsi="Courier New"/>
          <w:sz w:val="18"/>
          <w:szCs w:val="18"/>
        </w:rPr>
        <w:t xml:space="preserve">        "$or": [{"end_date": None}, {"end_date": {"$gte": now}}],</w:t>
      </w:r>
    </w:p>
    <w:p>
      <w:pPr>
        <w:shd w:fill="F4F4F4" w:val="clear"/>
        <w:spacing w:after="0" w:before="0" w:line="240"/>
      </w:pPr>
      <w:r>
        <w:rPr>
          <w:rFonts w:ascii="Courier New" w:cs="Courier New" w:eastAsia="Courier New" w:hAnsi="Courier New"/>
          <w:sz w:val="18"/>
          <w:szCs w:val="18"/>
        </w:rPr>
        <w:t xml:space="preserve">        "next_run_ts": {"$lte": now},</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async for job in cursor:</w:t>
      </w:r>
    </w:p>
    <w:p>
      <w:pPr>
        <w:shd w:fill="F4F4F4" w:val="clear"/>
        <w:spacing w:after="0" w:before="0" w:line="240"/>
      </w:pPr>
      <w:r>
        <w:rPr>
          <w:rFonts w:ascii="Courier New" w:cs="Courier New" w:eastAsia="Courier New" w:hAnsi="Courier New"/>
          <w:sz w:val="18"/>
          <w:szCs w:val="18"/>
        </w:rPr>
        <w:t xml:space="preserve">        await redis.lpush("jobs:queue", json.dumps(job_payload(job)))</w:t>
      </w:r>
    </w:p>
    <w:p>
      <w:pPr>
        <w:shd w:fill="F4F4F4" w:val="clear"/>
        <w:spacing w:after="0" w:before="0" w:line="240"/>
      </w:pPr>
      <w:r>
        <w:rPr>
          <w:rFonts w:ascii="Courier New" w:cs="Courier New" w:eastAsia="Courier New" w:hAnsi="Courier New"/>
          <w:sz w:val="18"/>
          <w:szCs w:val="18"/>
        </w:rPr>
        <w:t xml:space="preserve">        next_ts = croniter(job["cron"], now).get_next(datetime)</w:t>
      </w:r>
    </w:p>
    <w:p>
      <w:pPr>
        <w:shd w:fill="F4F4F4" w:val="clear"/>
        <w:spacing w:after="0" w:before="0" w:line="240"/>
      </w:pPr>
      <w:r>
        <w:rPr>
          <w:rFonts w:ascii="Courier New" w:cs="Courier New" w:eastAsia="Courier New" w:hAnsi="Courier New"/>
          <w:sz w:val="18"/>
          <w:szCs w:val="18"/>
        </w:rPr>
        <w:t xml:space="preserve">        await db.jobs.update_one(</w:t>
      </w:r>
    </w:p>
    <w:p>
      <w:pPr>
        <w:shd w:fill="F4F4F4" w:val="clear"/>
        <w:spacing w:after="0" w:before="0" w:line="240"/>
      </w:pPr>
      <w:r>
        <w:rPr>
          <w:rFonts w:ascii="Courier New" w:cs="Courier New" w:eastAsia="Courier New" w:hAnsi="Courier New"/>
          <w:sz w:val="18"/>
          <w:szCs w:val="18"/>
        </w:rPr>
        <w:t xml:space="preserve">            {"_id": job["_id"]},</w:t>
      </w:r>
    </w:p>
    <w:p>
      <w:pPr>
        <w:shd w:fill="F4F4F4" w:val="clear"/>
        <w:spacing w:after="0" w:before="0" w:line="240"/>
      </w:pPr>
      <w:r>
        <w:rPr>
          <w:rFonts w:ascii="Courier New" w:cs="Courier New" w:eastAsia="Courier New" w:hAnsi="Courier New"/>
          <w:sz w:val="18"/>
          <w:szCs w:val="18"/>
        </w:rPr>
        <w:t xml:space="preserve">            {"$set": {"next_run_ts": next_ts, "last_dispatched_ts": now}},</w:t>
      </w:r>
    </w:p>
    <w:p>
      <w:pPr>
        <w:shd w:fill="F4F4F4" w:val="clear"/>
        <w:spacing w:after="0" w:before="0" w:line="240"/>
      </w:pPr>
      <w:r>
        <w:rPr>
          <w:rFonts w:ascii="Courier New" w:cs="Courier New" w:eastAsia="Courier New" w:hAnsi="Courier New"/>
          <w:sz w:val="18"/>
          <w:szCs w:val="18"/>
        </w:rPr>
        <w:t xml:space="preserve">        )</w:t>
      </w:r>
    </w:p>
    <w:p>
      <w:pPr>
        <w:spacing w:after="60" w:before="60"/>
      </w:pPr>
      <w:r>
        <w:rPr>
          <w:rFonts w:ascii="Arial" w:cs="Arial" w:eastAsia="Arial" w:hAnsi="Arial"/>
          <w:i/>
          <w:iCs/>
          <w:sz w:val="22"/>
          <w:szCs w:val="22"/>
        </w:rPr>
        <w:t xml:space="preserve">The next_run_ts advance happens after the LPUSH so a crash mid-tick at worst re-dispatches once (Celery task itself is idempotent — see §4.5).</w:t>
      </w:r>
    </w:p>
    <w:p>
      <w:pPr>
        <w:pStyle w:val="Heading2"/>
        <w:spacing w:after="120" w:before="240"/>
      </w:pPr>
      <w:r>
        <w:rPr>
          <w:rFonts w:ascii="Arial" w:cs="Arial" w:eastAsia="Arial" w:hAnsi="Arial"/>
          <w:b/>
          <w:bCs/>
        </w:rPr>
        <w:t xml:space="preserve">4.4 Part 2 — Celery + Redis</w:t>
      </w:r>
    </w:p>
    <w:p>
      <w:pPr>
        <w:spacing w:after="60" w:before="60"/>
      </w:pPr>
      <w:r>
        <w:rPr>
          <w:rFonts w:ascii="Arial" w:cs="Arial" w:eastAsia="Arial" w:hAnsi="Arial"/>
          <w:sz w:val="22"/>
          <w:szCs w:val="22"/>
        </w:rPr>
        <w:t xml:space="preserve">Celery beat is not used; the FastAPI dispatcher above replaces beat. Celery workers consume from jobs:queue via a single periodic Celery task that BRPOPs and routes:</w:t>
      </w:r>
    </w:p>
    <w:p>
      <w:pPr>
        <w:shd w:fill="F4F4F4" w:val="clear"/>
        <w:spacing w:after="0" w:before="0" w:line="240"/>
      </w:pPr>
      <w:r>
        <w:rPr>
          <w:rFonts w:ascii="Courier New" w:cs="Courier New" w:eastAsia="Courier New" w:hAnsi="Courier New"/>
          <w:sz w:val="18"/>
          <w:szCs w:val="18"/>
        </w:rPr>
        <w:t xml:space="preserve">@celery_app.task</w:t>
      </w:r>
    </w:p>
    <w:p>
      <w:pPr>
        <w:shd w:fill="F4F4F4" w:val="clear"/>
        <w:spacing w:after="0" w:before="0" w:line="240"/>
      </w:pPr>
      <w:r>
        <w:rPr>
          <w:rFonts w:ascii="Courier New" w:cs="Courier New" w:eastAsia="Courier New" w:hAnsi="Courier New"/>
          <w:sz w:val="18"/>
          <w:szCs w:val="18"/>
        </w:rPr>
        <w:t xml:space="preserve">def consume_queue():</w:t>
      </w:r>
    </w:p>
    <w:p>
      <w:pPr>
        <w:shd w:fill="F4F4F4" w:val="clear"/>
        <w:spacing w:after="0" w:before="0" w:line="240"/>
      </w:pPr>
      <w:r>
        <w:rPr>
          <w:rFonts w:ascii="Courier New" w:cs="Courier New" w:eastAsia="Courier New" w:hAnsi="Courier New"/>
          <w:sz w:val="18"/>
          <w:szCs w:val="18"/>
        </w:rPr>
        <w:t xml:space="preserve">    raw = redis_client.brpop("jobs:queue", timeout=5)</w:t>
      </w:r>
    </w:p>
    <w:p>
      <w:pPr>
        <w:shd w:fill="F4F4F4" w:val="clear"/>
        <w:spacing w:after="0" w:before="0" w:line="240"/>
      </w:pPr>
      <w:r>
        <w:rPr>
          <w:rFonts w:ascii="Courier New" w:cs="Courier New" w:eastAsia="Courier New" w:hAnsi="Courier New"/>
          <w:sz w:val="18"/>
          <w:szCs w:val="18"/>
        </w:rPr>
        <w:t xml:space="preserve">    if not raw:</w:t>
      </w:r>
    </w:p>
    <w:p>
      <w:pPr>
        <w:shd w:fill="F4F4F4" w:val="clear"/>
        <w:spacing w:after="0" w:before="0" w:line="240"/>
      </w:pPr>
      <w:r>
        <w:rPr>
          <w:rFonts w:ascii="Courier New" w:cs="Courier New" w:eastAsia="Courier New" w:hAnsi="Courier New"/>
          <w:sz w:val="18"/>
          <w:szCs w:val="18"/>
        </w:rPr>
        <w:t xml:space="preserve">        return</w:t>
      </w:r>
    </w:p>
    <w:p>
      <w:pPr>
        <w:shd w:fill="F4F4F4" w:val="clear"/>
        <w:spacing w:after="0" w:before="0" w:line="240"/>
      </w:pPr>
      <w:r>
        <w:rPr>
          <w:rFonts w:ascii="Courier New" w:cs="Courier New" w:eastAsia="Courier New" w:hAnsi="Courier New"/>
          <w:sz w:val="18"/>
          <w:szCs w:val="18"/>
        </w:rPr>
        <w:t xml:space="preserve">    payload = json.loads(raw[1])</w:t>
      </w:r>
    </w:p>
    <w:p>
      <w:pPr>
        <w:shd w:fill="F4F4F4" w:val="clear"/>
        <w:spacing w:after="0" w:before="0" w:line="240"/>
      </w:pPr>
      <w:r>
        <w:rPr>
          <w:rFonts w:ascii="Courier New" w:cs="Courier New" w:eastAsia="Courier New" w:hAnsi="Courier New"/>
          <w:sz w:val="18"/>
          <w:szCs w:val="18"/>
        </w:rPr>
        <w:t xml:space="preserve">    task = celery_app.tasks.get(payload["task_module"])</w:t>
      </w:r>
    </w:p>
    <w:p>
      <w:pPr>
        <w:shd w:fill="F4F4F4" w:val="clear"/>
        <w:spacing w:after="0" w:before="0" w:line="240"/>
      </w:pPr>
      <w:r>
        <w:rPr>
          <w:rFonts w:ascii="Courier New" w:cs="Courier New" w:eastAsia="Courier New" w:hAnsi="Courier New"/>
          <w:sz w:val="18"/>
          <w:szCs w:val="18"/>
        </w:rPr>
        <w:t xml:space="preserve">    if task is None:</w:t>
      </w:r>
    </w:p>
    <w:p>
      <w:pPr>
        <w:shd w:fill="F4F4F4" w:val="clear"/>
        <w:spacing w:after="0" w:before="0" w:line="240"/>
      </w:pPr>
      <w:r>
        <w:rPr>
          <w:rFonts w:ascii="Courier New" w:cs="Courier New" w:eastAsia="Courier New" w:hAnsi="Courier New"/>
          <w:sz w:val="18"/>
          <w:szCs w:val="18"/>
        </w:rPr>
        <w:t xml:space="preserve">        log.error("unknown task module", payload=payload)</w:t>
      </w:r>
    </w:p>
    <w:p>
      <w:pPr>
        <w:shd w:fill="F4F4F4" w:val="clear"/>
        <w:spacing w:after="0" w:before="0" w:line="240"/>
      </w:pPr>
      <w:r>
        <w:rPr>
          <w:rFonts w:ascii="Courier New" w:cs="Courier New" w:eastAsia="Courier New" w:hAnsi="Courier New"/>
          <w:sz w:val="18"/>
          <w:szCs w:val="18"/>
        </w:rPr>
        <w:t xml:space="preserve">        return</w:t>
      </w:r>
    </w:p>
    <w:p>
      <w:pPr>
        <w:shd w:fill="F4F4F4" w:val="clear"/>
        <w:spacing w:after="0" w:before="0" w:line="240"/>
      </w:pPr>
      <w:r>
        <w:rPr>
          <w:rFonts w:ascii="Courier New" w:cs="Courier New" w:eastAsia="Courier New" w:hAnsi="Courier New"/>
          <w:sz w:val="18"/>
          <w:szCs w:val="18"/>
        </w:rPr>
        <w:t xml:space="preserve">    task.apply_async(args=[payload["task_args"]], task_id=payload["run_id"])</w:t>
      </w:r>
    </w:p>
    <w:p>
      <w:pPr>
        <w:spacing w:after="60" w:before="60"/>
      </w:pPr>
      <w:r>
        <w:rPr>
          <w:rFonts w:ascii="Arial" w:cs="Arial" w:eastAsia="Arial" w:hAnsi="Arial"/>
          <w:sz w:val="22"/>
          <w:szCs w:val="22"/>
        </w:rPr>
        <w:t xml:space="preserve">Each skill (raw_zone, processed_zone, etc.) registers as a Celery task. The actual work is a subprocess shelling out to Glue / Athena / Spark; Celery just owns the lifecycle (timeouts, retries, task_id propagation).</w:t>
      </w:r>
    </w:p>
    <w:p>
      <w:pPr>
        <w:pStyle w:val="Heading2"/>
        <w:spacing w:after="120" w:before="240"/>
      </w:pPr>
      <w:r>
        <w:rPr>
          <w:rFonts w:ascii="Arial" w:cs="Arial" w:eastAsia="Arial" w:hAnsi="Arial"/>
          <w:b/>
          <w:bCs/>
        </w:rPr>
        <w:t xml:space="preserve">4.5 Part 3 — Blue/green rollout (no-jobs-killed)</w:t>
      </w:r>
    </w:p>
    <w:p>
      <w:pPr>
        <w:spacing w:after="60" w:before="60"/>
      </w:pPr>
      <w:r>
        <w:rPr>
          <w:rFonts w:ascii="Arial" w:cs="Arial" w:eastAsia="Arial" w:hAnsi="Arial"/>
          <w:sz w:val="22"/>
          <w:szCs w:val="22"/>
        </w:rPr>
        <w:t xml:space="preserve">Three Celery clusters are deployed: celery01, celery02, celery03. Two are active; one is the rollout target.</w:t>
      </w:r>
    </w:p>
    <w:p>
      <w:pPr>
        <w:spacing w:after="60" w:before="60"/>
      </w:pPr>
      <w:r>
        <w:rPr>
          <w:rFonts w:ascii="Arial" w:cs="Arial" w:eastAsia="Arial" w:hAnsi="Arial"/>
          <w:b/>
          <w:bCs/>
          <w:sz w:val="22"/>
          <w:szCs w:val="22"/>
        </w:rPr>
        <w:t xml:space="preserve">Rollout sequence to deploy a new worker image:</w:t>
      </w:r>
    </w:p>
    <w:p>
      <w:pPr>
        <w:shd w:fill="F4F4F4" w:val="clear"/>
        <w:spacing w:after="0" w:before="0" w:line="240"/>
      </w:pPr>
      <w:r>
        <w:rPr>
          <w:rFonts w:ascii="Courier New" w:cs="Courier New" w:eastAsia="Courier New" w:hAnsi="Courier New"/>
          <w:sz w:val="18"/>
          <w:szCs w:val="18"/>
        </w:rPr>
        <w:t xml:space="preserve">Initial state:    celery01 [active]   celery02 [active]   celery03 [idle]</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Step 1 — promote celery03 to receive new code</w:t>
      </w:r>
    </w:p>
    <w:p>
      <w:pPr>
        <w:shd w:fill="F4F4F4" w:val="clear"/>
        <w:spacing w:after="0" w:before="0" w:line="240"/>
      </w:pPr>
      <w:r>
        <w:rPr>
          <w:rFonts w:ascii="Courier New" w:cs="Courier New" w:eastAsia="Courier New" w:hAnsi="Courier New"/>
          <w:sz w:val="18"/>
          <w:szCs w:val="18"/>
        </w:rPr>
        <w:t xml:space="preserve">    deploy new image to celery03</w:t>
      </w:r>
    </w:p>
    <w:p>
      <w:pPr>
        <w:shd w:fill="F4F4F4" w:val="clear"/>
        <w:spacing w:after="0" w:before="0" w:line="240"/>
      </w:pPr>
      <w:r>
        <w:rPr>
          <w:rFonts w:ascii="Courier New" w:cs="Courier New" w:eastAsia="Courier New" w:hAnsi="Courier New"/>
          <w:sz w:val="18"/>
          <w:szCs w:val="18"/>
        </w:rPr>
        <w:t xml:space="preserve">    celery03 starts consuming from jobs:queue</w:t>
      </w:r>
    </w:p>
    <w:p>
      <w:pPr>
        <w:shd w:fill="F4F4F4" w:val="clear"/>
        <w:spacing w:after="0" w:before="0" w:line="240"/>
      </w:pPr>
      <w:r>
        <w:rPr>
          <w:rFonts w:ascii="Courier New" w:cs="Courier New" w:eastAsia="Courier New" w:hAnsi="Courier New"/>
          <w:sz w:val="18"/>
          <w:szCs w:val="18"/>
        </w:rPr>
        <w:t xml:space="preserve">    State: celery01 [active, old]  celery02 [active, old]  celery03 [active, new]</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Step 2 — drain celery01</w:t>
      </w:r>
    </w:p>
    <w:p>
      <w:pPr>
        <w:shd w:fill="F4F4F4" w:val="clear"/>
        <w:spacing w:after="0" w:before="0" w:line="240"/>
      </w:pPr>
      <w:r>
        <w:rPr>
          <w:rFonts w:ascii="Courier New" w:cs="Courier New" w:eastAsia="Courier New" w:hAnsi="Courier New"/>
          <w:sz w:val="18"/>
          <w:szCs w:val="18"/>
        </w:rPr>
        <w:t xml:space="preserve">    stop celery01 from BRPOPing (set worker concurrency = 0)</w:t>
      </w:r>
    </w:p>
    <w:p>
      <w:pPr>
        <w:shd w:fill="F4F4F4" w:val="clear"/>
        <w:spacing w:after="0" w:before="0" w:line="240"/>
      </w:pPr>
      <w:r>
        <w:rPr>
          <w:rFonts w:ascii="Courier New" w:cs="Courier New" w:eastAsia="Courier New" w:hAnsi="Courier New"/>
          <w:sz w:val="18"/>
          <w:szCs w:val="18"/>
        </w:rPr>
        <w:t xml:space="preserve">    wait until in-flight tasks complete (drain timeout 30 min)</w:t>
      </w:r>
    </w:p>
    <w:p>
      <w:pPr>
        <w:shd w:fill="F4F4F4" w:val="clear"/>
        <w:spacing w:after="0" w:before="0" w:line="240"/>
      </w:pPr>
      <w:r>
        <w:rPr>
          <w:rFonts w:ascii="Courier New" w:cs="Courier New" w:eastAsia="Courier New" w:hAnsi="Courier New"/>
          <w:sz w:val="18"/>
          <w:szCs w:val="18"/>
        </w:rPr>
        <w:t xml:space="preserve">    State: celery01 [draining]  celery02 [active, old]  celery03 [active, new]</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Step 3 — verify celery03 on real traffic</w:t>
      </w:r>
    </w:p>
    <w:p>
      <w:pPr>
        <w:shd w:fill="F4F4F4" w:val="clear"/>
        <w:spacing w:after="0" w:before="0" w:line="240"/>
      </w:pPr>
      <w:r>
        <w:rPr>
          <w:rFonts w:ascii="Courier New" w:cs="Courier New" w:eastAsia="Courier New" w:hAnsi="Courier New"/>
          <w:sz w:val="18"/>
          <w:szCs w:val="18"/>
        </w:rPr>
        <w:t xml:space="preserve">    monitor: error rate, p95 task duration, queue depth</w:t>
      </w:r>
    </w:p>
    <w:p>
      <w:pPr>
        <w:shd w:fill="F4F4F4" w:val="clear"/>
        <w:spacing w:after="0" w:before="0" w:line="240"/>
      </w:pPr>
      <w:r>
        <w:rPr>
          <w:rFonts w:ascii="Courier New" w:cs="Courier New" w:eastAsia="Courier New" w:hAnsi="Courier New"/>
          <w:sz w:val="18"/>
          <w:szCs w:val="18"/>
        </w:rPr>
        <w:t xml:space="preserve">    if regression: pause rollout, route traffic back to celery01</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Step 4 — deploy new code to celery01</w:t>
      </w:r>
    </w:p>
    <w:p>
      <w:pPr>
        <w:shd w:fill="F4F4F4" w:val="clear"/>
        <w:spacing w:after="0" w:before="0" w:line="240"/>
      </w:pPr>
      <w:r>
        <w:rPr>
          <w:rFonts w:ascii="Courier New" w:cs="Courier New" w:eastAsia="Courier New" w:hAnsi="Courier New"/>
          <w:sz w:val="18"/>
          <w:szCs w:val="18"/>
        </w:rPr>
        <w:t xml:space="preserve">    image swap on the now-idle celery01</w:t>
      </w:r>
    </w:p>
    <w:p>
      <w:pPr>
        <w:shd w:fill="F4F4F4" w:val="clear"/>
        <w:spacing w:after="0" w:before="0" w:line="240"/>
      </w:pPr>
      <w:r>
        <w:rPr>
          <w:rFonts w:ascii="Courier New" w:cs="Courier New" w:eastAsia="Courier New" w:hAnsi="Courier New"/>
          <w:sz w:val="18"/>
          <w:szCs w:val="18"/>
        </w:rPr>
        <w:t xml:space="preserve">    State: celery01 [active, new]  celery02 [active, old]  celery03 [active, new]</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Step 5 — drain + redeploy celery02 identically</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Final state:      celery01 [active, new]  celery02 [active, new]  celery03 [idle]</w:t>
      </w:r>
    </w:p>
    <w:p>
      <w:pPr>
        <w:spacing w:after="60" w:before="60"/>
      </w:pPr>
      <w:r>
        <w:rPr>
          <w:rFonts w:ascii="Arial" w:cs="Arial" w:eastAsia="Arial" w:hAnsi="Arial"/>
          <w:b/>
          <w:bCs/>
          <w:sz w:val="22"/>
          <w:szCs w:val="22"/>
        </w:rPr>
        <w:t xml:space="preserve">Idempotency guarantee:</w:t>
      </w:r>
    </w:p>
    <w:p>
      <w:pPr>
        <w:spacing w:after="60" w:before="60"/>
      </w:pPr>
      <w:r>
        <w:rPr>
          <w:rFonts w:ascii="Arial" w:cs="Arial" w:eastAsia="Arial" w:hAnsi="Arial"/>
          <w:sz w:val="22"/>
          <w:szCs w:val="22"/>
        </w:rPr>
        <w:t xml:space="preserve">Every task accepts a run_id and writes to S3 paths/Iceberg partitions keyed by that ID. A task killed mid-flight and re-dispatched on the next tick produces identical output (dynamic partition overwrite for Glue; MERGE INTO for Iceberg). No worker kill loses data.</w:t>
      </w:r>
    </w:p>
    <w:p>
      <w:pPr>
        <w:spacing w:after="60" w:before="60"/>
      </w:pPr>
      <w:r>
        <w:rPr>
          <w:rFonts w:ascii="Arial" w:cs="Arial" w:eastAsia="Arial" w:hAnsi="Arial"/>
          <w:b/>
          <w:bCs/>
          <w:sz w:val="22"/>
          <w:szCs w:val="22"/>
        </w:rPr>
        <w:t xml:space="preserve">Why three clusters not two:</w:t>
      </w:r>
    </w:p>
    <w:p>
      <w:pPr>
        <w:spacing w:after="60" w:before="60"/>
      </w:pPr>
      <w:r>
        <w:rPr>
          <w:rFonts w:ascii="Arial" w:cs="Arial" w:eastAsia="Arial" w:hAnsi="Arial"/>
          <w:sz w:val="22"/>
          <w:szCs w:val="22"/>
        </w:rPr>
        <w:t xml:space="preserve">With two clusters, a rollout drains one to zero workers while the other carries full load — capacity halves during a deploy. Three lets us drain one while two carry load, so we never lose more than 33% capacity.</w:t>
      </w:r>
    </w:p>
    <w:p>
      <w:pPr>
        <w:pStyle w:val="Heading2"/>
        <w:spacing w:after="120" w:before="240"/>
      </w:pPr>
      <w:r>
        <w:rPr>
          <w:rFonts w:ascii="Arial" w:cs="Arial" w:eastAsia="Arial" w:hAnsi="Arial"/>
          <w:b/>
          <w:bCs/>
        </w:rPr>
        <w:t xml:space="preserve">4.6 LeastAction credentials &amp; authorization</w:t>
      </w:r>
    </w:p>
    <w:p>
      <w:pPr>
        <w:spacing w:after="60" w:before="60"/>
      </w:pPr>
      <w:r>
        <w:rPr>
          <w:rFonts w:ascii="Arial" w:cs="Arial" w:eastAsia="Arial" w:hAnsi="Arial"/>
          <w:sz w:val="22"/>
          <w:szCs w:val="22"/>
        </w:rPr>
        <w:t xml:space="preserve">Authentication and authorization for LeastAction itself — distinct from the AWS IAM roles used by the jobs once they run.</w:t>
      </w:r>
    </w:p>
    <w:p>
      <w:pPr>
        <w:pStyle w:val="Heading3"/>
        <w:spacing w:after="120" w:before="240"/>
      </w:pPr>
      <w:r>
        <w:rPr>
          <w:rFonts w:ascii="Arial" w:cs="Arial" w:eastAsia="Arial" w:hAnsi="Arial"/>
          <w:b/>
          <w:bCs/>
        </w:rPr>
        <w:t xml:space="preserve">4.6.1 Authentication (who is calling the API?)</w:t>
      </w:r>
    </w:p>
    <w:p>
      <w:pPr>
        <w:pStyle w:val="ListParagraph"/>
        <w:numPr>
          <w:ilvl w:val="0"/>
          <w:numId w:val="2"/>
        </w:numPr>
        <w:spacing w:after="40" w:before="40"/>
      </w:pPr>
      <w:r>
        <w:rPr>
          <w:rFonts w:ascii="Arial" w:cs="Arial" w:eastAsia="Arial" w:hAnsi="Arial"/>
          <w:sz w:val="22"/>
          <w:szCs w:val="22"/>
        </w:rPr>
        <w:t xml:space="preserve">V1: API token per human owner. Owners create tokens through the React UI; tokens are stored as bcrypt hashes in MongoDB and never echoed back after creation.</w:t>
      </w:r>
    </w:p>
    <w:p>
      <w:pPr>
        <w:pStyle w:val="ListParagraph"/>
        <w:numPr>
          <w:ilvl w:val="0"/>
          <w:numId w:val="2"/>
        </w:numPr>
        <w:spacing w:after="40" w:before="40"/>
      </w:pPr>
      <w:r>
        <w:rPr>
          <w:rFonts w:ascii="Arial" w:cs="Arial" w:eastAsia="Arial" w:hAnsi="Arial"/>
          <w:sz w:val="22"/>
          <w:szCs w:val="22"/>
        </w:rPr>
        <w:t xml:space="preserve">Service tokens: separate token class for CI/CD callers (different rate limits, IP-pinned).</w:t>
      </w:r>
    </w:p>
    <w:p>
      <w:pPr>
        <w:pStyle w:val="ListParagraph"/>
        <w:numPr>
          <w:ilvl w:val="0"/>
          <w:numId w:val="2"/>
        </w:numPr>
        <w:spacing w:after="40" w:before="40"/>
      </w:pPr>
      <w:r>
        <w:rPr>
          <w:rFonts w:ascii="Arial" w:cs="Arial" w:eastAsia="Arial" w:hAnsi="Arial"/>
          <w:sz w:val="22"/>
          <w:szCs w:val="22"/>
        </w:rPr>
        <w:t xml:space="preserve">Token rotation: tokens carry an explicit expires_at; the UI nags 7 days before expiry.</w:t>
      </w:r>
    </w:p>
    <w:p>
      <w:pPr>
        <w:pStyle w:val="Heading3"/>
        <w:spacing w:after="120" w:before="240"/>
      </w:pPr>
      <w:r>
        <w:rPr>
          <w:rFonts w:ascii="Arial" w:cs="Arial" w:eastAsia="Arial" w:hAnsi="Arial"/>
          <w:b/>
          <w:bCs/>
        </w:rPr>
        <w:t xml:space="preserve">4.6.2 Authorization (what can they 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Role</w:t>
            </w:r>
          </w:p>
        </w:tc>
        <w:tc>
          <w:tcPr>
            <w:tcW w:type="dxa" w:w="82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Capabilities</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viewer</w:t>
            </w:r>
          </w:p>
        </w:tc>
        <w:tc>
          <w:tcPr>
            <w:tcW w:type="dxa" w:w="8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Read job specs, read run history, read metadata. No mutation.</w:t>
            </w:r>
          </w:p>
        </w:tc>
      </w:tr>
      <w:tr>
        <w:trPr>
          <w:tblHeader w:val="false"/>
        </w:trPr>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operator</w:t>
            </w:r>
          </w:p>
        </w:tc>
        <w:tc>
          <w:tcPr>
            <w:tcW w:type="dxa" w:w="8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Trigger ad-hoc runs of existing jobs; pause/resume scheduled jobs they own.</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owner</w:t>
            </w:r>
          </w:p>
        </w:tc>
        <w:tc>
          <w:tcPr>
            <w:tcW w:type="dxa" w:w="8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Create / update / delete jobs they own. Edit their own job's task_args, cron, enabled.</w:t>
            </w:r>
          </w:p>
        </w:tc>
      </w:tr>
      <w:tr>
        <w:trPr>
          <w:tblHeader w:val="false"/>
        </w:trPr>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admin</w:t>
            </w:r>
          </w:p>
        </w:tc>
        <w:tc>
          <w:tcPr>
            <w:tcW w:type="dxa" w:w="8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Full access. Required for blue/green rollouts and changing worker cluster counts.</w:t>
            </w:r>
          </w:p>
        </w:tc>
      </w:tr>
    </w:tbl>
    <w:p>
      <w:pPr>
        <w:pStyle w:val="Heading3"/>
        <w:spacing w:after="120" w:before="240"/>
      </w:pPr>
      <w:r>
        <w:rPr>
          <w:rFonts w:ascii="Arial" w:cs="Arial" w:eastAsia="Arial" w:hAnsi="Arial"/>
          <w:b/>
          <w:bCs/>
        </w:rPr>
        <w:t xml:space="preserve">4.6.3 posix/LDAP → IAM mapping for warehouse queries</w:t>
      </w:r>
    </w:p>
    <w:p>
      <w:pPr>
        <w:spacing w:after="60" w:before="60"/>
      </w:pPr>
      <w:r>
        <w:rPr>
          <w:rFonts w:ascii="Arial" w:cs="Arial" w:eastAsia="Arial" w:hAnsi="Arial"/>
          <w:sz w:val="22"/>
          <w:szCs w:val="22"/>
        </w:rPr>
        <w:t xml:space="preserve">Distinct from LeastAction's own auth: how does an analyst running Athena get the right access to the underlying S3 + Glue tables?</w:t>
      </w:r>
    </w:p>
    <w:p>
      <w:pPr>
        <w:pStyle w:val="ListParagraph"/>
        <w:numPr>
          <w:ilvl w:val="0"/>
          <w:numId w:val="2"/>
        </w:numPr>
        <w:spacing w:after="40" w:before="40"/>
      </w:pPr>
      <w:r>
        <w:rPr>
          <w:rFonts w:ascii="Arial" w:cs="Arial" w:eastAsia="Arial" w:hAnsi="Arial"/>
          <w:sz w:val="22"/>
          <w:szCs w:val="22"/>
        </w:rPr>
        <w:t xml:space="preserve">Analysts sign in to an SSO IdP (e.g., Okta) federated to AWS IAM Identity Center.</w:t>
      </w:r>
    </w:p>
    <w:p>
      <w:pPr>
        <w:pStyle w:val="ListParagraph"/>
        <w:numPr>
          <w:ilvl w:val="0"/>
          <w:numId w:val="2"/>
        </w:numPr>
        <w:spacing w:after="40" w:before="40"/>
      </w:pPr>
      <w:r>
        <w:rPr>
          <w:rFonts w:ascii="Arial" w:cs="Arial" w:eastAsia="Arial" w:hAnsi="Arial"/>
          <w:sz w:val="22"/>
          <w:szCs w:val="22"/>
        </w:rPr>
        <w:t xml:space="preserve">IdP group membership maps to permission sets: analyst-read, analyst-pii, engineer-write.</w:t>
      </w:r>
    </w:p>
    <w:p>
      <w:pPr>
        <w:pStyle w:val="ListParagraph"/>
        <w:numPr>
          <w:ilvl w:val="0"/>
          <w:numId w:val="2"/>
        </w:numPr>
        <w:spacing w:after="40" w:before="40"/>
      </w:pPr>
      <w:r>
        <w:rPr>
          <w:rFonts w:ascii="Arial" w:cs="Arial" w:eastAsia="Arial" w:hAnsi="Arial"/>
          <w:sz w:val="22"/>
          <w:szCs w:val="22"/>
        </w:rPr>
        <w:t xml:space="preserve">Permission sets attach Lake Formation tag-based access controls (LF-TBAC): tags on tables/columns gate which permission sets can SELECT them.</w:t>
      </w:r>
    </w:p>
    <w:p>
      <w:pPr>
        <w:pStyle w:val="ListParagraph"/>
        <w:numPr>
          <w:ilvl w:val="0"/>
          <w:numId w:val="2"/>
        </w:numPr>
        <w:spacing w:after="40" w:before="40"/>
      </w:pPr>
      <w:r>
        <w:rPr>
          <w:rFonts w:ascii="Arial" w:cs="Arial" w:eastAsia="Arial" w:hAnsi="Arial"/>
          <w:sz w:val="22"/>
          <w:szCs w:val="22"/>
        </w:rPr>
        <w:t xml:space="preserve">email_hash on dim_customer carries the pii tag; only the analyst-pii permission set can read it. All other roles see it as masked.</w:t>
      </w:r>
    </w:p>
    <w:p>
      <w:pPr>
        <w:pStyle w:val="ListParagraph"/>
        <w:numPr>
          <w:ilvl w:val="0"/>
          <w:numId w:val="2"/>
        </w:numPr>
        <w:spacing w:after="40" w:before="40"/>
      </w:pPr>
      <w:r>
        <w:rPr>
          <w:rFonts w:ascii="Arial" w:cs="Arial" w:eastAsia="Arial" w:hAnsi="Arial"/>
          <w:sz w:val="22"/>
          <w:szCs w:val="22"/>
        </w:rPr>
        <w:t xml:space="preserve">Every SSO assumption is logged to CloudTrail; the audit pipeline replicates these to S3 with 1-year retention.</w:t>
      </w:r>
    </w:p>
    <w:p>
      <w:pPr>
        <w:spacing w:after="60" w:before="60"/>
      </w:pPr>
      <w:r>
        <w:rPr>
          <w:rFonts w:ascii="Arial" w:cs="Arial" w:eastAsia="Arial" w:hAnsi="Arial"/>
          <w:i/>
          <w:iCs/>
          <w:sz w:val="22"/>
          <w:szCs w:val="22"/>
        </w:rPr>
        <w:t xml:space="preserve">Future work: federate LeastAction owners with the same IdP so a single posix/LDAP user identity drives both job ownership and warehouse access. Currently tagged future work; tracked in §7.D.</w:t>
      </w:r>
    </w:p>
    <w:p>
      <w:r>
        <w:br w:type="page"/>
      </w:r>
    </w:p>
    <w:p>
      <w:pPr>
        <w:pStyle w:val="Heading1"/>
        <w:spacing w:after="120" w:before="240"/>
      </w:pPr>
      <w:r>
        <w:rPr>
          <w:rFonts w:ascii="Arial" w:cs="Arial" w:eastAsia="Arial" w:hAnsi="Arial"/>
          <w:b/>
          <w:bCs/>
        </w:rPr>
        <w:t xml:space="preserve">5. LLD — Ops, Infra, Business</w:t>
      </w:r>
    </w:p>
    <w:p>
      <w:pPr>
        <w:pStyle w:val="Heading2"/>
        <w:spacing w:after="120" w:before="240"/>
      </w:pPr>
      <w:r>
        <w:rPr>
          <w:rFonts w:ascii="Arial" w:cs="Arial" w:eastAsia="Arial" w:hAnsi="Arial"/>
          <w:b/>
          <w:bCs/>
        </w:rPr>
        <w:t xml:space="preserve">5.1 Ops</w:t>
      </w:r>
    </w:p>
    <w:p>
      <w:pPr>
        <w:pStyle w:val="Heading3"/>
        <w:spacing w:after="120" w:before="240"/>
      </w:pPr>
      <w:r>
        <w:rPr>
          <w:rFonts w:ascii="Arial" w:cs="Arial" w:eastAsia="Arial" w:hAnsi="Arial"/>
          <w:b/>
          <w:bCs/>
        </w:rPr>
        <w:t xml:space="preserve">5.1.1 Data quality checks (per zone, V1 score, gating downstream)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2280"/>
        <w:gridCol w:w="2000"/>
      </w:tblGrid>
      <w:tr>
        <w:trPr>
          <w:tblHeader/>
        </w:trPr>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Zone</w:t>
            </w:r>
          </w:p>
        </w:tc>
        <w:tc>
          <w:tcPr>
            <w:tcW w:type="dxa" w:w="4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Check</w:t>
            </w:r>
          </w:p>
        </w:tc>
        <w:tc>
          <w:tcPr>
            <w:tcW w:type="dxa" w:w="22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Threshold</w:t>
            </w:r>
          </w:p>
        </w:tc>
        <w:tc>
          <w:tcPr>
            <w:tcW w:type="dxa" w:w="2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Action</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File count vs same-hour-of-week</w:t>
            </w:r>
          </w:p>
        </w:tc>
        <w:tc>
          <w:tcPr>
            <w:tcW w:type="dxa" w:w="2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within ±50%</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warn</w:t>
            </w:r>
          </w:p>
        </w:tc>
      </w:tr>
      <w:tr>
        <w:trPr>
          <w:tblHeader w:val="false"/>
        </w:trPr>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w:t>
            </w:r>
          </w:p>
        </w:tc>
        <w:tc>
          <w:tcPr>
            <w:tcW w:type="dxa" w:w="4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File gzip integrity</w:t>
            </w:r>
          </w:p>
        </w:tc>
        <w:tc>
          <w:tcPr>
            <w:tcW w:type="dxa" w:w="2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100%</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quarantine corrupt + alert</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Dedup ratio</w:t>
            </w:r>
          </w:p>
        </w:tc>
        <w:tc>
          <w:tcPr>
            <w:tcW w:type="dxa" w:w="2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&lt; 1.05</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warn at 1.05, alert at 1.10</w:t>
            </w:r>
          </w:p>
        </w:tc>
      </w:tr>
      <w:tr>
        <w:trPr>
          <w:tblHeader w:val="false"/>
        </w:trPr>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w:t>
            </w:r>
          </w:p>
        </w:tc>
        <w:tc>
          <w:tcPr>
            <w:tcW w:type="dxa" w:w="4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Quarantine rate</w:t>
            </w:r>
          </w:p>
        </w:tc>
        <w:tc>
          <w:tcPr>
            <w:tcW w:type="dxa" w:w="2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&lt; 1%</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warn at 1%, alert at 5%</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Schema conformity</w:t>
            </w:r>
          </w:p>
        </w:tc>
        <w:tc>
          <w:tcPr>
            <w:tcW w:type="dxa" w:w="2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&gt; 99.9%</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halt batch</w:t>
            </w:r>
          </w:p>
        </w:tc>
      </w:tr>
      <w:tr>
        <w:trPr>
          <w:tblHeader w:val="false"/>
        </w:trPr>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w:t>
            </w:r>
          </w:p>
        </w:tc>
        <w:tc>
          <w:tcPr>
            <w:tcW w:type="dxa" w:w="4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event_lag p99</w:t>
            </w:r>
          </w:p>
        </w:tc>
        <w:tc>
          <w:tcPr>
            <w:tcW w:type="dxa" w:w="2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&lt; 5 min</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alert at 5 min, page at 15 min</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processed</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 FK orphan rate</w:t>
            </w:r>
          </w:p>
        </w:tc>
        <w:tc>
          <w:tcPr>
            <w:tcW w:type="dxa" w:w="2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&lt; 0.1%</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route to _orphan_fk quarantine</w:t>
            </w:r>
          </w:p>
        </w:tc>
      </w:tr>
      <w:tr>
        <w:trPr>
          <w:tblHeader w:val="false"/>
        </w:trPr>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processed</w:t>
            </w:r>
          </w:p>
        </w:tc>
        <w:tc>
          <w:tcPr>
            <w:tcW w:type="dxa" w:w="4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Fact row count vs raw row count</w:t>
            </w:r>
          </w:p>
        </w:tc>
        <w:tc>
          <w:tcPr>
            <w:tcW w:type="dxa" w:w="2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within ±2%</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alert</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processed</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Iceberg snapshot lag</w:t>
            </w:r>
          </w:p>
        </w:tc>
        <w:tc>
          <w:tcPr>
            <w:tcW w:type="dxa" w:w="2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&lt; 30 min</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alert</w:t>
            </w:r>
          </w:p>
        </w:tc>
      </w:tr>
      <w:tr>
        <w:trPr>
          <w:tblHeader w:val="false"/>
        </w:trPr>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reporting</w:t>
            </w:r>
          </w:p>
        </w:tc>
        <w:tc>
          <w:tcPr>
            <w:tcW w:type="dxa" w:w="4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Pre-agg row count vs source fact count</w:t>
            </w:r>
          </w:p>
        </w:tc>
        <w:tc>
          <w:tcPr>
            <w:tcW w:type="dxa" w:w="2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matches expected ratio</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alert</w:t>
            </w:r>
          </w:p>
        </w:tc>
      </w:tr>
    </w:tbl>
    <w:p>
      <w:pPr>
        <w:spacing w:after="60" w:before="60"/>
      </w:pPr>
      <w:r>
        <w:rPr>
          <w:rFonts w:ascii="Arial" w:cs="Arial" w:eastAsia="Arial" w:hAnsi="Arial"/>
          <w:sz w:val="22"/>
          <w:szCs w:val="22"/>
        </w:rPr>
        <w:t xml:space="preserve">V1 score: weighted sum across the zone's checks. Score &lt; 70 halts downstream. Score 70–89 runs but flags. Score 90+ is green.</w:t>
      </w:r>
    </w:p>
    <w:p>
      <w:pPr>
        <w:pStyle w:val="Heading3"/>
        <w:spacing w:after="120" w:before="240"/>
      </w:pPr>
      <w:r>
        <w:rPr>
          <w:rFonts w:ascii="Arial" w:cs="Arial" w:eastAsia="Arial" w:hAnsi="Arial"/>
          <w:b/>
          <w:bCs/>
        </w:rPr>
        <w:t xml:space="preserve">5.1.2 SLAs (freshness)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4080"/>
        <w:gridCol w:w="2200"/>
      </w:tblGrid>
      <w:tr>
        <w:trPr>
          <w:tblHeader/>
        </w:trPr>
        <w:tc>
          <w:tcPr>
            <w:tcW w:type="dxa" w:w="3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Path</w:t>
            </w:r>
          </w:p>
        </w:tc>
        <w:tc>
          <w:tcPr>
            <w:tcW w:type="dxa" w:w="4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SLA target</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Page-on-call threshold</w:t>
            </w:r>
          </w:p>
        </w:tc>
      </w:tr>
      <w:tr>
        <w:trPr>
          <w:tblHeader w:val="false"/>
        </w:trPr>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 → landing</w:t>
            </w:r>
          </w:p>
        </w:tc>
        <w:tc>
          <w:tcPr>
            <w:tcW w:type="dxa" w:w="4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5 min p99</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15 min</w:t>
            </w:r>
          </w:p>
        </w:tc>
      </w:tr>
      <w:tr>
        <w:trPr>
          <w:tblHeader w:val="false"/>
        </w:trPr>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 → raw</w:t>
            </w:r>
          </w:p>
        </w:tc>
        <w:tc>
          <w:tcPr>
            <w:tcW w:type="dxa" w:w="4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15 min p95</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30 min</w:t>
            </w:r>
          </w:p>
        </w:tc>
      </w:tr>
      <w:tr>
        <w:trPr>
          <w:tblHeader w:val="false"/>
        </w:trPr>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 → fact_playback_events</w:t>
            </w:r>
          </w:p>
        </w:tc>
        <w:tc>
          <w:tcPr>
            <w:tcW w:type="dxa" w:w="4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1 hr p95</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 hr</w:t>
            </w:r>
          </w:p>
        </w:tc>
      </w:tr>
      <w:tr>
        <w:trPr>
          <w:tblHeader w:val="false"/>
        </w:trPr>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 → fact_view_sessions</w:t>
            </w:r>
          </w:p>
        </w:tc>
        <w:tc>
          <w:tcPr>
            <w:tcW w:type="dxa" w:w="4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1 hr p95 (within 24h late window)</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 hr</w:t>
            </w:r>
          </w:p>
        </w:tc>
      </w:tr>
      <w:tr>
        <w:trPr>
          <w:tblHeader w:val="false"/>
        </w:trPr>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previous day → fact_daily_engagement</w:t>
            </w:r>
          </w:p>
        </w:tc>
        <w:tc>
          <w:tcPr>
            <w:tcW w:type="dxa" w:w="4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06:00 UTC</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09:00 UTC</w:t>
            </w:r>
          </w:p>
        </w:tc>
      </w:tr>
      <w:tr>
        <w:trPr>
          <w:tblHeader w:val="false"/>
        </w:trPr>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previous day → reporting aggregates</w:t>
            </w:r>
          </w:p>
        </w:tc>
        <w:tc>
          <w:tcPr>
            <w:tcW w:type="dxa" w:w="4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08:00 UTC</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10:00 UTC</w:t>
            </w:r>
          </w:p>
        </w:tc>
      </w:tr>
    </w:tbl>
    <w:p>
      <w:pPr>
        <w:spacing w:after="60" w:before="60"/>
      </w:pPr>
      <w:r>
        <w:rPr>
          <w:rFonts w:ascii="Arial" w:cs="Arial" w:eastAsia="Arial" w:hAnsi="Arial"/>
          <w:b/>
          <w:bCs/>
          <w:sz w:val="22"/>
          <w:szCs w:val="22"/>
        </w:rPr>
        <w:t xml:space="preserve">Incident response:</w:t>
      </w:r>
    </w:p>
    <w:p>
      <w:pPr>
        <w:spacing w:after="60" w:before="60"/>
      </w:pPr>
      <w:r>
        <w:rPr>
          <w:rFonts w:ascii="Arial" w:cs="Arial" w:eastAsia="Arial" w:hAnsi="Arial"/>
          <w:sz w:val="22"/>
          <w:szCs w:val="22"/>
        </w:rPr>
        <w:t xml:space="preserve">Every alert links to a runbook in the catalog item; the LeastAction chat interface answers "what's broken?" by reading the latest per-batch metadata. Pages route through PagerDuty to the primary on-call; warnings post to #data-platform-alerts in Slack.</w:t>
      </w:r>
    </w:p>
    <w:p>
      <w:pPr>
        <w:pStyle w:val="Heading2"/>
        <w:spacing w:after="120" w:before="240"/>
      </w:pPr>
      <w:r>
        <w:rPr>
          <w:rFonts w:ascii="Arial" w:cs="Arial" w:eastAsia="Arial" w:hAnsi="Arial"/>
          <w:b/>
          <w:bCs/>
        </w:rPr>
        <w:t xml:space="preserve">5.2 Infra</w:t>
      </w:r>
    </w:p>
    <w:p>
      <w:pPr>
        <w:pStyle w:val="Heading3"/>
        <w:spacing w:after="120" w:before="240"/>
      </w:pPr>
      <w:r>
        <w:rPr>
          <w:rFonts w:ascii="Arial" w:cs="Arial" w:eastAsia="Arial" w:hAnsi="Arial"/>
          <w:b/>
          <w:bCs/>
        </w:rPr>
        <w:t xml:space="preserve">5.2.1 Cost ballpark</w:t>
      </w:r>
    </w:p>
    <w:p>
      <w:pPr>
        <w:spacing w:after="60" w:before="60"/>
      </w:pPr>
      <w:r>
        <w:rPr>
          <w:rFonts w:ascii="Arial" w:cs="Arial" w:eastAsia="Arial" w:hAnsi="Arial"/>
          <w:sz w:val="22"/>
          <w:szCs w:val="22"/>
        </w:rPr>
        <w:t xml:space="preserve">At 50 GB/day ingest (~30M events/day):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2800"/>
        <w:gridCol w:w="2480"/>
      </w:tblGrid>
      <w:tr>
        <w:trPr>
          <w:tblHeader/>
        </w:trPr>
        <w:tc>
          <w:tcPr>
            <w:tcW w:type="dxa" w:w="4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Component</w:t>
            </w:r>
          </w:p>
        </w:tc>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Driver</w:t>
            </w:r>
          </w:p>
        </w:tc>
        <w:tc>
          <w:tcPr>
            <w:tcW w:type="dxa" w:w="24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Estimated $/day</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S3 storage (all zones, ~3 TB over 90 days lifecycle)</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GB-month</w:t>
            </w:r>
          </w:p>
        </w:tc>
        <w:tc>
          <w:tcPr>
            <w:tcW w:type="dxa" w:w="2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$1.50</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S3 PUT/GET (Firehose + reads)</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per million requests</w:t>
            </w:r>
          </w:p>
        </w:tc>
        <w:tc>
          <w:tcPr>
            <w:tcW w:type="dxa" w:w="2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$0.50</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Firehose</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per GB ingested</w:t>
            </w:r>
          </w:p>
        </w:tc>
        <w:tc>
          <w:tcPr>
            <w:tcW w:type="dxa" w:w="2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$1.50</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Glue PySpark (raw + processed, ~6 DPU-hr/day)</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DPU-hr</w:t>
            </w:r>
          </w:p>
        </w:tc>
        <w:tc>
          <w:tcPr>
            <w:tcW w:type="dxa" w:w="2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$2.65</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Athena (snapshots + IMDb + ad-hoc)</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TB scanned</w:t>
            </w:r>
          </w:p>
        </w:tc>
        <w:tc>
          <w:tcPr>
            <w:tcW w:type="dxa" w:w="2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$0.50</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Redshift Spectrum (reporting reads, ~50 GB scanned/day)</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TB scanned</w:t>
            </w:r>
          </w:p>
        </w:tc>
        <w:tc>
          <w:tcPr>
            <w:tcW w:type="dxa" w:w="2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$0.25</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MongoDB Atlas (M10)</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flat</w:t>
            </w:r>
          </w:p>
        </w:tc>
        <w:tc>
          <w:tcPr>
            <w:tcW w:type="dxa" w:w="2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$4.80</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Redis (ElastiCache cache.t3.micro)</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flat</w:t>
            </w:r>
          </w:p>
        </w:tc>
        <w:tc>
          <w:tcPr>
            <w:tcW w:type="dxa" w:w="2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$0.50</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Celery workers (3× t3.medium, blue/green)</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flat</w:t>
            </w:r>
          </w:p>
        </w:tc>
        <w:tc>
          <w:tcPr>
            <w:tcW w:type="dxa" w:w="2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$3.00</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CloudWatch logs + metrics</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flat</w:t>
            </w:r>
          </w:p>
        </w:tc>
        <w:tc>
          <w:tcPr>
            <w:tcW w:type="dxa" w:w="2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$0.30</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Total</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w:r>
          </w:p>
        </w:tc>
        <w:tc>
          <w:tcPr>
            <w:tcW w:type="dxa" w:w="2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~$15.50</w:t>
            </w:r>
          </w:p>
        </w:tc>
      </w:tr>
    </w:tbl>
    <w:p>
      <w:pPr>
        <w:pStyle w:val="Heading3"/>
        <w:spacing w:after="120" w:before="240"/>
      </w:pPr>
      <w:r>
        <w:rPr>
          <w:rFonts w:ascii="Arial" w:cs="Arial" w:eastAsia="Arial" w:hAnsi="Arial"/>
          <w:b/>
          <w:bCs/>
        </w:rPr>
        <w:t xml:space="preserve">5.2.2 Efficiency levers</w:t>
      </w:r>
    </w:p>
    <w:p>
      <w:pPr>
        <w:pStyle w:val="ListParagraph"/>
        <w:numPr>
          <w:ilvl w:val="0"/>
          <w:numId w:val="2"/>
        </w:numPr>
        <w:spacing w:after="40" w:before="40"/>
      </w:pPr>
      <w:r>
        <w:rPr>
          <w:rFonts w:ascii="Arial" w:cs="Arial" w:eastAsia="Arial" w:hAnsi="Arial"/>
          <w:sz w:val="22"/>
          <w:szCs w:val="22"/>
        </w:rPr>
        <w:t xml:space="preserve">Lifecycle policies: landing 30 days (replay window) → delete; raw 1 year → Glacier; processed 3 years hot; reporting 5 years.</w:t>
      </w:r>
    </w:p>
    <w:p>
      <w:pPr>
        <w:pStyle w:val="ListParagraph"/>
        <w:numPr>
          <w:ilvl w:val="0"/>
          <w:numId w:val="2"/>
        </w:numPr>
        <w:spacing w:after="40" w:before="40"/>
      </w:pPr>
      <w:r>
        <w:rPr>
          <w:rFonts w:ascii="Arial" w:cs="Arial" w:eastAsia="Arial" w:hAnsi="Arial"/>
          <w:sz w:val="22"/>
          <w:szCs w:val="22"/>
        </w:rPr>
        <w:t xml:space="preserve">Parquet file sizing: target 128 MB via Glue groupFiles=inPartition, groupSize=134217728. Avoids the small-file problem on Athena scans (Athena bills per data scanned but also pays a per-file overhead).</w:t>
      </w:r>
    </w:p>
    <w:p>
      <w:pPr>
        <w:pStyle w:val="ListParagraph"/>
        <w:numPr>
          <w:ilvl w:val="0"/>
          <w:numId w:val="2"/>
        </w:numPr>
        <w:spacing w:after="40" w:before="40"/>
      </w:pPr>
      <w:r>
        <w:rPr>
          <w:rFonts w:ascii="Arial" w:cs="Arial" w:eastAsia="Arial" w:hAnsi="Arial"/>
          <w:sz w:val="22"/>
          <w:szCs w:val="22"/>
        </w:rPr>
        <w:t xml:space="preserve">Iceberg compaction: weekly rewrite_data_files on fact_playback_events to merge small per-batch files generated by 15-min micro-batches.</w:t>
      </w:r>
    </w:p>
    <w:p>
      <w:pPr>
        <w:pStyle w:val="ListParagraph"/>
        <w:numPr>
          <w:ilvl w:val="0"/>
          <w:numId w:val="2"/>
        </w:numPr>
        <w:spacing w:after="40" w:before="40"/>
      </w:pPr>
      <w:r>
        <w:rPr>
          <w:rFonts w:ascii="Arial" w:cs="Arial" w:eastAsia="Arial" w:hAnsi="Arial"/>
          <w:sz w:val="22"/>
          <w:szCs w:val="22"/>
        </w:rPr>
        <w:t xml:space="preserve">Spot DPUs for Glue when batch latency budget allows (skill #05 dims, daily roll-ups). 50–70% cheaper, ~5% additional time risk.</w:t>
      </w:r>
    </w:p>
    <w:p>
      <w:pPr>
        <w:pStyle w:val="ListParagraph"/>
        <w:numPr>
          <w:ilvl w:val="0"/>
          <w:numId w:val="2"/>
        </w:numPr>
        <w:spacing w:after="40" w:before="40"/>
      </w:pPr>
      <w:r>
        <w:rPr>
          <w:rFonts w:ascii="Arial" w:cs="Arial" w:eastAsia="Arial" w:hAnsi="Arial"/>
          <w:sz w:val="22"/>
          <w:szCs w:val="22"/>
        </w:rPr>
        <w:t xml:space="preserve">Predicate pushdown verified on every Athena query via EXPLAIN; aggregates partitioned on report_date so dashboards scan a single partition.</w:t>
      </w:r>
    </w:p>
    <w:p>
      <w:pPr>
        <w:pStyle w:val="Heading3"/>
        <w:spacing w:after="120" w:before="240"/>
      </w:pPr>
      <w:r>
        <w:rPr>
          <w:rFonts w:ascii="Arial" w:cs="Arial" w:eastAsia="Arial" w:hAnsi="Arial"/>
          <w:b/>
          <w:bCs/>
        </w:rPr>
        <w:t xml:space="preserve">5.2.3 Governance / security</w:t>
      </w:r>
    </w:p>
    <w:p>
      <w:pPr>
        <w:pStyle w:val="ListParagraph"/>
        <w:numPr>
          <w:ilvl w:val="0"/>
          <w:numId w:val="2"/>
        </w:numPr>
        <w:spacing w:after="40" w:before="40"/>
      </w:pPr>
      <w:r>
        <w:rPr>
          <w:rFonts w:ascii="Arial" w:cs="Arial" w:eastAsia="Arial" w:hAnsi="Arial"/>
          <w:sz w:val="22"/>
          <w:szCs w:val="22"/>
        </w:rPr>
        <w:t xml:space="preserve">One IAM role per zone (role-streaming-landing-writer, role-streaming-raw-writer, etc.). Workers assume only the role they need (least privilege).</w:t>
      </w:r>
    </w:p>
    <w:p>
      <w:pPr>
        <w:pStyle w:val="ListParagraph"/>
        <w:numPr>
          <w:ilvl w:val="0"/>
          <w:numId w:val="2"/>
        </w:numPr>
        <w:spacing w:after="40" w:before="40"/>
      </w:pPr>
      <w:r>
        <w:rPr>
          <w:rFonts w:ascii="Arial" w:cs="Arial" w:eastAsia="Arial" w:hAnsi="Arial"/>
          <w:sz w:val="22"/>
          <w:szCs w:val="22"/>
        </w:rPr>
        <w:t xml:space="preserve">Bucket policy on acme-dw-streaming-xs2026 denies public access; KMS-encrypted at rest; TLS in transit.</w:t>
      </w:r>
    </w:p>
    <w:p>
      <w:pPr>
        <w:pStyle w:val="ListParagraph"/>
        <w:numPr>
          <w:ilvl w:val="0"/>
          <w:numId w:val="2"/>
        </w:numPr>
        <w:spacing w:after="40" w:before="40"/>
      </w:pPr>
      <w:r>
        <w:rPr>
          <w:rFonts w:ascii="Arial" w:cs="Arial" w:eastAsia="Arial" w:hAnsi="Arial"/>
          <w:sz w:val="22"/>
          <w:szCs w:val="22"/>
        </w:rPr>
        <w:t xml:space="preserve">Lake Formation grants column-level access (e.g., email_hash on dim_customer masked for non-data-platform roles).</w:t>
      </w:r>
    </w:p>
    <w:p>
      <w:pPr>
        <w:pStyle w:val="ListParagraph"/>
        <w:numPr>
          <w:ilvl w:val="0"/>
          <w:numId w:val="2"/>
        </w:numPr>
        <w:spacing w:after="40" w:before="40"/>
      </w:pPr>
      <w:r>
        <w:rPr>
          <w:rFonts w:ascii="Arial" w:cs="Arial" w:eastAsia="Arial" w:hAnsi="Arial"/>
          <w:sz w:val="22"/>
          <w:szCs w:val="22"/>
        </w:rPr>
        <w:t xml:space="preserve">Audit: CloudTrail + S3 access logs to a separate bucket; retained 1 year.</w:t>
      </w:r>
    </w:p>
    <w:p>
      <w:pPr>
        <w:pStyle w:val="ListParagraph"/>
        <w:numPr>
          <w:ilvl w:val="0"/>
          <w:numId w:val="2"/>
        </w:numPr>
        <w:spacing w:after="40" w:before="40"/>
      </w:pPr>
      <w:r>
        <w:rPr>
          <w:rFonts w:ascii="Arial" w:cs="Arial" w:eastAsia="Arial" w:hAnsi="Arial"/>
          <w:sz w:val="22"/>
          <w:szCs w:val="22"/>
        </w:rPr>
        <w:t xml:space="preserve">Trust policy on each role limits assumption to the specific service principal (glue.amazonaws.com, firehose.amazonaws.com) — see Appendix A.</w:t>
      </w:r>
    </w:p>
    <w:p>
      <w:pPr>
        <w:pStyle w:val="ListParagraph"/>
        <w:numPr>
          <w:ilvl w:val="0"/>
          <w:numId w:val="2"/>
        </w:numPr>
        <w:spacing w:after="40" w:before="40"/>
      </w:pPr>
      <w:r>
        <w:rPr>
          <w:rFonts w:ascii="Arial" w:cs="Arial" w:eastAsia="Arial" w:hAnsi="Arial"/>
          <w:sz w:val="22"/>
          <w:szCs w:val="22"/>
        </w:rPr>
        <w:t xml:space="preserve">Secrets: MongoDB credentials, Redis password, IMDb API tokens all stored in AWS Secrets Manager; LeastAction workers pull at start via IAM role.</w:t>
      </w:r>
    </w:p>
    <w:p>
      <w:pPr>
        <w:pStyle w:val="Heading3"/>
        <w:spacing w:after="120" w:before="240"/>
      </w:pPr>
      <w:r>
        <w:rPr>
          <w:rFonts w:ascii="Arial" w:cs="Arial" w:eastAsia="Arial" w:hAnsi="Arial"/>
          <w:b/>
          <w:bCs/>
        </w:rPr>
        <w:t xml:space="preserve">5.2.4 Retention policy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3580"/>
      </w:tblGrid>
      <w:tr>
        <w:trPr>
          <w:tblHeader/>
        </w:trPr>
        <w:tc>
          <w:tcPr>
            <w:tcW w:type="dxa" w:w="2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Zone</w:t>
            </w:r>
          </w:p>
        </w:tc>
        <w:tc>
          <w:tcPr>
            <w:tcW w:type="dxa" w:w="2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Hot</w:t>
            </w:r>
          </w:p>
        </w:tc>
        <w:tc>
          <w:tcPr>
            <w:tcW w:type="dxa" w:w="25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Cold (Glacier)</w:t>
            </w:r>
          </w:p>
        </w:tc>
        <w:tc>
          <w:tcPr>
            <w:tcW w:type="dxa" w:w="35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Total</w:t>
            </w:r>
          </w:p>
        </w:tc>
      </w:tr>
      <w:tr>
        <w:trPr>
          <w:tblHeader w:val="false"/>
        </w:trP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30 days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t>
            </w:r>
          </w:p>
        </w:tc>
        <w:tc>
          <w:tcPr>
            <w:tcW w:type="dxa" w:w="35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30 days (replay only)</w:t>
            </w:r>
          </w:p>
        </w:tc>
      </w:tr>
      <w:tr>
        <w:trPr>
          <w:tblHeader w:val="false"/>
        </w:trPr>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90 days</w:t>
            </w:r>
          </w:p>
        </w:tc>
        <w:tc>
          <w:tcPr>
            <w:tcW w:type="dxa" w:w="25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9 months</w:t>
            </w:r>
          </w:p>
        </w:tc>
        <w:tc>
          <w:tcPr>
            <w:tcW w:type="dxa" w:w="35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year</w:t>
            </w:r>
          </w:p>
        </w:tc>
      </w:tr>
      <w:tr>
        <w:trPr>
          <w:tblHeader w:val="false"/>
        </w:trP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processed</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 years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t>
            </w:r>
          </w:p>
        </w:tc>
        <w:tc>
          <w:tcPr>
            <w:tcW w:type="dxa" w:w="35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 years</w:t>
            </w:r>
          </w:p>
        </w:tc>
      </w:tr>
      <w:tr>
        <w:trPr>
          <w:tblHeader w:val="false"/>
        </w:trPr>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reporting</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5 years</w:t>
            </w:r>
          </w:p>
        </w:tc>
        <w:tc>
          <w:tcPr>
            <w:tcW w:type="dxa" w:w="25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t>
            </w:r>
          </w:p>
        </w:tc>
        <w:tc>
          <w:tcPr>
            <w:tcW w:type="dxa" w:w="35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5 years</w:t>
            </w:r>
          </w:p>
        </w:tc>
      </w:tr>
      <w:tr>
        <w:trPr>
          <w:tblHeader w:val="false"/>
        </w:trP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audit logs</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year</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t>
            </w:r>
          </w:p>
        </w:tc>
        <w:tc>
          <w:tcPr>
            <w:tcW w:type="dxa" w:w="35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year</w:t>
            </w:r>
          </w:p>
        </w:tc>
      </w:tr>
    </w:tbl>
    <w:p>
      <w:pPr>
        <w:pStyle w:val="Heading3"/>
        <w:spacing w:after="120" w:before="240"/>
      </w:pPr>
      <w:r>
        <w:rPr>
          <w:rFonts w:ascii="Arial" w:cs="Arial" w:eastAsia="Arial" w:hAnsi="Arial"/>
          <w:b/>
          <w:bCs/>
        </w:rPr>
        <w:t xml:space="preserve">5.2.5 Alternatives: Glue vs EMR (vs Databricks)</w:t>
      </w:r>
    </w:p>
    <w:p>
      <w:pPr>
        <w:spacing w:after="60" w:before="60"/>
      </w:pPr>
      <w:r>
        <w:rPr>
          <w:rFonts w:ascii="Arial" w:cs="Arial" w:eastAsia="Arial" w:hAnsi="Arial"/>
          <w:sz w:val="22"/>
          <w:szCs w:val="22"/>
        </w:rPr>
        <w:t xml:space="preserve">A Spark workload of this size can run on at least three substrates. The choice has been made (Glue) but the reasoning is captured here for review.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000"/>
        <w:gridCol w:w="1680"/>
      </w:tblGrid>
      <w:tr>
        <w:trPr>
          <w:tblHeader/>
        </w:trPr>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Option</w:t>
            </w:r>
          </w:p>
        </w:tc>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Pros</w:t>
            </w:r>
          </w:p>
        </w:tc>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Cons</w:t>
            </w:r>
          </w:p>
        </w:tc>
        <w:tc>
          <w:tcPr>
            <w:tcW w:type="dxa" w:w="1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Chosen?</w:t>
            </w:r>
          </w:p>
        </w:tc>
      </w:tr>
      <w:tr>
        <w:trPr>
          <w:tblHeader w:val="false"/>
        </w:trP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 Glue (serverless Spark)</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Serverless DPU billing; first-class Iceberg-Spark; tight Glue Catalog + Athena integration; no cluster to manage.</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Slower cold-start than long-running cluster; less control over Spark internals; per-DPU-hr more expensive than reserved EMR.</w:t>
            </w:r>
          </w:p>
        </w:tc>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 (V1)</w:t>
            </w:r>
          </w:p>
        </w:tc>
      </w:tr>
      <w:tr>
        <w:trPr>
          <w:tblHeader w:val="false"/>
        </w:trPr>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EMR on EC2</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Cheapest per DPU-hr at scale; full Spark control; can run long-lived sessions for low-latency interactive Spark.</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EC2 cluster lifecycle to manage; patching, autoscaling, scaling-down on idle all on us.</w:t>
            </w:r>
          </w:p>
        </w:tc>
        <w:tc>
          <w:tcPr>
            <w:tcW w:type="dxa" w:w="1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 — overhead exceeds savings at our scale.</w:t>
            </w:r>
          </w:p>
        </w:tc>
      </w:tr>
      <w:tr>
        <w:trPr>
          <w:tblHeader w:val="false"/>
        </w:trP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EMR Serverless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Closer to Glue ergonomics with EMR's tunability; good for spiky workloads.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Newer; smaller community; Iceberg integration less battle-tested than Glue.</w:t>
            </w:r>
          </w:p>
        </w:tc>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Reassess at V2 if Glue costs scale super-linearly.</w:t>
            </w:r>
          </w:p>
        </w:tc>
      </w:tr>
      <w:tr>
        <w:trPr>
          <w:tblHeader w:val="false"/>
        </w:trPr>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Databricks on AWS</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Best Iceberg/Delta tooling; Photon engine; Unity Catalog.</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Vendor add-on per DPU; another control plane; another billing surface; pulls us away from native AWS auth.</w:t>
            </w:r>
          </w:p>
        </w:tc>
        <w:tc>
          <w:tcPr>
            <w:tcW w:type="dxa" w:w="1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 — out of scope for V1.</w:t>
            </w:r>
          </w:p>
        </w:tc>
      </w:tr>
    </w:tbl>
    <w:p>
      <w:pPr>
        <w:pStyle w:val="Heading2"/>
        <w:spacing w:after="120" w:before="240"/>
      </w:pPr>
      <w:r>
        <w:rPr>
          <w:rFonts w:ascii="Arial" w:cs="Arial" w:eastAsia="Arial" w:hAnsi="Arial"/>
          <w:b/>
          <w:bCs/>
        </w:rPr>
        <w:t xml:space="preserve">5.3 Business</w:t>
      </w:r>
    </w:p>
    <w:p>
      <w:pPr>
        <w:pStyle w:val="Heading3"/>
        <w:spacing w:after="120" w:before="240"/>
      </w:pPr>
      <w:r>
        <w:rPr>
          <w:rFonts w:ascii="Arial" w:cs="Arial" w:eastAsia="Arial" w:hAnsi="Arial"/>
          <w:b/>
          <w:bCs/>
        </w:rPr>
        <w:t xml:space="preserve">5.3.1 Decisions this platform feeds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280"/>
        <w:gridCol w:w="280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Decision</w:t>
            </w:r>
          </w:p>
        </w:tc>
        <w:tc>
          <w:tcPr>
            <w:tcW w:type="dxa" w:w="42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Report it depends on</w:t>
            </w:r>
          </w:p>
        </w:tc>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Owner</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Content acquisition (renew/drop a title)</w:t>
            </w:r>
          </w:p>
        </w:tc>
        <w:tc>
          <w:tcPr>
            <w:tcW w:type="dxa" w:w="4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Top-N watched, completion rate by content</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Content team</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Premiere-window marketing</w:t>
            </w:r>
          </w:p>
        </w:tc>
        <w:tc>
          <w:tcPr>
            <w:tcW w:type="dxa" w:w="4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is_premiere_friday lift, DAU on premiere days</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Marketing</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Infrastructure capacity (CDN peering, encoder fleet)</w:t>
            </w:r>
          </w:p>
        </w:tc>
        <w:tc>
          <w:tcPr>
            <w:tcW w:type="dxa" w:w="4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Bitrate distribution, peak concurrent sessions</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Infra</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Retention / churn modelling</w:t>
            </w:r>
          </w:p>
        </w:tc>
        <w:tc>
          <w:tcPr>
            <w:tcW w:type="dxa" w:w="4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DAU/WAU/MAU, sessions/user/week</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Growth</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 platform investment (build a new app?)</w:t>
            </w:r>
          </w:p>
        </w:tc>
        <w:tc>
          <w:tcPr>
            <w:tcW w:type="dxa" w:w="4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 time by device type, completion rate by platform</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Product</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Catalog gaps (regions / languages underserved)</w:t>
            </w:r>
          </w:p>
        </w:tc>
        <w:tc>
          <w:tcPr>
            <w:tcW w:type="dxa" w:w="4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 time by country, country × genre completion</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Content + Marketing</w:t>
            </w:r>
          </w:p>
        </w:tc>
      </w:tr>
    </w:tbl>
    <w:p>
      <w:pPr>
        <w:pStyle w:val="Heading3"/>
        <w:spacing w:after="120" w:before="240"/>
      </w:pPr>
      <w:r>
        <w:rPr>
          <w:rFonts w:ascii="Arial" w:cs="Arial" w:eastAsia="Arial" w:hAnsi="Arial"/>
          <w:b/>
          <w:bCs/>
        </w:rPr>
        <w:t xml:space="preserve">5.3.2 Impact framing</w:t>
      </w:r>
    </w:p>
    <w:p>
      <w:pPr>
        <w:spacing w:after="60" w:before="60"/>
      </w:pPr>
      <w:r>
        <w:rPr>
          <w:rFonts w:ascii="Arial" w:cs="Arial" w:eastAsia="Arial" w:hAnsi="Arial"/>
          <w:sz w:val="22"/>
          <w:szCs w:val="22"/>
        </w:rPr>
        <w:t xml:space="preserve">A 1% improvement in completion rate on the top-100 titles correlates (per industry baseline) with approximately 0.3% reduction in monthly churn. At a hypothetical 10M subscribers and $15 ARPU, that is roughly $5.4M/year. This platform is the substrate that lets the analytics team measure and chase that delta. The point of the design is not the pipeline — it is the speed at which the org can act on what the data says.</w:t>
      </w:r>
    </w:p>
    <w:p>
      <w:r>
        <w:br w:type="page"/>
      </w:r>
    </w:p>
    <w:p>
      <w:pPr>
        <w:pStyle w:val="Heading1"/>
        <w:spacing w:after="120" w:before="240"/>
      </w:pPr>
      <w:r>
        <w:rPr>
          <w:rFonts w:ascii="Arial" w:cs="Arial" w:eastAsia="Arial" w:hAnsi="Arial"/>
          <w:b/>
          <w:bCs/>
        </w:rPr>
        <w:t xml:space="preserve">6. Edge Cases &amp; Validation</w:t>
      </w:r>
    </w:p>
    <w:p>
      <w:pPr>
        <w:spacing w:after="60" w:before="60"/>
      </w:pPr>
      <w:r>
        <w:rPr>
          <w:rFonts w:ascii="Arial" w:cs="Arial" w:eastAsia="Arial" w:hAnsi="Arial"/>
          <w:sz w:val="22"/>
          <w:szCs w:val="22"/>
        </w:rPr>
        <w:t xml:space="preserve">Comprehensive taxonomy of edge cases this design protects against, organised by class. Each case has a defined detection point and a defined action.</w:t>
      </w:r>
    </w:p>
    <w:p>
      <w:pPr>
        <w:pStyle w:val="Heading2"/>
        <w:spacing w:after="120" w:before="240"/>
      </w:pPr>
      <w:r>
        <w:rPr>
          <w:rFonts w:ascii="Arial" w:cs="Arial" w:eastAsia="Arial" w:hAnsi="Arial"/>
          <w:b/>
          <w:bCs/>
        </w:rPr>
        <w:t xml:space="preserve">6.1 Referential integrity (broken joins)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080"/>
        <w:gridCol w:w="300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Case</w:t>
            </w:r>
          </w:p>
        </w:tc>
        <w:tc>
          <w:tcPr>
            <w:tcW w:type="dxa" w:w="4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Detection</w:t>
            </w:r>
          </w:p>
        </w:tc>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Action</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 in catalog, never streamed</w:t>
            </w:r>
          </w:p>
        </w:tc>
        <w:tc>
          <w:tcPr>
            <w:tcW w:type="dxa" w:w="4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Cross-join dim_title × dim_date after release year; flag titles with 0 sessions in first 30 days.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Report-only; surfaces unmarketed/dropped titles.</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Stream event references a title_id not in dim_title</w:t>
            </w:r>
          </w:p>
        </w:tc>
        <w:tc>
          <w:tcPr>
            <w:tcW w:type="dxa" w:w="4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Orphan FK check in processed zone.</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Route to _orphan_fk quarantine; alert content ops.</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Stream event references a customer_id not in customer_profiles</w:t>
            </w:r>
          </w:p>
        </w:tc>
        <w:tc>
          <w:tcPr>
            <w:tcW w:type="dxa" w:w="4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Orphan FK check.</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_orphan_fk quarantine; usually points at out-of-order customer creation.</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Stream event references a device_id not in device_registry</w:t>
            </w:r>
          </w:p>
        </w:tc>
        <w:tc>
          <w:tcPr>
            <w:tcW w:type="dxa" w:w="4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Orphan FK check.</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_orphan_fk quarantine; investigate device registration pipeline.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 in registry with no owning customer</w:t>
            </w:r>
          </w:p>
        </w:tc>
        <w:tc>
          <w:tcPr>
            <w:tcW w:type="dxa" w:w="4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Anti-join device_registry vs customer_profiles.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Report-only; legal in V1 (shared/loaner devices) but flagged for review.</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 in master, never appears in any stream</w:t>
            </w:r>
          </w:p>
        </w:tc>
        <w:tc>
          <w:tcPr>
            <w:tcW w:type="dxa" w:w="4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Anti-join dim_customer vs fact_daily_engagement.</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Report-only; feeds churn modelling (signed up, never watched).</w:t>
            </w:r>
          </w:p>
        </w:tc>
      </w:tr>
    </w:tbl>
    <w:p>
      <w:pPr>
        <w:pStyle w:val="Heading2"/>
        <w:spacing w:after="120" w:before="240"/>
      </w:pPr>
      <w:r>
        <w:rPr>
          <w:rFonts w:ascii="Arial" w:cs="Arial" w:eastAsia="Arial" w:hAnsi="Arial"/>
          <w:b/>
          <w:bCs/>
        </w:rPr>
        <w:t xml:space="preserve">6.2 Temporal anomalies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320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Case</w:t>
            </w:r>
          </w:p>
        </w:tc>
        <w:tc>
          <w:tcPr>
            <w:tcW w:type="dxa" w:w="3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Detection</w:t>
            </w:r>
          </w:p>
        </w:tc>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Action</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event_time in the future (device clock skew)</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event_timestamp &gt; server_received_at + 5 min</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Quarantine as "future client clock".</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Out-of-order events (stop arrives before start)</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 reconstructor in skill #05.</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Reconstructor handles via sort by (session_id, event_timestamp); no special action needed unless contradicts session boundaries.</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 crosses midnight UTC</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event_date differs across consecutive events with same session_id.</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 row records true start_ts; daily_engagement attributes watch_seconds to start_date.</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Late-arriving events (delayed by hours/days)</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event_timestamp older than server_received_at by &gt; 24 hr.</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Quarantine as "stale late-arrival"; session sealed.</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 has start but no stop</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 complete/exit event within 4h of last activity.</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Force-close at last_event_ts + 30s; was_force_closed = true.</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 has stop with no start (missing event)</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complete/exit with no prior play in same session_id.</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Quarantine; usually indicates dropped events upstream.</w:t>
            </w:r>
          </w:p>
        </w:tc>
      </w:tr>
    </w:tbl>
    <w:p>
      <w:pPr>
        <w:pStyle w:val="Heading2"/>
        <w:spacing w:after="120" w:before="240"/>
      </w:pPr>
      <w:r>
        <w:rPr>
          <w:rFonts w:ascii="Arial" w:cs="Arial" w:eastAsia="Arial" w:hAnsi="Arial"/>
          <w:b/>
          <w:bCs/>
        </w:rPr>
        <w:t xml:space="preserve">6.3 Session &amp; playback impossibilities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320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Case</w:t>
            </w:r>
          </w:p>
        </w:tc>
        <w:tc>
          <w:tcPr>
            <w:tcW w:type="dxa" w:w="3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Detection</w:t>
            </w:r>
          </w:p>
        </w:tc>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Action</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watch_seconds &gt; runtime_minutes × 60</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Validation query joining fact_view_sessions to dim_title.runtime_minutes.</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Cap at runtime; flag for review (often loop-play or scrubbing artifacts).</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position_sec &gt; runtime_sec</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Same validation against dim_title.</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Cap at runtime; quarantine if &gt; 110% of runtime.</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Multiple start events in one session with no stop between</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Sequence check in session reconstructor.</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Treat as resumes after implicit pause; pause_count incremented.</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pause_count ≠ resume_count</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Indicator sum check.</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Tolerate off-by-one (final pause may have no resume); alert if delta &gt; 1.</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position_sec decreasing within a session (rewind)</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Sequential check.</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Legal; seek_count incremented; no quarantine.</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completion_pct &gt; 100% or &lt; 0%</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Range check on derived measure.</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completion_pct &gt; 100% → cap at 1.000; &lt; 0% → quarantine as "negative completion".</w:t>
            </w:r>
          </w:p>
        </w:tc>
      </w:tr>
    </w:tbl>
    <w:p>
      <w:pPr>
        <w:pStyle w:val="Heading2"/>
        <w:spacing w:after="120" w:before="240"/>
      </w:pPr>
      <w:r>
        <w:rPr>
          <w:rFonts w:ascii="Arial" w:cs="Arial" w:eastAsia="Arial" w:hAnsi="Arial"/>
          <w:b/>
          <w:bCs/>
        </w:rPr>
        <w:t xml:space="preserve">6.4 Duplicates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320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Case</w:t>
            </w:r>
          </w:p>
        </w:tc>
        <w:tc>
          <w:tcPr>
            <w:tcW w:type="dxa" w:w="3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Detection</w:t>
            </w:r>
          </w:p>
        </w:tc>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Action</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Exact row duplicate</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ROW_NUMBER() OVER (PARTITION BY event_id) &gt; 1 in raw zone.</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Deduplicated at raw; dedup ratio tracked.</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Same event_id with different payloads</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event_id collision with diverging non-key fields.</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Keep newest by server_received_at; log conflict to dedup_conflicts table.</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Same (customer_id, title_id, event_time) from two devices</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Composite key check.</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Both retained; legal in V1 (account sharing). Flagged for skew analysis.</w:t>
            </w:r>
          </w:p>
        </w:tc>
      </w:tr>
    </w:tbl>
    <w:p>
      <w:pPr>
        <w:pStyle w:val="Heading2"/>
        <w:spacing w:after="120" w:before="240"/>
      </w:pPr>
      <w:r>
        <w:rPr>
          <w:rFonts w:ascii="Arial" w:cs="Arial" w:eastAsia="Arial" w:hAnsi="Arial"/>
          <w:b/>
          <w:bCs/>
        </w:rPr>
        <w:t xml:space="preserve">6.5 Schema / payload drift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320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Case</w:t>
            </w:r>
          </w:p>
        </w:tc>
        <w:tc>
          <w:tcPr>
            <w:tcW w:type="dxa" w:w="3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Detection</w:t>
            </w:r>
          </w:p>
        </w:tc>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Action</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Null in mandatory key (customer_id, title_id, event_time)</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NOT NULL check at raw cast step.</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Quarantine; alert.</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 "null" / "NULL" instead of SQL NULL</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 comparison check at raw.</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Normalize to NULL during cast; warn if rate &gt; 0.1%.</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watch_seconds = 0, negative, or &gt; 86,400 in one event</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Range check.</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 allowed (heartbeat with no watch progress); negative quarantined; &gt; 86,400 quarantined as impossible.</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event_type outside the known enum</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Whitelist check.</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Quarantine; alert content/device team — new event type shipped without coordination.</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Extra unknown column appears mid-day</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Glue Crawler schema diff.</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Captured into _extra_fields map; not promoted to first-class column until next schema review.</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Wrong dtype (e.g., position_sec as a string)</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Cast failure during raw transform.</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Quarantine batch row; alert if rate &gt; 0.01%.</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Missing required column entirely</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Schema check at raw.</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Halt batch; page on-call.</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IMDb \N null sentinels</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Special-case during Athena CTAS in raw zone.</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Converted to true SQL NULL.</w:t>
            </w:r>
          </w:p>
        </w:tc>
      </w:tr>
    </w:tbl>
    <w:p>
      <w:pPr>
        <w:pStyle w:val="Heading2"/>
        <w:spacing w:after="120" w:before="240"/>
      </w:pPr>
      <w:r>
        <w:rPr>
          <w:rFonts w:ascii="Arial" w:cs="Arial" w:eastAsia="Arial" w:hAnsi="Arial"/>
          <w:b/>
          <w:bCs/>
        </w:rPr>
        <w:t xml:space="preserve">6.6 Skew &amp; outlier accounts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320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Case</w:t>
            </w:r>
          </w:p>
        </w:tc>
        <w:tc>
          <w:tcPr>
            <w:tcW w:type="dxa" w:w="3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Detection</w:t>
            </w:r>
          </w:p>
        </w:tc>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Action</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One customer producing 10,000+ events/day</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Daily skew check on fact_playback_events.</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Flag to bot_suspect table; exclude from agg_user_daily; investigate.</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One title with 90%+ of total watch time</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Daily skew check on agg_content_daily.</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Alert content/marketing — viral moment or data bug; investigate.</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Same customer in 3+ countries within 1 hour</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Window function over fact_playback_events.country.</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Flag to vpn_or_shared_suspect; exclude from per-country aggregates until reviewed.</w:t>
            </w:r>
          </w:p>
        </w:tc>
      </w:tr>
    </w:tbl>
    <w:p>
      <w:pPr>
        <w:pStyle w:val="Heading2"/>
        <w:spacing w:after="120" w:before="240"/>
      </w:pPr>
      <w:r>
        <w:rPr>
          <w:rFonts w:ascii="Arial" w:cs="Arial" w:eastAsia="Arial" w:hAnsi="Arial"/>
          <w:b/>
          <w:bCs/>
        </w:rPr>
        <w:t xml:space="preserve">6.7 Business-logic boundaries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320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Case</w:t>
            </w:r>
          </w:p>
        </w:tc>
        <w:tc>
          <w:tcPr>
            <w:tcW w:type="dxa" w:w="3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Detection</w:t>
            </w:r>
          </w:p>
        </w:tc>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Action</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country = "XX" / "unknown" / missing</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Geo lookup failure.</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Attribute to "unknown" bucket; flag if rate &gt; 1%.</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Plan tier vs device mismatch (e.g., basic on a 4K device requesting 4K stream)</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Cross-check plan_tier and bitrate_kbps.</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Allow; informational only — informs upsell campaigns.</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signup_date is after the first stream event for that customer</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Anti-join check.</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Flag; usually indicates customer-profile snapshot delay; alert if rate &gt; 0.5%.</w:t>
            </w:r>
          </w:p>
        </w:tc>
      </w:tr>
    </w:tbl>
    <w:p>
      <w:pPr>
        <w:pStyle w:val="Heading2"/>
        <w:spacing w:after="120" w:before="240"/>
      </w:pPr>
      <w:r>
        <w:rPr>
          <w:rFonts w:ascii="Arial" w:cs="Arial" w:eastAsia="Arial" w:hAnsi="Arial"/>
          <w:b/>
          <w:bCs/>
        </w:rPr>
        <w:t xml:space="preserve">6.8 Data model expected-vs-result validation</w:t>
      </w:r>
    </w:p>
    <w:p>
      <w:pPr>
        <w:spacing w:after="60" w:before="60"/>
      </w:pPr>
      <w:r>
        <w:rPr>
          <w:rFonts w:ascii="Arial" w:cs="Arial" w:eastAsia="Arial" w:hAnsi="Arial"/>
          <w:sz w:val="22"/>
          <w:szCs w:val="22"/>
        </w:rPr>
        <w:t xml:space="preserve">For each fact table, a daily validation job confirms:</w:t>
      </w:r>
    </w:p>
    <w:p>
      <w:pPr>
        <w:pStyle w:val="ListParagraph"/>
        <w:numPr>
          <w:ilvl w:val="0"/>
          <w:numId w:val="2"/>
        </w:numPr>
        <w:spacing w:after="40" w:before="40"/>
      </w:pPr>
      <w:r>
        <w:rPr>
          <w:rFonts w:ascii="Arial" w:cs="Arial" w:eastAsia="Arial" w:hAnsi="Arial"/>
          <w:sz w:val="22"/>
          <w:szCs w:val="22"/>
        </w:rPr>
        <w:t xml:space="preserve">Row count: count(fact) matches count(raw) ± dedup ratio.</w:t>
      </w:r>
    </w:p>
    <w:p>
      <w:pPr>
        <w:pStyle w:val="ListParagraph"/>
        <w:numPr>
          <w:ilvl w:val="0"/>
          <w:numId w:val="2"/>
        </w:numPr>
        <w:spacing w:after="40" w:before="40"/>
      </w:pPr>
      <w:r>
        <w:rPr>
          <w:rFonts w:ascii="Arial" w:cs="Arial" w:eastAsia="Arial" w:hAnsi="Arial"/>
          <w:sz w:val="22"/>
          <w:szCs w:val="22"/>
        </w:rPr>
        <w:t xml:space="preserve">FK integrity: count(fact LEFT JOIN dim WHERE dim.* IS NULL) / count(fact) &lt; 0.001.</w:t>
      </w:r>
    </w:p>
    <w:p>
      <w:pPr>
        <w:spacing w:after="60" w:before="60"/>
      </w:pPr>
      <w:r>
        <w:rPr>
          <w:rFonts w:ascii="Arial" w:cs="Arial" w:eastAsia="Arial" w:hAnsi="Arial"/>
          <w:b/>
          <w:bCs/>
          <w:sz w:val="22"/>
          <w:szCs w:val="22"/>
        </w:rPr>
        <w:t xml:space="preserve">Measure invariants:</w:t>
      </w:r>
    </w:p>
    <w:p>
      <w:pPr>
        <w:pStyle w:val="ListParagraph"/>
        <w:numPr>
          <w:ilvl w:val="0"/>
          <w:numId w:val="2"/>
        </w:numPr>
        <w:spacing w:after="40" w:before="40"/>
      </w:pPr>
      <w:r>
        <w:rPr>
          <w:rFonts w:ascii="Arial" w:cs="Arial" w:eastAsia="Arial" w:hAnsi="Arial"/>
          <w:sz w:val="22"/>
          <w:szCs w:val="22"/>
        </w:rPr>
        <w:t xml:space="preserve">fact_playback_events.position_ms ≥ 0</w:t>
      </w:r>
    </w:p>
    <w:p>
      <w:pPr>
        <w:pStyle w:val="ListParagraph"/>
        <w:numPr>
          <w:ilvl w:val="0"/>
          <w:numId w:val="2"/>
        </w:numPr>
        <w:spacing w:after="40" w:before="40"/>
      </w:pPr>
      <w:r>
        <w:rPr>
          <w:rFonts w:ascii="Arial" w:cs="Arial" w:eastAsia="Arial" w:hAnsi="Arial"/>
          <w:sz w:val="22"/>
          <w:szCs w:val="22"/>
        </w:rPr>
        <w:t xml:space="preserve">fact_view_sessions.session_end_ts ≥ session_start_ts</w:t>
      </w:r>
    </w:p>
    <w:p>
      <w:pPr>
        <w:pStyle w:val="ListParagraph"/>
        <w:numPr>
          <w:ilvl w:val="0"/>
          <w:numId w:val="2"/>
        </w:numPr>
        <w:spacing w:after="40" w:before="40"/>
      </w:pPr>
      <w:r>
        <w:rPr>
          <w:rFonts w:ascii="Arial" w:cs="Arial" w:eastAsia="Arial" w:hAnsi="Arial"/>
          <w:sz w:val="22"/>
          <w:szCs w:val="22"/>
        </w:rPr>
        <w:t xml:space="preserve">fact_view_sessions.watch_duration_seconds ≤ session_duration_seconds</w:t>
      </w:r>
    </w:p>
    <w:p>
      <w:pPr>
        <w:pStyle w:val="ListParagraph"/>
        <w:numPr>
          <w:ilvl w:val="0"/>
          <w:numId w:val="2"/>
        </w:numPr>
        <w:spacing w:after="40" w:before="40"/>
      </w:pPr>
      <w:r>
        <w:rPr>
          <w:rFonts w:ascii="Arial" w:cs="Arial" w:eastAsia="Arial" w:hAnsi="Arial"/>
          <w:sz w:val="22"/>
          <w:szCs w:val="22"/>
        </w:rPr>
        <w:t xml:space="preserve">fact_view_sessions.completion_pct BETWEEN 0 AND 1.001 (0.1% rounding tolerance)</w:t>
      </w:r>
    </w:p>
    <w:p>
      <w:pPr>
        <w:pStyle w:val="ListParagraph"/>
        <w:numPr>
          <w:ilvl w:val="0"/>
          <w:numId w:val="2"/>
        </w:numPr>
        <w:spacing w:after="40" w:before="40"/>
      </w:pPr>
      <w:r>
        <w:rPr>
          <w:rFonts w:ascii="Arial" w:cs="Arial" w:eastAsia="Arial" w:hAnsi="Arial"/>
          <w:sz w:val="22"/>
          <w:szCs w:val="22"/>
        </w:rPr>
        <w:t xml:space="preserve">fact_daily_engagement.total_watch_seconds = SUM of underlying session watch_duration</w:t>
      </w:r>
    </w:p>
    <w:p>
      <w:pPr>
        <w:spacing w:after="60" w:before="60"/>
      </w:pPr>
      <w:r>
        <w:rPr>
          <w:rFonts w:ascii="Arial" w:cs="Arial" w:eastAsia="Arial" w:hAnsi="Arial"/>
          <w:b/>
          <w:bCs/>
          <w:sz w:val="22"/>
          <w:szCs w:val="22"/>
        </w:rPr>
        <w:t xml:space="preserve">Cardinality:</w:t>
      </w:r>
    </w:p>
    <w:p>
      <w:pPr>
        <w:pStyle w:val="ListParagraph"/>
        <w:numPr>
          <w:ilvl w:val="0"/>
          <w:numId w:val="2"/>
        </w:numPr>
        <w:spacing w:after="40" w:before="40"/>
      </w:pPr>
      <w:r>
        <w:rPr>
          <w:rFonts w:ascii="Arial" w:cs="Arial" w:eastAsia="Arial" w:hAnsi="Arial"/>
          <w:sz w:val="22"/>
          <w:szCs w:val="22"/>
        </w:rPr>
        <w:t xml:space="preserve">count(distinct customer_key) in fact_daily_engagement matches DAU report.</w:t>
      </w:r>
    </w:p>
    <w:p>
      <w:pPr>
        <w:pStyle w:val="ListParagraph"/>
        <w:numPr>
          <w:ilvl w:val="0"/>
          <w:numId w:val="2"/>
        </w:numPr>
        <w:spacing w:after="40" w:before="40"/>
      </w:pPr>
      <w:r>
        <w:rPr>
          <w:rFonts w:ascii="Arial" w:cs="Arial" w:eastAsia="Arial" w:hAnsi="Arial"/>
          <w:sz w:val="22"/>
          <w:szCs w:val="22"/>
        </w:rPr>
        <w:t xml:space="preserve">count(distinct session_id) in fact_view_sessions ≤ count(distinct session_id) in fact_playback_events.</w:t>
      </w:r>
    </w:p>
    <w:p>
      <w:pPr>
        <w:spacing w:after="60" w:before="60"/>
      </w:pPr>
      <w:r>
        <w:rPr>
          <w:rFonts w:ascii="Arial" w:cs="Arial" w:eastAsia="Arial" w:hAnsi="Arial"/>
          <w:i/>
          <w:iCs/>
          <w:sz w:val="22"/>
          <w:szCs w:val="22"/>
        </w:rPr>
        <w:t xml:space="preserve">Failed validations write to a validation_results table and block reporting refresh until ack'd by an owner.</w:t>
      </w:r>
    </w:p>
    <w:p>
      <w:r>
        <w:br w:type="page"/>
      </w:r>
    </w:p>
    <w:p>
      <w:pPr>
        <w:pStyle w:val="Heading1"/>
        <w:spacing w:after="120" w:before="240"/>
      </w:pPr>
      <w:r>
        <w:rPr>
          <w:rFonts w:ascii="Arial" w:cs="Arial" w:eastAsia="Arial" w:hAnsi="Arial"/>
          <w:b/>
          <w:bCs/>
        </w:rPr>
        <w:t xml:space="preserve">7. Appendix</w:t>
      </w:r>
    </w:p>
    <w:p>
      <w:pPr>
        <w:pStyle w:val="Heading2"/>
        <w:spacing w:after="120" w:before="240"/>
      </w:pPr>
      <w:r>
        <w:rPr>
          <w:rFonts w:ascii="Arial" w:cs="Arial" w:eastAsia="Arial" w:hAnsi="Arial"/>
          <w:b/>
          <w:bCs/>
        </w:rPr>
        <w:t xml:space="preserve">A. AWS IAM concepts</w:t>
      </w:r>
    </w:p>
    <w:p>
      <w:pPr>
        <w:spacing w:after="60" w:before="60"/>
      </w:pPr>
      <w:r>
        <w:rPr>
          <w:rFonts w:ascii="Arial" w:cs="Arial" w:eastAsia="Arial" w:hAnsi="Arial"/>
          <w:b/>
          <w:bCs/>
          <w:sz w:val="22"/>
          <w:szCs w:val="22"/>
        </w:rPr>
        <w:t xml:space="preserve">Principal — the general "who can access this" concept. Can be an AWS user, AWS account, IAM role, or AWS service.</w:t>
      </w:r>
    </w:p>
    <w:p>
      <w:pPr>
        <w:shd w:fill="F4F4F4" w:val="clear"/>
        <w:spacing w:after="0" w:before="0" w:line="240"/>
      </w:pPr>
      <w:r>
        <w:rPr>
          <w:rFonts w:ascii="Courier New" w:cs="Courier New" w:eastAsia="Courier New" w:hAnsi="Courier New"/>
          <w:sz w:val="18"/>
          <w:szCs w:val="18"/>
        </w:rPr>
        <w:t xml:space="preserve">"Principal": { "AWS": "arn:aws:iam::123456789012:root" }</w:t>
      </w:r>
    </w:p>
    <w:p>
      <w:pPr>
        <w:spacing w:after="60" w:before="60"/>
      </w:pPr>
      <w:r>
        <w:rPr>
          <w:rFonts w:ascii="Arial" w:cs="Arial" w:eastAsia="Arial" w:hAnsi="Arial"/>
          <w:b/>
          <w:bCs/>
          <w:sz w:val="22"/>
          <w:szCs w:val="22"/>
        </w:rPr>
        <w:t xml:space="preserve">Service Principal — specifically an AWS-managed service identity.</w:t>
      </w:r>
    </w:p>
    <w:p>
      <w:pPr>
        <w:shd w:fill="F4F4F4" w:val="clear"/>
        <w:spacing w:after="0" w:before="0" w:line="240"/>
      </w:pPr>
      <w:r>
        <w:rPr>
          <w:rFonts w:ascii="Courier New" w:cs="Courier New" w:eastAsia="Courier New" w:hAnsi="Courier New"/>
          <w:sz w:val="18"/>
          <w:szCs w:val="18"/>
        </w:rPr>
        <w:t xml:space="preserve">"Principal": { "Service": "lambda.amazonaws.com" }</w:t>
      </w:r>
    </w:p>
    <w:p>
      <w:pPr>
        <w:spacing w:after="60" w:before="60"/>
      </w:pPr>
      <w:r>
        <w:rPr>
          <w:rFonts w:ascii="Arial" w:cs="Arial" w:eastAsia="Arial" w:hAnsi="Arial"/>
          <w:sz w:val="22"/>
          <w:szCs w:val="22"/>
        </w:rPr>
        <w:t xml:space="preserve">Without the right service principal in a trust policy, services cannot start, roles cannot be assumed, and permissions fail (often silently). A large fraction of AWS debugging is: did the trust policy allow the correct service principal?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Thing</w:t>
            </w:r>
          </w:p>
        </w:tc>
        <w:tc>
          <w:tcPr>
            <w:tcW w:type="dxa" w:w="7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Purpose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Permission Policy</w:t>
            </w:r>
          </w:p>
        </w:tc>
        <w:tc>
          <w:tcPr>
            <w:tcW w:type="dxa" w:w="7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What the role can do (e.g., read S3, write logs).</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Trust Policy</w:t>
            </w:r>
          </w:p>
        </w:tc>
        <w:tc>
          <w:tcPr>
            <w:tcW w:type="dxa" w:w="7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Who can use (assume) the role.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Service Principal</w:t>
            </w:r>
          </w:p>
        </w:tc>
        <w:tc>
          <w:tcPr>
            <w:tcW w:type="dxa" w:w="7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The AWS service named in the trust policy.</w:t>
            </w:r>
          </w:p>
        </w:tc>
      </w:tr>
    </w:tbl>
    <w:p>
      <w:pPr>
        <w:spacing w:after="60" w:before="60"/>
      </w:pPr>
      <w:r>
        <w:rPr>
          <w:rFonts w:ascii="Arial" w:cs="Arial" w:eastAsia="Arial" w:hAnsi="Arial"/>
          <w:b/>
          <w:bCs/>
          <w:sz w:val="22"/>
          <w:szCs w:val="22"/>
        </w:rPr>
        <w:t xml:space="preserve">Flow:</w:t>
      </w:r>
    </w:p>
    <w:p>
      <w:pPr>
        <w:shd w:fill="F4F4F4" w:val="clear"/>
        <w:spacing w:after="0" w:before="0" w:line="240"/>
      </w:pPr>
      <w:r>
        <w:rPr>
          <w:rFonts w:ascii="Courier New" w:cs="Courier New" w:eastAsia="Courier New" w:hAnsi="Courier New"/>
          <w:sz w:val="18"/>
          <w:szCs w:val="18"/>
        </w:rPr>
        <w:t xml:space="preserve">Service Principal</w:t>
      </w:r>
    </w:p>
    <w:p>
      <w:pPr>
        <w:shd w:fill="F4F4F4" w:val="clear"/>
        <w:spacing w:after="0" w:before="0" w:line="240"/>
      </w:pPr>
      <w:r>
        <w:rPr>
          <w:rFonts w:ascii="Courier New" w:cs="Courier New" w:eastAsia="Courier New" w:hAnsi="Courier New"/>
          <w:sz w:val="18"/>
          <w:szCs w:val="18"/>
        </w:rPr>
        <w:t xml:space="preserve">       ↓ (allowed by trust policy?)</w:t>
      </w:r>
    </w:p>
    <w:p>
      <w:pPr>
        <w:shd w:fill="F4F4F4" w:val="clear"/>
        <w:spacing w:after="0" w:before="0" w:line="240"/>
      </w:pPr>
      <w:r>
        <w:rPr>
          <w:rFonts w:ascii="Courier New" w:cs="Courier New" w:eastAsia="Courier New" w:hAnsi="Courier New"/>
          <w:sz w:val="18"/>
          <w:szCs w:val="18"/>
        </w:rPr>
        <w:t xml:space="preserve">Can assume role</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Gets permissions from the role's permission policy</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Calls AWS resources</w:t>
      </w:r>
    </w:p>
    <w:p>
      <w:pPr>
        <w:pStyle w:val="Heading2"/>
        <w:spacing w:after="120" w:before="240"/>
      </w:pPr>
      <w:r>
        <w:rPr>
          <w:rFonts w:ascii="Arial" w:cs="Arial" w:eastAsia="Arial" w:hAnsi="Arial"/>
          <w:b/>
          <w:bCs/>
        </w:rPr>
        <w:t xml:space="preserve">B. IaC comparison — Terraform vs CloudFormation vs CDK</w:t>
      </w:r>
    </w:p>
    <w:p>
      <w:pPr>
        <w:spacing w:after="60" w:before="60"/>
      </w:pPr>
      <w:r>
        <w:rPr>
          <w:rFonts w:ascii="Arial" w:cs="Arial" w:eastAsia="Arial" w:hAnsi="Arial"/>
          <w:sz w:val="22"/>
          <w:szCs w:val="22"/>
        </w:rPr>
        <w:t xml:space="preserve">Infrastructure as Code (IaC) means managing cloud infrastructure with code rather than the console.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80"/>
        <w:gridCol w:w="3000"/>
      </w:tblGrid>
      <w:tr>
        <w:trPr>
          <w:tblHeader/>
        </w:trPr>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Feature</w:t>
            </w:r>
          </w:p>
        </w:tc>
        <w:tc>
          <w:tcPr>
            <w:tcW w:type="dxa" w:w="2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CloudFormation</w:t>
            </w:r>
          </w:p>
        </w:tc>
        <w:tc>
          <w:tcPr>
            <w:tcW w:type="dxa" w:w="2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CDK</w:t>
            </w:r>
          </w:p>
        </w:tc>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Terraform</w:t>
            </w:r>
          </w:p>
        </w:tc>
      </w:tr>
      <w:tr>
        <w:trPr>
          <w:tblHeader w:val="false"/>
        </w:trP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Created by</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w:t>
            </w:r>
          </w:p>
        </w:tc>
        <w:tc>
          <w:tcPr>
            <w:tcW w:type="dxa" w:w="2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HashiCorp</w:t>
            </w:r>
          </w:p>
        </w:tc>
      </w:tr>
      <w:tr>
        <w:trPr>
          <w:tblHeader w:val="false"/>
        </w:trPr>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Multi-cloud</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w:t>
            </w:r>
          </w:p>
        </w:tc>
        <w:tc>
          <w:tcPr>
            <w:tcW w:type="dxa" w:w="2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r>
      <w:tr>
        <w:trPr>
          <w:tblHeader w:val="false"/>
        </w:trP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Language</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YAML / JSON</w:t>
            </w:r>
          </w:p>
        </w:tc>
        <w:tc>
          <w:tcPr>
            <w:tcW w:type="dxa" w:w="2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Python / TS / Java / C# / Go</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HCL</w:t>
            </w:r>
          </w:p>
        </w:tc>
      </w:tr>
      <w:tr>
        <w:trPr>
          <w:tblHeader w:val="false"/>
        </w:trPr>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Programming logic</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Limited</w:t>
            </w:r>
          </w:p>
        </w:tc>
        <w:tc>
          <w:tcPr>
            <w:tcW w:type="dxa" w:w="2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Partial</w:t>
            </w:r>
          </w:p>
        </w:tc>
      </w:tr>
      <w:tr>
        <w:trPr>
          <w:tblHeader w:val="false"/>
        </w:trP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AWS-native</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2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w:t>
            </w:r>
          </w:p>
        </w:tc>
      </w:tr>
      <w:tr>
        <w:trPr>
          <w:tblHeader w:val="false"/>
        </w:trPr>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State management</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AWS-managed</w:t>
            </w:r>
          </w:p>
        </w:tc>
        <w:tc>
          <w:tcPr>
            <w:tcW w:type="dxa" w:w="2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AWS-managed</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Local / remote tfstate</w:t>
            </w:r>
          </w:p>
        </w:tc>
      </w:tr>
      <w:tr>
        <w:trPr>
          <w:tblHeader w:val="false"/>
        </w:trP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Best for</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Pure-AWS enterprise</w:t>
            </w:r>
          </w:p>
        </w:tc>
        <w:tc>
          <w:tcPr>
            <w:tcW w:type="dxa" w:w="2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 dev teams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Multi-cloud / platform teams</w:t>
            </w:r>
          </w:p>
        </w:tc>
      </w:tr>
    </w:tbl>
    <w:p>
      <w:pPr>
        <w:spacing w:after="60" w:before="60"/>
      </w:pPr>
      <w:r>
        <w:rPr>
          <w:rFonts w:ascii="Arial" w:cs="Arial" w:eastAsia="Arial" w:hAnsi="Arial"/>
          <w:b/>
          <w:bCs/>
          <w:sz w:val="22"/>
          <w:szCs w:val="22"/>
        </w:rPr>
        <w:t xml:space="preserve">Pipelines:</w:t>
      </w:r>
    </w:p>
    <w:p>
      <w:pPr>
        <w:shd w:fill="F4F4F4" w:val="clear"/>
        <w:spacing w:after="0" w:before="0" w:line="240"/>
      </w:pPr>
      <w:r>
        <w:rPr>
          <w:rFonts w:ascii="Courier New" w:cs="Courier New" w:eastAsia="Courier New" w:hAnsi="Courier New"/>
          <w:sz w:val="18"/>
          <w:szCs w:val="18"/>
        </w:rPr>
        <w:t xml:space="preserve">CDK code</w:t>
      </w:r>
    </w:p>
    <w:p>
      <w:pPr>
        <w:shd w:fill="F4F4F4" w:val="clear"/>
        <w:spacing w:after="0" w:before="0" w:line="240"/>
      </w:pPr>
      <w:r>
        <w:rPr>
          <w:rFonts w:ascii="Courier New" w:cs="Courier New" w:eastAsia="Courier New" w:hAnsi="Courier New"/>
          <w:sz w:val="18"/>
          <w:szCs w:val="18"/>
        </w:rPr>
        <w:t xml:space="preserve">   ↓ synthesises</w:t>
      </w:r>
    </w:p>
    <w:p>
      <w:pPr>
        <w:shd w:fill="F4F4F4" w:val="clear"/>
        <w:spacing w:after="0" w:before="0" w:line="240"/>
      </w:pPr>
      <w:r>
        <w:rPr>
          <w:rFonts w:ascii="Courier New" w:cs="Courier New" w:eastAsia="Courier New" w:hAnsi="Courier New"/>
          <w:sz w:val="18"/>
          <w:szCs w:val="18"/>
        </w:rPr>
        <w:t xml:space="preserve">CloudFormation template</w:t>
      </w:r>
    </w:p>
    <w:p>
      <w:pPr>
        <w:shd w:fill="F4F4F4" w:val="clear"/>
        <w:spacing w:after="0" w:before="0" w:line="240"/>
      </w:pPr>
      <w:r>
        <w:rPr>
          <w:rFonts w:ascii="Courier New" w:cs="Courier New" w:eastAsia="Courier New" w:hAnsi="Courier New"/>
          <w:sz w:val="18"/>
          <w:szCs w:val="18"/>
        </w:rPr>
        <w:t xml:space="preserve">   ↓ deploys</w:t>
      </w:r>
    </w:p>
    <w:p>
      <w:pPr>
        <w:shd w:fill="F4F4F4" w:val="clear"/>
        <w:spacing w:after="0" w:before="0" w:line="240"/>
      </w:pPr>
      <w:r>
        <w:rPr>
          <w:rFonts w:ascii="Courier New" w:cs="Courier New" w:eastAsia="Courier New" w:hAnsi="Courier New"/>
          <w:sz w:val="18"/>
          <w:szCs w:val="18"/>
        </w:rPr>
        <w:t xml:space="preserve">AWS APIs → AWS Resources</w:t>
      </w:r>
    </w:p>
    <w:p>
      <w:pPr>
        <w:shd w:fill="F4F4F4" w:val="clear"/>
        <w:spacing w:after="0" w:before="0" w:line="240"/>
      </w:pPr>
      <w:r>
        <w:rPr>
          <w:rFonts w:ascii="Courier New" w:cs="Courier New" w:eastAsia="Courier New" w:hAnsi="Courier New"/>
          <w:sz w:val="18"/>
          <w:szCs w:val="18"/>
        </w:rPr>
        <w:t xml:space="preserve">Terraform HCL</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Terraform provider</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AWS / Azure / GCP / Databricks / Snowflake / GitHub APIs</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Cloud + SaaS resources</w:t>
      </w:r>
    </w:p>
    <w:p>
      <w:pPr>
        <w:spacing w:after="60" w:before="60"/>
      </w:pPr>
      <w:r>
        <w:rPr>
          <w:rFonts w:ascii="Arial" w:cs="Arial" w:eastAsia="Arial" w:hAnsi="Arial"/>
          <w:b/>
          <w:bCs/>
          <w:sz w:val="22"/>
          <w:szCs w:val="22"/>
        </w:rPr>
        <w:t xml:space="preserve">Choice for this project: Terraform. Multi-cloud-ready, broad ecosystem (Databricks, Snowflake, GitHub, Cloudflare providers), and aligns with platform-engineering direction. CloudFormation/CDK remain valid for AWS-only shops.</w:t>
      </w:r>
    </w:p>
    <w:p>
      <w:pPr>
        <w:pStyle w:val="Heading2"/>
        <w:spacing w:after="120" w:before="240"/>
      </w:pPr>
      <w:r>
        <w:rPr>
          <w:rFonts w:ascii="Arial" w:cs="Arial" w:eastAsia="Arial" w:hAnsi="Arial"/>
          <w:b/>
          <w:bCs/>
        </w:rPr>
        <w:t xml:space="preserve">C. Resource links</w:t>
      </w:r>
    </w:p>
    <w:p>
      <w:pPr>
        <w:pStyle w:val="ListParagraph"/>
        <w:numPr>
          <w:ilvl w:val="0"/>
          <w:numId w:val="2"/>
        </w:numPr>
        <w:spacing w:after="40" w:before="40"/>
      </w:pPr>
      <w:r>
        <w:rPr>
          <w:rFonts w:ascii="Arial" w:cs="Arial" w:eastAsia="Arial" w:hAnsi="Arial"/>
          <w:b/>
          <w:bCs/>
          <w:sz w:val="22"/>
          <w:szCs w:val="22"/>
        </w:rPr>
        <w:t xml:space="preserve">S3 bucket: </w:t>
      </w:r>
      <w:r>
        <w:rPr>
          <w:rFonts w:ascii="Arial" w:cs="Arial" w:eastAsia="Arial" w:hAnsi="Arial"/>
          <w:sz w:val="22"/>
          <w:szCs w:val="22"/>
        </w:rPr>
        <w:t xml:space="preserve">https://us-west-2.console.aws.amazon.com/s3/buckets/acme-dw-streaming-xs2026?region=us-west-2</w:t>
      </w:r>
    </w:p>
    <w:p>
      <w:pPr>
        <w:pStyle w:val="ListParagraph"/>
        <w:numPr>
          <w:ilvl w:val="0"/>
          <w:numId w:val="2"/>
        </w:numPr>
        <w:spacing w:after="40" w:before="40"/>
      </w:pPr>
      <w:r>
        <w:rPr>
          <w:rFonts w:ascii="Arial" w:cs="Arial" w:eastAsia="Arial" w:hAnsi="Arial"/>
          <w:b/>
          <w:bCs/>
          <w:sz w:val="22"/>
          <w:szCs w:val="22"/>
        </w:rPr>
        <w:t xml:space="preserve">IMDb dataset source: </w:t>
      </w:r>
      <w:r>
        <w:rPr>
          <w:rFonts w:ascii="Arial" w:cs="Arial" w:eastAsia="Arial" w:hAnsi="Arial"/>
          <w:sz w:val="22"/>
          <w:szCs w:val="22"/>
        </w:rPr>
        <w:t xml:space="preserve">https://datasets.imdbws.com/</w:t>
      </w:r>
    </w:p>
    <w:p>
      <w:pPr>
        <w:pStyle w:val="ListParagraph"/>
        <w:numPr>
          <w:ilvl w:val="0"/>
          <w:numId w:val="2"/>
        </w:numPr>
        <w:spacing w:after="40" w:before="40"/>
      </w:pPr>
      <w:r>
        <w:rPr>
          <w:rFonts w:ascii="Arial" w:cs="Arial" w:eastAsia="Arial" w:hAnsi="Arial"/>
          <w:b/>
          <w:bCs/>
          <w:sz w:val="22"/>
          <w:szCs w:val="22"/>
        </w:rPr>
        <w:t xml:space="preserve">Skill files: </w:t>
      </w:r>
      <w:r>
        <w:rPr>
          <w:rFonts w:ascii="Courier New" w:cs="Courier New" w:eastAsia="Courier New" w:hAnsi="Courier New"/>
          <w:sz w:val="22"/>
          <w:szCs w:val="22"/>
        </w:rPr>
        <w:t xml:space="preserve">skills/aws/analytics-team/streaming-streaming/01_…06_*.md</w:t>
      </w:r>
    </w:p>
    <w:p>
      <w:pPr>
        <w:pStyle w:val="ListParagraph"/>
        <w:numPr>
          <w:ilvl w:val="0"/>
          <w:numId w:val="2"/>
        </w:numPr>
        <w:spacing w:after="40" w:before="40"/>
      </w:pPr>
      <w:r>
        <w:rPr>
          <w:rFonts w:ascii="Arial" w:cs="Arial" w:eastAsia="Arial" w:hAnsi="Arial"/>
          <w:b/>
          <w:bCs/>
          <w:sz w:val="22"/>
          <w:szCs w:val="22"/>
        </w:rPr>
        <w:t xml:space="preserve">Generator code: </w:t>
      </w:r>
      <w:r>
        <w:rPr>
          <w:rFonts w:ascii="Courier New" w:cs="Courier New" w:eastAsia="Courier New" w:hAnsi="Courier New"/>
          <w:sz w:val="22"/>
          <w:szCs w:val="22"/>
        </w:rPr>
        <w:t xml:space="preserve">streaming-streaming-generator/</w:t>
      </w:r>
    </w:p>
    <w:p>
      <w:pPr>
        <w:pStyle w:val="ListParagraph"/>
        <w:numPr>
          <w:ilvl w:val="0"/>
          <w:numId w:val="2"/>
        </w:numPr>
        <w:spacing w:after="40" w:before="40"/>
      </w:pPr>
      <w:r>
        <w:rPr>
          <w:rFonts w:ascii="Arial" w:cs="Arial" w:eastAsia="Arial" w:hAnsi="Arial"/>
          <w:b/>
          <w:bCs/>
          <w:sz w:val="22"/>
          <w:szCs w:val="22"/>
        </w:rPr>
        <w:t xml:space="preserve">DataFrame drills (validation, transform): </w:t>
      </w:r>
      <w:r>
        <w:rPr>
          <w:rFonts w:ascii="Courier New" w:cs="Courier New" w:eastAsia="Courier New" w:hAnsi="Courier New"/>
          <w:sz w:val="22"/>
          <w:szCs w:val="22"/>
        </w:rPr>
        <w:t xml:space="preserve">streaming-streaming-dataframe-drills/</w:t>
      </w:r>
    </w:p>
    <w:p>
      <w:pPr>
        <w:pStyle w:val="Heading2"/>
        <w:spacing w:after="120" w:before="240"/>
      </w:pPr>
      <w:r>
        <w:rPr>
          <w:rFonts w:ascii="Arial" w:cs="Arial" w:eastAsia="Arial" w:hAnsi="Arial"/>
          <w:b/>
          <w:bCs/>
        </w:rPr>
        <w:t xml:space="preserve">D. Future work</w:t>
      </w:r>
    </w:p>
    <w:p>
      <w:pPr>
        <w:pStyle w:val="ListParagraph"/>
        <w:numPr>
          <w:ilvl w:val="0"/>
          <w:numId w:val="2"/>
        </w:numPr>
        <w:spacing w:after="40" w:before="40"/>
      </w:pPr>
      <w:r>
        <w:rPr>
          <w:rFonts w:ascii="Arial" w:cs="Arial" w:eastAsia="Arial" w:hAnsi="Arial"/>
          <w:sz w:val="22"/>
          <w:szCs w:val="22"/>
        </w:rPr>
        <w:t xml:space="preserve">SCD2 on dim_title when "title metadata as of viewing date" becomes a real reporting need.</w:t>
      </w:r>
    </w:p>
    <w:p>
      <w:pPr>
        <w:pStyle w:val="ListParagraph"/>
        <w:numPr>
          <w:ilvl w:val="0"/>
          <w:numId w:val="2"/>
        </w:numPr>
        <w:spacing w:after="40" w:before="40"/>
      </w:pPr>
      <w:r>
        <w:rPr>
          <w:rFonts w:ascii="Arial" w:cs="Arial" w:eastAsia="Arial" w:hAnsi="Arial"/>
          <w:sz w:val="22"/>
          <w:szCs w:val="22"/>
        </w:rPr>
        <w:t xml:space="preserve">LeastAction posix/LDAP federation — federate LeastAction owners with the same IdP that drives warehouse access, so a single identity drives both job ownership and Athena permissions.</w:t>
      </w:r>
    </w:p>
    <w:p>
      <w:pPr>
        <w:pStyle w:val="ListParagraph"/>
        <w:numPr>
          <w:ilvl w:val="0"/>
          <w:numId w:val="2"/>
        </w:numPr>
        <w:spacing w:after="40" w:before="40"/>
      </w:pPr>
      <w:r>
        <w:rPr>
          <w:rFonts w:ascii="Arial" w:cs="Arial" w:eastAsia="Arial" w:hAnsi="Arial"/>
          <w:sz w:val="22"/>
          <w:szCs w:val="22"/>
        </w:rPr>
        <w:t xml:space="preserve">Cross-region replication for DR. Single-region us-west-2 is V1.</w:t>
      </w:r>
    </w:p>
    <w:p>
      <w:pPr>
        <w:pStyle w:val="ListParagraph"/>
        <w:numPr>
          <w:ilvl w:val="0"/>
          <w:numId w:val="2"/>
        </w:numPr>
        <w:spacing w:after="40" w:before="40"/>
      </w:pPr>
      <w:r>
        <w:rPr>
          <w:rFonts w:ascii="Arial" w:cs="Arial" w:eastAsia="Arial" w:hAnsi="Arial"/>
          <w:sz w:val="22"/>
          <w:szCs w:val="22"/>
        </w:rPr>
        <w:t xml:space="preserve">Real-time reporting tier (sub-minute) via Kinesis Data Analytics or Flink, if a use case justifies the cost.</w:t>
      </w:r>
    </w:p>
    <w:p>
      <w:pPr>
        <w:pStyle w:val="ListParagraph"/>
        <w:numPr>
          <w:ilvl w:val="0"/>
          <w:numId w:val="2"/>
        </w:numPr>
        <w:spacing w:after="40" w:before="40"/>
      </w:pPr>
      <w:r>
        <w:rPr>
          <w:rFonts w:ascii="Arial" w:cs="Arial" w:eastAsia="Arial" w:hAnsi="Arial"/>
          <w:sz w:val="22"/>
          <w:szCs w:val="22"/>
        </w:rPr>
        <w:t xml:space="preserve">Recommendation/personalisation pipeline consuming fact_playback_events — outside this design's scope.</w:t>
      </w:r>
    </w:p>
    <w:p>
      <w:pPr>
        <w:pStyle w:val="ListParagraph"/>
        <w:numPr>
          <w:ilvl w:val="0"/>
          <w:numId w:val="2"/>
        </w:numPr>
        <w:spacing w:after="40" w:before="40"/>
      </w:pPr>
      <w:r>
        <w:rPr>
          <w:rFonts w:ascii="Arial" w:cs="Arial" w:eastAsia="Arial" w:hAnsi="Arial"/>
          <w:sz w:val="22"/>
          <w:szCs w:val="22"/>
        </w:rPr>
        <w:t xml:space="preserve">Reassess Glue → EMR Serverless if Glue costs scale super-linearly past 200 GB/day ingest.</w:t>
      </w:r>
    </w:p>
    <w:p>
      <w:pPr>
        <w:pStyle w:val="ListParagraph"/>
        <w:numPr>
          <w:ilvl w:val="0"/>
          <w:numId w:val="2"/>
        </w:numPr>
        <w:spacing w:after="40" w:before="40"/>
      </w:pPr>
      <w:r>
        <w:rPr>
          <w:rFonts w:ascii="Arial" w:cs="Arial" w:eastAsia="Arial" w:hAnsi="Arial"/>
          <w:sz w:val="22"/>
          <w:szCs w:val="22"/>
        </w:rPr>
        <w:t xml:space="preserve">SCD2 on dim_customer.plan_tier (capture upgrade/downgrade history for retention analysis).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Page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of </w:t>
    </w:r>
    <w:r>
      <w:rPr>
        <w:rFonts w:ascii="Arial" w:cs="Arial" w:eastAsia="Arial" w:hAnsi="Arial"/>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7F7F"/>
        <w:sz w:val="18"/>
        <w:szCs w:val="18"/>
      </w:rPr>
      <w:t xml:space="preserve">Streaming DW on AWS — Technical Design Doc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 w:type="paragraph" w:styleId="Heading4">
    <w:name w:val="Heading 4"/>
    <w:basedOn w:val="Normal"/>
    <w:next w:val="Normal"/>
    <w:qFormat/>
    <w:pPr>
      <w:spacing w:after="60" w:before="140"/>
      <w:outlineLvl w:val="3"/>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2026-05-21T14:04:05.377Z</dcterms:created>
  <dcterms:modified xsi:type="dcterms:W3CDTF">2026-05-21T14:04:05.382Z</dcterms:modified>
</cp:coreProperties>
</file>

<file path=docProps/custom.xml><?xml version="1.0" encoding="utf-8"?>
<Properties xmlns="http://schemas.openxmlformats.org/officeDocument/2006/custom-properties" xmlns:vt="http://schemas.openxmlformats.org/officeDocument/2006/docPropsVTypes"/>
</file>