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46837" w14:textId="439150AD" w:rsidR="00E5037E" w:rsidRDefault="00F74447">
      <w:r>
        <w:rPr>
          <w:noProof/>
        </w:rPr>
        <w:drawing>
          <wp:anchor distT="0" distB="0" distL="114300" distR="114300" simplePos="0" relativeHeight="251660800" behindDoc="0" locked="0" layoutInCell="1" allowOverlap="1" wp14:anchorId="252910DF" wp14:editId="268595B2">
            <wp:simplePos x="0" y="0"/>
            <wp:positionH relativeFrom="column">
              <wp:posOffset>4232235</wp:posOffset>
            </wp:positionH>
            <wp:positionV relativeFrom="paragraph">
              <wp:posOffset>-836593</wp:posOffset>
            </wp:positionV>
            <wp:extent cx="2159000" cy="2136823"/>
            <wp:effectExtent l="0" t="0" r="0" b="0"/>
            <wp:wrapNone/>
            <wp:docPr id="3" name="Picture 2" descr="C:\Users\F377369\Documents\1. DCAD COM\1. Identité graphique DCAD\Logos\Nouveaux logos 2\Logo DCAD final-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F377369\Documents\1. DCAD COM\1. Identité graphique DCAD\Logos\Nouveaux logos 2\Logo DCAD final-06.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9000" cy="2136823"/>
                    </a:xfrm>
                    <a:prstGeom prst="rect">
                      <a:avLst/>
                    </a:prstGeom>
                    <a:noFill/>
                  </pic:spPr>
                </pic:pic>
              </a:graphicData>
            </a:graphic>
            <wp14:sizeRelH relativeFrom="margin">
              <wp14:pctWidth>0</wp14:pctWidth>
            </wp14:sizeRelH>
            <wp14:sizeRelV relativeFrom="margin">
              <wp14:pctHeight>0</wp14:pctHeight>
            </wp14:sizeRelV>
          </wp:anchor>
        </w:drawing>
      </w:r>
      <w:r w:rsidR="00AE6D10">
        <w:rPr>
          <w:noProof/>
        </w:rPr>
        <mc:AlternateContent>
          <mc:Choice Requires="wps">
            <w:drawing>
              <wp:anchor distT="0" distB="0" distL="114300" distR="114300" simplePos="0" relativeHeight="251667968" behindDoc="0" locked="0" layoutInCell="1" allowOverlap="1" wp14:anchorId="57ACF723" wp14:editId="430E5F38">
                <wp:simplePos x="0" y="0"/>
                <wp:positionH relativeFrom="column">
                  <wp:posOffset>-406400</wp:posOffset>
                </wp:positionH>
                <wp:positionV relativeFrom="paragraph">
                  <wp:posOffset>183197</wp:posOffset>
                </wp:positionV>
                <wp:extent cx="3708400" cy="1028700"/>
                <wp:effectExtent l="0" t="0" r="0" b="0"/>
                <wp:wrapNone/>
                <wp:docPr id="4" name="Titr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708400" cy="1028700"/>
                        </a:xfrm>
                        <a:prstGeom prst="rect">
                          <a:avLst/>
                        </a:prstGeom>
                      </wps:spPr>
                      <wps:txbx>
                        <w:txbxContent>
                          <w:p w14:paraId="5FDB3C61" w14:textId="75BB12AE" w:rsidR="00F407A5" w:rsidRDefault="00F407A5" w:rsidP="00AE6D10">
                            <w:pPr>
                              <w:pStyle w:val="NormalWeb"/>
                              <w:spacing w:before="0" w:beforeAutospacing="0" w:after="0" w:afterAutospacing="0"/>
                              <w:rPr>
                                <w:rFonts w:asciiTheme="minorHAnsi" w:eastAsiaTheme="majorEastAsia" w:hAnsiTheme="minorHAnsi" w:cstheme="minorHAnsi"/>
                                <w:b/>
                                <w:color w:val="FFFFFF" w:themeColor="background1"/>
                                <w:kern w:val="24"/>
                                <w:sz w:val="36"/>
                                <w:szCs w:val="52"/>
                              </w:rPr>
                            </w:pPr>
                            <w:r>
                              <w:rPr>
                                <w:rFonts w:asciiTheme="minorHAnsi" w:eastAsiaTheme="majorEastAsia" w:hAnsiTheme="minorHAnsi" w:cstheme="minorHAnsi"/>
                                <w:b/>
                                <w:color w:val="FFFFFF" w:themeColor="background1"/>
                                <w:kern w:val="24"/>
                                <w:sz w:val="36"/>
                                <w:szCs w:val="52"/>
                              </w:rPr>
                              <w:t xml:space="preserve">Salesforce Marketing Cloud Integration Architecture </w:t>
                            </w:r>
                          </w:p>
                          <w:p w14:paraId="60C88B60" w14:textId="3CEA3985" w:rsidR="00F407A5" w:rsidRPr="000370A1" w:rsidRDefault="00F407A5" w:rsidP="00AE6D10">
                            <w:pPr>
                              <w:pStyle w:val="NormalWeb"/>
                              <w:spacing w:before="0" w:beforeAutospacing="0" w:after="0" w:afterAutospacing="0"/>
                              <w:rPr>
                                <w:rFonts w:asciiTheme="minorHAnsi" w:eastAsiaTheme="majorEastAsia" w:hAnsiTheme="minorHAnsi" w:cstheme="minorHAnsi"/>
                                <w:b/>
                                <w:color w:val="FFFFFF" w:themeColor="background1"/>
                                <w:kern w:val="24"/>
                                <w:sz w:val="36"/>
                                <w:szCs w:val="52"/>
                              </w:rPr>
                            </w:pPr>
                            <w:r>
                              <w:rPr>
                                <w:rFonts w:asciiTheme="minorHAnsi" w:eastAsiaTheme="majorEastAsia" w:hAnsiTheme="minorHAnsi" w:cstheme="minorHAnsi"/>
                                <w:b/>
                                <w:color w:val="FFFFFF" w:themeColor="background1"/>
                                <w:kern w:val="24"/>
                                <w:sz w:val="36"/>
                                <w:szCs w:val="52"/>
                              </w:rPr>
                              <w:t>Document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7ACF723" id="Titre 1" o:spid="_x0000_s1026" style="position:absolute;margin-left:-32pt;margin-top:14.4pt;width:292pt;height:8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" filled="f" stroked="f">
                <o:lock v:ext="edit" grouping="t"/>
                <v:textbox>
                  <w:txbxContent>
                    <w:p w14:paraId="5FDB3C61" w14:textId="75BB12AE" w:rsidR="00F407A5" w:rsidRDefault="00F407A5" w:rsidP="00AE6D10">
                      <w:pPr>
                        <w:pStyle w:val="NormalWeb"/>
                        <w:spacing w:before="0" w:beforeAutospacing="0" w:after="0" w:afterAutospacing="0"/>
                        <w:rPr>
                          <w:rFonts w:asciiTheme="minorHAnsi" w:eastAsiaTheme="majorEastAsia" w:hAnsiTheme="minorHAnsi" w:cstheme="minorHAnsi"/>
                          <w:b/>
                          <w:color w:val="FFFFFF" w:themeColor="background1"/>
                          <w:kern w:val="24"/>
                          <w:sz w:val="36"/>
                          <w:szCs w:val="52"/>
                        </w:rPr>
                      </w:pPr>
                      <w:r>
                        <w:rPr>
                          <w:rFonts w:asciiTheme="minorHAnsi" w:eastAsiaTheme="majorEastAsia" w:hAnsiTheme="minorHAnsi" w:cstheme="minorHAnsi"/>
                          <w:b/>
                          <w:color w:val="FFFFFF" w:themeColor="background1"/>
                          <w:kern w:val="24"/>
                          <w:sz w:val="36"/>
                          <w:szCs w:val="52"/>
                        </w:rPr>
                        <w:t xml:space="preserve">Salesforce Marketing Cloud Integration Architecture </w:t>
                      </w:r>
                    </w:p>
                    <w:p w14:paraId="60C88B60" w14:textId="3CEA3985" w:rsidR="00F407A5" w:rsidRPr="000370A1" w:rsidRDefault="00F407A5" w:rsidP="00AE6D10">
                      <w:pPr>
                        <w:pStyle w:val="NormalWeb"/>
                        <w:spacing w:before="0" w:beforeAutospacing="0" w:after="0" w:afterAutospacing="0"/>
                        <w:rPr>
                          <w:rFonts w:asciiTheme="minorHAnsi" w:eastAsiaTheme="majorEastAsia" w:hAnsiTheme="minorHAnsi" w:cstheme="minorHAnsi"/>
                          <w:b/>
                          <w:color w:val="FFFFFF" w:themeColor="background1"/>
                          <w:kern w:val="24"/>
                          <w:sz w:val="36"/>
                          <w:szCs w:val="52"/>
                        </w:rPr>
                      </w:pPr>
                      <w:r>
                        <w:rPr>
                          <w:rFonts w:asciiTheme="minorHAnsi" w:eastAsiaTheme="majorEastAsia" w:hAnsiTheme="minorHAnsi" w:cstheme="minorHAnsi"/>
                          <w:b/>
                          <w:color w:val="FFFFFF" w:themeColor="background1"/>
                          <w:kern w:val="24"/>
                          <w:sz w:val="36"/>
                          <w:szCs w:val="52"/>
                        </w:rPr>
                        <w:t>Document</w:t>
                      </w:r>
                    </w:p>
                  </w:txbxContent>
                </v:textbox>
              </v:rect>
            </w:pict>
          </mc:Fallback>
        </mc:AlternateContent>
      </w:r>
      <w:r w:rsidR="005A2D2F">
        <w:rPr>
          <w:noProof/>
        </w:rPr>
        <w:drawing>
          <wp:anchor distT="0" distB="0" distL="114300" distR="114300" simplePos="0" relativeHeight="251652608" behindDoc="0" locked="0" layoutInCell="1" allowOverlap="1" wp14:anchorId="7D8E890C" wp14:editId="57C83B24">
            <wp:simplePos x="0" y="0"/>
            <wp:positionH relativeFrom="column">
              <wp:posOffset>-830580</wp:posOffset>
            </wp:positionH>
            <wp:positionV relativeFrom="paragraph">
              <wp:posOffset>-835660</wp:posOffset>
            </wp:positionV>
            <wp:extent cx="2303780" cy="582141"/>
            <wp:effectExtent l="0" t="0" r="0" b="0"/>
            <wp:wrapNone/>
            <wp:docPr id="1" name="Picture 2" descr="C:\Users\F377369\Pictures\Charte Graphique Michelin\EN\Michelin_G_H_Eng_NoBG_RGB_06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F377369\Pictures\Charte Graphique Michelin\EN\Michelin_G_H_Eng_NoBG_RGB_0618-01.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3780" cy="582141"/>
                    </a:xfrm>
                    <a:prstGeom prst="rect">
                      <a:avLst/>
                    </a:prstGeom>
                    <a:noFill/>
                  </pic:spPr>
                </pic:pic>
              </a:graphicData>
            </a:graphic>
          </wp:anchor>
        </w:drawing>
      </w:r>
      <w:r w:rsidR="005A2D2F">
        <w:rPr>
          <w:noProof/>
        </w:rPr>
        <w:drawing>
          <wp:anchor distT="0" distB="0" distL="114300" distR="114300" simplePos="0" relativeHeight="251646464" behindDoc="0" locked="0" layoutInCell="1" allowOverlap="1" wp14:anchorId="252D5C16" wp14:editId="59A9B31B">
            <wp:simplePos x="0" y="0"/>
            <wp:positionH relativeFrom="column">
              <wp:posOffset>-914400</wp:posOffset>
            </wp:positionH>
            <wp:positionV relativeFrom="paragraph">
              <wp:posOffset>-914400</wp:posOffset>
            </wp:positionV>
            <wp:extent cx="8228965" cy="3086100"/>
            <wp:effectExtent l="0" t="0" r="635" b="0"/>
            <wp:wrapNone/>
            <wp:docPr id="7" name="Picture 2" descr="C:\Users\F377369\Documents\CHARTE GRAPHIQUE DCAD\Fond\Fond Chart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C:\Users\F377369\Documents\CHARTE GRAPHIQUE DCAD\Fond\Fond Charte01.jpg"/>
                    <pic:cNvPicPr>
                      <a:picLocks noChangeAspect="1"/>
                    </pic:cNvPicPr>
                  </pic:nvPicPr>
                  <pic:blipFill rotWithShape="1">
                    <a:blip r:embed="rId10" cstate="print">
                      <a:extLst>
                        <a:ext uri="{28A0092B-C50C-407E-A947-70E740481C1C}">
                          <a14:useLocalDpi xmlns:a14="http://schemas.microsoft.com/office/drawing/2010/main" val="0"/>
                        </a:ext>
                      </a:extLst>
                    </a:blip>
                    <a:srcRect r="1219"/>
                    <a:stretch/>
                  </pic:blipFill>
                  <pic:spPr bwMode="auto">
                    <a:xfrm>
                      <a:off x="0" y="0"/>
                      <a:ext cx="8228965" cy="3086100"/>
                    </a:xfrm>
                    <a:prstGeom prst="rect">
                      <a:avLst/>
                    </a:prstGeom>
                    <a:noFill/>
                  </pic:spPr>
                </pic:pic>
              </a:graphicData>
            </a:graphic>
            <wp14:sizeRelV relativeFrom="margin">
              <wp14:pctHeight>0</wp14:pctHeight>
            </wp14:sizeRelV>
          </wp:anchor>
        </w:drawing>
      </w:r>
    </w:p>
    <w:p w14:paraId="3538E465" w14:textId="45A5D8BF" w:rsidR="00E5037E" w:rsidRPr="00E5037E" w:rsidRDefault="005A2D2F" w:rsidP="00E5037E">
      <w:r>
        <w:rPr>
          <w:noProof/>
        </w:rPr>
        <mc:AlternateContent>
          <mc:Choice Requires="wps">
            <w:drawing>
              <wp:anchor distT="0" distB="0" distL="114300" distR="114300" simplePos="0" relativeHeight="251654656" behindDoc="0" locked="0" layoutInCell="1" allowOverlap="1" wp14:anchorId="3CE54746" wp14:editId="6663EB6A">
                <wp:simplePos x="0" y="0"/>
                <wp:positionH relativeFrom="column">
                  <wp:posOffset>-1045529</wp:posOffset>
                </wp:positionH>
                <wp:positionV relativeFrom="paragraph">
                  <wp:posOffset>336867</wp:posOffset>
                </wp:positionV>
                <wp:extent cx="1092042" cy="143510"/>
                <wp:effectExtent l="0" t="0" r="0" b="0"/>
                <wp:wrapNone/>
                <wp:docPr id="9" name="Rectangle 3"/>
                <wp:cNvGraphicFramePr/>
                <a:graphic xmlns:a="http://schemas.openxmlformats.org/drawingml/2006/main">
                  <a:graphicData uri="http://schemas.microsoft.com/office/word/2010/wordprocessingShape">
                    <wps:wsp>
                      <wps:cNvSpPr/>
                      <wps:spPr>
                        <a:xfrm rot="5400000">
                          <a:off x="0" y="0"/>
                          <a:ext cx="1092042" cy="143510"/>
                        </a:xfrm>
                        <a:custGeom>
                          <a:avLst/>
                          <a:gdLst>
                            <a:gd name="connsiteX0" fmla="*/ 0 w 6292717"/>
                            <a:gd name="connsiteY0" fmla="*/ 0 h 92289"/>
                            <a:gd name="connsiteX1" fmla="*/ 6292717 w 6292717"/>
                            <a:gd name="connsiteY1" fmla="*/ 0 h 92289"/>
                            <a:gd name="connsiteX2" fmla="*/ 6292717 w 6292717"/>
                            <a:gd name="connsiteY2" fmla="*/ 92289 h 92289"/>
                            <a:gd name="connsiteX3" fmla="*/ 0 w 6292717"/>
                            <a:gd name="connsiteY3" fmla="*/ 92289 h 92289"/>
                            <a:gd name="connsiteX4" fmla="*/ 0 w 6292717"/>
                            <a:gd name="connsiteY4" fmla="*/ 0 h 92289"/>
                            <a:gd name="connsiteX0" fmla="*/ 0 w 6441573"/>
                            <a:gd name="connsiteY0" fmla="*/ 42530 h 134819"/>
                            <a:gd name="connsiteX1" fmla="*/ 6441573 w 6441573"/>
                            <a:gd name="connsiteY1" fmla="*/ 0 h 134819"/>
                            <a:gd name="connsiteX2" fmla="*/ 6292717 w 6441573"/>
                            <a:gd name="connsiteY2" fmla="*/ 134819 h 134819"/>
                            <a:gd name="connsiteX3" fmla="*/ 0 w 6441573"/>
                            <a:gd name="connsiteY3" fmla="*/ 134819 h 134819"/>
                            <a:gd name="connsiteX4" fmla="*/ 0 w 6441573"/>
                            <a:gd name="connsiteY4" fmla="*/ 42530 h 134819"/>
                            <a:gd name="connsiteX0" fmla="*/ 30864 w 6441573"/>
                            <a:gd name="connsiteY0" fmla="*/ 15148 h 134819"/>
                            <a:gd name="connsiteX1" fmla="*/ 6441573 w 6441573"/>
                            <a:gd name="connsiteY1" fmla="*/ 0 h 134819"/>
                            <a:gd name="connsiteX2" fmla="*/ 6292717 w 6441573"/>
                            <a:gd name="connsiteY2" fmla="*/ 134819 h 134819"/>
                            <a:gd name="connsiteX3" fmla="*/ 0 w 6441573"/>
                            <a:gd name="connsiteY3" fmla="*/ 134819 h 134819"/>
                            <a:gd name="connsiteX4" fmla="*/ 30864 w 6441573"/>
                            <a:gd name="connsiteY4" fmla="*/ 15148 h 13481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441573" h="134819">
                              <a:moveTo>
                                <a:pt x="30864" y="15148"/>
                              </a:moveTo>
                              <a:lnTo>
                                <a:pt x="6441573" y="0"/>
                              </a:lnTo>
                              <a:lnTo>
                                <a:pt x="6292717" y="134819"/>
                              </a:lnTo>
                              <a:lnTo>
                                <a:pt x="0" y="134819"/>
                              </a:lnTo>
                              <a:lnTo>
                                <a:pt x="30864" y="15148"/>
                              </a:lnTo>
                              <a:close/>
                            </a:path>
                          </a:pathLst>
                        </a:custGeom>
                        <a:solidFill>
                          <a:srgbClr val="FFC000"/>
                        </a:solidFill>
                        <a:ln w="25400" cap="flat" cmpd="sng" algn="ctr">
                          <a:noFill/>
                          <a:prstDash val="solid"/>
                        </a:ln>
                        <a:effectLst/>
                      </wps:spPr>
                      <wps:bodyPr rtlCol="0" anchor="ctr"/>
                    </wps:wsp>
                  </a:graphicData>
                </a:graphic>
              </wp:anchor>
            </w:drawing>
          </mc:Choice>
          <mc:Fallback>
            <w:pict>
              <v:shape w14:anchorId="322EACAA" id="Rectangle 3" o:spid="_x0000_s1026" style="position:absolute;margin-left:-82.35pt;margin-top:26.5pt;width:86pt;height:11.3pt;rotation:90;z-index:251654656;visibility:visible;mso-wrap-style:square;mso-wrap-distance-left:9pt;mso-wrap-distance-top:0;mso-wrap-distance-right:9pt;mso-wrap-distance-bottom:0;mso-position-horizontal:absolute;mso-position-horizontal-relative:text;mso-position-vertical:absolute;mso-position-vertical-relative:text;v-text-anchor:middle" coordsize="6441573,134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" path="m30864,15148l6441573,,6292717,134819,,134819,30864,15148xe" fillcolor="#ffc000" stroked="f" strokeweight="2pt">
                <v:path arrowok="t" o:connecttype="custom" o:connectlocs="5232,16125;1092042,0;1066806,143510;0,143510;5232,16125" o:connectangles="0,0,0,0,0"/>
              </v:shape>
            </w:pict>
          </mc:Fallback>
        </mc:AlternateContent>
      </w:r>
    </w:p>
    <w:p w14:paraId="00A76F1C" w14:textId="5B3379E1" w:rsidR="00E5037E" w:rsidRPr="00E5037E" w:rsidRDefault="00E5037E" w:rsidP="00E5037E"/>
    <w:p w14:paraId="63906B66" w14:textId="669ED2C0" w:rsidR="00E5037E" w:rsidRPr="00E5037E" w:rsidRDefault="00E5037E" w:rsidP="00E5037E"/>
    <w:p w14:paraId="4489D0B9" w14:textId="76080D54" w:rsidR="00E5037E" w:rsidRPr="00E5037E" w:rsidRDefault="00F74447" w:rsidP="00E5037E">
      <w:r>
        <w:rPr>
          <w:noProof/>
        </w:rPr>
        <mc:AlternateContent>
          <mc:Choice Requires="wps">
            <w:drawing>
              <wp:anchor distT="0" distB="0" distL="114300" distR="114300" simplePos="0" relativeHeight="251672064" behindDoc="0" locked="0" layoutInCell="1" allowOverlap="1" wp14:anchorId="39C01844" wp14:editId="27820DA4">
                <wp:simplePos x="0" y="0"/>
                <wp:positionH relativeFrom="column">
                  <wp:posOffset>-399327</wp:posOffset>
                </wp:positionH>
                <wp:positionV relativeFrom="paragraph">
                  <wp:posOffset>137248</wp:posOffset>
                </wp:positionV>
                <wp:extent cx="2141317" cy="625033"/>
                <wp:effectExtent l="0" t="0" r="0" b="0"/>
                <wp:wrapNone/>
                <wp:docPr id="8" name="Titr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141317" cy="625033"/>
                        </a:xfrm>
                        <a:prstGeom prst="rect">
                          <a:avLst/>
                        </a:prstGeom>
                      </wps:spPr>
                      <wps:txbx>
                        <w:txbxContent>
                          <w:p w14:paraId="20CD7656" w14:textId="67851301" w:rsidR="00F407A5" w:rsidRPr="00F74447" w:rsidRDefault="00F407A5" w:rsidP="00F74447">
                            <w:pPr>
                              <w:pStyle w:val="NormalWeb"/>
                              <w:spacing w:before="0" w:beforeAutospacing="0" w:after="0" w:afterAutospacing="0"/>
                              <w:rPr>
                                <w:rFonts w:asciiTheme="minorHAnsi" w:eastAsiaTheme="majorEastAsia" w:hAnsiTheme="minorHAnsi" w:cstheme="minorHAnsi"/>
                                <w:b/>
                                <w:color w:val="FFFFFF" w:themeColor="background1"/>
                                <w:kern w:val="24"/>
                                <w:sz w:val="20"/>
                                <w:szCs w:val="52"/>
                              </w:rPr>
                            </w:pPr>
                            <w:r w:rsidRPr="00F74447">
                              <w:rPr>
                                <w:rFonts w:asciiTheme="minorHAnsi" w:eastAsiaTheme="majorEastAsia" w:hAnsiTheme="minorHAnsi" w:cstheme="minorHAnsi"/>
                                <w:b/>
                                <w:color w:val="FFFFFF" w:themeColor="background1"/>
                                <w:kern w:val="24"/>
                                <w:sz w:val="20"/>
                                <w:szCs w:val="52"/>
                              </w:rPr>
                              <w:t xml:space="preserve">Version: </w:t>
                            </w:r>
                            <w:r>
                              <w:rPr>
                                <w:rFonts w:asciiTheme="minorHAnsi" w:eastAsiaTheme="majorEastAsia" w:hAnsiTheme="minorHAnsi" w:cstheme="minorHAnsi"/>
                                <w:b/>
                                <w:color w:val="FFFFFF" w:themeColor="background1"/>
                                <w:kern w:val="24"/>
                                <w:sz w:val="20"/>
                                <w:szCs w:val="52"/>
                              </w:rPr>
                              <w:t>1.0</w:t>
                            </w:r>
                          </w:p>
                          <w:p w14:paraId="14466227" w14:textId="18990FEE" w:rsidR="00F407A5" w:rsidRPr="00F74447" w:rsidRDefault="00F407A5" w:rsidP="00F74447">
                            <w:pPr>
                              <w:pStyle w:val="NormalWeb"/>
                              <w:spacing w:before="0" w:beforeAutospacing="0" w:after="0" w:afterAutospacing="0"/>
                              <w:rPr>
                                <w:rFonts w:asciiTheme="minorHAnsi" w:eastAsiaTheme="majorEastAsia" w:hAnsiTheme="minorHAnsi" w:cstheme="minorHAnsi"/>
                                <w:b/>
                                <w:color w:val="FFFFFF" w:themeColor="background1"/>
                                <w:kern w:val="24"/>
                                <w:sz w:val="20"/>
                                <w:szCs w:val="52"/>
                              </w:rPr>
                            </w:pPr>
                            <w:r w:rsidRPr="00F74447">
                              <w:rPr>
                                <w:rFonts w:asciiTheme="minorHAnsi" w:eastAsiaTheme="majorEastAsia" w:hAnsiTheme="minorHAnsi" w:cstheme="minorHAnsi"/>
                                <w:b/>
                                <w:color w:val="FFFFFF" w:themeColor="background1"/>
                                <w:kern w:val="24"/>
                                <w:sz w:val="20"/>
                                <w:szCs w:val="52"/>
                              </w:rPr>
                              <w:t>Author:</w:t>
                            </w:r>
                            <w:r>
                              <w:rPr>
                                <w:rFonts w:asciiTheme="minorHAnsi" w:eastAsiaTheme="majorEastAsia" w:hAnsiTheme="minorHAnsi" w:cstheme="minorHAnsi"/>
                                <w:b/>
                                <w:color w:val="FFFFFF" w:themeColor="background1"/>
                                <w:kern w:val="24"/>
                                <w:sz w:val="20"/>
                                <w:szCs w:val="52"/>
                              </w:rPr>
                              <w:t xml:space="preserve"> Suraj Desai</w:t>
                            </w:r>
                          </w:p>
                          <w:p w14:paraId="1BD2F1A2" w14:textId="79AD9583" w:rsidR="00F407A5" w:rsidRPr="00F74447" w:rsidRDefault="00F407A5" w:rsidP="00F74447">
                            <w:pPr>
                              <w:pStyle w:val="NormalWeb"/>
                              <w:spacing w:before="0" w:beforeAutospacing="0" w:after="0" w:afterAutospacing="0"/>
                              <w:rPr>
                                <w:rFonts w:asciiTheme="minorHAnsi" w:eastAsiaTheme="majorEastAsia" w:hAnsiTheme="minorHAnsi" w:cstheme="minorHAnsi"/>
                                <w:b/>
                                <w:color w:val="FFFFFF" w:themeColor="background1"/>
                                <w:kern w:val="24"/>
                                <w:sz w:val="20"/>
                                <w:szCs w:val="52"/>
                              </w:rPr>
                            </w:pPr>
                            <w:r w:rsidRPr="00F74447">
                              <w:rPr>
                                <w:rFonts w:asciiTheme="minorHAnsi" w:eastAsiaTheme="majorEastAsia" w:hAnsiTheme="minorHAnsi" w:cstheme="minorHAnsi"/>
                                <w:b/>
                                <w:color w:val="FFFFFF" w:themeColor="background1"/>
                                <w:kern w:val="24"/>
                                <w:sz w:val="20"/>
                                <w:szCs w:val="52"/>
                              </w:rPr>
                              <w:t xml:space="preserve">Date: </w:t>
                            </w:r>
                            <w:r>
                              <w:rPr>
                                <w:rFonts w:asciiTheme="minorHAnsi" w:eastAsiaTheme="majorEastAsia" w:hAnsiTheme="minorHAnsi" w:cstheme="minorHAnsi"/>
                                <w:b/>
                                <w:color w:val="FFFFFF" w:themeColor="background1"/>
                                <w:kern w:val="24"/>
                                <w:sz w:val="20"/>
                                <w:szCs w:val="52"/>
                              </w:rPr>
                              <w:t xml:space="preserve"> 09-September-2020</w:t>
                            </w:r>
                          </w:p>
                          <w:p w14:paraId="05417698" w14:textId="77777777" w:rsidR="00F407A5" w:rsidRPr="00F74447" w:rsidRDefault="00F407A5" w:rsidP="00F74447">
                            <w:pPr>
                              <w:pStyle w:val="NormalWeb"/>
                              <w:spacing w:before="0" w:beforeAutospacing="0" w:after="0" w:afterAutospacing="0"/>
                              <w:rPr>
                                <w:rFonts w:asciiTheme="minorHAnsi" w:hAnsiTheme="minorHAnsi" w:cstheme="minorHAnsi"/>
                                <w:b/>
                                <w:color w:val="92CDDC" w:themeColor="accent5" w:themeTint="99"/>
                                <w:sz w:val="1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9C01844" id="_x0000_s1027" style="position:absolute;margin-left:-31.45pt;margin-top:10.8pt;width:168.6pt;height:49.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" filled="f" stroked="f">
                <o:lock v:ext="edit" grouping="t"/>
                <v:textbox>
                  <w:txbxContent>
                    <w:p w14:paraId="20CD7656" w14:textId="67851301" w:rsidR="00F407A5" w:rsidRPr="00F74447" w:rsidRDefault="00F407A5" w:rsidP="00F74447">
                      <w:pPr>
                        <w:pStyle w:val="NormalWeb"/>
                        <w:spacing w:before="0" w:beforeAutospacing="0" w:after="0" w:afterAutospacing="0"/>
                        <w:rPr>
                          <w:rFonts w:asciiTheme="minorHAnsi" w:eastAsiaTheme="majorEastAsia" w:hAnsiTheme="minorHAnsi" w:cstheme="minorHAnsi"/>
                          <w:b/>
                          <w:color w:val="FFFFFF" w:themeColor="background1"/>
                          <w:kern w:val="24"/>
                          <w:sz w:val="20"/>
                          <w:szCs w:val="52"/>
                        </w:rPr>
                      </w:pPr>
                      <w:r w:rsidRPr="00F74447">
                        <w:rPr>
                          <w:rFonts w:asciiTheme="minorHAnsi" w:eastAsiaTheme="majorEastAsia" w:hAnsiTheme="minorHAnsi" w:cstheme="minorHAnsi"/>
                          <w:b/>
                          <w:color w:val="FFFFFF" w:themeColor="background1"/>
                          <w:kern w:val="24"/>
                          <w:sz w:val="20"/>
                          <w:szCs w:val="52"/>
                        </w:rPr>
                        <w:t xml:space="preserve">Version: </w:t>
                      </w:r>
                      <w:r>
                        <w:rPr>
                          <w:rFonts w:asciiTheme="minorHAnsi" w:eastAsiaTheme="majorEastAsia" w:hAnsiTheme="minorHAnsi" w:cstheme="minorHAnsi"/>
                          <w:b/>
                          <w:color w:val="FFFFFF" w:themeColor="background1"/>
                          <w:kern w:val="24"/>
                          <w:sz w:val="20"/>
                          <w:szCs w:val="52"/>
                        </w:rPr>
                        <w:t>1.0</w:t>
                      </w:r>
                    </w:p>
                    <w:p w14:paraId="14466227" w14:textId="18990FEE" w:rsidR="00F407A5" w:rsidRPr="00F74447" w:rsidRDefault="00F407A5" w:rsidP="00F74447">
                      <w:pPr>
                        <w:pStyle w:val="NormalWeb"/>
                        <w:spacing w:before="0" w:beforeAutospacing="0" w:after="0" w:afterAutospacing="0"/>
                        <w:rPr>
                          <w:rFonts w:asciiTheme="minorHAnsi" w:eastAsiaTheme="majorEastAsia" w:hAnsiTheme="minorHAnsi" w:cstheme="minorHAnsi"/>
                          <w:b/>
                          <w:color w:val="FFFFFF" w:themeColor="background1"/>
                          <w:kern w:val="24"/>
                          <w:sz w:val="20"/>
                          <w:szCs w:val="52"/>
                        </w:rPr>
                      </w:pPr>
                      <w:r w:rsidRPr="00F74447">
                        <w:rPr>
                          <w:rFonts w:asciiTheme="minorHAnsi" w:eastAsiaTheme="majorEastAsia" w:hAnsiTheme="minorHAnsi" w:cstheme="minorHAnsi"/>
                          <w:b/>
                          <w:color w:val="FFFFFF" w:themeColor="background1"/>
                          <w:kern w:val="24"/>
                          <w:sz w:val="20"/>
                          <w:szCs w:val="52"/>
                        </w:rPr>
                        <w:t>Author:</w:t>
                      </w:r>
                      <w:r>
                        <w:rPr>
                          <w:rFonts w:asciiTheme="minorHAnsi" w:eastAsiaTheme="majorEastAsia" w:hAnsiTheme="minorHAnsi" w:cstheme="minorHAnsi"/>
                          <w:b/>
                          <w:color w:val="FFFFFF" w:themeColor="background1"/>
                          <w:kern w:val="24"/>
                          <w:sz w:val="20"/>
                          <w:szCs w:val="52"/>
                        </w:rPr>
                        <w:t xml:space="preserve"> Suraj Desai</w:t>
                      </w:r>
                    </w:p>
                    <w:p w14:paraId="1BD2F1A2" w14:textId="79AD9583" w:rsidR="00F407A5" w:rsidRPr="00F74447" w:rsidRDefault="00F407A5" w:rsidP="00F74447">
                      <w:pPr>
                        <w:pStyle w:val="NormalWeb"/>
                        <w:spacing w:before="0" w:beforeAutospacing="0" w:after="0" w:afterAutospacing="0"/>
                        <w:rPr>
                          <w:rFonts w:asciiTheme="minorHAnsi" w:eastAsiaTheme="majorEastAsia" w:hAnsiTheme="minorHAnsi" w:cstheme="minorHAnsi"/>
                          <w:b/>
                          <w:color w:val="FFFFFF" w:themeColor="background1"/>
                          <w:kern w:val="24"/>
                          <w:sz w:val="20"/>
                          <w:szCs w:val="52"/>
                        </w:rPr>
                      </w:pPr>
                      <w:r w:rsidRPr="00F74447">
                        <w:rPr>
                          <w:rFonts w:asciiTheme="minorHAnsi" w:eastAsiaTheme="majorEastAsia" w:hAnsiTheme="minorHAnsi" w:cstheme="minorHAnsi"/>
                          <w:b/>
                          <w:color w:val="FFFFFF" w:themeColor="background1"/>
                          <w:kern w:val="24"/>
                          <w:sz w:val="20"/>
                          <w:szCs w:val="52"/>
                        </w:rPr>
                        <w:t xml:space="preserve">Date: </w:t>
                      </w:r>
                      <w:r>
                        <w:rPr>
                          <w:rFonts w:asciiTheme="minorHAnsi" w:eastAsiaTheme="majorEastAsia" w:hAnsiTheme="minorHAnsi" w:cstheme="minorHAnsi"/>
                          <w:b/>
                          <w:color w:val="FFFFFF" w:themeColor="background1"/>
                          <w:kern w:val="24"/>
                          <w:sz w:val="20"/>
                          <w:szCs w:val="52"/>
                        </w:rPr>
                        <w:t xml:space="preserve"> 09-September-2020</w:t>
                      </w:r>
                    </w:p>
                    <w:p w14:paraId="05417698" w14:textId="77777777" w:rsidR="00F407A5" w:rsidRPr="00F74447" w:rsidRDefault="00F407A5" w:rsidP="00F74447">
                      <w:pPr>
                        <w:pStyle w:val="NormalWeb"/>
                        <w:spacing w:before="0" w:beforeAutospacing="0" w:after="0" w:afterAutospacing="0"/>
                        <w:rPr>
                          <w:rFonts w:asciiTheme="minorHAnsi" w:hAnsiTheme="minorHAnsi" w:cstheme="minorHAnsi"/>
                          <w:b/>
                          <w:color w:val="92CDDC" w:themeColor="accent5" w:themeTint="99"/>
                          <w:sz w:val="10"/>
                        </w:rPr>
                      </w:pPr>
                    </w:p>
                  </w:txbxContent>
                </v:textbox>
              </v:rect>
            </w:pict>
          </mc:Fallback>
        </mc:AlternateContent>
      </w:r>
      <w:r>
        <w:rPr>
          <w:noProof/>
        </w:rPr>
        <w:drawing>
          <wp:anchor distT="0" distB="0" distL="114300" distR="114300" simplePos="0" relativeHeight="251670016" behindDoc="0" locked="0" layoutInCell="1" allowOverlap="1" wp14:anchorId="64E729CA" wp14:editId="16FB78C0">
            <wp:simplePos x="0" y="0"/>
            <wp:positionH relativeFrom="column">
              <wp:posOffset>4583149</wp:posOffset>
            </wp:positionH>
            <wp:positionV relativeFrom="paragraph">
              <wp:posOffset>79302</wp:posOffset>
            </wp:positionV>
            <wp:extent cx="1651000" cy="618262"/>
            <wp:effectExtent l="0" t="0" r="0" b="0"/>
            <wp:wrapNone/>
            <wp:docPr id="6" name="Picture 2" descr="C:\Users\F377369\Documents\1. DCAD COM\1. Identité graphique DCAD\Logos\Nouveaux logos\Logo DCAD final-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F377369\Documents\1. DCAD COM\1. Identité graphique DCAD\Logos\Nouveaux logos\Logo DCAD final-03.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1000" cy="618262"/>
                    </a:xfrm>
                    <a:prstGeom prst="rect">
                      <a:avLst/>
                    </a:prstGeom>
                    <a:noFill/>
                  </pic:spPr>
                </pic:pic>
              </a:graphicData>
            </a:graphic>
          </wp:anchor>
        </w:drawing>
      </w:r>
      <w:r w:rsidR="00901D3B">
        <w:rPr>
          <w:noProof/>
        </w:rPr>
        <w:drawing>
          <wp:anchor distT="0" distB="0" distL="114300" distR="114300" simplePos="0" relativeHeight="251583488" behindDoc="0" locked="0" layoutInCell="1" allowOverlap="1" wp14:anchorId="6D485058" wp14:editId="375F195C">
            <wp:simplePos x="0" y="0"/>
            <wp:positionH relativeFrom="column">
              <wp:posOffset>5168412</wp:posOffset>
            </wp:positionH>
            <wp:positionV relativeFrom="paragraph">
              <wp:posOffset>243498</wp:posOffset>
            </wp:positionV>
            <wp:extent cx="1651000" cy="618262"/>
            <wp:effectExtent l="0" t="0" r="0" b="0"/>
            <wp:wrapNone/>
            <wp:docPr id="10" name="Picture 2" descr="C:\Users\F377369\Documents\1. DCAD COM\1. Identité graphique DCAD\Logos\Nouveaux logos\Logo DCAD final-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F377369\Documents\1. DCAD COM\1. Identité graphique DCAD\Logos\Nouveaux logos\Logo DCAD final-03.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1000" cy="618262"/>
                    </a:xfrm>
                    <a:prstGeom prst="rect">
                      <a:avLst/>
                    </a:prstGeom>
                    <a:noFill/>
                  </pic:spPr>
                </pic:pic>
              </a:graphicData>
            </a:graphic>
          </wp:anchor>
        </w:drawing>
      </w:r>
      <w:r w:rsidR="005025ED">
        <w:rPr>
          <w:noProof/>
        </w:rPr>
        <mc:AlternateContent>
          <mc:Choice Requires="wps">
            <w:drawing>
              <wp:anchor distT="0" distB="0" distL="114300" distR="114300" simplePos="0" relativeHeight="251585536" behindDoc="0" locked="0" layoutInCell="1" allowOverlap="1" wp14:anchorId="5743BABE" wp14:editId="19745C82">
                <wp:simplePos x="0" y="0"/>
                <wp:positionH relativeFrom="column">
                  <wp:posOffset>-374650</wp:posOffset>
                </wp:positionH>
                <wp:positionV relativeFrom="paragraph">
                  <wp:posOffset>285750</wp:posOffset>
                </wp:positionV>
                <wp:extent cx="4108450" cy="584200"/>
                <wp:effectExtent l="0" t="0" r="0" b="0"/>
                <wp:wrapNone/>
                <wp:docPr id="2" name="Titr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108450" cy="584200"/>
                        </a:xfrm>
                        <a:prstGeom prst="rect">
                          <a:avLst/>
                        </a:prstGeom>
                      </wps:spPr>
                      <wps:txbx>
                        <w:txbxContent>
                          <w:p w14:paraId="7BC35454" w14:textId="1C78C064" w:rsidR="00F407A5" w:rsidRPr="00961AA9" w:rsidRDefault="00F407A5" w:rsidP="00EB5842">
                            <w:pPr>
                              <w:pStyle w:val="NormalWeb"/>
                              <w:spacing w:before="0" w:beforeAutospacing="0" w:after="0" w:afterAutospacing="0"/>
                              <w:rPr>
                                <w:rFonts w:asciiTheme="minorHAnsi" w:eastAsiaTheme="majorEastAsia" w:hAnsiTheme="minorHAnsi" w:cstheme="minorHAnsi"/>
                                <w:color w:val="FFFFFF" w:themeColor="background1"/>
                                <w:kern w:val="24"/>
                                <w:sz w:val="20"/>
                                <w:szCs w:val="52"/>
                              </w:rPr>
                            </w:pPr>
                            <w:r w:rsidRPr="00961AA9">
                              <w:rPr>
                                <w:rFonts w:asciiTheme="minorHAnsi" w:eastAsiaTheme="majorEastAsia" w:hAnsiTheme="minorHAnsi" w:cstheme="minorHAnsi"/>
                                <w:color w:val="FFFFFF" w:themeColor="background1"/>
                                <w:kern w:val="24"/>
                                <w:sz w:val="20"/>
                                <w:szCs w:val="52"/>
                              </w:rPr>
                              <w:t>Version: 1.0</w:t>
                            </w:r>
                          </w:p>
                          <w:p w14:paraId="47249776" w14:textId="2AA4786E" w:rsidR="00F407A5" w:rsidRPr="00961AA9" w:rsidRDefault="00F407A5" w:rsidP="00EB5842">
                            <w:pPr>
                              <w:pStyle w:val="NormalWeb"/>
                              <w:spacing w:before="0" w:beforeAutospacing="0" w:after="0" w:afterAutospacing="0"/>
                              <w:rPr>
                                <w:rFonts w:asciiTheme="minorHAnsi" w:eastAsiaTheme="majorEastAsia" w:hAnsiTheme="minorHAnsi" w:cstheme="minorHAnsi"/>
                                <w:color w:val="FFFFFF" w:themeColor="background1"/>
                                <w:kern w:val="24"/>
                                <w:sz w:val="20"/>
                                <w:szCs w:val="52"/>
                              </w:rPr>
                            </w:pPr>
                            <w:r w:rsidRPr="00961AA9">
                              <w:rPr>
                                <w:rFonts w:asciiTheme="minorHAnsi" w:eastAsiaTheme="majorEastAsia" w:hAnsiTheme="minorHAnsi" w:cstheme="minorHAnsi"/>
                                <w:color w:val="FFFFFF" w:themeColor="background1"/>
                                <w:kern w:val="24"/>
                                <w:sz w:val="20"/>
                                <w:szCs w:val="52"/>
                              </w:rPr>
                              <w:t>Date: 31/12/2019</w:t>
                            </w:r>
                          </w:p>
                          <w:p w14:paraId="4AB1B244" w14:textId="58BF2F6E" w:rsidR="00F407A5" w:rsidRPr="00961AA9" w:rsidRDefault="00F407A5" w:rsidP="00EB5842">
                            <w:pPr>
                              <w:pStyle w:val="NormalWeb"/>
                              <w:spacing w:before="0" w:beforeAutospacing="0" w:after="0" w:afterAutospacing="0"/>
                              <w:rPr>
                                <w:rFonts w:asciiTheme="minorHAnsi" w:eastAsiaTheme="majorEastAsia" w:hAnsiTheme="minorHAnsi" w:cstheme="minorHAnsi"/>
                                <w:color w:val="FFFFFF" w:themeColor="background1"/>
                                <w:kern w:val="24"/>
                                <w:sz w:val="20"/>
                                <w:szCs w:val="52"/>
                              </w:rPr>
                            </w:pPr>
                            <w:r w:rsidRPr="00961AA9">
                              <w:rPr>
                                <w:rFonts w:asciiTheme="minorHAnsi" w:eastAsiaTheme="majorEastAsia" w:hAnsiTheme="minorHAnsi" w:cstheme="minorHAnsi"/>
                                <w:color w:val="FFFFFF" w:themeColor="background1"/>
                                <w:kern w:val="24"/>
                                <w:sz w:val="20"/>
                                <w:szCs w:val="52"/>
                              </w:rPr>
                              <w:t>Author: Suraj Desai</w:t>
                            </w:r>
                          </w:p>
                          <w:p w14:paraId="1E10BA9D" w14:textId="77777777" w:rsidR="00F407A5" w:rsidRPr="00961AA9" w:rsidRDefault="00F407A5" w:rsidP="00EB5842">
                            <w:pPr>
                              <w:pStyle w:val="NormalWeb"/>
                              <w:spacing w:before="0" w:beforeAutospacing="0" w:after="0" w:afterAutospacing="0"/>
                              <w:rPr>
                                <w:rFonts w:asciiTheme="minorHAnsi" w:hAnsiTheme="minorHAnsi" w:cstheme="minorHAnsi"/>
                                <w:color w:val="92CDDC" w:themeColor="accent5" w:themeTint="99"/>
                                <w:sz w:val="1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743BABE" id="_x0000_s1028" style="position:absolute;margin-left:-29.5pt;margin-top:22.5pt;width:323.5pt;height:46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" filled="f" stroked="f">
                <o:lock v:ext="edit" grouping="t"/>
                <v:textbox>
                  <w:txbxContent>
                    <w:p w14:paraId="7BC35454" w14:textId="1C78C064" w:rsidR="00F407A5" w:rsidRPr="00961AA9" w:rsidRDefault="00F407A5" w:rsidP="00EB5842">
                      <w:pPr>
                        <w:pStyle w:val="NormalWeb"/>
                        <w:spacing w:before="0" w:beforeAutospacing="0" w:after="0" w:afterAutospacing="0"/>
                        <w:rPr>
                          <w:rFonts w:asciiTheme="minorHAnsi" w:eastAsiaTheme="majorEastAsia" w:hAnsiTheme="minorHAnsi" w:cstheme="minorHAnsi"/>
                          <w:color w:val="FFFFFF" w:themeColor="background1"/>
                          <w:kern w:val="24"/>
                          <w:sz w:val="20"/>
                          <w:szCs w:val="52"/>
                        </w:rPr>
                      </w:pPr>
                      <w:r w:rsidRPr="00961AA9">
                        <w:rPr>
                          <w:rFonts w:asciiTheme="minorHAnsi" w:eastAsiaTheme="majorEastAsia" w:hAnsiTheme="minorHAnsi" w:cstheme="minorHAnsi"/>
                          <w:color w:val="FFFFFF" w:themeColor="background1"/>
                          <w:kern w:val="24"/>
                          <w:sz w:val="20"/>
                          <w:szCs w:val="52"/>
                        </w:rPr>
                        <w:t>Version: 1.0</w:t>
                      </w:r>
                    </w:p>
                    <w:p w14:paraId="47249776" w14:textId="2AA4786E" w:rsidR="00F407A5" w:rsidRPr="00961AA9" w:rsidRDefault="00F407A5" w:rsidP="00EB5842">
                      <w:pPr>
                        <w:pStyle w:val="NormalWeb"/>
                        <w:spacing w:before="0" w:beforeAutospacing="0" w:after="0" w:afterAutospacing="0"/>
                        <w:rPr>
                          <w:rFonts w:asciiTheme="minorHAnsi" w:eastAsiaTheme="majorEastAsia" w:hAnsiTheme="minorHAnsi" w:cstheme="minorHAnsi"/>
                          <w:color w:val="FFFFFF" w:themeColor="background1"/>
                          <w:kern w:val="24"/>
                          <w:sz w:val="20"/>
                          <w:szCs w:val="52"/>
                        </w:rPr>
                      </w:pPr>
                      <w:r w:rsidRPr="00961AA9">
                        <w:rPr>
                          <w:rFonts w:asciiTheme="minorHAnsi" w:eastAsiaTheme="majorEastAsia" w:hAnsiTheme="minorHAnsi" w:cstheme="minorHAnsi"/>
                          <w:color w:val="FFFFFF" w:themeColor="background1"/>
                          <w:kern w:val="24"/>
                          <w:sz w:val="20"/>
                          <w:szCs w:val="52"/>
                        </w:rPr>
                        <w:t>Date: 31/12/2019</w:t>
                      </w:r>
                    </w:p>
                    <w:p w14:paraId="4AB1B244" w14:textId="58BF2F6E" w:rsidR="00F407A5" w:rsidRPr="00961AA9" w:rsidRDefault="00F407A5" w:rsidP="00EB5842">
                      <w:pPr>
                        <w:pStyle w:val="NormalWeb"/>
                        <w:spacing w:before="0" w:beforeAutospacing="0" w:after="0" w:afterAutospacing="0"/>
                        <w:rPr>
                          <w:rFonts w:asciiTheme="minorHAnsi" w:eastAsiaTheme="majorEastAsia" w:hAnsiTheme="minorHAnsi" w:cstheme="minorHAnsi"/>
                          <w:color w:val="FFFFFF" w:themeColor="background1"/>
                          <w:kern w:val="24"/>
                          <w:sz w:val="20"/>
                          <w:szCs w:val="52"/>
                        </w:rPr>
                      </w:pPr>
                      <w:r w:rsidRPr="00961AA9">
                        <w:rPr>
                          <w:rFonts w:asciiTheme="minorHAnsi" w:eastAsiaTheme="majorEastAsia" w:hAnsiTheme="minorHAnsi" w:cstheme="minorHAnsi"/>
                          <w:color w:val="FFFFFF" w:themeColor="background1"/>
                          <w:kern w:val="24"/>
                          <w:sz w:val="20"/>
                          <w:szCs w:val="52"/>
                        </w:rPr>
                        <w:t>Author: Suraj Desai</w:t>
                      </w:r>
                    </w:p>
                    <w:p w14:paraId="1E10BA9D" w14:textId="77777777" w:rsidR="00F407A5" w:rsidRPr="00961AA9" w:rsidRDefault="00F407A5" w:rsidP="00EB5842">
                      <w:pPr>
                        <w:pStyle w:val="NormalWeb"/>
                        <w:spacing w:before="0" w:beforeAutospacing="0" w:after="0" w:afterAutospacing="0"/>
                        <w:rPr>
                          <w:rFonts w:asciiTheme="minorHAnsi" w:hAnsiTheme="minorHAnsi" w:cstheme="minorHAnsi"/>
                          <w:color w:val="92CDDC" w:themeColor="accent5" w:themeTint="99"/>
                          <w:sz w:val="10"/>
                        </w:rPr>
                      </w:pPr>
                    </w:p>
                  </w:txbxContent>
                </v:textbox>
              </v:rect>
            </w:pict>
          </mc:Fallback>
        </mc:AlternateContent>
      </w:r>
    </w:p>
    <w:p w14:paraId="3DBE50E5" w14:textId="4ACE219C" w:rsidR="00E5037E" w:rsidRPr="00E5037E" w:rsidRDefault="00E5037E" w:rsidP="00E5037E"/>
    <w:p w14:paraId="24801111" w14:textId="3736C830" w:rsidR="00E5037E" w:rsidRPr="00E5037E" w:rsidRDefault="00E5037E" w:rsidP="00E5037E"/>
    <w:p w14:paraId="3092E4BE" w14:textId="4AFDD813" w:rsidR="00E5037E" w:rsidRPr="00E5037E" w:rsidRDefault="00E5037E" w:rsidP="00E5037E"/>
    <w:sdt>
      <w:sdtPr>
        <w:rPr>
          <w:rFonts w:asciiTheme="minorHAnsi" w:eastAsiaTheme="minorHAnsi" w:hAnsiTheme="minorHAnsi" w:cstheme="minorBidi"/>
          <w:color w:val="auto"/>
          <w:sz w:val="22"/>
          <w:szCs w:val="22"/>
        </w:rPr>
        <w:id w:val="146331578"/>
        <w:docPartObj>
          <w:docPartGallery w:val="Table of Contents"/>
          <w:docPartUnique/>
        </w:docPartObj>
      </w:sdtPr>
      <w:sdtEndPr>
        <w:rPr>
          <w:b/>
          <w:bCs/>
          <w:noProof/>
        </w:rPr>
      </w:sdtEndPr>
      <w:sdtContent>
        <w:p w14:paraId="16ACFCEE" w14:textId="111D584B" w:rsidR="00082CC6" w:rsidRDefault="00082CC6">
          <w:pPr>
            <w:pStyle w:val="TOCHeading"/>
          </w:pPr>
          <w:r>
            <w:t>Table of Contents</w:t>
          </w:r>
        </w:p>
        <w:p w14:paraId="58DECF5E" w14:textId="6EFC6C0E" w:rsidR="003B69EA" w:rsidRDefault="00082CC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776489" w:history="1">
            <w:r w:rsidR="003B69EA" w:rsidRPr="00AF4DF5">
              <w:rPr>
                <w:rStyle w:val="Hyperlink"/>
                <w:noProof/>
              </w:rPr>
              <w:t>Revision Log</w:t>
            </w:r>
            <w:r w:rsidR="003B69EA">
              <w:rPr>
                <w:noProof/>
                <w:webHidden/>
              </w:rPr>
              <w:tab/>
            </w:r>
            <w:r w:rsidR="003B69EA">
              <w:rPr>
                <w:noProof/>
                <w:webHidden/>
              </w:rPr>
              <w:fldChar w:fldCharType="begin"/>
            </w:r>
            <w:r w:rsidR="003B69EA">
              <w:rPr>
                <w:noProof/>
                <w:webHidden/>
              </w:rPr>
              <w:instrText xml:space="preserve"> PAGEREF _Toc51776489 \h </w:instrText>
            </w:r>
            <w:r w:rsidR="003B69EA">
              <w:rPr>
                <w:noProof/>
                <w:webHidden/>
              </w:rPr>
            </w:r>
            <w:r w:rsidR="003B69EA">
              <w:rPr>
                <w:noProof/>
                <w:webHidden/>
              </w:rPr>
              <w:fldChar w:fldCharType="separate"/>
            </w:r>
            <w:r w:rsidR="003B69EA">
              <w:rPr>
                <w:noProof/>
                <w:webHidden/>
              </w:rPr>
              <w:t>2</w:t>
            </w:r>
            <w:r w:rsidR="003B69EA">
              <w:rPr>
                <w:noProof/>
                <w:webHidden/>
              </w:rPr>
              <w:fldChar w:fldCharType="end"/>
            </w:r>
          </w:hyperlink>
        </w:p>
        <w:p w14:paraId="76C6223C" w14:textId="73C5F410" w:rsidR="003B69EA" w:rsidRDefault="009B5756">
          <w:pPr>
            <w:pStyle w:val="TOC1"/>
            <w:tabs>
              <w:tab w:val="right" w:leader="dot" w:pos="9350"/>
            </w:tabs>
            <w:rPr>
              <w:rFonts w:eastAsiaTheme="minorEastAsia"/>
              <w:noProof/>
            </w:rPr>
          </w:pPr>
          <w:hyperlink w:anchor="_Toc51776490" w:history="1">
            <w:r w:rsidR="003B69EA" w:rsidRPr="00AF4DF5">
              <w:rPr>
                <w:rStyle w:val="Hyperlink"/>
                <w:noProof/>
              </w:rPr>
              <w:t>Reviewers</w:t>
            </w:r>
            <w:r w:rsidR="003B69EA">
              <w:rPr>
                <w:noProof/>
                <w:webHidden/>
              </w:rPr>
              <w:tab/>
            </w:r>
            <w:r w:rsidR="003B69EA">
              <w:rPr>
                <w:noProof/>
                <w:webHidden/>
              </w:rPr>
              <w:fldChar w:fldCharType="begin"/>
            </w:r>
            <w:r w:rsidR="003B69EA">
              <w:rPr>
                <w:noProof/>
                <w:webHidden/>
              </w:rPr>
              <w:instrText xml:space="preserve"> PAGEREF _Toc51776490 \h </w:instrText>
            </w:r>
            <w:r w:rsidR="003B69EA">
              <w:rPr>
                <w:noProof/>
                <w:webHidden/>
              </w:rPr>
            </w:r>
            <w:r w:rsidR="003B69EA">
              <w:rPr>
                <w:noProof/>
                <w:webHidden/>
              </w:rPr>
              <w:fldChar w:fldCharType="separate"/>
            </w:r>
            <w:r w:rsidR="003B69EA">
              <w:rPr>
                <w:noProof/>
                <w:webHidden/>
              </w:rPr>
              <w:t>2</w:t>
            </w:r>
            <w:r w:rsidR="003B69EA">
              <w:rPr>
                <w:noProof/>
                <w:webHidden/>
              </w:rPr>
              <w:fldChar w:fldCharType="end"/>
            </w:r>
          </w:hyperlink>
        </w:p>
        <w:p w14:paraId="2A1C56E0" w14:textId="24C5B8F0" w:rsidR="003B69EA" w:rsidRDefault="009B5756">
          <w:pPr>
            <w:pStyle w:val="TOC1"/>
            <w:tabs>
              <w:tab w:val="right" w:leader="dot" w:pos="9350"/>
            </w:tabs>
            <w:rPr>
              <w:rFonts w:eastAsiaTheme="minorEastAsia"/>
              <w:noProof/>
            </w:rPr>
          </w:pPr>
          <w:hyperlink w:anchor="_Toc51776491" w:history="1">
            <w:r w:rsidR="003B69EA" w:rsidRPr="00AF4DF5">
              <w:rPr>
                <w:rStyle w:val="Hyperlink"/>
                <w:noProof/>
              </w:rPr>
              <w:t>Approvers</w:t>
            </w:r>
            <w:r w:rsidR="003B69EA">
              <w:rPr>
                <w:noProof/>
                <w:webHidden/>
              </w:rPr>
              <w:tab/>
            </w:r>
            <w:r w:rsidR="003B69EA">
              <w:rPr>
                <w:noProof/>
                <w:webHidden/>
              </w:rPr>
              <w:fldChar w:fldCharType="begin"/>
            </w:r>
            <w:r w:rsidR="003B69EA">
              <w:rPr>
                <w:noProof/>
                <w:webHidden/>
              </w:rPr>
              <w:instrText xml:space="preserve"> PAGEREF _Toc51776491 \h </w:instrText>
            </w:r>
            <w:r w:rsidR="003B69EA">
              <w:rPr>
                <w:noProof/>
                <w:webHidden/>
              </w:rPr>
            </w:r>
            <w:r w:rsidR="003B69EA">
              <w:rPr>
                <w:noProof/>
                <w:webHidden/>
              </w:rPr>
              <w:fldChar w:fldCharType="separate"/>
            </w:r>
            <w:r w:rsidR="003B69EA">
              <w:rPr>
                <w:noProof/>
                <w:webHidden/>
              </w:rPr>
              <w:t>2</w:t>
            </w:r>
            <w:r w:rsidR="003B69EA">
              <w:rPr>
                <w:noProof/>
                <w:webHidden/>
              </w:rPr>
              <w:fldChar w:fldCharType="end"/>
            </w:r>
          </w:hyperlink>
        </w:p>
        <w:p w14:paraId="1C3DAB9D" w14:textId="3FA54193" w:rsidR="003B69EA" w:rsidRDefault="009B5756">
          <w:pPr>
            <w:pStyle w:val="TOC1"/>
            <w:tabs>
              <w:tab w:val="right" w:leader="dot" w:pos="9350"/>
            </w:tabs>
            <w:rPr>
              <w:rFonts w:eastAsiaTheme="minorEastAsia"/>
              <w:noProof/>
            </w:rPr>
          </w:pPr>
          <w:hyperlink w:anchor="_Toc51776492" w:history="1">
            <w:r w:rsidR="003B69EA" w:rsidRPr="00AF4DF5">
              <w:rPr>
                <w:rStyle w:val="Hyperlink"/>
                <w:noProof/>
              </w:rPr>
              <w:t>Glossary</w:t>
            </w:r>
            <w:r w:rsidR="003B69EA">
              <w:rPr>
                <w:noProof/>
                <w:webHidden/>
              </w:rPr>
              <w:tab/>
            </w:r>
            <w:r w:rsidR="003B69EA">
              <w:rPr>
                <w:noProof/>
                <w:webHidden/>
              </w:rPr>
              <w:fldChar w:fldCharType="begin"/>
            </w:r>
            <w:r w:rsidR="003B69EA">
              <w:rPr>
                <w:noProof/>
                <w:webHidden/>
              </w:rPr>
              <w:instrText xml:space="preserve"> PAGEREF _Toc51776492 \h </w:instrText>
            </w:r>
            <w:r w:rsidR="003B69EA">
              <w:rPr>
                <w:noProof/>
                <w:webHidden/>
              </w:rPr>
            </w:r>
            <w:r w:rsidR="003B69EA">
              <w:rPr>
                <w:noProof/>
                <w:webHidden/>
              </w:rPr>
              <w:fldChar w:fldCharType="separate"/>
            </w:r>
            <w:r w:rsidR="003B69EA">
              <w:rPr>
                <w:noProof/>
                <w:webHidden/>
              </w:rPr>
              <w:t>2</w:t>
            </w:r>
            <w:r w:rsidR="003B69EA">
              <w:rPr>
                <w:noProof/>
                <w:webHidden/>
              </w:rPr>
              <w:fldChar w:fldCharType="end"/>
            </w:r>
          </w:hyperlink>
        </w:p>
        <w:p w14:paraId="04ED7085" w14:textId="564679F2" w:rsidR="003B69EA" w:rsidRDefault="009B5756">
          <w:pPr>
            <w:pStyle w:val="TOC1"/>
            <w:tabs>
              <w:tab w:val="right" w:leader="dot" w:pos="9350"/>
            </w:tabs>
            <w:rPr>
              <w:rFonts w:eastAsiaTheme="minorEastAsia"/>
              <w:noProof/>
            </w:rPr>
          </w:pPr>
          <w:hyperlink w:anchor="_Toc51776493" w:history="1">
            <w:r w:rsidR="003B69EA" w:rsidRPr="00AF4DF5">
              <w:rPr>
                <w:rStyle w:val="Hyperlink"/>
                <w:noProof/>
              </w:rPr>
              <w:t>Purpose of this Document</w:t>
            </w:r>
            <w:r w:rsidR="003B69EA">
              <w:rPr>
                <w:noProof/>
                <w:webHidden/>
              </w:rPr>
              <w:tab/>
            </w:r>
            <w:r w:rsidR="003B69EA">
              <w:rPr>
                <w:noProof/>
                <w:webHidden/>
              </w:rPr>
              <w:fldChar w:fldCharType="begin"/>
            </w:r>
            <w:r w:rsidR="003B69EA">
              <w:rPr>
                <w:noProof/>
                <w:webHidden/>
              </w:rPr>
              <w:instrText xml:space="preserve"> PAGEREF _Toc51776493 \h </w:instrText>
            </w:r>
            <w:r w:rsidR="003B69EA">
              <w:rPr>
                <w:noProof/>
                <w:webHidden/>
              </w:rPr>
            </w:r>
            <w:r w:rsidR="003B69EA">
              <w:rPr>
                <w:noProof/>
                <w:webHidden/>
              </w:rPr>
              <w:fldChar w:fldCharType="separate"/>
            </w:r>
            <w:r w:rsidR="003B69EA">
              <w:rPr>
                <w:noProof/>
                <w:webHidden/>
              </w:rPr>
              <w:t>3</w:t>
            </w:r>
            <w:r w:rsidR="003B69EA">
              <w:rPr>
                <w:noProof/>
                <w:webHidden/>
              </w:rPr>
              <w:fldChar w:fldCharType="end"/>
            </w:r>
          </w:hyperlink>
        </w:p>
        <w:p w14:paraId="24024090" w14:textId="79ABFC78" w:rsidR="003B69EA" w:rsidRDefault="009B5756">
          <w:pPr>
            <w:pStyle w:val="TOC1"/>
            <w:tabs>
              <w:tab w:val="right" w:leader="dot" w:pos="9350"/>
            </w:tabs>
            <w:rPr>
              <w:rFonts w:eastAsiaTheme="minorEastAsia"/>
              <w:noProof/>
            </w:rPr>
          </w:pPr>
          <w:hyperlink w:anchor="_Toc51776494" w:history="1">
            <w:r w:rsidR="003B69EA" w:rsidRPr="00AF4DF5">
              <w:rPr>
                <w:rStyle w:val="Hyperlink"/>
                <w:noProof/>
              </w:rPr>
              <w:t>Overview</w:t>
            </w:r>
            <w:r w:rsidR="003B69EA">
              <w:rPr>
                <w:noProof/>
                <w:webHidden/>
              </w:rPr>
              <w:tab/>
            </w:r>
            <w:r w:rsidR="003B69EA">
              <w:rPr>
                <w:noProof/>
                <w:webHidden/>
              </w:rPr>
              <w:fldChar w:fldCharType="begin"/>
            </w:r>
            <w:r w:rsidR="003B69EA">
              <w:rPr>
                <w:noProof/>
                <w:webHidden/>
              </w:rPr>
              <w:instrText xml:space="preserve"> PAGEREF _Toc51776494 \h </w:instrText>
            </w:r>
            <w:r w:rsidR="003B69EA">
              <w:rPr>
                <w:noProof/>
                <w:webHidden/>
              </w:rPr>
            </w:r>
            <w:r w:rsidR="003B69EA">
              <w:rPr>
                <w:noProof/>
                <w:webHidden/>
              </w:rPr>
              <w:fldChar w:fldCharType="separate"/>
            </w:r>
            <w:r w:rsidR="003B69EA">
              <w:rPr>
                <w:noProof/>
                <w:webHidden/>
              </w:rPr>
              <w:t>3</w:t>
            </w:r>
            <w:r w:rsidR="003B69EA">
              <w:rPr>
                <w:noProof/>
                <w:webHidden/>
              </w:rPr>
              <w:fldChar w:fldCharType="end"/>
            </w:r>
          </w:hyperlink>
        </w:p>
        <w:p w14:paraId="0573882B" w14:textId="6AD7F7B3" w:rsidR="003B69EA" w:rsidRDefault="009B5756">
          <w:pPr>
            <w:pStyle w:val="TOC2"/>
            <w:tabs>
              <w:tab w:val="right" w:leader="dot" w:pos="9350"/>
            </w:tabs>
            <w:rPr>
              <w:rFonts w:eastAsiaTheme="minorEastAsia"/>
              <w:noProof/>
            </w:rPr>
          </w:pPr>
          <w:hyperlink w:anchor="_Toc51776495" w:history="1">
            <w:r w:rsidR="003B69EA" w:rsidRPr="00AF4DF5">
              <w:rPr>
                <w:rStyle w:val="Hyperlink"/>
                <w:noProof/>
              </w:rPr>
              <w:t>Key drivers for the solution.</w:t>
            </w:r>
            <w:r w:rsidR="003B69EA">
              <w:rPr>
                <w:noProof/>
                <w:webHidden/>
              </w:rPr>
              <w:tab/>
            </w:r>
            <w:r w:rsidR="003B69EA">
              <w:rPr>
                <w:noProof/>
                <w:webHidden/>
              </w:rPr>
              <w:fldChar w:fldCharType="begin"/>
            </w:r>
            <w:r w:rsidR="003B69EA">
              <w:rPr>
                <w:noProof/>
                <w:webHidden/>
              </w:rPr>
              <w:instrText xml:space="preserve"> PAGEREF _Toc51776495 \h </w:instrText>
            </w:r>
            <w:r w:rsidR="003B69EA">
              <w:rPr>
                <w:noProof/>
                <w:webHidden/>
              </w:rPr>
            </w:r>
            <w:r w:rsidR="003B69EA">
              <w:rPr>
                <w:noProof/>
                <w:webHidden/>
              </w:rPr>
              <w:fldChar w:fldCharType="separate"/>
            </w:r>
            <w:r w:rsidR="003B69EA">
              <w:rPr>
                <w:noProof/>
                <w:webHidden/>
              </w:rPr>
              <w:t>4</w:t>
            </w:r>
            <w:r w:rsidR="003B69EA">
              <w:rPr>
                <w:noProof/>
                <w:webHidden/>
              </w:rPr>
              <w:fldChar w:fldCharType="end"/>
            </w:r>
          </w:hyperlink>
        </w:p>
        <w:p w14:paraId="3C3B8169" w14:textId="103591FE" w:rsidR="003B69EA" w:rsidRDefault="009B5756">
          <w:pPr>
            <w:pStyle w:val="TOC1"/>
            <w:tabs>
              <w:tab w:val="right" w:leader="dot" w:pos="9350"/>
            </w:tabs>
            <w:rPr>
              <w:rFonts w:eastAsiaTheme="minorEastAsia"/>
              <w:noProof/>
            </w:rPr>
          </w:pPr>
          <w:hyperlink w:anchor="_Toc51776496" w:history="1">
            <w:r w:rsidR="003B69EA" w:rsidRPr="00AF4DF5">
              <w:rPr>
                <w:rStyle w:val="Hyperlink"/>
                <w:noProof/>
              </w:rPr>
              <w:t>Integration Architecture</w:t>
            </w:r>
            <w:r w:rsidR="003B69EA">
              <w:rPr>
                <w:noProof/>
                <w:webHidden/>
              </w:rPr>
              <w:tab/>
            </w:r>
            <w:r w:rsidR="003B69EA">
              <w:rPr>
                <w:noProof/>
                <w:webHidden/>
              </w:rPr>
              <w:fldChar w:fldCharType="begin"/>
            </w:r>
            <w:r w:rsidR="003B69EA">
              <w:rPr>
                <w:noProof/>
                <w:webHidden/>
              </w:rPr>
              <w:instrText xml:space="preserve"> PAGEREF _Toc51776496 \h </w:instrText>
            </w:r>
            <w:r w:rsidR="003B69EA">
              <w:rPr>
                <w:noProof/>
                <w:webHidden/>
              </w:rPr>
            </w:r>
            <w:r w:rsidR="003B69EA">
              <w:rPr>
                <w:noProof/>
                <w:webHidden/>
              </w:rPr>
              <w:fldChar w:fldCharType="separate"/>
            </w:r>
            <w:r w:rsidR="003B69EA">
              <w:rPr>
                <w:noProof/>
                <w:webHidden/>
              </w:rPr>
              <w:t>4</w:t>
            </w:r>
            <w:r w:rsidR="003B69EA">
              <w:rPr>
                <w:noProof/>
                <w:webHidden/>
              </w:rPr>
              <w:fldChar w:fldCharType="end"/>
            </w:r>
          </w:hyperlink>
        </w:p>
        <w:p w14:paraId="51E05DEE" w14:textId="68598F04" w:rsidR="003B69EA" w:rsidRDefault="009B5756">
          <w:pPr>
            <w:pStyle w:val="TOC1"/>
            <w:tabs>
              <w:tab w:val="right" w:leader="dot" w:pos="9350"/>
            </w:tabs>
            <w:rPr>
              <w:rFonts w:eastAsiaTheme="minorEastAsia"/>
              <w:noProof/>
            </w:rPr>
          </w:pPr>
          <w:hyperlink w:anchor="_Toc51776497" w:history="1">
            <w:r w:rsidR="003B69EA" w:rsidRPr="00AF4DF5">
              <w:rPr>
                <w:rStyle w:val="Hyperlink"/>
                <w:noProof/>
              </w:rPr>
              <w:t>Dell Boomi (iPAAS)</w:t>
            </w:r>
            <w:r w:rsidR="003B69EA">
              <w:rPr>
                <w:noProof/>
                <w:webHidden/>
              </w:rPr>
              <w:tab/>
            </w:r>
            <w:r w:rsidR="003B69EA">
              <w:rPr>
                <w:noProof/>
                <w:webHidden/>
              </w:rPr>
              <w:fldChar w:fldCharType="begin"/>
            </w:r>
            <w:r w:rsidR="003B69EA">
              <w:rPr>
                <w:noProof/>
                <w:webHidden/>
              </w:rPr>
              <w:instrText xml:space="preserve"> PAGEREF _Toc51776497 \h </w:instrText>
            </w:r>
            <w:r w:rsidR="003B69EA">
              <w:rPr>
                <w:noProof/>
                <w:webHidden/>
              </w:rPr>
            </w:r>
            <w:r w:rsidR="003B69EA">
              <w:rPr>
                <w:noProof/>
                <w:webHidden/>
              </w:rPr>
              <w:fldChar w:fldCharType="separate"/>
            </w:r>
            <w:r w:rsidR="003B69EA">
              <w:rPr>
                <w:noProof/>
                <w:webHidden/>
              </w:rPr>
              <w:t>8</w:t>
            </w:r>
            <w:r w:rsidR="003B69EA">
              <w:rPr>
                <w:noProof/>
                <w:webHidden/>
              </w:rPr>
              <w:fldChar w:fldCharType="end"/>
            </w:r>
          </w:hyperlink>
        </w:p>
        <w:p w14:paraId="27804390" w14:textId="0369EF78" w:rsidR="003B69EA" w:rsidRDefault="009B5756">
          <w:pPr>
            <w:pStyle w:val="TOC2"/>
            <w:tabs>
              <w:tab w:val="right" w:leader="dot" w:pos="9350"/>
            </w:tabs>
            <w:rPr>
              <w:rFonts w:eastAsiaTheme="minorEastAsia"/>
              <w:noProof/>
            </w:rPr>
          </w:pPr>
          <w:hyperlink w:anchor="_Toc51776498" w:history="1">
            <w:r w:rsidR="003B69EA" w:rsidRPr="00AF4DF5">
              <w:rPr>
                <w:rStyle w:val="Hyperlink"/>
                <w:noProof/>
              </w:rPr>
              <w:t>Monitoring</w:t>
            </w:r>
            <w:r w:rsidR="003B69EA">
              <w:rPr>
                <w:noProof/>
                <w:webHidden/>
              </w:rPr>
              <w:tab/>
            </w:r>
            <w:r w:rsidR="003B69EA">
              <w:rPr>
                <w:noProof/>
                <w:webHidden/>
              </w:rPr>
              <w:fldChar w:fldCharType="begin"/>
            </w:r>
            <w:r w:rsidR="003B69EA">
              <w:rPr>
                <w:noProof/>
                <w:webHidden/>
              </w:rPr>
              <w:instrText xml:space="preserve"> PAGEREF _Toc51776498 \h </w:instrText>
            </w:r>
            <w:r w:rsidR="003B69EA">
              <w:rPr>
                <w:noProof/>
                <w:webHidden/>
              </w:rPr>
            </w:r>
            <w:r w:rsidR="003B69EA">
              <w:rPr>
                <w:noProof/>
                <w:webHidden/>
              </w:rPr>
              <w:fldChar w:fldCharType="separate"/>
            </w:r>
            <w:r w:rsidR="003B69EA">
              <w:rPr>
                <w:noProof/>
                <w:webHidden/>
              </w:rPr>
              <w:t>8</w:t>
            </w:r>
            <w:r w:rsidR="003B69EA">
              <w:rPr>
                <w:noProof/>
                <w:webHidden/>
              </w:rPr>
              <w:fldChar w:fldCharType="end"/>
            </w:r>
          </w:hyperlink>
        </w:p>
        <w:p w14:paraId="7EACA574" w14:textId="02852755" w:rsidR="003B69EA" w:rsidRDefault="009B5756">
          <w:pPr>
            <w:pStyle w:val="TOC2"/>
            <w:tabs>
              <w:tab w:val="right" w:leader="dot" w:pos="9350"/>
            </w:tabs>
            <w:rPr>
              <w:rFonts w:eastAsiaTheme="minorEastAsia"/>
              <w:noProof/>
            </w:rPr>
          </w:pPr>
          <w:hyperlink w:anchor="_Toc51776499" w:history="1">
            <w:r w:rsidR="003B69EA" w:rsidRPr="00AF4DF5">
              <w:rPr>
                <w:rStyle w:val="Hyperlink"/>
                <w:noProof/>
              </w:rPr>
              <w:t>Failover</w:t>
            </w:r>
            <w:r w:rsidR="003B69EA">
              <w:rPr>
                <w:noProof/>
                <w:webHidden/>
              </w:rPr>
              <w:tab/>
            </w:r>
            <w:r w:rsidR="003B69EA">
              <w:rPr>
                <w:noProof/>
                <w:webHidden/>
              </w:rPr>
              <w:fldChar w:fldCharType="begin"/>
            </w:r>
            <w:r w:rsidR="003B69EA">
              <w:rPr>
                <w:noProof/>
                <w:webHidden/>
              </w:rPr>
              <w:instrText xml:space="preserve"> PAGEREF _Toc51776499 \h </w:instrText>
            </w:r>
            <w:r w:rsidR="003B69EA">
              <w:rPr>
                <w:noProof/>
                <w:webHidden/>
              </w:rPr>
            </w:r>
            <w:r w:rsidR="003B69EA">
              <w:rPr>
                <w:noProof/>
                <w:webHidden/>
              </w:rPr>
              <w:fldChar w:fldCharType="separate"/>
            </w:r>
            <w:r w:rsidR="003B69EA">
              <w:rPr>
                <w:noProof/>
                <w:webHidden/>
              </w:rPr>
              <w:t>8</w:t>
            </w:r>
            <w:r w:rsidR="003B69EA">
              <w:rPr>
                <w:noProof/>
                <w:webHidden/>
              </w:rPr>
              <w:fldChar w:fldCharType="end"/>
            </w:r>
          </w:hyperlink>
        </w:p>
        <w:p w14:paraId="4054518C" w14:textId="4DC0D2AE" w:rsidR="003B69EA" w:rsidRDefault="009B5756">
          <w:pPr>
            <w:pStyle w:val="TOC2"/>
            <w:tabs>
              <w:tab w:val="right" w:leader="dot" w:pos="9350"/>
            </w:tabs>
            <w:rPr>
              <w:rFonts w:eastAsiaTheme="minorEastAsia"/>
              <w:noProof/>
            </w:rPr>
          </w:pPr>
          <w:hyperlink w:anchor="_Toc51776500" w:history="1">
            <w:r w:rsidR="003B69EA" w:rsidRPr="00AF4DF5">
              <w:rPr>
                <w:rStyle w:val="Hyperlink"/>
                <w:noProof/>
              </w:rPr>
              <w:t>Logging</w:t>
            </w:r>
            <w:r w:rsidR="003B69EA">
              <w:rPr>
                <w:noProof/>
                <w:webHidden/>
              </w:rPr>
              <w:tab/>
            </w:r>
            <w:r w:rsidR="003B69EA">
              <w:rPr>
                <w:noProof/>
                <w:webHidden/>
              </w:rPr>
              <w:fldChar w:fldCharType="begin"/>
            </w:r>
            <w:r w:rsidR="003B69EA">
              <w:rPr>
                <w:noProof/>
                <w:webHidden/>
              </w:rPr>
              <w:instrText xml:space="preserve"> PAGEREF _Toc51776500 \h </w:instrText>
            </w:r>
            <w:r w:rsidR="003B69EA">
              <w:rPr>
                <w:noProof/>
                <w:webHidden/>
              </w:rPr>
            </w:r>
            <w:r w:rsidR="003B69EA">
              <w:rPr>
                <w:noProof/>
                <w:webHidden/>
              </w:rPr>
              <w:fldChar w:fldCharType="separate"/>
            </w:r>
            <w:r w:rsidR="003B69EA">
              <w:rPr>
                <w:noProof/>
                <w:webHidden/>
              </w:rPr>
              <w:t>8</w:t>
            </w:r>
            <w:r w:rsidR="003B69EA">
              <w:rPr>
                <w:noProof/>
                <w:webHidden/>
              </w:rPr>
              <w:fldChar w:fldCharType="end"/>
            </w:r>
          </w:hyperlink>
        </w:p>
        <w:p w14:paraId="7DC92BD1" w14:textId="744F3E4C" w:rsidR="003B69EA" w:rsidRDefault="009B5756">
          <w:pPr>
            <w:pStyle w:val="TOC1"/>
            <w:tabs>
              <w:tab w:val="right" w:leader="dot" w:pos="9350"/>
            </w:tabs>
            <w:rPr>
              <w:rFonts w:eastAsiaTheme="minorEastAsia"/>
              <w:noProof/>
            </w:rPr>
          </w:pPr>
          <w:hyperlink w:anchor="_Toc51776501" w:history="1">
            <w:r w:rsidR="003B69EA" w:rsidRPr="00AF4DF5">
              <w:rPr>
                <w:rStyle w:val="Hyperlink"/>
                <w:noProof/>
              </w:rPr>
              <w:t>Non-Functional Requirements</w:t>
            </w:r>
            <w:r w:rsidR="003B69EA">
              <w:rPr>
                <w:noProof/>
                <w:webHidden/>
              </w:rPr>
              <w:tab/>
            </w:r>
            <w:r w:rsidR="003B69EA">
              <w:rPr>
                <w:noProof/>
                <w:webHidden/>
              </w:rPr>
              <w:fldChar w:fldCharType="begin"/>
            </w:r>
            <w:r w:rsidR="003B69EA">
              <w:rPr>
                <w:noProof/>
                <w:webHidden/>
              </w:rPr>
              <w:instrText xml:space="preserve"> PAGEREF _Toc51776501 \h </w:instrText>
            </w:r>
            <w:r w:rsidR="003B69EA">
              <w:rPr>
                <w:noProof/>
                <w:webHidden/>
              </w:rPr>
            </w:r>
            <w:r w:rsidR="003B69EA">
              <w:rPr>
                <w:noProof/>
                <w:webHidden/>
              </w:rPr>
              <w:fldChar w:fldCharType="separate"/>
            </w:r>
            <w:r w:rsidR="003B69EA">
              <w:rPr>
                <w:noProof/>
                <w:webHidden/>
              </w:rPr>
              <w:t>9</w:t>
            </w:r>
            <w:r w:rsidR="003B69EA">
              <w:rPr>
                <w:noProof/>
                <w:webHidden/>
              </w:rPr>
              <w:fldChar w:fldCharType="end"/>
            </w:r>
          </w:hyperlink>
        </w:p>
        <w:p w14:paraId="29A2E777" w14:textId="0D02DA6B" w:rsidR="003B69EA" w:rsidRDefault="009B5756">
          <w:pPr>
            <w:pStyle w:val="TOC1"/>
            <w:tabs>
              <w:tab w:val="right" w:leader="dot" w:pos="9350"/>
            </w:tabs>
            <w:rPr>
              <w:rFonts w:eastAsiaTheme="minorEastAsia"/>
              <w:noProof/>
            </w:rPr>
          </w:pPr>
          <w:hyperlink w:anchor="_Toc51776502" w:history="1">
            <w:r w:rsidR="003B69EA" w:rsidRPr="00AF4DF5">
              <w:rPr>
                <w:rStyle w:val="Hyperlink"/>
                <w:noProof/>
              </w:rPr>
              <w:t>Assumptions</w:t>
            </w:r>
            <w:r w:rsidR="003B69EA">
              <w:rPr>
                <w:noProof/>
                <w:webHidden/>
              </w:rPr>
              <w:tab/>
            </w:r>
            <w:r w:rsidR="003B69EA">
              <w:rPr>
                <w:noProof/>
                <w:webHidden/>
              </w:rPr>
              <w:fldChar w:fldCharType="begin"/>
            </w:r>
            <w:r w:rsidR="003B69EA">
              <w:rPr>
                <w:noProof/>
                <w:webHidden/>
              </w:rPr>
              <w:instrText xml:space="preserve"> PAGEREF _Toc51776502 \h </w:instrText>
            </w:r>
            <w:r w:rsidR="003B69EA">
              <w:rPr>
                <w:noProof/>
                <w:webHidden/>
              </w:rPr>
            </w:r>
            <w:r w:rsidR="003B69EA">
              <w:rPr>
                <w:noProof/>
                <w:webHidden/>
              </w:rPr>
              <w:fldChar w:fldCharType="separate"/>
            </w:r>
            <w:r w:rsidR="003B69EA">
              <w:rPr>
                <w:noProof/>
                <w:webHidden/>
              </w:rPr>
              <w:t>9</w:t>
            </w:r>
            <w:r w:rsidR="003B69EA">
              <w:rPr>
                <w:noProof/>
                <w:webHidden/>
              </w:rPr>
              <w:fldChar w:fldCharType="end"/>
            </w:r>
          </w:hyperlink>
        </w:p>
        <w:p w14:paraId="6996817E" w14:textId="33B0E1F7" w:rsidR="003B69EA" w:rsidRDefault="009B5756">
          <w:pPr>
            <w:pStyle w:val="TOC1"/>
            <w:tabs>
              <w:tab w:val="right" w:leader="dot" w:pos="9350"/>
            </w:tabs>
            <w:rPr>
              <w:rFonts w:eastAsiaTheme="minorEastAsia"/>
              <w:noProof/>
            </w:rPr>
          </w:pPr>
          <w:hyperlink w:anchor="_Toc51776503" w:history="1">
            <w:r w:rsidR="003B69EA" w:rsidRPr="00AF4DF5">
              <w:rPr>
                <w:rStyle w:val="Hyperlink"/>
                <w:noProof/>
              </w:rPr>
              <w:t>Dependencies</w:t>
            </w:r>
            <w:r w:rsidR="003B69EA">
              <w:rPr>
                <w:noProof/>
                <w:webHidden/>
              </w:rPr>
              <w:tab/>
            </w:r>
            <w:r w:rsidR="003B69EA">
              <w:rPr>
                <w:noProof/>
                <w:webHidden/>
              </w:rPr>
              <w:fldChar w:fldCharType="begin"/>
            </w:r>
            <w:r w:rsidR="003B69EA">
              <w:rPr>
                <w:noProof/>
                <w:webHidden/>
              </w:rPr>
              <w:instrText xml:space="preserve"> PAGEREF _Toc51776503 \h </w:instrText>
            </w:r>
            <w:r w:rsidR="003B69EA">
              <w:rPr>
                <w:noProof/>
                <w:webHidden/>
              </w:rPr>
            </w:r>
            <w:r w:rsidR="003B69EA">
              <w:rPr>
                <w:noProof/>
                <w:webHidden/>
              </w:rPr>
              <w:fldChar w:fldCharType="separate"/>
            </w:r>
            <w:r w:rsidR="003B69EA">
              <w:rPr>
                <w:noProof/>
                <w:webHidden/>
              </w:rPr>
              <w:t>9</w:t>
            </w:r>
            <w:r w:rsidR="003B69EA">
              <w:rPr>
                <w:noProof/>
                <w:webHidden/>
              </w:rPr>
              <w:fldChar w:fldCharType="end"/>
            </w:r>
          </w:hyperlink>
        </w:p>
        <w:p w14:paraId="4DF2A0A1" w14:textId="20D8DC6E" w:rsidR="003B69EA" w:rsidRDefault="009B5756">
          <w:pPr>
            <w:pStyle w:val="TOC1"/>
            <w:tabs>
              <w:tab w:val="right" w:leader="dot" w:pos="9350"/>
            </w:tabs>
            <w:rPr>
              <w:rFonts w:eastAsiaTheme="minorEastAsia"/>
              <w:noProof/>
            </w:rPr>
          </w:pPr>
          <w:hyperlink w:anchor="_Toc51776504" w:history="1">
            <w:r w:rsidR="003B69EA" w:rsidRPr="00AF4DF5">
              <w:rPr>
                <w:rStyle w:val="Hyperlink"/>
                <w:noProof/>
              </w:rPr>
              <w:t>Open Questions</w:t>
            </w:r>
            <w:r w:rsidR="003B69EA">
              <w:rPr>
                <w:noProof/>
                <w:webHidden/>
              </w:rPr>
              <w:tab/>
            </w:r>
            <w:r w:rsidR="003B69EA">
              <w:rPr>
                <w:noProof/>
                <w:webHidden/>
              </w:rPr>
              <w:fldChar w:fldCharType="begin"/>
            </w:r>
            <w:r w:rsidR="003B69EA">
              <w:rPr>
                <w:noProof/>
                <w:webHidden/>
              </w:rPr>
              <w:instrText xml:space="preserve"> PAGEREF _Toc51776504 \h </w:instrText>
            </w:r>
            <w:r w:rsidR="003B69EA">
              <w:rPr>
                <w:noProof/>
                <w:webHidden/>
              </w:rPr>
            </w:r>
            <w:r w:rsidR="003B69EA">
              <w:rPr>
                <w:noProof/>
                <w:webHidden/>
              </w:rPr>
              <w:fldChar w:fldCharType="separate"/>
            </w:r>
            <w:r w:rsidR="003B69EA">
              <w:rPr>
                <w:noProof/>
                <w:webHidden/>
              </w:rPr>
              <w:t>9</w:t>
            </w:r>
            <w:r w:rsidR="003B69EA">
              <w:rPr>
                <w:noProof/>
                <w:webHidden/>
              </w:rPr>
              <w:fldChar w:fldCharType="end"/>
            </w:r>
          </w:hyperlink>
        </w:p>
        <w:p w14:paraId="700922DE" w14:textId="1E0E27D6" w:rsidR="003B69EA" w:rsidRDefault="009B5756">
          <w:pPr>
            <w:pStyle w:val="TOC1"/>
            <w:tabs>
              <w:tab w:val="right" w:leader="dot" w:pos="9350"/>
            </w:tabs>
            <w:rPr>
              <w:rFonts w:eastAsiaTheme="minorEastAsia"/>
              <w:noProof/>
            </w:rPr>
          </w:pPr>
          <w:hyperlink w:anchor="_Toc51776505" w:history="1">
            <w:r w:rsidR="003B69EA" w:rsidRPr="00AF4DF5">
              <w:rPr>
                <w:rStyle w:val="Hyperlink"/>
                <w:noProof/>
              </w:rPr>
              <w:t>Appendix Section</w:t>
            </w:r>
            <w:r w:rsidR="003B69EA">
              <w:rPr>
                <w:noProof/>
                <w:webHidden/>
              </w:rPr>
              <w:tab/>
            </w:r>
            <w:r w:rsidR="003B69EA">
              <w:rPr>
                <w:noProof/>
                <w:webHidden/>
              </w:rPr>
              <w:fldChar w:fldCharType="begin"/>
            </w:r>
            <w:r w:rsidR="003B69EA">
              <w:rPr>
                <w:noProof/>
                <w:webHidden/>
              </w:rPr>
              <w:instrText xml:space="preserve"> PAGEREF _Toc51776505 \h </w:instrText>
            </w:r>
            <w:r w:rsidR="003B69EA">
              <w:rPr>
                <w:noProof/>
                <w:webHidden/>
              </w:rPr>
            </w:r>
            <w:r w:rsidR="003B69EA">
              <w:rPr>
                <w:noProof/>
                <w:webHidden/>
              </w:rPr>
              <w:fldChar w:fldCharType="separate"/>
            </w:r>
            <w:r w:rsidR="003B69EA">
              <w:rPr>
                <w:noProof/>
                <w:webHidden/>
              </w:rPr>
              <w:t>9</w:t>
            </w:r>
            <w:r w:rsidR="003B69EA">
              <w:rPr>
                <w:noProof/>
                <w:webHidden/>
              </w:rPr>
              <w:fldChar w:fldCharType="end"/>
            </w:r>
          </w:hyperlink>
        </w:p>
        <w:p w14:paraId="05700238" w14:textId="298B8B72" w:rsidR="00082CC6" w:rsidRDefault="00082CC6">
          <w:r>
            <w:rPr>
              <w:b/>
              <w:bCs/>
              <w:noProof/>
            </w:rPr>
            <w:fldChar w:fldCharType="end"/>
          </w:r>
        </w:p>
      </w:sdtContent>
    </w:sdt>
    <w:p w14:paraId="4D507A98" w14:textId="4080452C" w:rsidR="00E5037E" w:rsidRDefault="00E5037E" w:rsidP="00E5037E"/>
    <w:p w14:paraId="13EA8509" w14:textId="26FE768C" w:rsidR="0044114F" w:rsidRDefault="0044114F" w:rsidP="00E5037E"/>
    <w:p w14:paraId="0B16AF41" w14:textId="5F0D27C5" w:rsidR="0044114F" w:rsidRDefault="0044114F" w:rsidP="00E5037E"/>
    <w:p w14:paraId="16BB9340" w14:textId="44DD278F" w:rsidR="0044114F" w:rsidRDefault="0044114F" w:rsidP="00E5037E"/>
    <w:p w14:paraId="6424C481" w14:textId="77777777" w:rsidR="005A621C" w:rsidRPr="001505B8" w:rsidRDefault="005A621C" w:rsidP="005A621C">
      <w:pPr>
        <w:pStyle w:val="Heading1"/>
      </w:pPr>
      <w:bookmarkStart w:id="0" w:name="_Toc51776489"/>
      <w:r w:rsidRPr="001505B8">
        <w:t>Revision Log</w:t>
      </w:r>
      <w:bookmarkEnd w:id="0"/>
    </w:p>
    <w:tbl>
      <w:tblPr>
        <w:tblStyle w:val="GridTable4-Accent1"/>
        <w:tblW w:w="0" w:type="auto"/>
        <w:tblLook w:val="04A0" w:firstRow="1" w:lastRow="0" w:firstColumn="1" w:lastColumn="0" w:noHBand="0" w:noVBand="1"/>
      </w:tblPr>
      <w:tblGrid>
        <w:gridCol w:w="2394"/>
        <w:gridCol w:w="2394"/>
        <w:gridCol w:w="2394"/>
        <w:gridCol w:w="2394"/>
      </w:tblGrid>
      <w:tr w:rsidR="005A621C" w14:paraId="0329F70F" w14:textId="77777777" w:rsidTr="00D15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1936F23" w14:textId="77777777" w:rsidR="005A621C" w:rsidRPr="009853E4" w:rsidRDefault="005A621C" w:rsidP="00F407A5">
            <w:pPr>
              <w:rPr>
                <w:b w:val="0"/>
              </w:rPr>
            </w:pPr>
            <w:r w:rsidRPr="009853E4">
              <w:t>Date</w:t>
            </w:r>
          </w:p>
        </w:tc>
        <w:tc>
          <w:tcPr>
            <w:tcW w:w="2394" w:type="dxa"/>
          </w:tcPr>
          <w:p w14:paraId="401B8F98" w14:textId="77777777" w:rsidR="005A621C" w:rsidRPr="009853E4" w:rsidRDefault="005A621C" w:rsidP="00F407A5">
            <w:pPr>
              <w:cnfStyle w:val="100000000000" w:firstRow="1" w:lastRow="0" w:firstColumn="0" w:lastColumn="0" w:oddVBand="0" w:evenVBand="0" w:oddHBand="0" w:evenHBand="0" w:firstRowFirstColumn="0" w:firstRowLastColumn="0" w:lastRowFirstColumn="0" w:lastRowLastColumn="0"/>
              <w:rPr>
                <w:b w:val="0"/>
              </w:rPr>
            </w:pPr>
            <w:r w:rsidRPr="009853E4">
              <w:t>Author</w:t>
            </w:r>
          </w:p>
        </w:tc>
        <w:tc>
          <w:tcPr>
            <w:tcW w:w="2394" w:type="dxa"/>
          </w:tcPr>
          <w:p w14:paraId="7C609A0C" w14:textId="77777777" w:rsidR="005A621C" w:rsidRPr="009853E4" w:rsidRDefault="005A621C" w:rsidP="00F407A5">
            <w:pPr>
              <w:cnfStyle w:val="100000000000" w:firstRow="1" w:lastRow="0" w:firstColumn="0" w:lastColumn="0" w:oddVBand="0" w:evenVBand="0" w:oddHBand="0" w:evenHBand="0" w:firstRowFirstColumn="0" w:firstRowLastColumn="0" w:lastRowFirstColumn="0" w:lastRowLastColumn="0"/>
              <w:rPr>
                <w:b w:val="0"/>
              </w:rPr>
            </w:pPr>
            <w:r w:rsidRPr="009853E4">
              <w:t>Version</w:t>
            </w:r>
          </w:p>
        </w:tc>
        <w:tc>
          <w:tcPr>
            <w:tcW w:w="2394" w:type="dxa"/>
          </w:tcPr>
          <w:p w14:paraId="2102CAC7" w14:textId="77777777" w:rsidR="005A621C" w:rsidRPr="009853E4" w:rsidRDefault="005A621C" w:rsidP="00F407A5">
            <w:pPr>
              <w:cnfStyle w:val="100000000000" w:firstRow="1" w:lastRow="0" w:firstColumn="0" w:lastColumn="0" w:oddVBand="0" w:evenVBand="0" w:oddHBand="0" w:evenHBand="0" w:firstRowFirstColumn="0" w:firstRowLastColumn="0" w:lastRowFirstColumn="0" w:lastRowLastColumn="0"/>
              <w:rPr>
                <w:b w:val="0"/>
              </w:rPr>
            </w:pPr>
            <w:r w:rsidRPr="009853E4">
              <w:t>Changes</w:t>
            </w:r>
          </w:p>
        </w:tc>
      </w:tr>
      <w:tr w:rsidR="005A621C" w14:paraId="0E307FBC" w14:textId="77777777" w:rsidTr="00D151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BF7A7DA" w14:textId="50A7AC35" w:rsidR="005A621C" w:rsidRDefault="00CA7FC5" w:rsidP="00F407A5">
            <w:r>
              <w:t>09</w:t>
            </w:r>
            <w:r w:rsidR="005A621C">
              <w:t>-</w:t>
            </w:r>
            <w:r>
              <w:t>September</w:t>
            </w:r>
            <w:r w:rsidR="005A621C">
              <w:t>-20</w:t>
            </w:r>
            <w:r>
              <w:t>20</w:t>
            </w:r>
          </w:p>
        </w:tc>
        <w:tc>
          <w:tcPr>
            <w:tcW w:w="2394" w:type="dxa"/>
          </w:tcPr>
          <w:p w14:paraId="66EF593F" w14:textId="77777777" w:rsidR="005A621C" w:rsidRDefault="005A621C" w:rsidP="00F407A5">
            <w:pPr>
              <w:cnfStyle w:val="000000100000" w:firstRow="0" w:lastRow="0" w:firstColumn="0" w:lastColumn="0" w:oddVBand="0" w:evenVBand="0" w:oddHBand="1" w:evenHBand="0" w:firstRowFirstColumn="0" w:firstRowLastColumn="0" w:lastRowFirstColumn="0" w:lastRowLastColumn="0"/>
            </w:pPr>
            <w:r>
              <w:t>Suraj Desai</w:t>
            </w:r>
          </w:p>
        </w:tc>
        <w:tc>
          <w:tcPr>
            <w:tcW w:w="2394" w:type="dxa"/>
          </w:tcPr>
          <w:p w14:paraId="073FAAD2" w14:textId="77777777" w:rsidR="005A621C" w:rsidRDefault="005A621C" w:rsidP="00F407A5">
            <w:pPr>
              <w:cnfStyle w:val="000000100000" w:firstRow="0" w:lastRow="0" w:firstColumn="0" w:lastColumn="0" w:oddVBand="0" w:evenVBand="0" w:oddHBand="1" w:evenHBand="0" w:firstRowFirstColumn="0" w:firstRowLastColumn="0" w:lastRowFirstColumn="0" w:lastRowLastColumn="0"/>
            </w:pPr>
            <w:r>
              <w:t>1.0</w:t>
            </w:r>
          </w:p>
        </w:tc>
        <w:tc>
          <w:tcPr>
            <w:tcW w:w="2394" w:type="dxa"/>
          </w:tcPr>
          <w:p w14:paraId="3088E11A" w14:textId="77777777" w:rsidR="005A621C" w:rsidRDefault="005A621C" w:rsidP="00F407A5">
            <w:pPr>
              <w:cnfStyle w:val="000000100000" w:firstRow="0" w:lastRow="0" w:firstColumn="0" w:lastColumn="0" w:oddVBand="0" w:evenVBand="0" w:oddHBand="1" w:evenHBand="0" w:firstRowFirstColumn="0" w:firstRowLastColumn="0" w:lastRowFirstColumn="0" w:lastRowLastColumn="0"/>
            </w:pPr>
            <w:r>
              <w:t>Initial Draft</w:t>
            </w:r>
          </w:p>
        </w:tc>
      </w:tr>
      <w:tr w:rsidR="005A621C" w14:paraId="0EC91054" w14:textId="77777777" w:rsidTr="00D151C1">
        <w:tc>
          <w:tcPr>
            <w:cnfStyle w:val="001000000000" w:firstRow="0" w:lastRow="0" w:firstColumn="1" w:lastColumn="0" w:oddVBand="0" w:evenVBand="0" w:oddHBand="0" w:evenHBand="0" w:firstRowFirstColumn="0" w:firstRowLastColumn="0" w:lastRowFirstColumn="0" w:lastRowLastColumn="0"/>
            <w:tcW w:w="2394" w:type="dxa"/>
          </w:tcPr>
          <w:p w14:paraId="75A1083D" w14:textId="77777777" w:rsidR="005A621C" w:rsidRDefault="005A621C" w:rsidP="00F407A5"/>
        </w:tc>
        <w:tc>
          <w:tcPr>
            <w:tcW w:w="2394" w:type="dxa"/>
          </w:tcPr>
          <w:p w14:paraId="3DC60E29" w14:textId="77777777" w:rsidR="005A621C" w:rsidRDefault="005A621C" w:rsidP="00F407A5">
            <w:pPr>
              <w:cnfStyle w:val="000000000000" w:firstRow="0" w:lastRow="0" w:firstColumn="0" w:lastColumn="0" w:oddVBand="0" w:evenVBand="0" w:oddHBand="0" w:evenHBand="0" w:firstRowFirstColumn="0" w:firstRowLastColumn="0" w:lastRowFirstColumn="0" w:lastRowLastColumn="0"/>
            </w:pPr>
          </w:p>
        </w:tc>
        <w:tc>
          <w:tcPr>
            <w:tcW w:w="2394" w:type="dxa"/>
          </w:tcPr>
          <w:p w14:paraId="721A1A6D" w14:textId="77777777" w:rsidR="005A621C" w:rsidRDefault="005A621C" w:rsidP="00F407A5">
            <w:pPr>
              <w:cnfStyle w:val="000000000000" w:firstRow="0" w:lastRow="0" w:firstColumn="0" w:lastColumn="0" w:oddVBand="0" w:evenVBand="0" w:oddHBand="0" w:evenHBand="0" w:firstRowFirstColumn="0" w:firstRowLastColumn="0" w:lastRowFirstColumn="0" w:lastRowLastColumn="0"/>
            </w:pPr>
          </w:p>
        </w:tc>
        <w:tc>
          <w:tcPr>
            <w:tcW w:w="2394" w:type="dxa"/>
          </w:tcPr>
          <w:p w14:paraId="6E74B823" w14:textId="77777777" w:rsidR="005A621C" w:rsidRDefault="005A621C" w:rsidP="00F407A5">
            <w:pPr>
              <w:cnfStyle w:val="000000000000" w:firstRow="0" w:lastRow="0" w:firstColumn="0" w:lastColumn="0" w:oddVBand="0" w:evenVBand="0" w:oddHBand="0" w:evenHBand="0" w:firstRowFirstColumn="0" w:firstRowLastColumn="0" w:lastRowFirstColumn="0" w:lastRowLastColumn="0"/>
            </w:pPr>
          </w:p>
        </w:tc>
      </w:tr>
    </w:tbl>
    <w:p w14:paraId="1ACADB2D" w14:textId="1AE41FCD" w:rsidR="002D5544" w:rsidRPr="001505B8" w:rsidRDefault="002D5544" w:rsidP="002D5544">
      <w:pPr>
        <w:pStyle w:val="Heading1"/>
      </w:pPr>
      <w:bookmarkStart w:id="1" w:name="_Toc51776490"/>
      <w:r>
        <w:t>Reviewers</w:t>
      </w:r>
      <w:bookmarkEnd w:id="1"/>
    </w:p>
    <w:tbl>
      <w:tblPr>
        <w:tblStyle w:val="GridTable4-Accent1"/>
        <w:tblW w:w="0" w:type="auto"/>
        <w:tblLook w:val="04A0" w:firstRow="1" w:lastRow="0" w:firstColumn="1" w:lastColumn="0" w:noHBand="0" w:noVBand="1"/>
      </w:tblPr>
      <w:tblGrid>
        <w:gridCol w:w="2394"/>
        <w:gridCol w:w="3564"/>
        <w:gridCol w:w="3600"/>
      </w:tblGrid>
      <w:tr w:rsidR="002D5544" w14:paraId="6B5D5A97" w14:textId="3021576A" w:rsidTr="00281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3470EC2" w14:textId="77777777" w:rsidR="002D5544" w:rsidRPr="009853E4" w:rsidRDefault="002D5544" w:rsidP="00F407A5">
            <w:pPr>
              <w:rPr>
                <w:b w:val="0"/>
              </w:rPr>
            </w:pPr>
            <w:r w:rsidRPr="009853E4">
              <w:t>Date</w:t>
            </w:r>
          </w:p>
        </w:tc>
        <w:tc>
          <w:tcPr>
            <w:tcW w:w="3564" w:type="dxa"/>
          </w:tcPr>
          <w:p w14:paraId="080E1846" w14:textId="7634396A" w:rsidR="002D5544" w:rsidRPr="009853E4" w:rsidRDefault="002D5544" w:rsidP="00F407A5">
            <w:pPr>
              <w:cnfStyle w:val="100000000000" w:firstRow="1" w:lastRow="0" w:firstColumn="0" w:lastColumn="0" w:oddVBand="0" w:evenVBand="0" w:oddHBand="0" w:evenHBand="0" w:firstRowFirstColumn="0" w:firstRowLastColumn="0" w:lastRowFirstColumn="0" w:lastRowLastColumn="0"/>
              <w:rPr>
                <w:b w:val="0"/>
              </w:rPr>
            </w:pPr>
            <w:r>
              <w:t>Reviewer</w:t>
            </w:r>
          </w:p>
        </w:tc>
        <w:tc>
          <w:tcPr>
            <w:tcW w:w="3600" w:type="dxa"/>
          </w:tcPr>
          <w:p w14:paraId="0A235208" w14:textId="510B47B1" w:rsidR="002D5544" w:rsidRDefault="002D5544" w:rsidP="00F407A5">
            <w:pPr>
              <w:cnfStyle w:val="100000000000" w:firstRow="1" w:lastRow="0" w:firstColumn="0" w:lastColumn="0" w:oddVBand="0" w:evenVBand="0" w:oddHBand="0" w:evenHBand="0" w:firstRowFirstColumn="0" w:firstRowLastColumn="0" w:lastRowFirstColumn="0" w:lastRowLastColumn="0"/>
            </w:pPr>
            <w:r>
              <w:t>Title</w:t>
            </w:r>
          </w:p>
        </w:tc>
      </w:tr>
      <w:tr w:rsidR="002D5544" w14:paraId="3E90FE2C" w14:textId="080EAC31" w:rsidTr="00281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76948F0" w14:textId="4BC45B44" w:rsidR="002D5544" w:rsidRDefault="002D5544" w:rsidP="00F407A5"/>
        </w:tc>
        <w:tc>
          <w:tcPr>
            <w:tcW w:w="3564" w:type="dxa"/>
          </w:tcPr>
          <w:p w14:paraId="1D202995" w14:textId="5DE84989" w:rsidR="002D5544" w:rsidRDefault="0087577D" w:rsidP="00F407A5">
            <w:pPr>
              <w:cnfStyle w:val="000000100000" w:firstRow="0" w:lastRow="0" w:firstColumn="0" w:lastColumn="0" w:oddVBand="0" w:evenVBand="0" w:oddHBand="1" w:evenHBand="0" w:firstRowFirstColumn="0" w:firstRowLastColumn="0" w:lastRowFirstColumn="0" w:lastRowLastColumn="0"/>
            </w:pPr>
            <w:r w:rsidRPr="0087577D">
              <w:t xml:space="preserve">Sylvain Ottle </w:t>
            </w:r>
          </w:p>
        </w:tc>
        <w:tc>
          <w:tcPr>
            <w:tcW w:w="3600" w:type="dxa"/>
          </w:tcPr>
          <w:p w14:paraId="35F07884" w14:textId="77777777" w:rsidR="002D5544" w:rsidRDefault="002D5544" w:rsidP="00F407A5">
            <w:pPr>
              <w:cnfStyle w:val="000000100000" w:firstRow="0" w:lastRow="0" w:firstColumn="0" w:lastColumn="0" w:oddVBand="0" w:evenVBand="0" w:oddHBand="1" w:evenHBand="0" w:firstRowFirstColumn="0" w:firstRowLastColumn="0" w:lastRowFirstColumn="0" w:lastRowLastColumn="0"/>
            </w:pPr>
          </w:p>
        </w:tc>
      </w:tr>
      <w:tr w:rsidR="002D5544" w14:paraId="2CB5298F" w14:textId="654C39F1" w:rsidTr="002810A3">
        <w:tc>
          <w:tcPr>
            <w:cnfStyle w:val="001000000000" w:firstRow="0" w:lastRow="0" w:firstColumn="1" w:lastColumn="0" w:oddVBand="0" w:evenVBand="0" w:oddHBand="0" w:evenHBand="0" w:firstRowFirstColumn="0" w:firstRowLastColumn="0" w:lastRowFirstColumn="0" w:lastRowLastColumn="0"/>
            <w:tcW w:w="2394" w:type="dxa"/>
          </w:tcPr>
          <w:p w14:paraId="5B73A577" w14:textId="77777777" w:rsidR="002D5544" w:rsidRDefault="002D5544" w:rsidP="00F407A5"/>
        </w:tc>
        <w:tc>
          <w:tcPr>
            <w:tcW w:w="3564" w:type="dxa"/>
          </w:tcPr>
          <w:p w14:paraId="7E9FAB01" w14:textId="5A118877" w:rsidR="002D5544" w:rsidRDefault="0087577D" w:rsidP="00F407A5">
            <w:pPr>
              <w:cnfStyle w:val="000000000000" w:firstRow="0" w:lastRow="0" w:firstColumn="0" w:lastColumn="0" w:oddVBand="0" w:evenVBand="0" w:oddHBand="0" w:evenHBand="0" w:firstRowFirstColumn="0" w:firstRowLastColumn="0" w:lastRowFirstColumn="0" w:lastRowLastColumn="0"/>
            </w:pPr>
            <w:r>
              <w:t>Kunal Doshi</w:t>
            </w:r>
          </w:p>
        </w:tc>
        <w:tc>
          <w:tcPr>
            <w:tcW w:w="3600" w:type="dxa"/>
          </w:tcPr>
          <w:p w14:paraId="3857B229" w14:textId="77777777" w:rsidR="002D5544" w:rsidRDefault="002D5544" w:rsidP="00F407A5">
            <w:pPr>
              <w:cnfStyle w:val="000000000000" w:firstRow="0" w:lastRow="0" w:firstColumn="0" w:lastColumn="0" w:oddVBand="0" w:evenVBand="0" w:oddHBand="0" w:evenHBand="0" w:firstRowFirstColumn="0" w:firstRowLastColumn="0" w:lastRowFirstColumn="0" w:lastRowLastColumn="0"/>
            </w:pPr>
          </w:p>
        </w:tc>
      </w:tr>
      <w:tr w:rsidR="002D5544" w14:paraId="78BD8E2C" w14:textId="175AA00B" w:rsidTr="00281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D080F44" w14:textId="77777777" w:rsidR="002D5544" w:rsidRDefault="002D5544" w:rsidP="00F407A5"/>
        </w:tc>
        <w:tc>
          <w:tcPr>
            <w:tcW w:w="3564" w:type="dxa"/>
          </w:tcPr>
          <w:p w14:paraId="793E8602" w14:textId="77777777" w:rsidR="002D5544" w:rsidRDefault="002D5544" w:rsidP="00F407A5">
            <w:pPr>
              <w:cnfStyle w:val="000000100000" w:firstRow="0" w:lastRow="0" w:firstColumn="0" w:lastColumn="0" w:oddVBand="0" w:evenVBand="0" w:oddHBand="1" w:evenHBand="0" w:firstRowFirstColumn="0" w:firstRowLastColumn="0" w:lastRowFirstColumn="0" w:lastRowLastColumn="0"/>
            </w:pPr>
          </w:p>
        </w:tc>
        <w:tc>
          <w:tcPr>
            <w:tcW w:w="3600" w:type="dxa"/>
          </w:tcPr>
          <w:p w14:paraId="0ABA94F9" w14:textId="77777777" w:rsidR="002D5544" w:rsidRDefault="002D5544" w:rsidP="00F407A5">
            <w:pPr>
              <w:cnfStyle w:val="000000100000" w:firstRow="0" w:lastRow="0" w:firstColumn="0" w:lastColumn="0" w:oddVBand="0" w:evenVBand="0" w:oddHBand="1" w:evenHBand="0" w:firstRowFirstColumn="0" w:firstRowLastColumn="0" w:lastRowFirstColumn="0" w:lastRowLastColumn="0"/>
            </w:pPr>
          </w:p>
        </w:tc>
      </w:tr>
    </w:tbl>
    <w:p w14:paraId="3CA4ADC0" w14:textId="76378A5F" w:rsidR="002D5544" w:rsidRPr="001505B8" w:rsidRDefault="002D5544" w:rsidP="002D5544">
      <w:pPr>
        <w:pStyle w:val="Heading1"/>
      </w:pPr>
      <w:bookmarkStart w:id="2" w:name="_Toc51776491"/>
      <w:r>
        <w:t>Approvers</w:t>
      </w:r>
      <w:bookmarkEnd w:id="2"/>
    </w:p>
    <w:tbl>
      <w:tblPr>
        <w:tblStyle w:val="GridTable4-Accent1"/>
        <w:tblW w:w="0" w:type="auto"/>
        <w:tblLook w:val="04A0" w:firstRow="1" w:lastRow="0" w:firstColumn="1" w:lastColumn="0" w:noHBand="0" w:noVBand="1"/>
      </w:tblPr>
      <w:tblGrid>
        <w:gridCol w:w="2394"/>
        <w:gridCol w:w="3564"/>
        <w:gridCol w:w="3600"/>
      </w:tblGrid>
      <w:tr w:rsidR="002D5544" w14:paraId="08123178" w14:textId="6883CDFF" w:rsidTr="00281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4AA7405" w14:textId="77777777" w:rsidR="002D5544" w:rsidRPr="009853E4" w:rsidRDefault="002D5544" w:rsidP="00F407A5">
            <w:pPr>
              <w:rPr>
                <w:b w:val="0"/>
              </w:rPr>
            </w:pPr>
            <w:r w:rsidRPr="009853E4">
              <w:t>Date</w:t>
            </w:r>
          </w:p>
        </w:tc>
        <w:tc>
          <w:tcPr>
            <w:tcW w:w="3564" w:type="dxa"/>
          </w:tcPr>
          <w:p w14:paraId="6A31B26A" w14:textId="46DEF50A" w:rsidR="002D5544" w:rsidRPr="009853E4" w:rsidRDefault="002D5544" w:rsidP="00F407A5">
            <w:pPr>
              <w:cnfStyle w:val="100000000000" w:firstRow="1" w:lastRow="0" w:firstColumn="0" w:lastColumn="0" w:oddVBand="0" w:evenVBand="0" w:oddHBand="0" w:evenHBand="0" w:firstRowFirstColumn="0" w:firstRowLastColumn="0" w:lastRowFirstColumn="0" w:lastRowLastColumn="0"/>
              <w:rPr>
                <w:b w:val="0"/>
              </w:rPr>
            </w:pPr>
            <w:r>
              <w:t>Approver</w:t>
            </w:r>
          </w:p>
        </w:tc>
        <w:tc>
          <w:tcPr>
            <w:tcW w:w="3600" w:type="dxa"/>
          </w:tcPr>
          <w:p w14:paraId="23828FB2" w14:textId="779F3D50" w:rsidR="002D5544" w:rsidRDefault="002D5544" w:rsidP="00F407A5">
            <w:pPr>
              <w:cnfStyle w:val="100000000000" w:firstRow="1" w:lastRow="0" w:firstColumn="0" w:lastColumn="0" w:oddVBand="0" w:evenVBand="0" w:oddHBand="0" w:evenHBand="0" w:firstRowFirstColumn="0" w:firstRowLastColumn="0" w:lastRowFirstColumn="0" w:lastRowLastColumn="0"/>
            </w:pPr>
            <w:r>
              <w:t>Title</w:t>
            </w:r>
          </w:p>
        </w:tc>
      </w:tr>
      <w:tr w:rsidR="002D5544" w14:paraId="30522568" w14:textId="62CF7442" w:rsidTr="00281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D008B81" w14:textId="726B4C75" w:rsidR="002D5544" w:rsidRDefault="002D5544" w:rsidP="00F407A5"/>
        </w:tc>
        <w:tc>
          <w:tcPr>
            <w:tcW w:w="3564" w:type="dxa"/>
          </w:tcPr>
          <w:p w14:paraId="58F4B592" w14:textId="7E356BB8" w:rsidR="002D5544" w:rsidRDefault="0087577D" w:rsidP="00F407A5">
            <w:pPr>
              <w:cnfStyle w:val="000000100000" w:firstRow="0" w:lastRow="0" w:firstColumn="0" w:lastColumn="0" w:oddVBand="0" w:evenVBand="0" w:oddHBand="1" w:evenHBand="0" w:firstRowFirstColumn="0" w:firstRowLastColumn="0" w:lastRowFirstColumn="0" w:lastRowLastColumn="0"/>
            </w:pPr>
            <w:r w:rsidRPr="0087577D">
              <w:t>Rajeev Venkitaraman</w:t>
            </w:r>
          </w:p>
        </w:tc>
        <w:tc>
          <w:tcPr>
            <w:tcW w:w="3600" w:type="dxa"/>
          </w:tcPr>
          <w:p w14:paraId="4BABE496" w14:textId="77777777" w:rsidR="002D5544" w:rsidRDefault="002D5544" w:rsidP="00F407A5">
            <w:pPr>
              <w:cnfStyle w:val="000000100000" w:firstRow="0" w:lastRow="0" w:firstColumn="0" w:lastColumn="0" w:oddVBand="0" w:evenVBand="0" w:oddHBand="1" w:evenHBand="0" w:firstRowFirstColumn="0" w:firstRowLastColumn="0" w:lastRowFirstColumn="0" w:lastRowLastColumn="0"/>
            </w:pPr>
          </w:p>
        </w:tc>
      </w:tr>
      <w:tr w:rsidR="002D5544" w14:paraId="002A2367" w14:textId="1C6D3BD1" w:rsidTr="002810A3">
        <w:tc>
          <w:tcPr>
            <w:cnfStyle w:val="001000000000" w:firstRow="0" w:lastRow="0" w:firstColumn="1" w:lastColumn="0" w:oddVBand="0" w:evenVBand="0" w:oddHBand="0" w:evenHBand="0" w:firstRowFirstColumn="0" w:firstRowLastColumn="0" w:lastRowFirstColumn="0" w:lastRowLastColumn="0"/>
            <w:tcW w:w="2394" w:type="dxa"/>
          </w:tcPr>
          <w:p w14:paraId="5A71E065" w14:textId="77777777" w:rsidR="002D5544" w:rsidRDefault="002D5544" w:rsidP="00F407A5"/>
        </w:tc>
        <w:tc>
          <w:tcPr>
            <w:tcW w:w="3564" w:type="dxa"/>
          </w:tcPr>
          <w:p w14:paraId="5DBA65D2" w14:textId="77777777" w:rsidR="002D5544" w:rsidRDefault="002D5544" w:rsidP="00F407A5">
            <w:pPr>
              <w:cnfStyle w:val="000000000000" w:firstRow="0" w:lastRow="0" w:firstColumn="0" w:lastColumn="0" w:oddVBand="0" w:evenVBand="0" w:oddHBand="0" w:evenHBand="0" w:firstRowFirstColumn="0" w:firstRowLastColumn="0" w:lastRowFirstColumn="0" w:lastRowLastColumn="0"/>
            </w:pPr>
          </w:p>
        </w:tc>
        <w:tc>
          <w:tcPr>
            <w:tcW w:w="3600" w:type="dxa"/>
          </w:tcPr>
          <w:p w14:paraId="259C74EE" w14:textId="77777777" w:rsidR="002D5544" w:rsidRDefault="002D5544" w:rsidP="00F407A5">
            <w:pPr>
              <w:cnfStyle w:val="000000000000" w:firstRow="0" w:lastRow="0" w:firstColumn="0" w:lastColumn="0" w:oddVBand="0" w:evenVBand="0" w:oddHBand="0" w:evenHBand="0" w:firstRowFirstColumn="0" w:firstRowLastColumn="0" w:lastRowFirstColumn="0" w:lastRowLastColumn="0"/>
            </w:pPr>
          </w:p>
        </w:tc>
      </w:tr>
      <w:tr w:rsidR="002D5544" w14:paraId="436B4FC4" w14:textId="7E3E842E" w:rsidTr="00281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B9CE37B" w14:textId="77777777" w:rsidR="002D5544" w:rsidRDefault="002D5544" w:rsidP="00F407A5"/>
        </w:tc>
        <w:tc>
          <w:tcPr>
            <w:tcW w:w="3564" w:type="dxa"/>
          </w:tcPr>
          <w:p w14:paraId="7CCFE74F" w14:textId="77777777" w:rsidR="002D5544" w:rsidRDefault="002D5544" w:rsidP="00F407A5">
            <w:pPr>
              <w:cnfStyle w:val="000000100000" w:firstRow="0" w:lastRow="0" w:firstColumn="0" w:lastColumn="0" w:oddVBand="0" w:evenVBand="0" w:oddHBand="1" w:evenHBand="0" w:firstRowFirstColumn="0" w:firstRowLastColumn="0" w:lastRowFirstColumn="0" w:lastRowLastColumn="0"/>
            </w:pPr>
          </w:p>
        </w:tc>
        <w:tc>
          <w:tcPr>
            <w:tcW w:w="3600" w:type="dxa"/>
          </w:tcPr>
          <w:p w14:paraId="3F61E1FB" w14:textId="77777777" w:rsidR="002D5544" w:rsidRDefault="002D5544" w:rsidP="00F407A5">
            <w:pPr>
              <w:cnfStyle w:val="000000100000" w:firstRow="0" w:lastRow="0" w:firstColumn="0" w:lastColumn="0" w:oddVBand="0" w:evenVBand="0" w:oddHBand="1" w:evenHBand="0" w:firstRowFirstColumn="0" w:firstRowLastColumn="0" w:lastRowFirstColumn="0" w:lastRowLastColumn="0"/>
            </w:pPr>
          </w:p>
        </w:tc>
      </w:tr>
    </w:tbl>
    <w:p w14:paraId="6FA01A07" w14:textId="2CEC806B" w:rsidR="00D151C1" w:rsidRDefault="00D151C1" w:rsidP="00A94486">
      <w:pPr>
        <w:pStyle w:val="Heading1"/>
        <w:rPr>
          <w:u w:color="FFFF00"/>
        </w:rPr>
      </w:pPr>
      <w:bookmarkStart w:id="3" w:name="_Toc51776492"/>
      <w:r>
        <w:rPr>
          <w:u w:color="FFFF00"/>
        </w:rPr>
        <w:t>Glossary</w:t>
      </w:r>
      <w:bookmarkEnd w:id="3"/>
    </w:p>
    <w:tbl>
      <w:tblPr>
        <w:tblStyle w:val="GridTable4-Accent1"/>
        <w:tblW w:w="0" w:type="auto"/>
        <w:tblLook w:val="04A0" w:firstRow="1" w:lastRow="0" w:firstColumn="1" w:lastColumn="0" w:noHBand="0" w:noVBand="1"/>
      </w:tblPr>
      <w:tblGrid>
        <w:gridCol w:w="2358"/>
        <w:gridCol w:w="7218"/>
      </w:tblGrid>
      <w:tr w:rsidR="00D151C1" w14:paraId="1D1FE5D3" w14:textId="77777777" w:rsidTr="00D15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D206678" w14:textId="3DE3B9D4" w:rsidR="00D151C1" w:rsidRDefault="00D151C1" w:rsidP="00D151C1">
            <w:r>
              <w:t>Term</w:t>
            </w:r>
          </w:p>
        </w:tc>
        <w:tc>
          <w:tcPr>
            <w:tcW w:w="7218" w:type="dxa"/>
          </w:tcPr>
          <w:p w14:paraId="6F07E66D" w14:textId="6944AE45" w:rsidR="00D151C1" w:rsidRDefault="00D151C1" w:rsidP="00D151C1">
            <w:pPr>
              <w:cnfStyle w:val="100000000000" w:firstRow="1" w:lastRow="0" w:firstColumn="0" w:lastColumn="0" w:oddVBand="0" w:evenVBand="0" w:oddHBand="0" w:evenHBand="0" w:firstRowFirstColumn="0" w:firstRowLastColumn="0" w:lastRowFirstColumn="0" w:lastRowLastColumn="0"/>
            </w:pPr>
            <w:r>
              <w:t>Description</w:t>
            </w:r>
          </w:p>
        </w:tc>
      </w:tr>
      <w:tr w:rsidR="00D151C1" w14:paraId="65552002" w14:textId="77777777" w:rsidTr="00D151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BC09DCD" w14:textId="7E6F567A" w:rsidR="00D151C1" w:rsidRDefault="00D151C1" w:rsidP="00D151C1">
            <w:r>
              <w:t>API</w:t>
            </w:r>
          </w:p>
        </w:tc>
        <w:tc>
          <w:tcPr>
            <w:tcW w:w="7218" w:type="dxa"/>
          </w:tcPr>
          <w:p w14:paraId="5772AC9E" w14:textId="2FADEF31" w:rsidR="00D151C1" w:rsidRDefault="00D151C1" w:rsidP="00D151C1">
            <w:pPr>
              <w:cnfStyle w:val="000000100000" w:firstRow="0" w:lastRow="0" w:firstColumn="0" w:lastColumn="0" w:oddVBand="0" w:evenVBand="0" w:oddHBand="1" w:evenHBand="0" w:firstRowFirstColumn="0" w:firstRowLastColumn="0" w:lastRowFirstColumn="0" w:lastRowLastColumn="0"/>
            </w:pPr>
            <w:r>
              <w:t xml:space="preserve">Application Programing Interface </w:t>
            </w:r>
            <w:r w:rsidRPr="00D151C1">
              <w:t>is a computing interface which defines interactions between multiple software intermediaries. It defines the kinds of calls or requests that can be made, how to make them, the data formats that should be used, the conventions to follow, etc</w:t>
            </w:r>
            <w:r>
              <w:t>.</w:t>
            </w:r>
          </w:p>
        </w:tc>
      </w:tr>
      <w:tr w:rsidR="00D151C1" w14:paraId="351D41A8" w14:textId="77777777" w:rsidTr="00D151C1">
        <w:tc>
          <w:tcPr>
            <w:cnfStyle w:val="001000000000" w:firstRow="0" w:lastRow="0" w:firstColumn="1" w:lastColumn="0" w:oddVBand="0" w:evenVBand="0" w:oddHBand="0" w:evenHBand="0" w:firstRowFirstColumn="0" w:firstRowLastColumn="0" w:lastRowFirstColumn="0" w:lastRowLastColumn="0"/>
            <w:tcW w:w="2358" w:type="dxa"/>
          </w:tcPr>
          <w:p w14:paraId="0DB9DB2D" w14:textId="4056A60D" w:rsidR="00D151C1" w:rsidRDefault="00D151C1" w:rsidP="00D151C1">
            <w:r>
              <w:t>Integration</w:t>
            </w:r>
          </w:p>
        </w:tc>
        <w:tc>
          <w:tcPr>
            <w:tcW w:w="7218" w:type="dxa"/>
          </w:tcPr>
          <w:p w14:paraId="2E19F6C9" w14:textId="0EDB569B" w:rsidR="00D151C1" w:rsidRDefault="00D151C1" w:rsidP="00D151C1">
            <w:pPr>
              <w:cnfStyle w:val="000000000000" w:firstRow="0" w:lastRow="0" w:firstColumn="0" w:lastColumn="0" w:oddVBand="0" w:evenVBand="0" w:oddHBand="0" w:evenHBand="0" w:firstRowFirstColumn="0" w:firstRowLastColumn="0" w:lastRowFirstColumn="0" w:lastRowLastColumn="0"/>
            </w:pPr>
            <w:r w:rsidRPr="00D151C1">
              <w:t>Integration is the process of determining and building the relationship of information across systems or applications</w:t>
            </w:r>
            <w:r w:rsidR="00F36FA6">
              <w:t>.</w:t>
            </w:r>
          </w:p>
        </w:tc>
      </w:tr>
      <w:tr w:rsidR="004A1448" w14:paraId="09A517E9" w14:textId="77777777" w:rsidTr="00D151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9B7886C" w14:textId="2A9EA25A" w:rsidR="004A1448" w:rsidRDefault="004A1448" w:rsidP="004A1448">
            <w:r>
              <w:t>REST</w:t>
            </w:r>
          </w:p>
        </w:tc>
        <w:tc>
          <w:tcPr>
            <w:tcW w:w="7218" w:type="dxa"/>
          </w:tcPr>
          <w:p w14:paraId="50F95E57" w14:textId="0F96250B" w:rsidR="004A1448" w:rsidRDefault="004A1448" w:rsidP="004A1448">
            <w:pPr>
              <w:cnfStyle w:val="000000100000" w:firstRow="0" w:lastRow="0" w:firstColumn="0" w:lastColumn="0" w:oddVBand="0" w:evenVBand="0" w:oddHBand="1" w:evenHBand="0" w:firstRowFirstColumn="0" w:firstRowLastColumn="0" w:lastRowFirstColumn="0" w:lastRowLastColumn="0"/>
            </w:pPr>
            <w:r w:rsidRPr="00E24FB6">
              <w:t>Representational state transfer is a software architectural style that defines a set of constraints to be used for creating Web services. Web services that conform to the REST architectural style, called RESTful Web services, provide interoperability between computer systems on the internet</w:t>
            </w:r>
            <w:r w:rsidR="00F36FA6">
              <w:t>.</w:t>
            </w:r>
          </w:p>
        </w:tc>
      </w:tr>
      <w:tr w:rsidR="004A1448" w14:paraId="10F0D5C8" w14:textId="77777777" w:rsidTr="00D151C1">
        <w:tc>
          <w:tcPr>
            <w:cnfStyle w:val="001000000000" w:firstRow="0" w:lastRow="0" w:firstColumn="1" w:lastColumn="0" w:oddVBand="0" w:evenVBand="0" w:oddHBand="0" w:evenHBand="0" w:firstRowFirstColumn="0" w:firstRowLastColumn="0" w:lastRowFirstColumn="0" w:lastRowLastColumn="0"/>
            <w:tcW w:w="2358" w:type="dxa"/>
          </w:tcPr>
          <w:p w14:paraId="52A5608B" w14:textId="14B188BC" w:rsidR="004A1448" w:rsidRDefault="004A1448" w:rsidP="004A1448">
            <w:proofErr w:type="spellStart"/>
            <w:r>
              <w:t>iPAAS</w:t>
            </w:r>
            <w:proofErr w:type="spellEnd"/>
          </w:p>
        </w:tc>
        <w:tc>
          <w:tcPr>
            <w:tcW w:w="7218" w:type="dxa"/>
          </w:tcPr>
          <w:p w14:paraId="2D75880B" w14:textId="0E17DB56" w:rsidR="004A1448" w:rsidRPr="00D151C1" w:rsidRDefault="004A1448" w:rsidP="004A1448">
            <w:pPr>
              <w:cnfStyle w:val="000000000000" w:firstRow="0" w:lastRow="0" w:firstColumn="0" w:lastColumn="0" w:oddVBand="0" w:evenVBand="0" w:oddHBand="0" w:evenHBand="0" w:firstRowFirstColumn="0" w:firstRowLastColumn="0" w:lastRowFirstColumn="0" w:lastRowLastColumn="0"/>
            </w:pPr>
            <w:r>
              <w:t xml:space="preserve">Integration Platform </w:t>
            </w:r>
            <w:proofErr w:type="gramStart"/>
            <w:r>
              <w:t>As</w:t>
            </w:r>
            <w:proofErr w:type="gramEnd"/>
            <w:r>
              <w:t xml:space="preserve"> A Service is a cloud: </w:t>
            </w:r>
            <w:r w:rsidRPr="00F810F2">
              <w:t>Cloud-based integration is a form of systems integration business delivered as a cloud computing service that addresses data, process, service-oriented architecture and application integration</w:t>
            </w:r>
            <w:r w:rsidR="00F36FA6">
              <w:t>.</w:t>
            </w:r>
          </w:p>
        </w:tc>
      </w:tr>
      <w:tr w:rsidR="004A1448" w14:paraId="091456A2" w14:textId="77777777" w:rsidTr="00D151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62FDBA2" w14:textId="6F72534B" w:rsidR="004A1448" w:rsidRDefault="004A1448" w:rsidP="004A1448">
            <w:r>
              <w:t xml:space="preserve">Dell </w:t>
            </w:r>
            <w:proofErr w:type="spellStart"/>
            <w:r>
              <w:t>Boomi</w:t>
            </w:r>
            <w:proofErr w:type="spellEnd"/>
          </w:p>
        </w:tc>
        <w:tc>
          <w:tcPr>
            <w:tcW w:w="7218" w:type="dxa"/>
          </w:tcPr>
          <w:p w14:paraId="750983DB" w14:textId="61889B93" w:rsidR="004A1448" w:rsidRDefault="004A1448" w:rsidP="004A1448">
            <w:pPr>
              <w:cnfStyle w:val="000000100000" w:firstRow="0" w:lastRow="0" w:firstColumn="0" w:lastColumn="0" w:oddVBand="0" w:evenVBand="0" w:oddHBand="1" w:evenHBand="0" w:firstRowFirstColumn="0" w:firstRowLastColumn="0" w:lastRowFirstColumn="0" w:lastRowLastColumn="0"/>
            </w:pPr>
            <w:r>
              <w:t xml:space="preserve">Dell </w:t>
            </w:r>
            <w:proofErr w:type="spellStart"/>
            <w:r>
              <w:t>Boomi</w:t>
            </w:r>
            <w:proofErr w:type="spellEnd"/>
            <w:r>
              <w:t xml:space="preserve"> is the </w:t>
            </w:r>
            <w:proofErr w:type="spellStart"/>
            <w:r>
              <w:t>iPaas</w:t>
            </w:r>
            <w:proofErr w:type="spellEnd"/>
            <w:r>
              <w:t xml:space="preserve"> platform that is provisioned at Michelin for hybrid and cloud to cloud integration use cases.</w:t>
            </w:r>
          </w:p>
        </w:tc>
      </w:tr>
      <w:tr w:rsidR="004A1448" w14:paraId="23106CF0" w14:textId="77777777" w:rsidTr="00D151C1">
        <w:tc>
          <w:tcPr>
            <w:cnfStyle w:val="001000000000" w:firstRow="0" w:lastRow="0" w:firstColumn="1" w:lastColumn="0" w:oddVBand="0" w:evenVBand="0" w:oddHBand="0" w:evenHBand="0" w:firstRowFirstColumn="0" w:firstRowLastColumn="0" w:lastRowFirstColumn="0" w:lastRowLastColumn="0"/>
            <w:tcW w:w="2358" w:type="dxa"/>
          </w:tcPr>
          <w:p w14:paraId="3B17FEBA" w14:textId="0DCC5CAC" w:rsidR="004A1448" w:rsidRDefault="004A1448" w:rsidP="004A1448">
            <w:r>
              <w:t>SAAS</w:t>
            </w:r>
          </w:p>
        </w:tc>
        <w:tc>
          <w:tcPr>
            <w:tcW w:w="7218" w:type="dxa"/>
          </w:tcPr>
          <w:p w14:paraId="229401A9" w14:textId="6797A5EB" w:rsidR="004A1448" w:rsidRDefault="004A1448" w:rsidP="004A1448">
            <w:pPr>
              <w:cnfStyle w:val="000000000000" w:firstRow="0" w:lastRow="0" w:firstColumn="0" w:lastColumn="0" w:oddVBand="0" w:evenVBand="0" w:oddHBand="0" w:evenHBand="0" w:firstRowFirstColumn="0" w:firstRowLastColumn="0" w:lastRowFirstColumn="0" w:lastRowLastColumn="0"/>
            </w:pPr>
            <w:r w:rsidRPr="004A1448">
              <w:t>Software as a service is a software licensing and delivery model in which software is licensed on a subscription basis and is centrally hosted</w:t>
            </w:r>
            <w:r>
              <w:t>.</w:t>
            </w:r>
          </w:p>
        </w:tc>
      </w:tr>
      <w:tr w:rsidR="004A1448" w14:paraId="0D932484" w14:textId="77777777" w:rsidTr="00D151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E6C8C31" w14:textId="39574D09" w:rsidR="004A1448" w:rsidRDefault="004A1448" w:rsidP="004A1448">
            <w:r>
              <w:t>Marketing Cloud</w:t>
            </w:r>
          </w:p>
        </w:tc>
        <w:tc>
          <w:tcPr>
            <w:tcW w:w="7218" w:type="dxa"/>
          </w:tcPr>
          <w:p w14:paraId="654B1C8C" w14:textId="213FC73E" w:rsidR="004A1448" w:rsidRDefault="004A1448" w:rsidP="004A1448">
            <w:pPr>
              <w:cnfStyle w:val="000000100000" w:firstRow="0" w:lastRow="0" w:firstColumn="0" w:lastColumn="0" w:oddVBand="0" w:evenVBand="0" w:oddHBand="1" w:evenHBand="0" w:firstRowFirstColumn="0" w:firstRowLastColumn="0" w:lastRowFirstColumn="0" w:lastRowLastColumn="0"/>
            </w:pPr>
            <w:r>
              <w:t>Salesforce Marketing Cloud is a SAAS platform that enables business to s</w:t>
            </w:r>
            <w:r w:rsidRPr="00F36613">
              <w:t>peak to customers with the right message, at the right time, with intelligent marketing automation.</w:t>
            </w:r>
          </w:p>
        </w:tc>
      </w:tr>
      <w:tr w:rsidR="004A1448" w14:paraId="1E0A277D" w14:textId="77777777" w:rsidTr="00D151C1">
        <w:tc>
          <w:tcPr>
            <w:cnfStyle w:val="001000000000" w:firstRow="0" w:lastRow="0" w:firstColumn="1" w:lastColumn="0" w:oddVBand="0" w:evenVBand="0" w:oddHBand="0" w:evenHBand="0" w:firstRowFirstColumn="0" w:firstRowLastColumn="0" w:lastRowFirstColumn="0" w:lastRowLastColumn="0"/>
            <w:tcW w:w="2358" w:type="dxa"/>
          </w:tcPr>
          <w:p w14:paraId="72D2085D" w14:textId="0E3ACA40" w:rsidR="004A1448" w:rsidRDefault="004A1448" w:rsidP="004A1448">
            <w:r>
              <w:t>Apostrophe</w:t>
            </w:r>
          </w:p>
        </w:tc>
        <w:tc>
          <w:tcPr>
            <w:tcW w:w="7218" w:type="dxa"/>
          </w:tcPr>
          <w:p w14:paraId="7E97BBBC" w14:textId="44461888" w:rsidR="004A1448" w:rsidRDefault="004A1448" w:rsidP="004A1448">
            <w:pPr>
              <w:cnfStyle w:val="000000000000" w:firstRow="0" w:lastRow="0" w:firstColumn="0" w:lastColumn="0" w:oddVBand="0" w:evenVBand="0" w:oddHBand="0" w:evenHBand="0" w:firstRowFirstColumn="0" w:firstRowLastColumn="0" w:lastRowFirstColumn="0" w:lastRowLastColumn="0"/>
            </w:pPr>
            <w:r>
              <w:t xml:space="preserve">Is a Content management system which is used at Michelin to develop and </w:t>
            </w:r>
            <w:r>
              <w:lastRenderedPageBreak/>
              <w:t xml:space="preserve">host B2B some B2B website for Michelin and its </w:t>
            </w:r>
            <w:proofErr w:type="gramStart"/>
            <w:r>
              <w:t>brands</w:t>
            </w:r>
            <w:r w:rsidR="00F36FA6">
              <w:t>.</w:t>
            </w:r>
            <w:proofErr w:type="gramEnd"/>
          </w:p>
        </w:tc>
      </w:tr>
      <w:tr w:rsidR="004A1448" w14:paraId="5DDFCDA5" w14:textId="77777777" w:rsidTr="00D151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A00727D" w14:textId="2894C3B3" w:rsidR="004A1448" w:rsidRDefault="004A1448" w:rsidP="004A1448">
            <w:r>
              <w:lastRenderedPageBreak/>
              <w:t>B2B</w:t>
            </w:r>
          </w:p>
        </w:tc>
        <w:tc>
          <w:tcPr>
            <w:tcW w:w="7218" w:type="dxa"/>
          </w:tcPr>
          <w:p w14:paraId="4E34E270" w14:textId="5027EC47" w:rsidR="004A1448" w:rsidRDefault="004A1448" w:rsidP="004A1448">
            <w:pPr>
              <w:cnfStyle w:val="000000100000" w:firstRow="0" w:lastRow="0" w:firstColumn="0" w:lastColumn="0" w:oddVBand="0" w:evenVBand="0" w:oddHBand="1" w:evenHBand="0" w:firstRowFirstColumn="0" w:firstRowLastColumn="0" w:lastRowFirstColumn="0" w:lastRowLastColumn="0"/>
            </w:pPr>
            <w:r w:rsidRPr="00CA756A">
              <w:t>Business-to-business is a situation where one business makes a commercial transaction with another</w:t>
            </w:r>
            <w:r>
              <w:t xml:space="preserve"> Business</w:t>
            </w:r>
            <w:r w:rsidR="00F36FA6">
              <w:t>.</w:t>
            </w:r>
          </w:p>
        </w:tc>
      </w:tr>
      <w:tr w:rsidR="004A1448" w14:paraId="27B871BA" w14:textId="77777777" w:rsidTr="00D151C1">
        <w:tc>
          <w:tcPr>
            <w:cnfStyle w:val="001000000000" w:firstRow="0" w:lastRow="0" w:firstColumn="1" w:lastColumn="0" w:oddVBand="0" w:evenVBand="0" w:oddHBand="0" w:evenHBand="0" w:firstRowFirstColumn="0" w:firstRowLastColumn="0" w:lastRowFirstColumn="0" w:lastRowLastColumn="0"/>
            <w:tcW w:w="2358" w:type="dxa"/>
          </w:tcPr>
          <w:p w14:paraId="4F623D83" w14:textId="144848E4" w:rsidR="004A1448" w:rsidRDefault="004A1448" w:rsidP="004A1448">
            <w:r>
              <w:t>B2C</w:t>
            </w:r>
          </w:p>
        </w:tc>
        <w:tc>
          <w:tcPr>
            <w:tcW w:w="7218" w:type="dxa"/>
          </w:tcPr>
          <w:p w14:paraId="06DEADA6" w14:textId="7F4D8ABC" w:rsidR="004A1448" w:rsidRDefault="004A1448" w:rsidP="004A1448">
            <w:pPr>
              <w:cnfStyle w:val="000000000000" w:firstRow="0" w:lastRow="0" w:firstColumn="0" w:lastColumn="0" w:oddVBand="0" w:evenVBand="0" w:oddHBand="0" w:evenHBand="0" w:firstRowFirstColumn="0" w:firstRowLastColumn="0" w:lastRowFirstColumn="0" w:lastRowLastColumn="0"/>
            </w:pPr>
            <w:r w:rsidRPr="00AA50FC">
              <w:t>Direct-to-consumer refers to selling products directly to customers, bypassing any third-party retailers, wholesalers, or any other middlemen</w:t>
            </w:r>
            <w:r>
              <w:t>.</w:t>
            </w:r>
          </w:p>
        </w:tc>
      </w:tr>
    </w:tbl>
    <w:p w14:paraId="36BE6E87" w14:textId="77777777" w:rsidR="00D151C1" w:rsidRPr="00D151C1" w:rsidRDefault="00D151C1" w:rsidP="00D151C1"/>
    <w:p w14:paraId="40153809" w14:textId="77777777" w:rsidR="00D151C1" w:rsidRDefault="00D151C1" w:rsidP="00A94486">
      <w:pPr>
        <w:pStyle w:val="Heading1"/>
        <w:rPr>
          <w:u w:color="FFFF00"/>
        </w:rPr>
      </w:pPr>
    </w:p>
    <w:p w14:paraId="73355BEA" w14:textId="6C136BA3" w:rsidR="00F86704" w:rsidRDefault="006E37C1" w:rsidP="00A94486">
      <w:pPr>
        <w:pStyle w:val="Heading1"/>
        <w:rPr>
          <w:u w:color="FFFF00"/>
        </w:rPr>
      </w:pPr>
      <w:bookmarkStart w:id="4" w:name="_Toc51776493"/>
      <w:r>
        <w:rPr>
          <w:u w:color="FFFF00"/>
        </w:rPr>
        <w:t>Purpose of this Document</w:t>
      </w:r>
      <w:bookmarkEnd w:id="4"/>
    </w:p>
    <w:p w14:paraId="64839255" w14:textId="5BF37942" w:rsidR="00106BCF" w:rsidRDefault="00106BCF" w:rsidP="00106BCF">
      <w:r>
        <w:t xml:space="preserve">This document provides a </w:t>
      </w:r>
      <w:r w:rsidR="008C6F52">
        <w:t>high-level</w:t>
      </w:r>
      <w:r>
        <w:t xml:space="preserve"> </w:t>
      </w:r>
      <w:r w:rsidR="001C3300">
        <w:t xml:space="preserve">integration </w:t>
      </w:r>
      <w:r w:rsidR="0084622E">
        <w:t>architecture</w:t>
      </w:r>
      <w:r>
        <w:t xml:space="preserve"> </w:t>
      </w:r>
      <w:r w:rsidR="0084622E">
        <w:t>and solution for integrati</w:t>
      </w:r>
      <w:r w:rsidR="001C3300">
        <w:t>ng</w:t>
      </w:r>
      <w:r w:rsidR="0084622E">
        <w:t xml:space="preserve"> </w:t>
      </w:r>
      <w:r w:rsidR="00243482">
        <w:t xml:space="preserve">various Salesforce clouds </w:t>
      </w:r>
      <w:r w:rsidR="0084622E">
        <w:t>with other systems at Michelin</w:t>
      </w:r>
      <w:r>
        <w:t xml:space="preserve">. </w:t>
      </w:r>
      <w:r w:rsidR="0032128E">
        <w:t xml:space="preserve">As part of this integration architecture we will also cover Michelin Customer API (both B2B and B2C) that will give single view of the Customer across all the 3 clouds. </w:t>
      </w:r>
      <w:r>
        <w:t xml:space="preserve">The intended audience for this document </w:t>
      </w:r>
      <w:r w:rsidR="00637C22">
        <w:t>is</w:t>
      </w:r>
      <w:r>
        <w:t xml:space="preserve"> </w:t>
      </w:r>
      <w:r w:rsidR="0084622E">
        <w:t>Architects and Stakeholders from Engage, API and Apostrophe teams.</w:t>
      </w:r>
    </w:p>
    <w:p w14:paraId="1FBAE933" w14:textId="45C9ECBF" w:rsidR="008F034C" w:rsidRPr="00106BCF" w:rsidRDefault="008F034C" w:rsidP="00106BCF">
      <w:r w:rsidRPr="008F034C">
        <w:t xml:space="preserve">This document describes the integration architecture and methods to put in practice for all integrations within </w:t>
      </w:r>
      <w:r w:rsidR="00BE2FA9">
        <w:t>Salesforce</w:t>
      </w:r>
      <w:r w:rsidRPr="008F034C">
        <w:t xml:space="preserve"> scope, in and out. API led approach is has been chosen as primary approach in creating the integrations across </w:t>
      </w:r>
      <w:r w:rsidR="00BE2FA9">
        <w:t>the different SF clouds</w:t>
      </w:r>
      <w:r w:rsidRPr="008F034C">
        <w:t xml:space="preserve">, which </w:t>
      </w:r>
      <w:r w:rsidR="00BE2FA9">
        <w:t xml:space="preserve">provides uniform, quick and controlled access to data across SF clouds via APIs and helps to rapidly built reusable </w:t>
      </w:r>
      <w:r w:rsidR="009C42FC">
        <w:t xml:space="preserve">business </w:t>
      </w:r>
      <w:r w:rsidR="00EC70C0">
        <w:t xml:space="preserve">use cases on top of these </w:t>
      </w:r>
      <w:r w:rsidR="0008191D">
        <w:t xml:space="preserve">data </w:t>
      </w:r>
      <w:r w:rsidR="00EC70C0">
        <w:t>API</w:t>
      </w:r>
      <w:r w:rsidR="0008191D">
        <w:t>s</w:t>
      </w:r>
      <w:r w:rsidR="00EC70C0">
        <w:t xml:space="preserve"> with speed and agility.</w:t>
      </w:r>
    </w:p>
    <w:p w14:paraId="502D1262" w14:textId="62B1CBE1" w:rsidR="00CB430B" w:rsidRDefault="00CB430B" w:rsidP="00A94486">
      <w:pPr>
        <w:pStyle w:val="Heading1"/>
        <w:rPr>
          <w:u w:color="FFFF00"/>
        </w:rPr>
      </w:pPr>
      <w:bookmarkStart w:id="5" w:name="_Toc51776494"/>
      <w:r>
        <w:rPr>
          <w:u w:color="FFFF00"/>
        </w:rPr>
        <w:t>Overview</w:t>
      </w:r>
      <w:bookmarkEnd w:id="5"/>
    </w:p>
    <w:p w14:paraId="789AA7BD" w14:textId="6CA3E718" w:rsidR="0099071F" w:rsidRDefault="00AA546B" w:rsidP="0099071F">
      <w:pPr>
        <w:rPr>
          <w:rFonts w:cstheme="minorHAnsi"/>
        </w:rPr>
      </w:pPr>
      <w:r>
        <w:rPr>
          <w:rFonts w:cstheme="minorHAnsi"/>
        </w:rPr>
        <w:t xml:space="preserve">Salesforce Marketing </w:t>
      </w:r>
      <w:r w:rsidR="00421520">
        <w:rPr>
          <w:rFonts w:cstheme="minorHAnsi"/>
        </w:rPr>
        <w:t>C</w:t>
      </w:r>
      <w:r>
        <w:rPr>
          <w:rFonts w:cstheme="minorHAnsi"/>
        </w:rPr>
        <w:t xml:space="preserve">loud </w:t>
      </w:r>
      <w:r w:rsidR="00A42104">
        <w:rPr>
          <w:rFonts w:cstheme="minorHAnsi"/>
        </w:rPr>
        <w:t xml:space="preserve">is being provisioned at Michelin as the </w:t>
      </w:r>
      <w:r w:rsidR="00A42104" w:rsidRPr="00A42104">
        <w:rPr>
          <w:rFonts w:cstheme="minorHAnsi"/>
        </w:rPr>
        <w:t xml:space="preserve">digital marketing platform </w:t>
      </w:r>
      <w:r w:rsidR="0099071F">
        <w:rPr>
          <w:rFonts w:cstheme="minorHAnsi"/>
        </w:rPr>
        <w:t xml:space="preserve">for </w:t>
      </w:r>
      <w:r w:rsidR="0099071F" w:rsidRPr="0099071F">
        <w:rPr>
          <w:rFonts w:cstheme="minorHAnsi"/>
        </w:rPr>
        <w:t xml:space="preserve">B2C </w:t>
      </w:r>
      <w:r w:rsidR="0099071F">
        <w:rPr>
          <w:rFonts w:cstheme="minorHAnsi"/>
        </w:rPr>
        <w:t xml:space="preserve">and B2B </w:t>
      </w:r>
      <w:r w:rsidR="0099071F" w:rsidRPr="0099071F">
        <w:rPr>
          <w:rFonts w:cstheme="minorHAnsi"/>
        </w:rPr>
        <w:t xml:space="preserve">Campaigns </w:t>
      </w:r>
      <w:r w:rsidR="0099071F">
        <w:rPr>
          <w:rFonts w:cstheme="minorHAnsi"/>
        </w:rPr>
        <w:t>communication</w:t>
      </w:r>
      <w:r w:rsidR="0099071F" w:rsidRPr="0099071F">
        <w:rPr>
          <w:rFonts w:cstheme="minorHAnsi"/>
        </w:rPr>
        <w:t xml:space="preserve"> </w:t>
      </w:r>
      <w:r w:rsidR="0099071F">
        <w:rPr>
          <w:rFonts w:cstheme="minorHAnsi"/>
        </w:rPr>
        <w:t>via email and SMS, m</w:t>
      </w:r>
      <w:r w:rsidR="0099071F" w:rsidRPr="0099071F">
        <w:rPr>
          <w:rFonts w:cstheme="minorHAnsi"/>
        </w:rPr>
        <w:t xml:space="preserve">arketing </w:t>
      </w:r>
      <w:r w:rsidR="0099071F">
        <w:rPr>
          <w:rFonts w:cstheme="minorHAnsi"/>
        </w:rPr>
        <w:t>a</w:t>
      </w:r>
      <w:r w:rsidR="0099071F" w:rsidRPr="0099071F">
        <w:rPr>
          <w:rFonts w:cstheme="minorHAnsi"/>
        </w:rPr>
        <w:t>utomations</w:t>
      </w:r>
      <w:r w:rsidR="0099071F">
        <w:rPr>
          <w:rFonts w:cstheme="minorHAnsi"/>
        </w:rPr>
        <w:t xml:space="preserve"> and l</w:t>
      </w:r>
      <w:r w:rsidR="0099071F" w:rsidRPr="0099071F">
        <w:rPr>
          <w:rFonts w:cstheme="minorHAnsi"/>
        </w:rPr>
        <w:t xml:space="preserve">ead </w:t>
      </w:r>
      <w:r w:rsidR="0099071F">
        <w:rPr>
          <w:rFonts w:cstheme="minorHAnsi"/>
        </w:rPr>
        <w:t>g</w:t>
      </w:r>
      <w:r w:rsidR="0099071F" w:rsidRPr="0099071F">
        <w:rPr>
          <w:rFonts w:cstheme="minorHAnsi"/>
        </w:rPr>
        <w:t xml:space="preserve">eneration through </w:t>
      </w:r>
      <w:proofErr w:type="spellStart"/>
      <w:r w:rsidR="0099071F" w:rsidRPr="0099071F">
        <w:rPr>
          <w:rFonts w:cstheme="minorHAnsi"/>
        </w:rPr>
        <w:t>Cloudpages</w:t>
      </w:r>
      <w:proofErr w:type="spellEnd"/>
      <w:r w:rsidR="0099071F">
        <w:rPr>
          <w:rFonts w:cstheme="minorHAnsi"/>
        </w:rPr>
        <w:t>.</w:t>
      </w:r>
    </w:p>
    <w:p w14:paraId="46375939" w14:textId="03139051" w:rsidR="00A42104" w:rsidRDefault="00A42104" w:rsidP="0099071F">
      <w:pPr>
        <w:rPr>
          <w:rFonts w:cstheme="minorHAnsi"/>
        </w:rPr>
      </w:pPr>
      <w:r>
        <w:rPr>
          <w:rFonts w:cstheme="minorHAnsi"/>
        </w:rPr>
        <w:t>As a first step, the SFMC needs to be integrat</w:t>
      </w:r>
      <w:r w:rsidR="001C3300">
        <w:rPr>
          <w:rFonts w:cstheme="minorHAnsi"/>
        </w:rPr>
        <w:t>ed</w:t>
      </w:r>
      <w:r>
        <w:rPr>
          <w:rFonts w:cstheme="minorHAnsi"/>
        </w:rPr>
        <w:t xml:space="preserve"> with Apostrophe, which is a content management system that host</w:t>
      </w:r>
      <w:r w:rsidR="007F7AC2">
        <w:rPr>
          <w:rFonts w:cstheme="minorHAnsi"/>
        </w:rPr>
        <w:t>s</w:t>
      </w:r>
      <w:r>
        <w:rPr>
          <w:rFonts w:cstheme="minorHAnsi"/>
        </w:rPr>
        <w:t xml:space="preserve"> Michelin B2C</w:t>
      </w:r>
      <w:r w:rsidR="00913318">
        <w:rPr>
          <w:rFonts w:cstheme="minorHAnsi"/>
        </w:rPr>
        <w:t xml:space="preserve"> and B2B (for some countries)</w:t>
      </w:r>
      <w:r>
        <w:rPr>
          <w:rFonts w:cstheme="minorHAnsi"/>
        </w:rPr>
        <w:t xml:space="preserve"> websites.</w:t>
      </w:r>
      <w:r w:rsidR="001C3300">
        <w:rPr>
          <w:rFonts w:cstheme="minorHAnsi"/>
        </w:rPr>
        <w:t xml:space="preserve"> </w:t>
      </w:r>
      <w:r w:rsidR="00AB5AB8">
        <w:rPr>
          <w:rFonts w:cstheme="minorHAnsi"/>
        </w:rPr>
        <w:t xml:space="preserve">There are also Promotion houses that send promotion information as </w:t>
      </w:r>
      <w:r w:rsidR="00B06165">
        <w:rPr>
          <w:rFonts w:cstheme="minorHAnsi"/>
        </w:rPr>
        <w:t xml:space="preserve">a </w:t>
      </w:r>
      <w:r w:rsidR="00AB5AB8">
        <w:rPr>
          <w:rFonts w:cstheme="minorHAnsi"/>
        </w:rPr>
        <w:t>batch</w:t>
      </w:r>
      <w:r w:rsidR="00B06165">
        <w:rPr>
          <w:rFonts w:cstheme="minorHAnsi"/>
        </w:rPr>
        <w:t xml:space="preserve"> feed</w:t>
      </w:r>
      <w:r w:rsidR="00AB5AB8">
        <w:rPr>
          <w:rFonts w:cstheme="minorHAnsi"/>
        </w:rPr>
        <w:t xml:space="preserve"> to SFMC.</w:t>
      </w:r>
    </w:p>
    <w:p w14:paraId="74D9AF57" w14:textId="44FEEDDB" w:rsidR="00A263FB" w:rsidRDefault="00A263FB" w:rsidP="00371AB6">
      <w:pPr>
        <w:rPr>
          <w:rFonts w:cstheme="minorHAnsi"/>
        </w:rPr>
      </w:pPr>
      <w:r>
        <w:rPr>
          <w:rFonts w:cstheme="minorHAnsi"/>
        </w:rPr>
        <w:t>Following is the context diagram systems involved in the SFMC integration.</w:t>
      </w:r>
    </w:p>
    <w:p w14:paraId="02F7BB69" w14:textId="55F67025" w:rsidR="00A263FB" w:rsidRDefault="008F2D8B" w:rsidP="00371AB6">
      <w:pPr>
        <w:rPr>
          <w:rFonts w:cstheme="minorHAnsi"/>
        </w:rPr>
      </w:pPr>
      <w:r>
        <w:object w:dxaOrig="8316" w:dyaOrig="5173" w14:anchorId="386D58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8pt;height:258.6pt" o:ole="">
            <v:imagedata r:id="rId12" o:title=""/>
          </v:shape>
          <o:OLEObject Type="Embed" ProgID="Visio.Drawing.15" ShapeID="_x0000_i1025" DrawAspect="Content" ObjectID="_1662392982" r:id="rId13"/>
        </w:object>
      </w:r>
    </w:p>
    <w:p w14:paraId="6D2D384B" w14:textId="63B24FFC" w:rsidR="00A263FB" w:rsidRPr="004F0E45" w:rsidRDefault="004F0E45" w:rsidP="004F0E45">
      <w:pPr>
        <w:jc w:val="center"/>
        <w:rPr>
          <w:rFonts w:cstheme="minorHAnsi"/>
          <w:i/>
          <w:iCs/>
        </w:rPr>
      </w:pPr>
      <w:r w:rsidRPr="004F0E45">
        <w:rPr>
          <w:rFonts w:cstheme="minorHAnsi"/>
          <w:i/>
          <w:iCs/>
        </w:rPr>
        <w:t>Figure 1: Context Diagram Marketing Cloud Integration</w:t>
      </w:r>
    </w:p>
    <w:p w14:paraId="0A198BFE" w14:textId="2C3F3C76" w:rsidR="00CC0868" w:rsidRDefault="00AB5AB8" w:rsidP="00EB2D9B">
      <w:pPr>
        <w:pStyle w:val="Heading2"/>
      </w:pPr>
      <w:bookmarkStart w:id="6" w:name="_Key_drivers_for"/>
      <w:bookmarkStart w:id="7" w:name="_Toc51776495"/>
      <w:bookmarkEnd w:id="6"/>
      <w:r>
        <w:t xml:space="preserve">Key </w:t>
      </w:r>
      <w:r w:rsidR="00582EE2">
        <w:t>drivers</w:t>
      </w:r>
      <w:r w:rsidR="00DF1E32">
        <w:t xml:space="preserve"> for the solution.</w:t>
      </w:r>
      <w:bookmarkEnd w:id="7"/>
    </w:p>
    <w:p w14:paraId="7AB67788" w14:textId="71DD5655" w:rsidR="00CC0868" w:rsidRDefault="00AB5AB8" w:rsidP="00AB5AB8">
      <w:pPr>
        <w:pStyle w:val="ListParagraph"/>
        <w:numPr>
          <w:ilvl w:val="0"/>
          <w:numId w:val="13"/>
        </w:numPr>
      </w:pPr>
      <w:r>
        <w:t>Direct integration between systems</w:t>
      </w:r>
      <w:r w:rsidR="000532B6">
        <w:t xml:space="preserve"> and SFMC</w:t>
      </w:r>
      <w:r>
        <w:t xml:space="preserve"> is to be avoided to prevent the problem of </w:t>
      </w:r>
      <w:r w:rsidRPr="00AB5AB8">
        <w:t>spaghetti integration</w:t>
      </w:r>
      <w:r>
        <w:t>.</w:t>
      </w:r>
    </w:p>
    <w:p w14:paraId="1FA90D31" w14:textId="5ECA54C9" w:rsidR="007744BA" w:rsidRDefault="006A3E1B" w:rsidP="007744BA">
      <w:pPr>
        <w:pStyle w:val="ListParagraph"/>
        <w:numPr>
          <w:ilvl w:val="0"/>
          <w:numId w:val="13"/>
        </w:numPr>
      </w:pPr>
      <w:r>
        <w:t>The solution developed must be able to support future integration needs</w:t>
      </w:r>
      <w:r w:rsidR="00830A2F">
        <w:t xml:space="preserve"> to SFMC</w:t>
      </w:r>
      <w:r>
        <w:t xml:space="preserve"> without having to create new ingestion points for every new system. Hence the</w:t>
      </w:r>
      <w:r w:rsidR="00997329">
        <w:t xml:space="preserve"> solution</w:t>
      </w:r>
      <w:r>
        <w:t xml:space="preserve"> </w:t>
      </w:r>
      <w:r w:rsidR="00402E57">
        <w:t>must</w:t>
      </w:r>
      <w:r>
        <w:t xml:space="preserve"> promote reuse</w:t>
      </w:r>
      <w:r w:rsidR="003952D6">
        <w:t>.</w:t>
      </w:r>
    </w:p>
    <w:p w14:paraId="5760312A" w14:textId="36391F31" w:rsidR="00EB2D9B" w:rsidRPr="00EB2D9B" w:rsidRDefault="005C79C0" w:rsidP="00706981">
      <w:pPr>
        <w:pStyle w:val="ListParagraph"/>
        <w:numPr>
          <w:ilvl w:val="0"/>
          <w:numId w:val="13"/>
        </w:numPr>
      </w:pPr>
      <w:r>
        <w:rPr>
          <w:rFonts w:cstheme="minorHAnsi"/>
        </w:rPr>
        <w:t xml:space="preserve">As SFMC needs to support both B2C and B2B data models, validating incoming data against different </w:t>
      </w:r>
      <w:r w:rsidR="00706981">
        <w:rPr>
          <w:rFonts w:cstheme="minorHAnsi"/>
        </w:rPr>
        <w:t>models</w:t>
      </w:r>
      <w:r>
        <w:rPr>
          <w:rFonts w:cstheme="minorHAnsi"/>
        </w:rPr>
        <w:t xml:space="preserve"> must be supported</w:t>
      </w:r>
      <w:r w:rsidR="00EB2D9B">
        <w:rPr>
          <w:rFonts w:cstheme="minorHAnsi"/>
        </w:rPr>
        <w:t xml:space="preserve"> to ensure that the right data is ingested according to the Customer type.</w:t>
      </w:r>
    </w:p>
    <w:p w14:paraId="77E9F800" w14:textId="73E5AF56" w:rsidR="00C34AAD" w:rsidRPr="007744BA" w:rsidRDefault="00645043" w:rsidP="003952D6">
      <w:pPr>
        <w:pStyle w:val="ListParagraph"/>
        <w:numPr>
          <w:ilvl w:val="0"/>
          <w:numId w:val="13"/>
        </w:numPr>
      </w:pPr>
      <w:r>
        <w:rPr>
          <w:rFonts w:cstheme="minorHAnsi"/>
        </w:rPr>
        <w:t>T</w:t>
      </w:r>
      <w:r w:rsidR="005C79C0">
        <w:rPr>
          <w:rFonts w:cstheme="minorHAnsi"/>
        </w:rPr>
        <w:t xml:space="preserve">he quality of the data that is being </w:t>
      </w:r>
      <w:r w:rsidR="00FF29D1">
        <w:rPr>
          <w:rFonts w:cstheme="minorHAnsi"/>
        </w:rPr>
        <w:t>ingested</w:t>
      </w:r>
      <w:r w:rsidR="005C79C0">
        <w:rPr>
          <w:rFonts w:cstheme="minorHAnsi"/>
        </w:rPr>
        <w:t xml:space="preserve"> into SFMC</w:t>
      </w:r>
      <w:r>
        <w:rPr>
          <w:rFonts w:cstheme="minorHAnsi"/>
        </w:rPr>
        <w:t xml:space="preserve"> must be maintaine</w:t>
      </w:r>
      <w:bookmarkStart w:id="8" w:name="_Toc17882804"/>
      <w:r w:rsidR="005862DE">
        <w:rPr>
          <w:rFonts w:cstheme="minorHAnsi"/>
        </w:rPr>
        <w:t xml:space="preserve">d by have </w:t>
      </w:r>
      <w:r w:rsidR="007744BA">
        <w:rPr>
          <w:rFonts w:cstheme="minorHAnsi"/>
        </w:rPr>
        <w:t>a</w:t>
      </w:r>
      <w:r w:rsidR="005862DE">
        <w:rPr>
          <w:rFonts w:cstheme="minorHAnsi"/>
        </w:rPr>
        <w:t xml:space="preserve"> validation in place.</w:t>
      </w:r>
    </w:p>
    <w:p w14:paraId="4D845B05" w14:textId="6E353094" w:rsidR="007744BA" w:rsidRDefault="007744BA" w:rsidP="003952D6">
      <w:pPr>
        <w:pStyle w:val="ListParagraph"/>
        <w:numPr>
          <w:ilvl w:val="0"/>
          <w:numId w:val="13"/>
        </w:numPr>
      </w:pPr>
      <w:r>
        <w:t>The access to the SFMC need to be controlled and managed efficiently.</w:t>
      </w:r>
    </w:p>
    <w:p w14:paraId="09957D4E" w14:textId="068015DD" w:rsidR="007744BA" w:rsidRDefault="007744BA" w:rsidP="003952D6">
      <w:pPr>
        <w:pStyle w:val="ListParagraph"/>
        <w:numPr>
          <w:ilvl w:val="0"/>
          <w:numId w:val="13"/>
        </w:numPr>
      </w:pPr>
      <w:r>
        <w:t>Relevant security policies need to be in place so that only approved users/system can ingest or retrieve data from SFMC.</w:t>
      </w:r>
    </w:p>
    <w:p w14:paraId="67C218A2" w14:textId="39B82724" w:rsidR="00757318" w:rsidRDefault="00F23BC7" w:rsidP="00757318">
      <w:pPr>
        <w:pStyle w:val="ListParagraph"/>
        <w:numPr>
          <w:ilvl w:val="0"/>
          <w:numId w:val="13"/>
        </w:numPr>
      </w:pPr>
      <w:r>
        <w:t>The solution must support data transformation, if any system is not able to send the data in the format required by SFMC.</w:t>
      </w:r>
    </w:p>
    <w:p w14:paraId="68C27142" w14:textId="77777777" w:rsidR="00757318" w:rsidRPr="003952D6" w:rsidRDefault="00757318" w:rsidP="00757318"/>
    <w:p w14:paraId="3C9E159C" w14:textId="0A1E8D97" w:rsidR="00C34AAD" w:rsidRDefault="00C0434F" w:rsidP="002D1A09">
      <w:pPr>
        <w:pStyle w:val="Heading1"/>
        <w:keepLines w:val="0"/>
        <w:suppressAutoHyphens/>
        <w:spacing w:before="0" w:line="240" w:lineRule="auto"/>
      </w:pPr>
      <w:bookmarkStart w:id="9" w:name="_Toc51776496"/>
      <w:bookmarkStart w:id="10" w:name="_Toc17882805"/>
      <w:bookmarkEnd w:id="8"/>
      <w:r>
        <w:t>Integration Architecture</w:t>
      </w:r>
      <w:bookmarkEnd w:id="9"/>
    </w:p>
    <w:p w14:paraId="4161E52A" w14:textId="4516C201" w:rsidR="002E3C6E" w:rsidRDefault="00757318" w:rsidP="00757318">
      <w:r>
        <w:t>Keeping in mind the key driving factors an Integration architecture needs to be in place that will not only solve the current integration challenge but will also form a reusable base or all future integrations with Marketing Cloud.</w:t>
      </w:r>
    </w:p>
    <w:p w14:paraId="6FE0FBE5" w14:textId="181896F0" w:rsidR="002E3C6E" w:rsidRDefault="002E3C6E" w:rsidP="00757318">
      <w:r>
        <w:lastRenderedPageBreak/>
        <w:t xml:space="preserve">An API led approach to integration will be used to build the </w:t>
      </w:r>
      <w:r w:rsidR="001E3BB9">
        <w:t xml:space="preserve">overall </w:t>
      </w:r>
      <w:r w:rsidR="00A87B5D">
        <w:t>integration</w:t>
      </w:r>
      <w:r>
        <w:t xml:space="preserve"> or connectivity. </w:t>
      </w:r>
      <w:r w:rsidR="00A87B5D">
        <w:t xml:space="preserve">Please see the </w:t>
      </w:r>
      <w:r w:rsidR="00D141C1" w:rsidRPr="00A87B5D">
        <w:rPr>
          <w:b/>
          <w:bCs/>
        </w:rPr>
        <w:t>Conceptual Architecture view</w:t>
      </w:r>
      <w:r w:rsidR="0060477D">
        <w:rPr>
          <w:b/>
          <w:bCs/>
        </w:rPr>
        <w:t xml:space="preserve"> </w:t>
      </w:r>
      <w:r w:rsidR="0060477D" w:rsidRPr="0060477D">
        <w:t>and</w:t>
      </w:r>
      <w:r w:rsidR="0060477D">
        <w:rPr>
          <w:b/>
          <w:bCs/>
        </w:rPr>
        <w:t xml:space="preserve"> </w:t>
      </w:r>
      <w:r w:rsidR="0060477D" w:rsidRPr="00F27D32">
        <w:rPr>
          <w:b/>
          <w:bCs/>
        </w:rPr>
        <w:t>API-led</w:t>
      </w:r>
      <w:r w:rsidR="00EA4919">
        <w:rPr>
          <w:b/>
          <w:bCs/>
        </w:rPr>
        <w:t xml:space="preserve"> connectivity</w:t>
      </w:r>
      <w:r w:rsidR="00D141C1">
        <w:t xml:space="preserve">  in the </w:t>
      </w:r>
      <w:hyperlink w:anchor="_Appendix_Section" w:history="1">
        <w:r w:rsidR="00D141C1" w:rsidRPr="00D141C1">
          <w:rPr>
            <w:rStyle w:val="Hyperlink"/>
          </w:rPr>
          <w:t>Appendix</w:t>
        </w:r>
      </w:hyperlink>
      <w:r w:rsidR="00D141C1">
        <w:t xml:space="preserve"> section for more information on the API led </w:t>
      </w:r>
      <w:r w:rsidR="00DF7E8F">
        <w:t>connectivity</w:t>
      </w:r>
      <w:r w:rsidR="00D141C1">
        <w:t>.</w:t>
      </w:r>
    </w:p>
    <w:p w14:paraId="102F0053" w14:textId="26A03596" w:rsidR="00757318" w:rsidRDefault="00757318" w:rsidP="00757318">
      <w:r>
        <w:t xml:space="preserve">The diagram below shows the High-Level Integration architecture that will be implemented for the Marketing Cloud integration with various user interaction layers like B2B and B2C websites, Mobile Apps, </w:t>
      </w:r>
      <w:proofErr w:type="spellStart"/>
      <w:r>
        <w:t>Concare</w:t>
      </w:r>
      <w:proofErr w:type="spellEnd"/>
      <w:r>
        <w:t xml:space="preserve"> call center app, etc.</w:t>
      </w:r>
    </w:p>
    <w:p w14:paraId="1783B9FB" w14:textId="77777777" w:rsidR="00757318" w:rsidRDefault="00757318" w:rsidP="00757318"/>
    <w:p w14:paraId="5F113992" w14:textId="72303B9D" w:rsidR="00757318" w:rsidRPr="00706981" w:rsidRDefault="004B343D" w:rsidP="00757318">
      <w:r>
        <w:object w:dxaOrig="15084" w:dyaOrig="14376" w14:anchorId="1B3D7C93">
          <v:shape id="_x0000_i1026" type="#_x0000_t75" style="width:467.4pt;height:445.8pt" o:ole="">
            <v:imagedata r:id="rId14" o:title=""/>
          </v:shape>
          <o:OLEObject Type="Embed" ProgID="Visio.Drawing.15" ShapeID="_x0000_i1026" DrawAspect="Content" ObjectID="_1662392983" r:id="rId15"/>
        </w:object>
      </w:r>
    </w:p>
    <w:p w14:paraId="43533D79" w14:textId="54F54EFF" w:rsidR="00C81F0E" w:rsidRPr="008A7BF9" w:rsidRDefault="008A7BF9" w:rsidP="008A7BF9">
      <w:pPr>
        <w:jc w:val="center"/>
        <w:rPr>
          <w:i/>
          <w:iCs/>
        </w:rPr>
      </w:pPr>
      <w:r w:rsidRPr="008A7BF9">
        <w:rPr>
          <w:i/>
          <w:iCs/>
        </w:rPr>
        <w:t>Figure 2: API-Led Integration Architecture for Marketing Cloud Integration</w:t>
      </w:r>
    </w:p>
    <w:p w14:paraId="1C976BAC" w14:textId="51808ECE" w:rsidR="008A7BF9" w:rsidRDefault="004F0E45" w:rsidP="00C81F0E">
      <w:r>
        <w:lastRenderedPageBreak/>
        <w:t>As shown in the figure</w:t>
      </w:r>
      <w:r w:rsidR="008A7BF9">
        <w:t xml:space="preserve"> 2,</w:t>
      </w:r>
      <w:r>
        <w:t xml:space="preserve"> the</w:t>
      </w:r>
      <w:r w:rsidR="008A7BF9">
        <w:t xml:space="preserve"> API-Led connectivity will be established using 2 layers of APIs. The Top layer, also known as the Experience API layer, will encompass APIs that are built for specific purpose. These are built for a specific business or technical use case. Example for such APIs are the Newsletter Subscription API, Contact Us API, Survey API and Promotion API.</w:t>
      </w:r>
    </w:p>
    <w:p w14:paraId="217D8C10" w14:textId="1DFAA5D8" w:rsidR="00CA37DE" w:rsidRPr="00C50CCF" w:rsidRDefault="00065760" w:rsidP="00C34AAD">
      <w:r>
        <w:t xml:space="preserve">All the Experience APIs are derived or built out from a single API, which is the Marketing Customer API. This layer of APIs </w:t>
      </w:r>
      <w:r w:rsidR="00781D0E">
        <w:t>is</w:t>
      </w:r>
      <w:r>
        <w:t xml:space="preserve"> known as System APIs as they provide connectivity to an underlying system of record, which in this case is the Marketing Cloud.</w:t>
      </w:r>
      <w:r w:rsidR="00FF4158">
        <w:t xml:space="preserve"> This API is built for reuse, easy and quick access to the Customer data stored in the Marketing Cloud. This also provides a layer of controlled access and data validation of the Marketing Cloud Customer Data. Team and Business units can </w:t>
      </w:r>
      <w:proofErr w:type="gramStart"/>
      <w:r w:rsidR="00FF4158">
        <w:t>built</w:t>
      </w:r>
      <w:proofErr w:type="gramEnd"/>
      <w:r w:rsidR="00FF4158">
        <w:t xml:space="preserve"> various APIs and Apps using this API to suit their business requirements.</w:t>
      </w:r>
      <w:bookmarkEnd w:id="10"/>
    </w:p>
    <w:p w14:paraId="2046C661" w14:textId="3FA4E826" w:rsidR="00CA37DE" w:rsidRDefault="004B3260" w:rsidP="00C34AAD">
      <w:pPr>
        <w:rPr>
          <w:rFonts w:cstheme="minorHAnsi"/>
        </w:rPr>
      </w:pPr>
      <w:r>
        <w:rPr>
          <w:rFonts w:cstheme="minorHAnsi"/>
        </w:rPr>
        <w:t xml:space="preserve">Let’s look at </w:t>
      </w:r>
      <w:r w:rsidR="00C50CCF">
        <w:rPr>
          <w:rFonts w:cstheme="minorHAnsi"/>
        </w:rPr>
        <w:t xml:space="preserve">how use case for Newsletter subscription API is built in </w:t>
      </w:r>
      <w:r>
        <w:rPr>
          <w:rFonts w:cstheme="minorHAnsi"/>
        </w:rPr>
        <w:t xml:space="preserve">an end to end </w:t>
      </w:r>
      <w:r w:rsidR="00C50CCF">
        <w:rPr>
          <w:rFonts w:cstheme="minorHAnsi"/>
        </w:rPr>
        <w:t>manner using the API Led Approach</w:t>
      </w:r>
    </w:p>
    <w:p w14:paraId="47C14256" w14:textId="5C1AB6C8" w:rsidR="004B3260" w:rsidRDefault="004B3260" w:rsidP="00C34AAD">
      <w:pPr>
        <w:rPr>
          <w:rFonts w:cstheme="minorHAnsi"/>
        </w:rPr>
      </w:pPr>
    </w:p>
    <w:p w14:paraId="07E2F2D2" w14:textId="15082C11" w:rsidR="004B3260" w:rsidRDefault="00C34495" w:rsidP="00C34AAD">
      <w:pPr>
        <w:rPr>
          <w:rFonts w:cstheme="minorHAnsi"/>
        </w:rPr>
      </w:pPr>
      <w:r w:rsidRPr="00C34495">
        <w:rPr>
          <w:noProof/>
        </w:rPr>
        <w:drawing>
          <wp:inline distT="0" distB="0" distL="0" distR="0" wp14:anchorId="68C06BDF" wp14:editId="75EC0B43">
            <wp:extent cx="5943600" cy="1564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564005"/>
                    </a:xfrm>
                    <a:prstGeom prst="rect">
                      <a:avLst/>
                    </a:prstGeom>
                    <a:noFill/>
                    <a:ln>
                      <a:noFill/>
                    </a:ln>
                  </pic:spPr>
                </pic:pic>
              </a:graphicData>
            </a:graphic>
          </wp:inline>
        </w:drawing>
      </w:r>
    </w:p>
    <w:p w14:paraId="1944FAFB" w14:textId="6B90293C" w:rsidR="002D140F" w:rsidRPr="00C50CCF" w:rsidRDefault="00C50CCF" w:rsidP="00C50CCF">
      <w:pPr>
        <w:jc w:val="center"/>
        <w:rPr>
          <w:i/>
          <w:iCs/>
        </w:rPr>
      </w:pPr>
      <w:r w:rsidRPr="00C50CCF">
        <w:rPr>
          <w:i/>
          <w:iCs/>
        </w:rPr>
        <w:t>Figure 3: Newsletter API using the Marketing Customer API</w:t>
      </w:r>
    </w:p>
    <w:p w14:paraId="4F9A4DCA" w14:textId="77777777" w:rsidR="004B517B" w:rsidRDefault="004B517B" w:rsidP="001D4053">
      <w:r>
        <w:t xml:space="preserve">As shown in the Figure 3, a user of a Michelin B2C website navigates to the form where he/she fills out contact information </w:t>
      </w:r>
      <w:proofErr w:type="gramStart"/>
      <w:r>
        <w:t>and also</w:t>
      </w:r>
      <w:proofErr w:type="gramEnd"/>
      <w:r>
        <w:t xml:space="preserve"> their preference for any newsletter subscription. When the form is submitted the following actions occur in order as described below</w:t>
      </w:r>
    </w:p>
    <w:p w14:paraId="1D5A1A1B" w14:textId="78B5D44B" w:rsidR="00CA37DE" w:rsidRDefault="004B517B" w:rsidP="00237942">
      <w:pPr>
        <w:pStyle w:val="ListParagraph"/>
        <w:numPr>
          <w:ilvl w:val="0"/>
          <w:numId w:val="19"/>
        </w:numPr>
      </w:pPr>
      <w:r>
        <w:t xml:space="preserve">The form that the submitted on the website hosted on Apostrophe CMS, calls the Newsletter subscription API that is hosted on the Michelin </w:t>
      </w:r>
      <w:proofErr w:type="spellStart"/>
      <w:r>
        <w:t>iPaas</w:t>
      </w:r>
      <w:proofErr w:type="spellEnd"/>
      <w:r>
        <w:t xml:space="preserve"> (Dell </w:t>
      </w:r>
      <w:proofErr w:type="spellStart"/>
      <w:r>
        <w:t>Boomi</w:t>
      </w:r>
      <w:proofErr w:type="spellEnd"/>
      <w:r>
        <w:t xml:space="preserve">). The API is exposed via the Enterprise APIM solution with provides security and policy enforcement features. </w:t>
      </w:r>
    </w:p>
    <w:p w14:paraId="5ACC8D2B" w14:textId="2347AACA" w:rsidR="004B517B" w:rsidRDefault="004B517B" w:rsidP="00237942">
      <w:pPr>
        <w:pStyle w:val="ListParagraph"/>
        <w:numPr>
          <w:ilvl w:val="0"/>
          <w:numId w:val="19"/>
        </w:numPr>
      </w:pPr>
      <w:r>
        <w:t xml:space="preserve">The Newsletter API then calls the Marketing Cloud Customer API. The Customer Data is validated against a B2B or a B2C schema depending on the Customer type. The Customer API then orchestrates between the internal out of box Marketing Cloud APIs to create a Customer Object in the Marketing cloud. </w:t>
      </w:r>
    </w:p>
    <w:p w14:paraId="580E8AA6" w14:textId="3EA4FB4E" w:rsidR="004B517B" w:rsidRDefault="004B517B" w:rsidP="00237942">
      <w:pPr>
        <w:pStyle w:val="ListParagraph"/>
        <w:numPr>
          <w:ilvl w:val="0"/>
          <w:numId w:val="19"/>
        </w:numPr>
      </w:pPr>
      <w:r>
        <w:t xml:space="preserve">A success or a failure response is then communicated back to the calling </w:t>
      </w:r>
      <w:r w:rsidR="00166772">
        <w:t>Newsletter</w:t>
      </w:r>
      <w:r>
        <w:t xml:space="preserve"> API, when </w:t>
      </w:r>
      <w:r w:rsidR="00166772">
        <w:t>in turn</w:t>
      </w:r>
      <w:r>
        <w:t xml:space="preserve"> drives the appropriate page display to the user.</w:t>
      </w:r>
    </w:p>
    <w:p w14:paraId="5A49C1DE" w14:textId="12D1D65F" w:rsidR="00DF4BEE" w:rsidRDefault="00DF4BEE" w:rsidP="00DF4BEE"/>
    <w:p w14:paraId="1719B08A" w14:textId="77777777" w:rsidR="009B4740" w:rsidRDefault="009B4740" w:rsidP="00DF4BEE"/>
    <w:p w14:paraId="3F04E5F0" w14:textId="35E3FDF5" w:rsidR="00DF4BEE" w:rsidRDefault="00DF4BEE" w:rsidP="00DF4BEE">
      <w:pPr>
        <w:rPr>
          <w:b/>
          <w:bCs/>
        </w:rPr>
      </w:pPr>
      <w:r w:rsidRPr="009B4740">
        <w:rPr>
          <w:b/>
          <w:bCs/>
        </w:rPr>
        <w:lastRenderedPageBreak/>
        <w:t>Marketing Customer API</w:t>
      </w:r>
    </w:p>
    <w:p w14:paraId="5AF09FE4" w14:textId="0971F538" w:rsidR="009B4740" w:rsidRDefault="009B4740" w:rsidP="00DF4BEE">
      <w:r w:rsidRPr="009B4740">
        <w:t xml:space="preserve">This API will </w:t>
      </w:r>
      <w:r>
        <w:t>provide the ability to store and retrieve Customer information from the Marketing cloud. It will be a single point of entry to the Marketing cloud.</w:t>
      </w:r>
      <w:r w:rsidR="0067469F">
        <w:t xml:space="preserve"> It will provide data validation and access control to the data in and out of the Market Cloud. </w:t>
      </w:r>
    </w:p>
    <w:p w14:paraId="0692834A" w14:textId="62716E91" w:rsidR="009B4740" w:rsidRDefault="009B4740" w:rsidP="00DF4BEE">
      <w:r>
        <w:t xml:space="preserve"> </w:t>
      </w:r>
      <w:r w:rsidR="0067469F">
        <w:t>Let’s</w:t>
      </w:r>
      <w:r>
        <w:t xml:space="preserve"> see how this API</w:t>
      </w:r>
      <w:r w:rsidR="000C2346">
        <w:t xml:space="preserve"> and the overall API Led connectivity</w:t>
      </w:r>
      <w:r>
        <w:t xml:space="preserve"> will help to achieve the key factors listed in the section </w:t>
      </w:r>
      <w:hyperlink w:anchor="_Key_drivers_for" w:history="1">
        <w:r w:rsidRPr="009B4740">
          <w:rPr>
            <w:rStyle w:val="Hyperlink"/>
          </w:rPr>
          <w:t>above</w:t>
        </w:r>
      </w:hyperlink>
    </w:p>
    <w:p w14:paraId="0F090F0E" w14:textId="3DFFF465" w:rsidR="009B4740" w:rsidRDefault="009B4740" w:rsidP="003C500E">
      <w:pPr>
        <w:pStyle w:val="ListParagraph"/>
        <w:numPr>
          <w:ilvl w:val="0"/>
          <w:numId w:val="20"/>
        </w:numPr>
      </w:pPr>
      <w:r>
        <w:t xml:space="preserve">Direct integration between systems and SFMC is to be avoided to prevent the problem of </w:t>
      </w:r>
      <w:r w:rsidRPr="00AB5AB8">
        <w:t>spaghetti integration</w:t>
      </w:r>
      <w:r>
        <w:t>.</w:t>
      </w:r>
    </w:p>
    <w:p w14:paraId="1F4F8E2D" w14:textId="0545E279" w:rsidR="003C500E" w:rsidRPr="007A204B" w:rsidRDefault="003C500E" w:rsidP="003C500E">
      <w:pPr>
        <w:rPr>
          <w:i/>
          <w:iCs/>
        </w:rPr>
      </w:pPr>
      <w:r w:rsidRPr="007A204B">
        <w:rPr>
          <w:i/>
          <w:iCs/>
        </w:rPr>
        <w:t>-</w:t>
      </w:r>
      <w:r w:rsidRPr="007A204B">
        <w:rPr>
          <w:i/>
          <w:iCs/>
        </w:rPr>
        <w:sym w:font="Wingdings" w:char="F0E0"/>
      </w:r>
      <w:r w:rsidRPr="007A204B">
        <w:rPr>
          <w:i/>
          <w:iCs/>
        </w:rPr>
        <w:t xml:space="preserve"> As there is no direct integration been Marketing Cloud and other systems, we will have</w:t>
      </w:r>
      <w:r w:rsidR="00EC2654" w:rsidRPr="007A204B">
        <w:rPr>
          <w:i/>
          <w:iCs/>
        </w:rPr>
        <w:t xml:space="preserve"> in place an architecture that enables loose coupling</w:t>
      </w:r>
      <w:r w:rsidRPr="007A204B">
        <w:rPr>
          <w:i/>
          <w:iCs/>
        </w:rPr>
        <w:t xml:space="preserve">. </w:t>
      </w:r>
      <w:r w:rsidR="00B90812" w:rsidRPr="007A204B">
        <w:rPr>
          <w:i/>
          <w:iCs/>
        </w:rPr>
        <w:t>So,</w:t>
      </w:r>
      <w:r w:rsidRPr="007A204B">
        <w:rPr>
          <w:i/>
          <w:iCs/>
        </w:rPr>
        <w:t xml:space="preserve"> any changes in </w:t>
      </w:r>
      <w:r w:rsidR="00B90812" w:rsidRPr="007A204B">
        <w:rPr>
          <w:i/>
          <w:iCs/>
        </w:rPr>
        <w:t>one</w:t>
      </w:r>
      <w:r w:rsidRPr="007A204B">
        <w:rPr>
          <w:i/>
          <w:iCs/>
        </w:rPr>
        <w:t xml:space="preserve"> system will not affect the other. </w:t>
      </w:r>
      <w:r w:rsidR="00B90812" w:rsidRPr="007A204B">
        <w:rPr>
          <w:i/>
          <w:iCs/>
        </w:rPr>
        <w:t>Also,</w:t>
      </w:r>
      <w:r w:rsidRPr="007A204B">
        <w:rPr>
          <w:i/>
          <w:iCs/>
        </w:rPr>
        <w:t xml:space="preserve"> as the</w:t>
      </w:r>
      <w:r w:rsidR="005D79F1" w:rsidRPr="007A204B">
        <w:rPr>
          <w:i/>
          <w:iCs/>
        </w:rPr>
        <w:t xml:space="preserve"> number of</w:t>
      </w:r>
      <w:r w:rsidRPr="007A204B">
        <w:rPr>
          <w:i/>
          <w:iCs/>
        </w:rPr>
        <w:t xml:space="preserve"> systems in the </w:t>
      </w:r>
      <w:r w:rsidR="005D79F1" w:rsidRPr="007A204B">
        <w:rPr>
          <w:i/>
          <w:iCs/>
        </w:rPr>
        <w:t>E</w:t>
      </w:r>
      <w:r w:rsidRPr="007A204B">
        <w:rPr>
          <w:i/>
          <w:iCs/>
        </w:rPr>
        <w:t xml:space="preserve">nterprise grow, this will help us reduce the system to system integration points </w:t>
      </w:r>
      <w:r w:rsidR="005D79F1" w:rsidRPr="007A204B">
        <w:rPr>
          <w:i/>
          <w:iCs/>
        </w:rPr>
        <w:t>thereby</w:t>
      </w:r>
      <w:r w:rsidRPr="007A204B">
        <w:rPr>
          <w:i/>
          <w:iCs/>
        </w:rPr>
        <w:t xml:space="preserve"> </w:t>
      </w:r>
      <w:r w:rsidR="005D79F1" w:rsidRPr="007A204B">
        <w:rPr>
          <w:i/>
          <w:iCs/>
        </w:rPr>
        <w:t>avoiding the problem of spaghetti integration</w:t>
      </w:r>
      <w:r w:rsidRPr="007A204B">
        <w:rPr>
          <w:i/>
          <w:iCs/>
        </w:rPr>
        <w:t>.</w:t>
      </w:r>
    </w:p>
    <w:p w14:paraId="04347520" w14:textId="77F8A818" w:rsidR="009B4740" w:rsidRDefault="009B4740" w:rsidP="009B4740">
      <w:pPr>
        <w:pStyle w:val="ListParagraph"/>
        <w:numPr>
          <w:ilvl w:val="0"/>
          <w:numId w:val="20"/>
        </w:numPr>
      </w:pPr>
      <w:r>
        <w:t>The solution developed must be able to support future integration needs to SFMC without having to create new ingestion points for every new system. Hence the solution must promote reuse.</w:t>
      </w:r>
    </w:p>
    <w:p w14:paraId="195596A9" w14:textId="2A00DFF9" w:rsidR="009E5426" w:rsidRPr="007A204B" w:rsidRDefault="009E5426" w:rsidP="009E5426">
      <w:pPr>
        <w:rPr>
          <w:i/>
          <w:iCs/>
        </w:rPr>
      </w:pPr>
      <w:r w:rsidRPr="007A204B">
        <w:rPr>
          <w:i/>
          <w:iCs/>
        </w:rPr>
        <w:t>-</w:t>
      </w:r>
      <w:r w:rsidRPr="007A204B">
        <w:rPr>
          <w:i/>
          <w:iCs/>
        </w:rPr>
        <w:sym w:font="Wingdings" w:char="F0E0"/>
      </w:r>
      <w:r w:rsidRPr="007A204B">
        <w:rPr>
          <w:i/>
          <w:iCs/>
        </w:rPr>
        <w:t xml:space="preserve"> The Marketing Customer API will be a reusable </w:t>
      </w:r>
      <w:r w:rsidR="007A204B" w:rsidRPr="007A204B">
        <w:rPr>
          <w:i/>
          <w:iCs/>
        </w:rPr>
        <w:t>component,</w:t>
      </w:r>
      <w:r w:rsidRPr="007A204B">
        <w:rPr>
          <w:i/>
          <w:iCs/>
        </w:rPr>
        <w:t xml:space="preserve"> </w:t>
      </w:r>
      <w:r w:rsidR="007A204B" w:rsidRPr="007A204B">
        <w:rPr>
          <w:i/>
          <w:iCs/>
        </w:rPr>
        <w:t>which can be leveraged</w:t>
      </w:r>
      <w:r w:rsidRPr="007A204B">
        <w:rPr>
          <w:i/>
          <w:iCs/>
        </w:rPr>
        <w:t xml:space="preserve"> </w:t>
      </w:r>
      <w:r w:rsidR="007A204B" w:rsidRPr="007A204B">
        <w:rPr>
          <w:i/>
          <w:iCs/>
        </w:rPr>
        <w:t>to build</w:t>
      </w:r>
      <w:r w:rsidRPr="007A204B">
        <w:rPr>
          <w:i/>
          <w:iCs/>
        </w:rPr>
        <w:t xml:space="preserve"> many other use </w:t>
      </w:r>
      <w:r w:rsidR="007A204B" w:rsidRPr="007A204B">
        <w:rPr>
          <w:i/>
          <w:iCs/>
        </w:rPr>
        <w:t xml:space="preserve">cases that need Customer data from Marketing Cloud. </w:t>
      </w:r>
      <w:r w:rsidRPr="007A204B">
        <w:rPr>
          <w:i/>
          <w:iCs/>
        </w:rPr>
        <w:t xml:space="preserve"> </w:t>
      </w:r>
    </w:p>
    <w:p w14:paraId="6B7DF156" w14:textId="4F280FD3" w:rsidR="009B4740" w:rsidRPr="007A204B" w:rsidRDefault="009B4740" w:rsidP="009B4740">
      <w:pPr>
        <w:pStyle w:val="ListParagraph"/>
        <w:numPr>
          <w:ilvl w:val="0"/>
          <w:numId w:val="20"/>
        </w:numPr>
      </w:pPr>
      <w:r>
        <w:rPr>
          <w:rFonts w:cstheme="minorHAnsi"/>
        </w:rPr>
        <w:t>As SFMC needs to support both B2C and B2B data models, validating incoming data against different models must be supported to ensure that the right data is ingested according to the Customer type.</w:t>
      </w:r>
    </w:p>
    <w:p w14:paraId="4EF3EB91" w14:textId="7B4469B3" w:rsidR="007A204B" w:rsidRPr="007A204B" w:rsidRDefault="007A204B" w:rsidP="007A204B">
      <w:pPr>
        <w:rPr>
          <w:i/>
          <w:iCs/>
        </w:rPr>
      </w:pPr>
      <w:r w:rsidRPr="007A204B">
        <w:rPr>
          <w:i/>
          <w:iCs/>
        </w:rPr>
        <w:t>-</w:t>
      </w:r>
      <w:r w:rsidRPr="007A204B">
        <w:rPr>
          <w:i/>
          <w:iCs/>
        </w:rPr>
        <w:sym w:font="Wingdings" w:char="F0E0"/>
      </w:r>
      <w:r w:rsidRPr="007A204B">
        <w:rPr>
          <w:i/>
          <w:iCs/>
        </w:rPr>
        <w:t xml:space="preserve"> The Marketing Customer API will have in place validation against a Customer type (B2B or B2C) that </w:t>
      </w:r>
      <w:r>
        <w:rPr>
          <w:i/>
          <w:iCs/>
        </w:rPr>
        <w:t>will enable Marketing Cloud to support 2 different data models without having to put in place any conditional validation the Marketing Cloud itself.</w:t>
      </w:r>
    </w:p>
    <w:p w14:paraId="59A07098" w14:textId="0A97EB7F" w:rsidR="009B4740" w:rsidRPr="007A204B" w:rsidRDefault="009B4740" w:rsidP="009B4740">
      <w:pPr>
        <w:pStyle w:val="ListParagraph"/>
        <w:numPr>
          <w:ilvl w:val="0"/>
          <w:numId w:val="20"/>
        </w:numPr>
      </w:pPr>
      <w:r>
        <w:rPr>
          <w:rFonts w:cstheme="minorHAnsi"/>
        </w:rPr>
        <w:t>The quality of the data that is being ingested into SFMC must be maintained by have a validation in place.</w:t>
      </w:r>
    </w:p>
    <w:p w14:paraId="0132172B" w14:textId="46214003" w:rsidR="007A204B" w:rsidRPr="007744BA" w:rsidRDefault="007A204B" w:rsidP="007A204B">
      <w:r w:rsidRPr="007A204B">
        <w:rPr>
          <w:i/>
          <w:iCs/>
        </w:rPr>
        <w:t>-</w:t>
      </w:r>
      <w:r w:rsidRPr="007A204B">
        <w:rPr>
          <w:i/>
          <w:iCs/>
        </w:rPr>
        <w:sym w:font="Wingdings" w:char="F0E0"/>
      </w:r>
      <w:r w:rsidRPr="007A204B">
        <w:rPr>
          <w:i/>
          <w:iCs/>
        </w:rPr>
        <w:t xml:space="preserve"> The data validation should help us maintain the quality of the data that is being ingested. Furthermore, if required, information such as email id and addresses can be validated and cleansed using third party APIs before the data ingestion into the Marketing Cloud</w:t>
      </w:r>
      <w:r>
        <w:t>.</w:t>
      </w:r>
    </w:p>
    <w:p w14:paraId="7B0C56E6" w14:textId="5A3776FA" w:rsidR="009B4740" w:rsidRDefault="009B4740" w:rsidP="009B4740">
      <w:pPr>
        <w:pStyle w:val="ListParagraph"/>
        <w:numPr>
          <w:ilvl w:val="0"/>
          <w:numId w:val="20"/>
        </w:numPr>
      </w:pPr>
      <w:r>
        <w:t>The access to the SFMC need to be controlled and managed efficiently.</w:t>
      </w:r>
    </w:p>
    <w:p w14:paraId="1CDC364E" w14:textId="762D28A5" w:rsidR="00252DC3" w:rsidRPr="00252DC3" w:rsidRDefault="00252DC3" w:rsidP="00252DC3">
      <w:pPr>
        <w:rPr>
          <w:i/>
          <w:iCs/>
        </w:rPr>
      </w:pPr>
      <w:r w:rsidRPr="00252DC3">
        <w:rPr>
          <w:i/>
          <w:iCs/>
        </w:rPr>
        <w:t>-</w:t>
      </w:r>
      <w:r w:rsidRPr="00252DC3">
        <w:rPr>
          <w:i/>
          <w:iCs/>
        </w:rPr>
        <w:sym w:font="Wingdings" w:char="F0E0"/>
      </w:r>
      <w:r w:rsidRPr="00252DC3">
        <w:rPr>
          <w:i/>
          <w:iCs/>
        </w:rPr>
        <w:t xml:space="preserve"> Since the access in </w:t>
      </w:r>
      <w:r>
        <w:rPr>
          <w:i/>
          <w:iCs/>
        </w:rPr>
        <w:t>and</w:t>
      </w:r>
      <w:r w:rsidRPr="00252DC3">
        <w:rPr>
          <w:i/>
          <w:iCs/>
        </w:rPr>
        <w:t xml:space="preserve"> out of the Marketing Cloud</w:t>
      </w:r>
      <w:r>
        <w:rPr>
          <w:i/>
          <w:iCs/>
        </w:rPr>
        <w:t xml:space="preserve"> is</w:t>
      </w:r>
      <w:r w:rsidRPr="00252DC3">
        <w:rPr>
          <w:i/>
          <w:iCs/>
        </w:rPr>
        <w:t xml:space="preserve"> via the Marketing Customer API, the access control can be managed more efficiently and at a single place by exposing the API on the Michelin APIM.</w:t>
      </w:r>
    </w:p>
    <w:p w14:paraId="3BFBE5D8" w14:textId="77777777" w:rsidR="00252DC3" w:rsidRDefault="009B4740" w:rsidP="00252DC3">
      <w:pPr>
        <w:pStyle w:val="ListParagraph"/>
        <w:numPr>
          <w:ilvl w:val="0"/>
          <w:numId w:val="20"/>
        </w:numPr>
      </w:pPr>
      <w:r>
        <w:t>Relevant security policies need to be in place so that only approved users/system can ingest or retrieve data from SFMC.</w:t>
      </w:r>
    </w:p>
    <w:p w14:paraId="1154A767" w14:textId="2348D40E" w:rsidR="00252DC3" w:rsidRPr="00252DC3" w:rsidRDefault="00252DC3" w:rsidP="00252DC3">
      <w:pPr>
        <w:pStyle w:val="ListParagraph"/>
      </w:pPr>
      <w:r w:rsidRPr="00252DC3">
        <w:rPr>
          <w:i/>
          <w:iCs/>
        </w:rPr>
        <w:lastRenderedPageBreak/>
        <w:t>-</w:t>
      </w:r>
      <w:r w:rsidRPr="00252DC3">
        <w:sym w:font="Wingdings" w:char="F0E0"/>
      </w:r>
      <w:r w:rsidRPr="00252DC3">
        <w:rPr>
          <w:i/>
          <w:iCs/>
        </w:rPr>
        <w:t xml:space="preserve"> Since the access in and out of the Marketing Cloud is via the Marketing Customer API, the access control can be managed more efficiently and at a single place by exposing the API on the Michelin APIM.</w:t>
      </w:r>
    </w:p>
    <w:p w14:paraId="191316E3" w14:textId="77777777" w:rsidR="00252DC3" w:rsidRDefault="00252DC3" w:rsidP="00252DC3">
      <w:pPr>
        <w:pStyle w:val="ListParagraph"/>
      </w:pPr>
    </w:p>
    <w:p w14:paraId="68FD881F" w14:textId="0C61C800" w:rsidR="009B4740" w:rsidRDefault="009B4740" w:rsidP="009B4740">
      <w:pPr>
        <w:pStyle w:val="ListParagraph"/>
        <w:numPr>
          <w:ilvl w:val="0"/>
          <w:numId w:val="20"/>
        </w:numPr>
      </w:pPr>
      <w:r>
        <w:t>The solution must support data transformation, if any system is not able to send the data in the format required by SFMC.</w:t>
      </w:r>
    </w:p>
    <w:p w14:paraId="1E42710F" w14:textId="5BF7C375" w:rsidR="00252DC3" w:rsidRDefault="00252DC3" w:rsidP="00252DC3">
      <w:pPr>
        <w:ind w:left="360"/>
      </w:pPr>
      <w:r>
        <w:t>-</w:t>
      </w:r>
      <w:r>
        <w:sym w:font="Wingdings" w:char="F0E0"/>
      </w:r>
      <w:r>
        <w:t xml:space="preserve"> The Experience APIs that are purpose built will handle message transformation required to meet the format required by the Marketing Customer API.</w:t>
      </w:r>
    </w:p>
    <w:p w14:paraId="4F680A3F" w14:textId="77777777" w:rsidR="009B4740" w:rsidRPr="009B4740" w:rsidRDefault="009B4740" w:rsidP="00DF4BEE"/>
    <w:p w14:paraId="5425D5EA" w14:textId="1DF97D47" w:rsidR="00930C44" w:rsidRPr="00930C44" w:rsidRDefault="00743F40" w:rsidP="00930C44">
      <w:pPr>
        <w:pStyle w:val="Heading1"/>
      </w:pPr>
      <w:bookmarkStart w:id="11" w:name="_Toc51776497"/>
      <w:r>
        <w:t xml:space="preserve">Dell </w:t>
      </w:r>
      <w:proofErr w:type="spellStart"/>
      <w:r>
        <w:t>Boomi</w:t>
      </w:r>
      <w:proofErr w:type="spellEnd"/>
      <w:r w:rsidR="00891DDB">
        <w:t xml:space="preserve"> (</w:t>
      </w:r>
      <w:proofErr w:type="spellStart"/>
      <w:r>
        <w:t>iPAAS</w:t>
      </w:r>
      <w:proofErr w:type="spellEnd"/>
      <w:r w:rsidR="00891DDB">
        <w:t>)</w:t>
      </w:r>
      <w:bookmarkEnd w:id="11"/>
    </w:p>
    <w:p w14:paraId="137271B5" w14:textId="62215FB0" w:rsidR="00743F40" w:rsidRDefault="003D18CF" w:rsidP="00743F40">
      <w:r>
        <w:t xml:space="preserve">As mentioned in the above section Dell </w:t>
      </w:r>
      <w:proofErr w:type="spellStart"/>
      <w:r>
        <w:t>Boomi</w:t>
      </w:r>
      <w:proofErr w:type="spellEnd"/>
      <w:r>
        <w:t xml:space="preserve"> will be used to build the Marketing Cloud Customer API. The Experience APIs can be build using the same </w:t>
      </w:r>
      <w:proofErr w:type="spellStart"/>
      <w:r>
        <w:t>iPaas</w:t>
      </w:r>
      <w:proofErr w:type="spellEnd"/>
      <w:r>
        <w:t xml:space="preserve"> platform or can also be built using any other relevant technology like Nodejs, Spring Boot and Azure depending on the capabilities of the teams that need to </w:t>
      </w:r>
      <w:proofErr w:type="spellStart"/>
      <w:r>
        <w:t>built</w:t>
      </w:r>
      <w:proofErr w:type="spellEnd"/>
      <w:r>
        <w:t xml:space="preserve"> the specific use cased using the Marketing Cloud Customer API.</w:t>
      </w:r>
    </w:p>
    <w:p w14:paraId="17CD7A97" w14:textId="1DAE697C" w:rsidR="00B7387A" w:rsidRDefault="00B7387A" w:rsidP="00B7387A">
      <w:bookmarkStart w:id="12" w:name="_Toc51776498"/>
      <w:r w:rsidRPr="00B7387A">
        <w:rPr>
          <w:rStyle w:val="Heading2Char"/>
        </w:rPr>
        <w:t>Monitoring</w:t>
      </w:r>
      <w:bookmarkEnd w:id="12"/>
    </w:p>
    <w:p w14:paraId="3560C46C" w14:textId="11469612" w:rsidR="00B7387A" w:rsidRDefault="00B7387A" w:rsidP="00B7387A">
      <w:r>
        <w:t>Since this is a SAAS offering from Dell, overall, platform/infrastructure health and availability is monitored by Dell</w:t>
      </w:r>
      <w:r w:rsidR="00F442EF">
        <w:t xml:space="preserve">. You can check the status of the platform </w:t>
      </w:r>
      <w:r w:rsidR="003254D7">
        <w:t>here:</w:t>
      </w:r>
      <w:r w:rsidR="00F442EF">
        <w:t xml:space="preserve"> </w:t>
      </w:r>
      <w:hyperlink r:id="rId17" w:history="1">
        <w:r w:rsidR="00F442EF" w:rsidRPr="009E24AE">
          <w:rPr>
            <w:rStyle w:val="Hyperlink"/>
          </w:rPr>
          <w:t>https://status.boomi.com</w:t>
        </w:r>
      </w:hyperlink>
      <w:r w:rsidR="00F442EF">
        <w:t xml:space="preserve">. </w:t>
      </w:r>
      <w:r>
        <w:t xml:space="preserve">Updates on potential issues are sent to DIF (HIP/SPOC) team who will then notify all Michelin </w:t>
      </w:r>
      <w:proofErr w:type="spellStart"/>
      <w:r>
        <w:t>Boomi</w:t>
      </w:r>
      <w:proofErr w:type="spellEnd"/>
      <w:r>
        <w:t xml:space="preserve"> users about the same.</w:t>
      </w:r>
      <w:r w:rsidR="00481378">
        <w:t xml:space="preserve"> </w:t>
      </w:r>
    </w:p>
    <w:p w14:paraId="0DF3D6C0" w14:textId="3A00B59D" w:rsidR="00481378" w:rsidRDefault="00481378" w:rsidP="00B7387A">
      <w:r>
        <w:t xml:space="preserve">An application (API) specific alerting mechanism will have to be built while developing the </w:t>
      </w:r>
      <w:r w:rsidR="00026EF1">
        <w:t>API so</w:t>
      </w:r>
      <w:r>
        <w:t xml:space="preserve"> </w:t>
      </w:r>
      <w:r w:rsidR="00F442EF">
        <w:t>that application</w:t>
      </w:r>
      <w:r>
        <w:t xml:space="preserve"> (API) related errors are captured and intended stakeholders are notified on the same. Since the Marketing Customer AP is a synchronous REST API, any validation errors, or runtime errors are directly sent back to the consuming application as error response. Standard error HTTP codes can be used here for reporting the error back in the response.</w:t>
      </w:r>
    </w:p>
    <w:p w14:paraId="762F262F" w14:textId="7C0EEC3D" w:rsidR="00743F40" w:rsidRDefault="00F442EF" w:rsidP="00743F40">
      <w:pPr>
        <w:rPr>
          <w:rStyle w:val="Heading2Char"/>
        </w:rPr>
      </w:pPr>
      <w:bookmarkStart w:id="13" w:name="_Toc51776499"/>
      <w:r w:rsidRPr="00F442EF">
        <w:rPr>
          <w:rStyle w:val="Heading2Char"/>
        </w:rPr>
        <w:t>Failover</w:t>
      </w:r>
      <w:bookmarkEnd w:id="13"/>
    </w:p>
    <w:p w14:paraId="690F9D00" w14:textId="1706FB91" w:rsidR="00AA6CC5" w:rsidRDefault="00F442EF" w:rsidP="00743F40">
      <w:r>
        <w:t xml:space="preserve">Dell </w:t>
      </w:r>
      <w:proofErr w:type="spellStart"/>
      <w:r>
        <w:t>Boomi</w:t>
      </w:r>
      <w:proofErr w:type="spellEnd"/>
      <w:r>
        <w:t xml:space="preserve"> execution runtime as known as Atoms. </w:t>
      </w:r>
      <w:r w:rsidRPr="00F442EF">
        <w:t>Atoms are currently hosted by Dell thus D</w:t>
      </w:r>
      <w:r>
        <w:t xml:space="preserve">isaster </w:t>
      </w:r>
      <w:r w:rsidRPr="00F442EF">
        <w:t>R</w:t>
      </w:r>
      <w:r>
        <w:t>ecovery</w:t>
      </w:r>
      <w:r w:rsidRPr="00F442EF">
        <w:t xml:space="preserve"> </w:t>
      </w:r>
      <w:r>
        <w:t>is</w:t>
      </w:r>
      <w:r w:rsidRPr="00F442EF">
        <w:t xml:space="preserve"> managed by Dell OPS team. Projects are notified by DIF team and Dell recovers the failing servers. </w:t>
      </w:r>
    </w:p>
    <w:p w14:paraId="709879E9" w14:textId="6EBA38EA" w:rsidR="00AE039A" w:rsidRPr="00AA6CC5" w:rsidRDefault="00AE039A" w:rsidP="00AA6CC5">
      <w:pPr>
        <w:rPr>
          <w:rStyle w:val="Heading2Char"/>
        </w:rPr>
      </w:pPr>
      <w:bookmarkStart w:id="14" w:name="_Toc51776500"/>
      <w:r w:rsidRPr="00AA6CC5">
        <w:rPr>
          <w:rStyle w:val="Heading2Char"/>
        </w:rPr>
        <w:t>Logging</w:t>
      </w:r>
      <w:bookmarkEnd w:id="14"/>
    </w:p>
    <w:p w14:paraId="29BBAA44" w14:textId="6F855F40" w:rsidR="00AE039A" w:rsidRDefault="00AE039A" w:rsidP="00AE039A">
      <w:r>
        <w:t xml:space="preserve">Execution Records (Process Reporting equivalent) and Execution Summary Records (Realtime Dashboard equivalent) </w:t>
      </w:r>
      <w:r w:rsidR="00841062">
        <w:t xml:space="preserve">are available on the </w:t>
      </w:r>
      <w:r>
        <w:t xml:space="preserve">Michelin Splunk to monitor every process </w:t>
      </w:r>
      <w:r w:rsidR="00841062">
        <w:t>execution</w:t>
      </w:r>
      <w:r>
        <w:t>.</w:t>
      </w:r>
    </w:p>
    <w:p w14:paraId="5BD13697" w14:textId="2AF870AF" w:rsidR="00AE039A" w:rsidRDefault="00355417" w:rsidP="00AE039A">
      <w:r>
        <w:t>C</w:t>
      </w:r>
      <w:r w:rsidR="00AE039A">
        <w:t>ustom log</w:t>
      </w:r>
      <w:r>
        <w:t xml:space="preserve">ging can also be done using the </w:t>
      </w:r>
      <w:r w:rsidR="00AE039A">
        <w:t>Notification shape</w:t>
      </w:r>
      <w:r>
        <w:t xml:space="preserve"> (Dell </w:t>
      </w:r>
      <w:proofErr w:type="spellStart"/>
      <w:r>
        <w:t>Boomi</w:t>
      </w:r>
      <w:proofErr w:type="spellEnd"/>
      <w:r>
        <w:t xml:space="preserve"> process function) and will be utilized to log any custom application specific logs.</w:t>
      </w:r>
    </w:p>
    <w:p w14:paraId="447B4770" w14:textId="2AD0B84A" w:rsidR="006841E9" w:rsidRDefault="006841E9" w:rsidP="006841E9">
      <w:pPr>
        <w:pStyle w:val="Heading1"/>
      </w:pPr>
      <w:bookmarkStart w:id="15" w:name="_Toc51776501"/>
      <w:r>
        <w:lastRenderedPageBreak/>
        <w:t>Non-Functional Requirements</w:t>
      </w:r>
      <w:bookmarkEnd w:id="15"/>
    </w:p>
    <w:p w14:paraId="243AC4AD" w14:textId="38E44B12" w:rsidR="006841E9" w:rsidRPr="006841E9" w:rsidRDefault="006841E9" w:rsidP="006841E9">
      <w:r>
        <w:t>Non-functional requirements are use case specific. They will be captured and documented in the Detailed Design document that is prepared for each API.</w:t>
      </w:r>
    </w:p>
    <w:p w14:paraId="3D04CAB5" w14:textId="01745AE2" w:rsidR="002D140F" w:rsidRDefault="00302F60" w:rsidP="00302F60">
      <w:pPr>
        <w:pStyle w:val="Heading1"/>
      </w:pPr>
      <w:bookmarkStart w:id="16" w:name="_Toc51776502"/>
      <w:r>
        <w:t>Assumptions</w:t>
      </w:r>
      <w:bookmarkEnd w:id="16"/>
    </w:p>
    <w:p w14:paraId="67CF46B9" w14:textId="58C6AA66" w:rsidR="002640FA" w:rsidRDefault="002640FA" w:rsidP="002640FA">
      <w:pPr>
        <w:pStyle w:val="ListParagraph"/>
        <w:numPr>
          <w:ilvl w:val="0"/>
          <w:numId w:val="16"/>
        </w:numPr>
      </w:pPr>
      <w:r>
        <w:t>Marketing Cloud to provide a JSON schema for B2B and B2C customer entity.</w:t>
      </w:r>
    </w:p>
    <w:p w14:paraId="5883E6EA" w14:textId="6CFDE045" w:rsidR="002640FA" w:rsidRDefault="00350C3E" w:rsidP="002640FA">
      <w:pPr>
        <w:pStyle w:val="ListParagraph"/>
        <w:numPr>
          <w:ilvl w:val="0"/>
          <w:numId w:val="16"/>
        </w:numPr>
      </w:pPr>
      <w:r>
        <w:t xml:space="preserve">The Apostrophe, Marketing Cloud and the API team will together define the </w:t>
      </w:r>
      <w:proofErr w:type="spellStart"/>
      <w:r>
        <w:t>intial</w:t>
      </w:r>
      <w:proofErr w:type="spellEnd"/>
      <w:r>
        <w:t xml:space="preserve"> mapping specifications to come up the Experience APIs.</w:t>
      </w:r>
    </w:p>
    <w:p w14:paraId="201705B5" w14:textId="75C8CC1A" w:rsidR="00350C3E" w:rsidRDefault="00350C3E" w:rsidP="002640FA">
      <w:pPr>
        <w:pStyle w:val="ListParagraph"/>
        <w:numPr>
          <w:ilvl w:val="0"/>
          <w:numId w:val="16"/>
        </w:numPr>
      </w:pPr>
      <w:r>
        <w:t xml:space="preserve">The API squad will develop </w:t>
      </w:r>
      <w:proofErr w:type="spellStart"/>
      <w:r>
        <w:t>amd</w:t>
      </w:r>
      <w:proofErr w:type="spellEnd"/>
      <w:r>
        <w:t xml:space="preserve"> maintain the Dell </w:t>
      </w:r>
      <w:proofErr w:type="spellStart"/>
      <w:r>
        <w:t>Boomi</w:t>
      </w:r>
      <w:proofErr w:type="spellEnd"/>
      <w:r>
        <w:t xml:space="preserve"> APIs that are developed as part of this integration.</w:t>
      </w:r>
    </w:p>
    <w:p w14:paraId="334B0A44" w14:textId="72BB4740" w:rsidR="00350C3E" w:rsidRDefault="00350C3E" w:rsidP="002640FA">
      <w:pPr>
        <w:pStyle w:val="ListParagraph"/>
        <w:numPr>
          <w:ilvl w:val="0"/>
          <w:numId w:val="16"/>
        </w:numPr>
      </w:pPr>
      <w:r>
        <w:t xml:space="preserve">The Dell </w:t>
      </w:r>
      <w:proofErr w:type="spellStart"/>
      <w:r>
        <w:t>Boomi</w:t>
      </w:r>
      <w:proofErr w:type="spellEnd"/>
      <w:r>
        <w:t xml:space="preserve"> platform support will be managed by the DCSI DIF support team along with the Dell OPS team for the public atom.</w:t>
      </w:r>
    </w:p>
    <w:p w14:paraId="1154997C" w14:textId="77777777" w:rsidR="002640FA" w:rsidRPr="002640FA" w:rsidRDefault="002640FA" w:rsidP="002640FA"/>
    <w:p w14:paraId="035026F3" w14:textId="573E935F" w:rsidR="002D140F" w:rsidRDefault="002D140F" w:rsidP="002D140F">
      <w:pPr>
        <w:pStyle w:val="Heading1"/>
      </w:pPr>
      <w:bookmarkStart w:id="17" w:name="_Toc400770965"/>
      <w:bookmarkStart w:id="18" w:name="_Toc436050959"/>
      <w:bookmarkStart w:id="19" w:name="_Toc17882808"/>
      <w:bookmarkStart w:id="20" w:name="_Toc51776503"/>
      <w:r w:rsidRPr="00835E36">
        <w:t>Dependencies</w:t>
      </w:r>
      <w:bookmarkEnd w:id="17"/>
      <w:bookmarkEnd w:id="18"/>
      <w:bookmarkEnd w:id="19"/>
      <w:bookmarkEnd w:id="20"/>
    </w:p>
    <w:p w14:paraId="16A880BA" w14:textId="5FC0C8E0" w:rsidR="002640FA" w:rsidRDefault="002640FA" w:rsidP="002640FA">
      <w:pPr>
        <w:pStyle w:val="ListParagraph"/>
        <w:numPr>
          <w:ilvl w:val="0"/>
          <w:numId w:val="17"/>
        </w:numPr>
      </w:pPr>
      <w:r>
        <w:t xml:space="preserve">Required Dell </w:t>
      </w:r>
      <w:proofErr w:type="spellStart"/>
      <w:r>
        <w:t>Boomi</w:t>
      </w:r>
      <w:proofErr w:type="spellEnd"/>
      <w:r>
        <w:t xml:space="preserve"> atom will be available for the use of this project</w:t>
      </w:r>
      <w:r w:rsidR="00DF4BEE">
        <w:t>.</w:t>
      </w:r>
    </w:p>
    <w:p w14:paraId="083FED65" w14:textId="1A40467D" w:rsidR="002640FA" w:rsidRDefault="002640FA" w:rsidP="002640FA">
      <w:pPr>
        <w:pStyle w:val="ListParagraph"/>
        <w:numPr>
          <w:ilvl w:val="0"/>
          <w:numId w:val="17"/>
        </w:numPr>
      </w:pPr>
      <w:r>
        <w:t xml:space="preserve">The performance and scaling of the APIs will be dependent on the Dell </w:t>
      </w:r>
      <w:proofErr w:type="spellStart"/>
      <w:r>
        <w:t>Boomi</w:t>
      </w:r>
      <w:proofErr w:type="spellEnd"/>
      <w:r>
        <w:t xml:space="preserve"> Atom</w:t>
      </w:r>
      <w:r w:rsidR="00DF4BEE">
        <w:t>.</w:t>
      </w:r>
    </w:p>
    <w:p w14:paraId="3F30D9DD" w14:textId="10477627" w:rsidR="00DF4BEE" w:rsidRDefault="00DF4BEE" w:rsidP="00DF4BEE">
      <w:pPr>
        <w:pStyle w:val="ListParagraph"/>
        <w:numPr>
          <w:ilvl w:val="0"/>
          <w:numId w:val="17"/>
        </w:numPr>
      </w:pPr>
      <w:r>
        <w:t xml:space="preserve">The support and monitoring of the Dell </w:t>
      </w:r>
      <w:proofErr w:type="spellStart"/>
      <w:r>
        <w:t>Boomi</w:t>
      </w:r>
      <w:proofErr w:type="spellEnd"/>
      <w:r>
        <w:t xml:space="preserve"> </w:t>
      </w:r>
      <w:r w:rsidR="00FB3C15">
        <w:t>Platform</w:t>
      </w:r>
      <w:r>
        <w:t xml:space="preserve"> is </w:t>
      </w:r>
      <w:r w:rsidR="00FB3C15">
        <w:t>performed</w:t>
      </w:r>
      <w:r>
        <w:t xml:space="preserve"> by the DCSI DOF Team. Since it’s a SAAS solution, Dell provides the underlying monitoring and support as per Michelin contract with Dell.</w:t>
      </w:r>
    </w:p>
    <w:p w14:paraId="47CBB8F2" w14:textId="5DE08EAA" w:rsidR="00FB3C15" w:rsidRDefault="00DF4BEE" w:rsidP="002D140F">
      <w:pPr>
        <w:pStyle w:val="ListParagraph"/>
        <w:numPr>
          <w:ilvl w:val="0"/>
          <w:numId w:val="17"/>
        </w:numPr>
      </w:pPr>
      <w:r>
        <w:t xml:space="preserve">The support and </w:t>
      </w:r>
      <w:r w:rsidR="00FB3C15">
        <w:t>monitoring</w:t>
      </w:r>
      <w:r>
        <w:t xml:space="preserve"> for the APIM is </w:t>
      </w:r>
      <w:r w:rsidR="00FB3C15">
        <w:t>performed</w:t>
      </w:r>
      <w:r>
        <w:t xml:space="preserve"> by the DSCI API Support Team</w:t>
      </w:r>
      <w:bookmarkStart w:id="21" w:name="_Toc436050960"/>
      <w:bookmarkStart w:id="22" w:name="_Toc17882809"/>
    </w:p>
    <w:p w14:paraId="2B51733B" w14:textId="208C775C" w:rsidR="002D140F" w:rsidRDefault="002D140F" w:rsidP="002D140F">
      <w:pPr>
        <w:pStyle w:val="Heading1"/>
      </w:pPr>
      <w:bookmarkStart w:id="23" w:name="_Toc51776504"/>
      <w:r w:rsidRPr="00835E36">
        <w:t>Open Questions</w:t>
      </w:r>
      <w:bookmarkEnd w:id="21"/>
      <w:bookmarkEnd w:id="22"/>
      <w:bookmarkEnd w:id="23"/>
    </w:p>
    <w:p w14:paraId="7C5A37F5" w14:textId="77777777" w:rsidR="002640FA" w:rsidRPr="002640FA" w:rsidRDefault="002640FA" w:rsidP="002640FA"/>
    <w:p w14:paraId="4C720B04" w14:textId="0183AC35" w:rsidR="005E50CA" w:rsidRDefault="002D140F" w:rsidP="009C3ABD">
      <w:pPr>
        <w:pStyle w:val="Heading1"/>
      </w:pPr>
      <w:bookmarkStart w:id="24" w:name="_Appendix_Section"/>
      <w:bookmarkStart w:id="25" w:name="_Toc17882810"/>
      <w:bookmarkStart w:id="26" w:name="_Toc51776505"/>
      <w:bookmarkEnd w:id="24"/>
      <w:r w:rsidRPr="00686BF4">
        <w:t xml:space="preserve">Appendix </w:t>
      </w:r>
      <w:r>
        <w:t>Section</w:t>
      </w:r>
      <w:bookmarkEnd w:id="25"/>
      <w:bookmarkEnd w:id="26"/>
    </w:p>
    <w:p w14:paraId="33721BDC" w14:textId="006C6AB7" w:rsidR="00B4171B" w:rsidRDefault="00B4171B" w:rsidP="00B4171B"/>
    <w:p w14:paraId="5A468F13" w14:textId="7C2222E2" w:rsidR="00A87B5D" w:rsidRDefault="00A87B5D" w:rsidP="00B4171B">
      <w:pPr>
        <w:rPr>
          <w:b/>
          <w:bCs/>
        </w:rPr>
      </w:pPr>
      <w:r w:rsidRPr="00A87B5D">
        <w:rPr>
          <w:b/>
          <w:bCs/>
        </w:rPr>
        <w:t>Conceptual Architecture view</w:t>
      </w:r>
      <w:r>
        <w:rPr>
          <w:b/>
          <w:bCs/>
        </w:rPr>
        <w:t>:</w:t>
      </w:r>
    </w:p>
    <w:p w14:paraId="5520884C" w14:textId="5C19A226" w:rsidR="00A87B5D" w:rsidRPr="00A87B5D" w:rsidRDefault="00A87B5D" w:rsidP="00B4171B">
      <w:r w:rsidRPr="00A87B5D">
        <w:t>The conceptual API-led view defines the main building blocks of the architecture, along with their purpose and responsibility. As in Figure, the conceptual API-led architecture consists of four main building blocks, plus the Consuming Applications. Horizontal blocks represent core runtime capabilities, without which implementing APIs would not be possible. Vertical blocks represent important supporting capabilities geared towards life cycle support, management, operations, and analytics.</w:t>
      </w:r>
    </w:p>
    <w:p w14:paraId="469F1D43" w14:textId="011792EE" w:rsidR="00A87B5D" w:rsidRDefault="00A87B5D" w:rsidP="00B4171B">
      <w:r>
        <w:object w:dxaOrig="12996" w:dyaOrig="7872" w14:anchorId="00C46AAD">
          <v:shape id="_x0000_i1027" type="#_x0000_t75" style="width:468pt;height:283.2pt" o:ole="">
            <v:imagedata r:id="rId18" o:title=""/>
          </v:shape>
          <o:OLEObject Type="Embed" ProgID="Visio.Drawing.15" ShapeID="_x0000_i1027" DrawAspect="Content" ObjectID="_1662392984" r:id="rId19"/>
        </w:object>
      </w:r>
    </w:p>
    <w:p w14:paraId="68DDB500" w14:textId="5E6E8423" w:rsidR="00A87B5D" w:rsidRDefault="00A87B5D" w:rsidP="00B4171B"/>
    <w:p w14:paraId="36322D5D" w14:textId="0779A560" w:rsidR="00A87B5D" w:rsidRDefault="00F27D32" w:rsidP="00A87B5D">
      <w:r>
        <w:t>C</w:t>
      </w:r>
      <w:r w:rsidR="00A87B5D">
        <w:t>onsuming Applications are considered as any computer program capable of calling and making use of an API. In real-world terms, these may vary from traditional commercial off-the-shelf applications (for example, commerce systems), to web applications, mobile applications, wearable devices, and even more sophisticated things such as drones and smart cars.</w:t>
      </w:r>
    </w:p>
    <w:p w14:paraId="188DCEB9" w14:textId="6BD09AFF" w:rsidR="00A87B5D" w:rsidRDefault="00A87B5D" w:rsidP="00A87B5D">
      <w:r>
        <w:t>The API Exposure building block, as the name implies, is responsible for securely and reliably exposing access to API endpoints.</w:t>
      </w:r>
    </w:p>
    <w:p w14:paraId="5E77E6DC" w14:textId="5C32E590" w:rsidR="00A87B5D" w:rsidRDefault="00A87B5D" w:rsidP="00A87B5D">
      <w:r>
        <w:t>Services are units of software that deliver well-defined and bounded functionality. Such functionality is referred to as a Business Capability because it means something to the business and the function the service delivers can be mapped to a business process. Therefore, in order to deliver such functionality, a service must be capable of implementing business logic, data transformation and validation, business rules, orchestrations and/or choreographies to name a few. Services expose their functionality via API endpoints that are not accessed directly but mediated via the API Exposure layer.</w:t>
      </w:r>
    </w:p>
    <w:p w14:paraId="38E07A96" w14:textId="77777777" w:rsidR="00A87B5D" w:rsidRDefault="00A87B5D" w:rsidP="00A87B5D">
      <w:r>
        <w:t>The Management &amp; Operations block consists of capabilities in aid of the end-to-end life cycle management of APIs, including, but not limited to, API design and mocking, policy implementation, deployment, promotion, runtime operations, and analytics, deprecation and retirement. Developer-centric capabilities such as API pages, a developer portal for API discoverability and subscription, and application keys management also form part of this building block. These building blocks act as aids when monetizing APIs, as it's responsible for collecting important metrics that might be required when billing APIs based on usage.</w:t>
      </w:r>
    </w:p>
    <w:p w14:paraId="50D027FA" w14:textId="1CA7C8D7" w:rsidR="00A87B5D" w:rsidRDefault="00A87B5D" w:rsidP="00A87B5D">
      <w:r>
        <w:lastRenderedPageBreak/>
        <w:t>Lastly, the Identity and Access block refers to capabilities in support of users, roles, and access management features. For example, from a life cycle and operations perspective, this block enables different users (API product owners, administrators, designers, and developers) to seamlessly log-on to the API management console and/or API developer portal using existing enterprise credentials. It also restricts access to different areas depending on the user role. From an API Exposure perspective, this block aids authentication and authorization policies by, for example, enabling tokens (for example, OAuth 2.0, OpenID and/or even SAML) to be generated and enforced at runtime.</w:t>
      </w:r>
    </w:p>
    <w:p w14:paraId="75FA2180" w14:textId="678596AE" w:rsidR="00A87B5D" w:rsidRDefault="00F27D32" w:rsidP="00B4171B">
      <w:pPr>
        <w:rPr>
          <w:b/>
          <w:bCs/>
        </w:rPr>
      </w:pPr>
      <w:bookmarkStart w:id="27" w:name="_Hlk51679268"/>
      <w:r w:rsidRPr="00F27D32">
        <w:rPr>
          <w:b/>
          <w:bCs/>
        </w:rPr>
        <w:t>API-led</w:t>
      </w:r>
      <w:bookmarkEnd w:id="27"/>
      <w:r w:rsidR="00B6612C">
        <w:rPr>
          <w:b/>
          <w:bCs/>
        </w:rPr>
        <w:t xml:space="preserve"> connectivity</w:t>
      </w:r>
    </w:p>
    <w:p w14:paraId="1C6D12F6" w14:textId="1C5F0A3A" w:rsidR="00A0066B" w:rsidRPr="00A0066B" w:rsidRDefault="00A0066B" w:rsidP="00A0066B">
      <w:r w:rsidRPr="00A0066B">
        <w:t>Doors are used as a metaphor to articulate the role of APIs in delivering access to enterprise information assets and functionality, or in business terms, business capabilities. However, just like doors, which come in different types, materials, and sizes often determined by what sort of access they provide, APIs can be classified in different types as well.</w:t>
      </w:r>
    </w:p>
    <w:p w14:paraId="03C72420" w14:textId="05FF4EB1" w:rsidR="00A0066B" w:rsidRPr="00A0066B" w:rsidRDefault="00A0066B" w:rsidP="00A0066B">
      <w:r w:rsidRPr="00A0066B">
        <w:t>For example, some APIs might be built with a specific use case in mind and in support of a specific application. Because of this, such APIs can be quite specialized and tailored for the purpose they were built to serve. In order words, they are of single purpose and not suitable for reuse outside the context they were built for.</w:t>
      </w:r>
    </w:p>
    <w:p w14:paraId="62493D36" w14:textId="2E7A9EB0" w:rsidR="00A0066B" w:rsidRPr="00A0066B" w:rsidRDefault="00A0066B" w:rsidP="00A0066B">
      <w:r w:rsidRPr="00A0066B">
        <w:t xml:space="preserve">A common term used to refer to these types of [single purpose] APIs is Experience APIs, mainly because of their role in enabling applications that humans directly interact with (for example, mobile apps, web apps, and so on). However, not all applications that require specialized-purpose APIs </w:t>
      </w:r>
      <w:proofErr w:type="gramStart"/>
      <w:r w:rsidRPr="00A0066B">
        <w:t>have to</w:t>
      </w:r>
      <w:proofErr w:type="gramEnd"/>
      <w:r w:rsidRPr="00A0066B">
        <w:t xml:space="preserve"> interact with humans. For example, in Industry 2.0, APIs may be built in support of modern industrial lines, or in farming and agriculture, drones are being used as a means to scan soil conditions across large areas of land, and APIs are used to obtain and send data in real time.</w:t>
      </w:r>
    </w:p>
    <w:p w14:paraId="020C507C" w14:textId="1E10106C" w:rsidR="00A0066B" w:rsidRPr="00A0066B" w:rsidRDefault="00A0066B" w:rsidP="00A0066B">
      <w:r w:rsidRPr="00A0066B">
        <w:t>Other APIs, however, might be built specifically with reuse in mind. Such APIs will be more generic in nature and won't be tied to a particular use case. Therefore, these APIs are multi-purpose, meaning they can be used in a variety of scenarios and thus should be able to serve many applications. The following diagram illustrates that APIs that don't provide access to tailored business capabilities can be consumed by many applications to address different use cases</w:t>
      </w:r>
      <w:r>
        <w:t>.</w:t>
      </w:r>
    </w:p>
    <w:p w14:paraId="316AAB5D" w14:textId="08649C00" w:rsidR="00E10205" w:rsidRPr="00F407A5" w:rsidRDefault="00B5387B" w:rsidP="00F407A5">
      <w:pPr>
        <w:rPr>
          <w:b/>
          <w:bCs/>
        </w:rPr>
      </w:pPr>
      <w:r>
        <w:object w:dxaOrig="10608" w:dyaOrig="8544" w14:anchorId="4ABBC964">
          <v:shape id="_x0000_i1028" type="#_x0000_t75" style="width:406.2pt;height:327pt" o:ole="">
            <v:imagedata r:id="rId20" o:title=""/>
          </v:shape>
          <o:OLEObject Type="Embed" ProgID="Visio.Drawing.15" ShapeID="_x0000_i1028" DrawAspect="Content" ObjectID="_1662392985" r:id="rId21"/>
        </w:object>
      </w:r>
    </w:p>
    <w:p w14:paraId="5BEB8BA2" w14:textId="77777777" w:rsidR="002F54C1" w:rsidRDefault="002F54C1" w:rsidP="00CB7DC9">
      <w:pPr>
        <w:rPr>
          <w:b/>
          <w:bCs/>
        </w:rPr>
      </w:pPr>
    </w:p>
    <w:p w14:paraId="52F1E019" w14:textId="66602050" w:rsidR="00B4171B" w:rsidRPr="00B4171B" w:rsidRDefault="00B4171B" w:rsidP="00B4171B">
      <w:bookmarkStart w:id="28" w:name="_GoBack"/>
      <w:bookmarkEnd w:id="28"/>
    </w:p>
    <w:sectPr w:rsidR="00B4171B" w:rsidRPr="00B4171B" w:rsidSect="007B0A57">
      <w:headerReference w:type="default" r:id="rId22"/>
      <w:footerReference w:type="default" r:id="rId23"/>
      <w:pgSz w:w="12240" w:h="15840"/>
      <w:pgMar w:top="1440" w:right="1440" w:bottom="1440" w:left="1440" w:header="144"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B68E7" w14:textId="77777777" w:rsidR="009B5756" w:rsidRDefault="009B5756" w:rsidP="00654DC1">
      <w:pPr>
        <w:spacing w:after="0" w:line="240" w:lineRule="auto"/>
      </w:pPr>
      <w:r>
        <w:separator/>
      </w:r>
    </w:p>
  </w:endnote>
  <w:endnote w:type="continuationSeparator" w:id="0">
    <w:p w14:paraId="6D0F0A73" w14:textId="77777777" w:rsidR="009B5756" w:rsidRDefault="009B5756" w:rsidP="00654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chelin">
    <w:panose1 w:val="02000000000000000000"/>
    <w:charset w:val="00"/>
    <w:family w:val="modern"/>
    <w:notTrueType/>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1587675"/>
      <w:docPartObj>
        <w:docPartGallery w:val="Page Numbers (Bottom of Page)"/>
        <w:docPartUnique/>
      </w:docPartObj>
    </w:sdtPr>
    <w:sdtEndPr>
      <w:rPr>
        <w:color w:val="7F7F7F" w:themeColor="background1" w:themeShade="7F"/>
        <w:spacing w:val="60"/>
      </w:rPr>
    </w:sdtEndPr>
    <w:sdtContent>
      <w:p w14:paraId="5ED65D1D" w14:textId="10F943B5" w:rsidR="00F407A5" w:rsidRDefault="00F407A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                              Classification: D3</w:t>
        </w:r>
      </w:p>
    </w:sdtContent>
  </w:sdt>
  <w:p w14:paraId="6A18EC95" w14:textId="688559E4" w:rsidR="00F407A5" w:rsidRDefault="00F407A5" w:rsidP="007B0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85CD6" w14:textId="77777777" w:rsidR="009B5756" w:rsidRDefault="009B5756" w:rsidP="00654DC1">
      <w:pPr>
        <w:spacing w:after="0" w:line="240" w:lineRule="auto"/>
      </w:pPr>
      <w:r>
        <w:separator/>
      </w:r>
    </w:p>
  </w:footnote>
  <w:footnote w:type="continuationSeparator" w:id="0">
    <w:p w14:paraId="001A2131" w14:textId="77777777" w:rsidR="009B5756" w:rsidRDefault="009B5756" w:rsidP="00654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DCC43" w14:textId="70327154" w:rsidR="00F407A5" w:rsidRDefault="00F407A5">
    <w:pPr>
      <w:pStyle w:val="Header"/>
    </w:pPr>
    <w:r>
      <w:rPr>
        <w:noProof/>
      </w:rPr>
      <w:drawing>
        <wp:anchor distT="0" distB="0" distL="114300" distR="114300" simplePos="0" relativeHeight="251647488" behindDoc="0" locked="0" layoutInCell="1" allowOverlap="1" wp14:anchorId="5A3290AF" wp14:editId="6C2CC101">
          <wp:simplePos x="0" y="0"/>
          <wp:positionH relativeFrom="column">
            <wp:posOffset>-886216</wp:posOffset>
          </wp:positionH>
          <wp:positionV relativeFrom="paragraph">
            <wp:posOffset>-55880</wp:posOffset>
          </wp:positionV>
          <wp:extent cx="2115533" cy="534573"/>
          <wp:effectExtent l="0" t="0" r="0" b="0"/>
          <wp:wrapNone/>
          <wp:docPr id="13" name="Picture 2" descr="C:\Users\F377369\Pictures\Charte Graphique Michelin\EN\Michelin_G_H_Eng_NoBG_RGB_06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F377369\Pictures\Charte Graphique Michelin\EN\Michelin_G_H_Eng_NoBG_RGB_0618-01.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5533" cy="534573"/>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8745" distR="118745" simplePos="0" relativeHeight="251643392" behindDoc="1" locked="0" layoutInCell="1" allowOverlap="0" wp14:anchorId="46DA9D87" wp14:editId="2873FB28">
              <wp:simplePos x="0" y="0"/>
              <wp:positionH relativeFrom="margin">
                <wp:posOffset>-914400</wp:posOffset>
              </wp:positionH>
              <wp:positionV relativeFrom="page">
                <wp:posOffset>0</wp:posOffset>
              </wp:positionV>
              <wp:extent cx="7764780" cy="654050"/>
              <wp:effectExtent l="0" t="0" r="7620" b="0"/>
              <wp:wrapSquare wrapText="bothSides"/>
              <wp:docPr id="197" name="Rectangle 197"/>
              <wp:cNvGraphicFramePr/>
              <a:graphic xmlns:a="http://schemas.openxmlformats.org/drawingml/2006/main">
                <a:graphicData uri="http://schemas.microsoft.com/office/word/2010/wordprocessingShape">
                  <wps:wsp>
                    <wps:cNvSpPr/>
                    <wps:spPr>
                      <a:xfrm>
                        <a:off x="0" y="0"/>
                        <a:ext cx="7764780" cy="6540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A0B36F" w14:textId="29EA6379" w:rsidR="00F407A5" w:rsidRPr="001A6C41" w:rsidRDefault="00F407A5" w:rsidP="001A6C41">
                          <w:pPr>
                            <w:pStyle w:val="Header"/>
                            <w:tabs>
                              <w:tab w:val="clear" w:pos="4680"/>
                              <w:tab w:val="clear" w:pos="9360"/>
                            </w:tabs>
                            <w:jc w:val="right"/>
                            <w:rPr>
                              <w:rFonts w:ascii="Michelin" w:hAnsi="Michelin"/>
                              <w:b/>
                              <w:caps/>
                              <w:color w:val="FFFFFF" w:themeColor="background1"/>
                            </w:rPr>
                          </w:pPr>
                          <w:r>
                            <w:rPr>
                              <w:rFonts w:ascii="Michelin" w:hAnsi="Michelin"/>
                              <w:b/>
                              <w:caps/>
                              <w:color w:val="FFFFFF" w:themeColor="background1"/>
                            </w:rPr>
                            <w:t>Integration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6DA9D87" id="Rectangle 197" o:spid="_x0000_s1029" style="position:absolute;margin-left:-1in;margin-top:0;width:611.4pt;height:51.5pt;z-index:-251673088;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" o:allowoverlap="f" fillcolor="#4f81bd [3204]" stroked="f" strokeweight="2pt">
              <v:textbox>
                <w:txbxContent>
                  <w:p w14:paraId="30A0B36F" w14:textId="29EA6379" w:rsidR="00F407A5" w:rsidRPr="001A6C41" w:rsidRDefault="00F407A5" w:rsidP="001A6C41">
                    <w:pPr>
                      <w:pStyle w:val="Header"/>
                      <w:tabs>
                        <w:tab w:val="clear" w:pos="4680"/>
                        <w:tab w:val="clear" w:pos="9360"/>
                      </w:tabs>
                      <w:jc w:val="right"/>
                      <w:rPr>
                        <w:rFonts w:ascii="Michelin" w:hAnsi="Michelin"/>
                        <w:b/>
                        <w:caps/>
                        <w:color w:val="FFFFFF" w:themeColor="background1"/>
                      </w:rPr>
                    </w:pPr>
                    <w:r>
                      <w:rPr>
                        <w:rFonts w:ascii="Michelin" w:hAnsi="Michelin"/>
                        <w:b/>
                        <w:caps/>
                        <w:color w:val="FFFFFF" w:themeColor="background1"/>
                      </w:rPr>
                      <w:t>Integration Architecture</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0604B"/>
    <w:multiLevelType w:val="hybridMultilevel"/>
    <w:tmpl w:val="C48828D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5D3FC3"/>
    <w:multiLevelType w:val="hybridMultilevel"/>
    <w:tmpl w:val="B5C03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794243"/>
    <w:multiLevelType w:val="hybridMultilevel"/>
    <w:tmpl w:val="C7627820"/>
    <w:lvl w:ilvl="0" w:tplc="90F8EF0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6087C"/>
    <w:multiLevelType w:val="hybridMultilevel"/>
    <w:tmpl w:val="7C38F9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CE3D57"/>
    <w:multiLevelType w:val="hybridMultilevel"/>
    <w:tmpl w:val="91AA9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A679C"/>
    <w:multiLevelType w:val="hybridMultilevel"/>
    <w:tmpl w:val="3C04C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34F0F"/>
    <w:multiLevelType w:val="hybridMultilevel"/>
    <w:tmpl w:val="91AA9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34A30"/>
    <w:multiLevelType w:val="hybridMultilevel"/>
    <w:tmpl w:val="61A0A69C"/>
    <w:lvl w:ilvl="0" w:tplc="04090001">
      <w:start w:val="1"/>
      <w:numFmt w:val="bullet"/>
      <w:lvlText w:val=""/>
      <w:lvlJc w:val="left"/>
      <w:pPr>
        <w:ind w:left="720" w:hanging="360"/>
      </w:pPr>
      <w:rPr>
        <w:rFonts w:ascii="Symbol" w:hAnsi="Symbo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A5F13"/>
    <w:multiLevelType w:val="multilevel"/>
    <w:tmpl w:val="7B560A08"/>
    <w:lvl w:ilvl="0">
      <w:start w:val="1"/>
      <w:numFmt w:val="decimal"/>
      <w:lvlText w:val="%1"/>
      <w:lvlJc w:val="left"/>
      <w:pPr>
        <w:tabs>
          <w:tab w:val="num" w:pos="612"/>
        </w:tabs>
        <w:ind w:left="612" w:hanging="432"/>
      </w:pPr>
      <w:rPr>
        <w:rFonts w:hint="default"/>
      </w:rPr>
    </w:lvl>
    <w:lvl w:ilvl="1">
      <w:start w:val="1"/>
      <w:numFmt w:val="decimal"/>
      <w:lvlText w:val="%1.%2"/>
      <w:lvlJc w:val="left"/>
      <w:pPr>
        <w:tabs>
          <w:tab w:val="num" w:pos="1026"/>
        </w:tabs>
        <w:ind w:left="102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4687F91"/>
    <w:multiLevelType w:val="hybridMultilevel"/>
    <w:tmpl w:val="91AA9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05048"/>
    <w:multiLevelType w:val="hybridMultilevel"/>
    <w:tmpl w:val="5EDA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A34300"/>
    <w:multiLevelType w:val="hybridMultilevel"/>
    <w:tmpl w:val="91AA9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1E50B9"/>
    <w:multiLevelType w:val="hybridMultilevel"/>
    <w:tmpl w:val="24508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492A80"/>
    <w:multiLevelType w:val="hybridMultilevel"/>
    <w:tmpl w:val="589A9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34165"/>
    <w:multiLevelType w:val="hybridMultilevel"/>
    <w:tmpl w:val="D18EBEEC"/>
    <w:lvl w:ilvl="0" w:tplc="D938B2FC">
      <w:start w:val="1"/>
      <w:numFmt w:val="decimal"/>
      <w:lvlText w:val="%1."/>
      <w:lvlJc w:val="lef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29D3D04"/>
    <w:multiLevelType w:val="hybridMultilevel"/>
    <w:tmpl w:val="88104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2E0483"/>
    <w:multiLevelType w:val="hybridMultilevel"/>
    <w:tmpl w:val="21344A32"/>
    <w:lvl w:ilvl="0" w:tplc="D2B02B9E">
      <w:start w:val="1"/>
      <w:numFmt w:val="decimal"/>
      <w:lvlText w:val="%1."/>
      <w:lvlJc w:val="left"/>
      <w:pPr>
        <w:ind w:left="720" w:hanging="360"/>
      </w:pPr>
      <w:rPr>
        <w:rFonts w:ascii="Arial" w:hAnsi="Arial"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746C0"/>
    <w:multiLevelType w:val="hybridMultilevel"/>
    <w:tmpl w:val="E6A2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162D6F"/>
    <w:multiLevelType w:val="hybridMultilevel"/>
    <w:tmpl w:val="502AA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F51A2"/>
    <w:multiLevelType w:val="hybridMultilevel"/>
    <w:tmpl w:val="020A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0B3C76"/>
    <w:multiLevelType w:val="hybridMultilevel"/>
    <w:tmpl w:val="5AB0A9D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6"/>
  </w:num>
  <w:num w:numId="3">
    <w:abstractNumId w:val="14"/>
  </w:num>
  <w:num w:numId="4">
    <w:abstractNumId w:val="12"/>
  </w:num>
  <w:num w:numId="5">
    <w:abstractNumId w:val="1"/>
  </w:num>
  <w:num w:numId="6">
    <w:abstractNumId w:val="20"/>
  </w:num>
  <w:num w:numId="7">
    <w:abstractNumId w:val="10"/>
  </w:num>
  <w:num w:numId="8">
    <w:abstractNumId w:val="0"/>
  </w:num>
  <w:num w:numId="9">
    <w:abstractNumId w:val="13"/>
  </w:num>
  <w:num w:numId="10">
    <w:abstractNumId w:val="8"/>
  </w:num>
  <w:num w:numId="11">
    <w:abstractNumId w:val="3"/>
  </w:num>
  <w:num w:numId="12">
    <w:abstractNumId w:val="18"/>
  </w:num>
  <w:num w:numId="13">
    <w:abstractNumId w:val="6"/>
  </w:num>
  <w:num w:numId="14">
    <w:abstractNumId w:val="9"/>
  </w:num>
  <w:num w:numId="15">
    <w:abstractNumId w:val="4"/>
  </w:num>
  <w:num w:numId="16">
    <w:abstractNumId w:val="19"/>
  </w:num>
  <w:num w:numId="17">
    <w:abstractNumId w:val="17"/>
  </w:num>
  <w:num w:numId="18">
    <w:abstractNumId w:val="5"/>
  </w:num>
  <w:num w:numId="19">
    <w:abstractNumId w:val="15"/>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122B"/>
    <w:rsid w:val="0000102A"/>
    <w:rsid w:val="000038FD"/>
    <w:rsid w:val="00026EF1"/>
    <w:rsid w:val="000370A1"/>
    <w:rsid w:val="0004550D"/>
    <w:rsid w:val="000455B3"/>
    <w:rsid w:val="000532B6"/>
    <w:rsid w:val="00056EB1"/>
    <w:rsid w:val="00065760"/>
    <w:rsid w:val="0007377A"/>
    <w:rsid w:val="0008191D"/>
    <w:rsid w:val="00082CC6"/>
    <w:rsid w:val="000A7B6D"/>
    <w:rsid w:val="000C2346"/>
    <w:rsid w:val="000D1A0C"/>
    <w:rsid w:val="001010E8"/>
    <w:rsid w:val="00106BCF"/>
    <w:rsid w:val="00112A6E"/>
    <w:rsid w:val="00125106"/>
    <w:rsid w:val="00131E21"/>
    <w:rsid w:val="00147A2C"/>
    <w:rsid w:val="001505B8"/>
    <w:rsid w:val="0015477D"/>
    <w:rsid w:val="0015551D"/>
    <w:rsid w:val="00163B43"/>
    <w:rsid w:val="00166772"/>
    <w:rsid w:val="00176BB0"/>
    <w:rsid w:val="001A6AA2"/>
    <w:rsid w:val="001A6C41"/>
    <w:rsid w:val="001B57E0"/>
    <w:rsid w:val="001C3300"/>
    <w:rsid w:val="001D4053"/>
    <w:rsid w:val="001E3BB9"/>
    <w:rsid w:val="001F17E8"/>
    <w:rsid w:val="00203E01"/>
    <w:rsid w:val="00215A8A"/>
    <w:rsid w:val="002170D9"/>
    <w:rsid w:val="00236ADD"/>
    <w:rsid w:val="00237942"/>
    <w:rsid w:val="0024266B"/>
    <w:rsid w:val="00243482"/>
    <w:rsid w:val="00252DC3"/>
    <w:rsid w:val="002640FA"/>
    <w:rsid w:val="002810A3"/>
    <w:rsid w:val="0028468F"/>
    <w:rsid w:val="002A4F9F"/>
    <w:rsid w:val="002A5E1A"/>
    <w:rsid w:val="002B0F60"/>
    <w:rsid w:val="002D140F"/>
    <w:rsid w:val="002D1A09"/>
    <w:rsid w:val="002D3F49"/>
    <w:rsid w:val="002D448C"/>
    <w:rsid w:val="002D4885"/>
    <w:rsid w:val="002D5544"/>
    <w:rsid w:val="002D7047"/>
    <w:rsid w:val="002E3C6E"/>
    <w:rsid w:val="002F54C1"/>
    <w:rsid w:val="00302F60"/>
    <w:rsid w:val="003039B0"/>
    <w:rsid w:val="003076BB"/>
    <w:rsid w:val="0031687F"/>
    <w:rsid w:val="0032128E"/>
    <w:rsid w:val="003254D7"/>
    <w:rsid w:val="00334E5D"/>
    <w:rsid w:val="00336464"/>
    <w:rsid w:val="00350C3E"/>
    <w:rsid w:val="00355417"/>
    <w:rsid w:val="003565FB"/>
    <w:rsid w:val="0036514A"/>
    <w:rsid w:val="00371AB6"/>
    <w:rsid w:val="003952D6"/>
    <w:rsid w:val="003A0293"/>
    <w:rsid w:val="003B69EA"/>
    <w:rsid w:val="003C1116"/>
    <w:rsid w:val="003C16FC"/>
    <w:rsid w:val="003C500E"/>
    <w:rsid w:val="003D18CF"/>
    <w:rsid w:val="003D2C08"/>
    <w:rsid w:val="003E2E19"/>
    <w:rsid w:val="003E53AC"/>
    <w:rsid w:val="00402E57"/>
    <w:rsid w:val="0041420D"/>
    <w:rsid w:val="00420299"/>
    <w:rsid w:val="00421520"/>
    <w:rsid w:val="00434E14"/>
    <w:rsid w:val="0044114F"/>
    <w:rsid w:val="0044246D"/>
    <w:rsid w:val="00446F62"/>
    <w:rsid w:val="00456A3B"/>
    <w:rsid w:val="00460D41"/>
    <w:rsid w:val="00475F8F"/>
    <w:rsid w:val="00481378"/>
    <w:rsid w:val="004A036C"/>
    <w:rsid w:val="004A1448"/>
    <w:rsid w:val="004B3260"/>
    <w:rsid w:val="004B343D"/>
    <w:rsid w:val="004B517B"/>
    <w:rsid w:val="004C695F"/>
    <w:rsid w:val="004F0E45"/>
    <w:rsid w:val="005025ED"/>
    <w:rsid w:val="00502B0F"/>
    <w:rsid w:val="00534B22"/>
    <w:rsid w:val="005364A0"/>
    <w:rsid w:val="00552D62"/>
    <w:rsid w:val="00555A15"/>
    <w:rsid w:val="0056032A"/>
    <w:rsid w:val="00582B22"/>
    <w:rsid w:val="00582EE2"/>
    <w:rsid w:val="005862DE"/>
    <w:rsid w:val="005A2D2F"/>
    <w:rsid w:val="005A621C"/>
    <w:rsid w:val="005B73FE"/>
    <w:rsid w:val="005C73C1"/>
    <w:rsid w:val="005C79C0"/>
    <w:rsid w:val="005D79F1"/>
    <w:rsid w:val="005E50CA"/>
    <w:rsid w:val="005F38B2"/>
    <w:rsid w:val="005F4DAA"/>
    <w:rsid w:val="005F7073"/>
    <w:rsid w:val="0060477D"/>
    <w:rsid w:val="00610BF6"/>
    <w:rsid w:val="00637C22"/>
    <w:rsid w:val="006426B4"/>
    <w:rsid w:val="00645043"/>
    <w:rsid w:val="00654DC1"/>
    <w:rsid w:val="006645FD"/>
    <w:rsid w:val="0067216A"/>
    <w:rsid w:val="0067469F"/>
    <w:rsid w:val="006841E9"/>
    <w:rsid w:val="006A0FBF"/>
    <w:rsid w:val="006A3E1B"/>
    <w:rsid w:val="006C3B7A"/>
    <w:rsid w:val="006C7E83"/>
    <w:rsid w:val="006D6123"/>
    <w:rsid w:val="006E37C1"/>
    <w:rsid w:val="006F7E4D"/>
    <w:rsid w:val="00706981"/>
    <w:rsid w:val="00715C4B"/>
    <w:rsid w:val="00743F40"/>
    <w:rsid w:val="00744BE7"/>
    <w:rsid w:val="007476B9"/>
    <w:rsid w:val="007502F6"/>
    <w:rsid w:val="00753F7B"/>
    <w:rsid w:val="007560CD"/>
    <w:rsid w:val="007570E3"/>
    <w:rsid w:val="00757318"/>
    <w:rsid w:val="00767AB3"/>
    <w:rsid w:val="00771FE7"/>
    <w:rsid w:val="007744BA"/>
    <w:rsid w:val="00781D0E"/>
    <w:rsid w:val="00797967"/>
    <w:rsid w:val="007A204B"/>
    <w:rsid w:val="007A48D2"/>
    <w:rsid w:val="007B0A57"/>
    <w:rsid w:val="007B0A6A"/>
    <w:rsid w:val="007F245D"/>
    <w:rsid w:val="007F7AC2"/>
    <w:rsid w:val="00804EA2"/>
    <w:rsid w:val="00830A2F"/>
    <w:rsid w:val="00841062"/>
    <w:rsid w:val="0084622E"/>
    <w:rsid w:val="00855CDD"/>
    <w:rsid w:val="00856DCF"/>
    <w:rsid w:val="0087577D"/>
    <w:rsid w:val="00891DDB"/>
    <w:rsid w:val="008A0C77"/>
    <w:rsid w:val="008A2F0E"/>
    <w:rsid w:val="008A3ED3"/>
    <w:rsid w:val="008A7BF9"/>
    <w:rsid w:val="008B00FC"/>
    <w:rsid w:val="008B4962"/>
    <w:rsid w:val="008B74C9"/>
    <w:rsid w:val="008C07C7"/>
    <w:rsid w:val="008C6F52"/>
    <w:rsid w:val="008D45FC"/>
    <w:rsid w:val="008F034C"/>
    <w:rsid w:val="008F2D8B"/>
    <w:rsid w:val="00901D3B"/>
    <w:rsid w:val="00913318"/>
    <w:rsid w:val="0091403C"/>
    <w:rsid w:val="00930C44"/>
    <w:rsid w:val="009407A5"/>
    <w:rsid w:val="00950E9E"/>
    <w:rsid w:val="00961AA9"/>
    <w:rsid w:val="00972286"/>
    <w:rsid w:val="009819BF"/>
    <w:rsid w:val="009853E4"/>
    <w:rsid w:val="00985CAC"/>
    <w:rsid w:val="0099071F"/>
    <w:rsid w:val="00992379"/>
    <w:rsid w:val="00997329"/>
    <w:rsid w:val="009B133B"/>
    <w:rsid w:val="009B350D"/>
    <w:rsid w:val="009B4740"/>
    <w:rsid w:val="009B5756"/>
    <w:rsid w:val="009B5AFD"/>
    <w:rsid w:val="009C3ABD"/>
    <w:rsid w:val="009C42FC"/>
    <w:rsid w:val="009E3964"/>
    <w:rsid w:val="009E5426"/>
    <w:rsid w:val="009E74BF"/>
    <w:rsid w:val="00A0066B"/>
    <w:rsid w:val="00A14608"/>
    <w:rsid w:val="00A148BB"/>
    <w:rsid w:val="00A21B3F"/>
    <w:rsid w:val="00A263FB"/>
    <w:rsid w:val="00A2705A"/>
    <w:rsid w:val="00A42104"/>
    <w:rsid w:val="00A73068"/>
    <w:rsid w:val="00A8223C"/>
    <w:rsid w:val="00A87B5D"/>
    <w:rsid w:val="00A93C7E"/>
    <w:rsid w:val="00A94486"/>
    <w:rsid w:val="00A955B8"/>
    <w:rsid w:val="00AA50FC"/>
    <w:rsid w:val="00AA546B"/>
    <w:rsid w:val="00AA6CC5"/>
    <w:rsid w:val="00AB5AB8"/>
    <w:rsid w:val="00AC6FB1"/>
    <w:rsid w:val="00AD2796"/>
    <w:rsid w:val="00AD32E9"/>
    <w:rsid w:val="00AE039A"/>
    <w:rsid w:val="00AE0C6D"/>
    <w:rsid w:val="00AE6D10"/>
    <w:rsid w:val="00B06165"/>
    <w:rsid w:val="00B07B29"/>
    <w:rsid w:val="00B11E57"/>
    <w:rsid w:val="00B13647"/>
    <w:rsid w:val="00B33251"/>
    <w:rsid w:val="00B4171B"/>
    <w:rsid w:val="00B43216"/>
    <w:rsid w:val="00B517CA"/>
    <w:rsid w:val="00B5387B"/>
    <w:rsid w:val="00B54B53"/>
    <w:rsid w:val="00B65449"/>
    <w:rsid w:val="00B6612C"/>
    <w:rsid w:val="00B67607"/>
    <w:rsid w:val="00B7387A"/>
    <w:rsid w:val="00B758E2"/>
    <w:rsid w:val="00B80853"/>
    <w:rsid w:val="00B90812"/>
    <w:rsid w:val="00BB11A1"/>
    <w:rsid w:val="00BB7CCC"/>
    <w:rsid w:val="00BE2FA9"/>
    <w:rsid w:val="00BF1B62"/>
    <w:rsid w:val="00BF2D23"/>
    <w:rsid w:val="00BF545E"/>
    <w:rsid w:val="00C01C4D"/>
    <w:rsid w:val="00C0434F"/>
    <w:rsid w:val="00C218E8"/>
    <w:rsid w:val="00C34495"/>
    <w:rsid w:val="00C34AAD"/>
    <w:rsid w:val="00C416C8"/>
    <w:rsid w:val="00C439CB"/>
    <w:rsid w:val="00C46E65"/>
    <w:rsid w:val="00C50CCF"/>
    <w:rsid w:val="00C54594"/>
    <w:rsid w:val="00C54998"/>
    <w:rsid w:val="00C712AB"/>
    <w:rsid w:val="00C75AC5"/>
    <w:rsid w:val="00C75BA8"/>
    <w:rsid w:val="00C766E5"/>
    <w:rsid w:val="00C77F37"/>
    <w:rsid w:val="00C81F0E"/>
    <w:rsid w:val="00C8527B"/>
    <w:rsid w:val="00C865DB"/>
    <w:rsid w:val="00C9361D"/>
    <w:rsid w:val="00C949BB"/>
    <w:rsid w:val="00CA20D2"/>
    <w:rsid w:val="00CA37DE"/>
    <w:rsid w:val="00CA602F"/>
    <w:rsid w:val="00CA756A"/>
    <w:rsid w:val="00CA7FC5"/>
    <w:rsid w:val="00CB430B"/>
    <w:rsid w:val="00CB7DC9"/>
    <w:rsid w:val="00CC0868"/>
    <w:rsid w:val="00CD37BC"/>
    <w:rsid w:val="00CF0325"/>
    <w:rsid w:val="00D07FA7"/>
    <w:rsid w:val="00D141C1"/>
    <w:rsid w:val="00D151C1"/>
    <w:rsid w:val="00D2763A"/>
    <w:rsid w:val="00D33AEE"/>
    <w:rsid w:val="00D47D0C"/>
    <w:rsid w:val="00D53C3B"/>
    <w:rsid w:val="00D669C8"/>
    <w:rsid w:val="00D7782E"/>
    <w:rsid w:val="00D97272"/>
    <w:rsid w:val="00DB165E"/>
    <w:rsid w:val="00DC3565"/>
    <w:rsid w:val="00DC554E"/>
    <w:rsid w:val="00DC6DF6"/>
    <w:rsid w:val="00DE7FCE"/>
    <w:rsid w:val="00DF1E32"/>
    <w:rsid w:val="00DF4BEE"/>
    <w:rsid w:val="00DF7E8F"/>
    <w:rsid w:val="00E10205"/>
    <w:rsid w:val="00E24FB6"/>
    <w:rsid w:val="00E40622"/>
    <w:rsid w:val="00E5037E"/>
    <w:rsid w:val="00E5762F"/>
    <w:rsid w:val="00E600A1"/>
    <w:rsid w:val="00E66677"/>
    <w:rsid w:val="00E7019C"/>
    <w:rsid w:val="00E92322"/>
    <w:rsid w:val="00EA455D"/>
    <w:rsid w:val="00EA4919"/>
    <w:rsid w:val="00EB2D9B"/>
    <w:rsid w:val="00EB3F73"/>
    <w:rsid w:val="00EB5842"/>
    <w:rsid w:val="00EC2654"/>
    <w:rsid w:val="00EC4A27"/>
    <w:rsid w:val="00EC57CF"/>
    <w:rsid w:val="00EC5CF2"/>
    <w:rsid w:val="00EC70C0"/>
    <w:rsid w:val="00ED0FBF"/>
    <w:rsid w:val="00EE4095"/>
    <w:rsid w:val="00EF7F40"/>
    <w:rsid w:val="00F06862"/>
    <w:rsid w:val="00F07020"/>
    <w:rsid w:val="00F23BC7"/>
    <w:rsid w:val="00F23C7E"/>
    <w:rsid w:val="00F27D32"/>
    <w:rsid w:val="00F33BA4"/>
    <w:rsid w:val="00F34030"/>
    <w:rsid w:val="00F36613"/>
    <w:rsid w:val="00F36FA6"/>
    <w:rsid w:val="00F407A5"/>
    <w:rsid w:val="00F442EF"/>
    <w:rsid w:val="00F608AF"/>
    <w:rsid w:val="00F66681"/>
    <w:rsid w:val="00F74447"/>
    <w:rsid w:val="00F810F2"/>
    <w:rsid w:val="00F86704"/>
    <w:rsid w:val="00F871A5"/>
    <w:rsid w:val="00FA0EAD"/>
    <w:rsid w:val="00FB3C15"/>
    <w:rsid w:val="00FC2D3A"/>
    <w:rsid w:val="00FE122B"/>
    <w:rsid w:val="00FE43C8"/>
    <w:rsid w:val="00FF29D1"/>
    <w:rsid w:val="00FF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56A6B"/>
  <w15:chartTrackingRefBased/>
  <w15:docId w15:val="{D92D2E67-762E-4B24-A0E7-F6804FD6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944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A9448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5A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rsid w:val="001D405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1D4053"/>
    <w:pPr>
      <w:keepNext/>
      <w:tabs>
        <w:tab w:val="num" w:pos="1008"/>
      </w:tabs>
      <w:spacing w:after="60" w:line="240" w:lineRule="auto"/>
      <w:ind w:left="1008" w:hanging="1008"/>
      <w:outlineLvl w:val="4"/>
    </w:pPr>
    <w:rPr>
      <w:rFonts w:ascii="Arial Narrow" w:eastAsia="Times New Roman" w:hAnsi="Arial Narrow" w:cs="Times New Roman"/>
      <w:b/>
      <w:sz w:val="20"/>
      <w:szCs w:val="20"/>
    </w:rPr>
  </w:style>
  <w:style w:type="paragraph" w:styleId="Heading6">
    <w:name w:val="heading 6"/>
    <w:basedOn w:val="Normal"/>
    <w:next w:val="Normal"/>
    <w:link w:val="Heading6Char"/>
    <w:unhideWhenUsed/>
    <w:qFormat/>
    <w:rsid w:val="001D4053"/>
    <w:pPr>
      <w:tabs>
        <w:tab w:val="num" w:pos="1152"/>
      </w:tabs>
      <w:suppressAutoHyphens/>
      <w:spacing w:before="240" w:after="60" w:line="240" w:lineRule="auto"/>
      <w:ind w:left="1152" w:hanging="1152"/>
      <w:outlineLvl w:val="5"/>
    </w:pPr>
    <w:rPr>
      <w:rFonts w:ascii="Calibri" w:eastAsia="Times New Roman" w:hAnsi="Calibri" w:cs="Times New Roman"/>
      <w:b/>
      <w:bCs/>
      <w:lang w:eastAsia="ar-SA"/>
    </w:rPr>
  </w:style>
  <w:style w:type="paragraph" w:styleId="Heading7">
    <w:name w:val="heading 7"/>
    <w:basedOn w:val="Normal"/>
    <w:next w:val="Normal"/>
    <w:link w:val="Heading7Char"/>
    <w:qFormat/>
    <w:rsid w:val="001D4053"/>
    <w:pPr>
      <w:keepNext/>
      <w:tabs>
        <w:tab w:val="num" w:pos="1296"/>
      </w:tabs>
      <w:spacing w:after="60" w:line="240" w:lineRule="auto"/>
      <w:ind w:left="1296" w:hanging="1296"/>
      <w:outlineLvl w:val="6"/>
    </w:pPr>
    <w:rPr>
      <w:rFonts w:ascii="Arial Narrow" w:eastAsia="Times New Roman" w:hAnsi="Arial Narrow" w:cs="Times New Roman"/>
      <w:sz w:val="20"/>
      <w:szCs w:val="20"/>
      <w:u w:val="single"/>
    </w:rPr>
  </w:style>
  <w:style w:type="paragraph" w:styleId="Heading8">
    <w:name w:val="heading 8"/>
    <w:basedOn w:val="Normal"/>
    <w:next w:val="Normal"/>
    <w:link w:val="Heading8Char"/>
    <w:qFormat/>
    <w:rsid w:val="001D4053"/>
    <w:pPr>
      <w:keepNext/>
      <w:tabs>
        <w:tab w:val="num" w:pos="1440"/>
      </w:tabs>
      <w:spacing w:after="60" w:line="240" w:lineRule="auto"/>
      <w:ind w:left="1440" w:hanging="1440"/>
      <w:outlineLvl w:val="7"/>
    </w:pPr>
    <w:rPr>
      <w:rFonts w:ascii="Arial" w:eastAsia="Times New Roman" w:hAnsi="Arial" w:cs="Times New Roman"/>
      <w:sz w:val="28"/>
      <w:szCs w:val="20"/>
    </w:rPr>
  </w:style>
  <w:style w:type="paragraph" w:styleId="Heading9">
    <w:name w:val="heading 9"/>
    <w:basedOn w:val="Normal"/>
    <w:next w:val="Normal"/>
    <w:link w:val="Heading9Char"/>
    <w:qFormat/>
    <w:rsid w:val="001D4053"/>
    <w:pPr>
      <w:keepNext/>
      <w:tabs>
        <w:tab w:val="num" w:pos="1584"/>
      </w:tabs>
      <w:spacing w:after="60" w:line="240" w:lineRule="auto"/>
      <w:ind w:left="1584" w:hanging="1584"/>
      <w:outlineLvl w:val="8"/>
    </w:pPr>
    <w:rPr>
      <w:rFonts w:ascii="Arial" w:eastAsia="Times New Roman" w:hAnsi="Arial" w:cs="Times New Roman"/>
      <w:b/>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037E"/>
    <w:pPr>
      <w:spacing w:before="100" w:beforeAutospacing="1" w:after="100" w:afterAutospacing="1" w:line="240" w:lineRule="auto"/>
    </w:pPr>
    <w:rPr>
      <w:rFonts w:ascii="Times New Roman" w:eastAsiaTheme="minorEastAsia" w:hAnsi="Times New Roman" w:cs="Times New Roman"/>
      <w:color w:val="1F497D" w:themeColor="text2"/>
      <w:sz w:val="24"/>
      <w:szCs w:val="24"/>
    </w:rPr>
  </w:style>
  <w:style w:type="paragraph" w:styleId="ListParagraph">
    <w:name w:val="List Paragraph"/>
    <w:basedOn w:val="Normal"/>
    <w:uiPriority w:val="34"/>
    <w:qFormat/>
    <w:rsid w:val="00753F7B"/>
    <w:pPr>
      <w:ind w:left="720"/>
      <w:contextualSpacing/>
    </w:pPr>
  </w:style>
  <w:style w:type="character" w:customStyle="1" w:styleId="Heading1Char">
    <w:name w:val="Heading 1 Char"/>
    <w:basedOn w:val="DefaultParagraphFont"/>
    <w:link w:val="Heading1"/>
    <w:uiPriority w:val="9"/>
    <w:rsid w:val="00A9448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9448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75AC5"/>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082CC6"/>
    <w:pPr>
      <w:spacing w:line="259" w:lineRule="auto"/>
      <w:outlineLvl w:val="9"/>
    </w:pPr>
  </w:style>
  <w:style w:type="paragraph" w:styleId="TOC1">
    <w:name w:val="toc 1"/>
    <w:basedOn w:val="Normal"/>
    <w:next w:val="Normal"/>
    <w:autoRedefine/>
    <w:uiPriority w:val="39"/>
    <w:unhideWhenUsed/>
    <w:rsid w:val="00082CC6"/>
    <w:pPr>
      <w:spacing w:after="100"/>
    </w:pPr>
  </w:style>
  <w:style w:type="paragraph" w:styleId="TOC2">
    <w:name w:val="toc 2"/>
    <w:basedOn w:val="Normal"/>
    <w:next w:val="Normal"/>
    <w:autoRedefine/>
    <w:uiPriority w:val="39"/>
    <w:unhideWhenUsed/>
    <w:rsid w:val="00082CC6"/>
    <w:pPr>
      <w:spacing w:after="100"/>
      <w:ind w:left="220"/>
    </w:pPr>
  </w:style>
  <w:style w:type="paragraph" w:styleId="TOC3">
    <w:name w:val="toc 3"/>
    <w:basedOn w:val="Normal"/>
    <w:next w:val="Normal"/>
    <w:autoRedefine/>
    <w:uiPriority w:val="39"/>
    <w:unhideWhenUsed/>
    <w:rsid w:val="00082CC6"/>
    <w:pPr>
      <w:spacing w:after="100"/>
      <w:ind w:left="440"/>
    </w:pPr>
  </w:style>
  <w:style w:type="character" w:styleId="Hyperlink">
    <w:name w:val="Hyperlink"/>
    <w:basedOn w:val="DefaultParagraphFont"/>
    <w:uiPriority w:val="99"/>
    <w:unhideWhenUsed/>
    <w:rsid w:val="00082CC6"/>
    <w:rPr>
      <w:color w:val="0000FF" w:themeColor="hyperlink"/>
      <w:u w:val="single"/>
    </w:rPr>
  </w:style>
  <w:style w:type="paragraph" w:styleId="Header">
    <w:name w:val="header"/>
    <w:basedOn w:val="Normal"/>
    <w:link w:val="HeaderChar"/>
    <w:uiPriority w:val="99"/>
    <w:unhideWhenUsed/>
    <w:rsid w:val="00654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DC1"/>
  </w:style>
  <w:style w:type="paragraph" w:styleId="Footer">
    <w:name w:val="footer"/>
    <w:basedOn w:val="Normal"/>
    <w:link w:val="FooterChar"/>
    <w:uiPriority w:val="99"/>
    <w:unhideWhenUsed/>
    <w:rsid w:val="00654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DC1"/>
  </w:style>
  <w:style w:type="character" w:styleId="PlaceholderText">
    <w:name w:val="Placeholder Text"/>
    <w:basedOn w:val="DefaultParagraphFont"/>
    <w:uiPriority w:val="99"/>
    <w:semiHidden/>
    <w:rsid w:val="00F34030"/>
    <w:rPr>
      <w:color w:val="808080"/>
    </w:rPr>
  </w:style>
  <w:style w:type="table" w:styleId="TableGrid">
    <w:name w:val="Table Grid"/>
    <w:basedOn w:val="TableNormal"/>
    <w:uiPriority w:val="59"/>
    <w:rsid w:val="00A2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3A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ABD"/>
    <w:rPr>
      <w:rFonts w:ascii="Segoe UI" w:hAnsi="Segoe UI" w:cs="Segoe UI"/>
      <w:sz w:val="18"/>
      <w:szCs w:val="18"/>
    </w:rPr>
  </w:style>
  <w:style w:type="paragraph" w:customStyle="1" w:styleId="Instructions">
    <w:name w:val="Instructions"/>
    <w:basedOn w:val="Normal"/>
    <w:rsid w:val="002D140F"/>
    <w:pPr>
      <w:widowControl w:val="0"/>
      <w:spacing w:after="0" w:line="240" w:lineRule="auto"/>
      <w:ind w:left="630"/>
    </w:pPr>
    <w:rPr>
      <w:rFonts w:ascii="Arial" w:eastAsia="Times New Roman" w:hAnsi="Arial" w:cs="Times New Roman"/>
      <w:i/>
      <w:iCs/>
      <w:sz w:val="20"/>
      <w:szCs w:val="20"/>
    </w:rPr>
  </w:style>
  <w:style w:type="character" w:customStyle="1" w:styleId="Heading4Char">
    <w:name w:val="Heading 4 Char"/>
    <w:basedOn w:val="DefaultParagraphFont"/>
    <w:link w:val="Heading4"/>
    <w:uiPriority w:val="9"/>
    <w:semiHidden/>
    <w:rsid w:val="001D405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rsid w:val="001D4053"/>
    <w:rPr>
      <w:rFonts w:ascii="Arial Narrow" w:eastAsia="Times New Roman" w:hAnsi="Arial Narrow" w:cs="Times New Roman"/>
      <w:b/>
      <w:sz w:val="20"/>
      <w:szCs w:val="20"/>
    </w:rPr>
  </w:style>
  <w:style w:type="character" w:customStyle="1" w:styleId="Heading6Char">
    <w:name w:val="Heading 6 Char"/>
    <w:basedOn w:val="DefaultParagraphFont"/>
    <w:link w:val="Heading6"/>
    <w:rsid w:val="001D4053"/>
    <w:rPr>
      <w:rFonts w:ascii="Calibri" w:eastAsia="Times New Roman" w:hAnsi="Calibri" w:cs="Times New Roman"/>
      <w:b/>
      <w:bCs/>
      <w:lang w:eastAsia="ar-SA"/>
    </w:rPr>
  </w:style>
  <w:style w:type="character" w:customStyle="1" w:styleId="Heading7Char">
    <w:name w:val="Heading 7 Char"/>
    <w:basedOn w:val="DefaultParagraphFont"/>
    <w:link w:val="Heading7"/>
    <w:rsid w:val="001D4053"/>
    <w:rPr>
      <w:rFonts w:ascii="Arial Narrow" w:eastAsia="Times New Roman" w:hAnsi="Arial Narrow" w:cs="Times New Roman"/>
      <w:sz w:val="20"/>
      <w:szCs w:val="20"/>
      <w:u w:val="single"/>
    </w:rPr>
  </w:style>
  <w:style w:type="character" w:customStyle="1" w:styleId="Heading8Char">
    <w:name w:val="Heading 8 Char"/>
    <w:basedOn w:val="DefaultParagraphFont"/>
    <w:link w:val="Heading8"/>
    <w:rsid w:val="001D4053"/>
    <w:rPr>
      <w:rFonts w:ascii="Arial" w:eastAsia="Times New Roman" w:hAnsi="Arial" w:cs="Times New Roman"/>
      <w:sz w:val="28"/>
      <w:szCs w:val="20"/>
    </w:rPr>
  </w:style>
  <w:style w:type="character" w:customStyle="1" w:styleId="Heading9Char">
    <w:name w:val="Heading 9 Char"/>
    <w:basedOn w:val="DefaultParagraphFont"/>
    <w:link w:val="Heading9"/>
    <w:rsid w:val="001D4053"/>
    <w:rPr>
      <w:rFonts w:ascii="Arial" w:eastAsia="Times New Roman" w:hAnsi="Arial" w:cs="Times New Roman"/>
      <w:b/>
      <w:sz w:val="30"/>
      <w:szCs w:val="20"/>
    </w:rPr>
  </w:style>
  <w:style w:type="table" w:styleId="GridTable4-Accent1">
    <w:name w:val="Grid Table 4 Accent 1"/>
    <w:basedOn w:val="TableNormal"/>
    <w:uiPriority w:val="49"/>
    <w:rsid w:val="00D151C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D141C1"/>
    <w:rPr>
      <w:color w:val="605E5C"/>
      <w:shd w:val="clear" w:color="auto" w:fill="E1DFDD"/>
    </w:rPr>
  </w:style>
  <w:style w:type="character" w:styleId="CommentReference">
    <w:name w:val="annotation reference"/>
    <w:basedOn w:val="DefaultParagraphFont"/>
    <w:uiPriority w:val="99"/>
    <w:semiHidden/>
    <w:unhideWhenUsed/>
    <w:rsid w:val="00481378"/>
    <w:rPr>
      <w:sz w:val="16"/>
      <w:szCs w:val="16"/>
    </w:rPr>
  </w:style>
  <w:style w:type="paragraph" w:styleId="CommentText">
    <w:name w:val="annotation text"/>
    <w:basedOn w:val="Normal"/>
    <w:link w:val="CommentTextChar"/>
    <w:uiPriority w:val="99"/>
    <w:semiHidden/>
    <w:unhideWhenUsed/>
    <w:rsid w:val="00481378"/>
    <w:pPr>
      <w:spacing w:line="240" w:lineRule="auto"/>
    </w:pPr>
    <w:rPr>
      <w:sz w:val="20"/>
      <w:szCs w:val="20"/>
    </w:rPr>
  </w:style>
  <w:style w:type="character" w:customStyle="1" w:styleId="CommentTextChar">
    <w:name w:val="Comment Text Char"/>
    <w:basedOn w:val="DefaultParagraphFont"/>
    <w:link w:val="CommentText"/>
    <w:uiPriority w:val="99"/>
    <w:semiHidden/>
    <w:rsid w:val="00481378"/>
    <w:rPr>
      <w:sz w:val="20"/>
      <w:szCs w:val="20"/>
    </w:rPr>
  </w:style>
  <w:style w:type="paragraph" w:styleId="CommentSubject">
    <w:name w:val="annotation subject"/>
    <w:basedOn w:val="CommentText"/>
    <w:next w:val="CommentText"/>
    <w:link w:val="CommentSubjectChar"/>
    <w:uiPriority w:val="99"/>
    <w:semiHidden/>
    <w:unhideWhenUsed/>
    <w:rsid w:val="00481378"/>
    <w:rPr>
      <w:b/>
      <w:bCs/>
    </w:rPr>
  </w:style>
  <w:style w:type="character" w:customStyle="1" w:styleId="CommentSubjectChar">
    <w:name w:val="Comment Subject Char"/>
    <w:basedOn w:val="CommentTextChar"/>
    <w:link w:val="CommentSubject"/>
    <w:uiPriority w:val="99"/>
    <w:semiHidden/>
    <w:rsid w:val="004813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2978">
      <w:bodyDiv w:val="1"/>
      <w:marLeft w:val="0"/>
      <w:marRight w:val="0"/>
      <w:marTop w:val="0"/>
      <w:marBottom w:val="0"/>
      <w:divBdr>
        <w:top w:val="none" w:sz="0" w:space="0" w:color="auto"/>
        <w:left w:val="none" w:sz="0" w:space="0" w:color="auto"/>
        <w:bottom w:val="none" w:sz="0" w:space="0" w:color="auto"/>
        <w:right w:val="none" w:sz="0" w:space="0" w:color="auto"/>
      </w:divBdr>
    </w:div>
    <w:div w:id="57746760">
      <w:bodyDiv w:val="1"/>
      <w:marLeft w:val="0"/>
      <w:marRight w:val="0"/>
      <w:marTop w:val="0"/>
      <w:marBottom w:val="0"/>
      <w:divBdr>
        <w:top w:val="none" w:sz="0" w:space="0" w:color="auto"/>
        <w:left w:val="none" w:sz="0" w:space="0" w:color="auto"/>
        <w:bottom w:val="none" w:sz="0" w:space="0" w:color="auto"/>
        <w:right w:val="none" w:sz="0" w:space="0" w:color="auto"/>
      </w:divBdr>
      <w:divsChild>
        <w:div w:id="311832993">
          <w:marLeft w:val="0"/>
          <w:marRight w:val="0"/>
          <w:marTop w:val="0"/>
          <w:marBottom w:val="0"/>
          <w:divBdr>
            <w:top w:val="none" w:sz="0" w:space="0" w:color="auto"/>
            <w:left w:val="none" w:sz="0" w:space="0" w:color="auto"/>
            <w:bottom w:val="none" w:sz="0" w:space="0" w:color="auto"/>
            <w:right w:val="none" w:sz="0" w:space="0" w:color="auto"/>
          </w:divBdr>
        </w:div>
      </w:divsChild>
    </w:div>
    <w:div w:id="149951444">
      <w:bodyDiv w:val="1"/>
      <w:marLeft w:val="0"/>
      <w:marRight w:val="0"/>
      <w:marTop w:val="0"/>
      <w:marBottom w:val="0"/>
      <w:divBdr>
        <w:top w:val="none" w:sz="0" w:space="0" w:color="auto"/>
        <w:left w:val="none" w:sz="0" w:space="0" w:color="auto"/>
        <w:bottom w:val="none" w:sz="0" w:space="0" w:color="auto"/>
        <w:right w:val="none" w:sz="0" w:space="0" w:color="auto"/>
      </w:divBdr>
    </w:div>
    <w:div w:id="270625162">
      <w:bodyDiv w:val="1"/>
      <w:marLeft w:val="0"/>
      <w:marRight w:val="0"/>
      <w:marTop w:val="0"/>
      <w:marBottom w:val="0"/>
      <w:divBdr>
        <w:top w:val="none" w:sz="0" w:space="0" w:color="auto"/>
        <w:left w:val="none" w:sz="0" w:space="0" w:color="auto"/>
        <w:bottom w:val="none" w:sz="0" w:space="0" w:color="auto"/>
        <w:right w:val="none" w:sz="0" w:space="0" w:color="auto"/>
      </w:divBdr>
    </w:div>
    <w:div w:id="444154814">
      <w:bodyDiv w:val="1"/>
      <w:marLeft w:val="0"/>
      <w:marRight w:val="0"/>
      <w:marTop w:val="0"/>
      <w:marBottom w:val="0"/>
      <w:divBdr>
        <w:top w:val="none" w:sz="0" w:space="0" w:color="auto"/>
        <w:left w:val="none" w:sz="0" w:space="0" w:color="auto"/>
        <w:bottom w:val="none" w:sz="0" w:space="0" w:color="auto"/>
        <w:right w:val="none" w:sz="0" w:space="0" w:color="auto"/>
      </w:divBdr>
    </w:div>
    <w:div w:id="741372399">
      <w:bodyDiv w:val="1"/>
      <w:marLeft w:val="0"/>
      <w:marRight w:val="0"/>
      <w:marTop w:val="0"/>
      <w:marBottom w:val="0"/>
      <w:divBdr>
        <w:top w:val="none" w:sz="0" w:space="0" w:color="auto"/>
        <w:left w:val="none" w:sz="0" w:space="0" w:color="auto"/>
        <w:bottom w:val="none" w:sz="0" w:space="0" w:color="auto"/>
        <w:right w:val="none" w:sz="0" w:space="0" w:color="auto"/>
      </w:divBdr>
    </w:div>
    <w:div w:id="1632974591">
      <w:bodyDiv w:val="1"/>
      <w:marLeft w:val="0"/>
      <w:marRight w:val="0"/>
      <w:marTop w:val="0"/>
      <w:marBottom w:val="0"/>
      <w:divBdr>
        <w:top w:val="none" w:sz="0" w:space="0" w:color="auto"/>
        <w:left w:val="none" w:sz="0" w:space="0" w:color="auto"/>
        <w:bottom w:val="none" w:sz="0" w:space="0" w:color="auto"/>
        <w:right w:val="none" w:sz="0" w:space="0" w:color="auto"/>
      </w:divBdr>
    </w:div>
    <w:div w:id="1640527607">
      <w:bodyDiv w:val="1"/>
      <w:marLeft w:val="0"/>
      <w:marRight w:val="0"/>
      <w:marTop w:val="0"/>
      <w:marBottom w:val="0"/>
      <w:divBdr>
        <w:top w:val="none" w:sz="0" w:space="0" w:color="auto"/>
        <w:left w:val="none" w:sz="0" w:space="0" w:color="auto"/>
        <w:bottom w:val="none" w:sz="0" w:space="0" w:color="auto"/>
        <w:right w:val="none" w:sz="0" w:space="0" w:color="auto"/>
      </w:divBdr>
    </w:div>
    <w:div w:id="1680503675">
      <w:bodyDiv w:val="1"/>
      <w:marLeft w:val="0"/>
      <w:marRight w:val="0"/>
      <w:marTop w:val="0"/>
      <w:marBottom w:val="0"/>
      <w:divBdr>
        <w:top w:val="none" w:sz="0" w:space="0" w:color="auto"/>
        <w:left w:val="none" w:sz="0" w:space="0" w:color="auto"/>
        <w:bottom w:val="none" w:sz="0" w:space="0" w:color="auto"/>
        <w:right w:val="none" w:sz="0" w:space="0" w:color="auto"/>
      </w:divBdr>
    </w:div>
    <w:div w:id="1861698269">
      <w:bodyDiv w:val="1"/>
      <w:marLeft w:val="0"/>
      <w:marRight w:val="0"/>
      <w:marTop w:val="0"/>
      <w:marBottom w:val="0"/>
      <w:divBdr>
        <w:top w:val="none" w:sz="0" w:space="0" w:color="auto"/>
        <w:left w:val="none" w:sz="0" w:space="0" w:color="auto"/>
        <w:bottom w:val="none" w:sz="0" w:space="0" w:color="auto"/>
        <w:right w:val="none" w:sz="0" w:space="0" w:color="auto"/>
      </w:divBdr>
      <w:divsChild>
        <w:div w:id="531918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8.emf"/><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status.boomi.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image" Target="media/image3.jpeg"/><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header" Target="head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A552CA876DF684C8447292BD7286014" ma:contentTypeVersion="9" ma:contentTypeDescription="Create a new document." ma:contentTypeScope="" ma:versionID="5a9aa6918c7e4a71496916a536ccd579">
  <xsd:schema xmlns:xsd="http://www.w3.org/2001/XMLSchema" xmlns:xs="http://www.w3.org/2001/XMLSchema" xmlns:p="http://schemas.microsoft.com/office/2006/metadata/properties" xmlns:ns2="e567d6dd-95ac-46d2-a3a8-57dc517a1017" targetNamespace="http://schemas.microsoft.com/office/2006/metadata/properties" ma:root="true" ma:fieldsID="1967c67cea1731a6994a15b5e9b954ea" ns2:_="">
    <xsd:import namespace="e567d6dd-95ac-46d2-a3a8-57dc517a10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7d6dd-95ac-46d2-a3a8-57dc517a1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989575-4E37-4025-8B44-6BA6F4AEBC8E}">
  <ds:schemaRefs>
    <ds:schemaRef ds:uri="http://schemas.openxmlformats.org/officeDocument/2006/bibliography"/>
  </ds:schemaRefs>
</ds:datastoreItem>
</file>

<file path=customXml/itemProps2.xml><?xml version="1.0" encoding="utf-8"?>
<ds:datastoreItem xmlns:ds="http://schemas.openxmlformats.org/officeDocument/2006/customXml" ds:itemID="{5269B359-CE90-4BF5-B5F6-D2C55E4CFD1D}"/>
</file>

<file path=customXml/itemProps3.xml><?xml version="1.0" encoding="utf-8"?>
<ds:datastoreItem xmlns:ds="http://schemas.openxmlformats.org/officeDocument/2006/customXml" ds:itemID="{4B06584D-4D79-4D82-AE55-2D09E935DF4D}"/>
</file>

<file path=customXml/itemProps4.xml><?xml version="1.0" encoding="utf-8"?>
<ds:datastoreItem xmlns:ds="http://schemas.openxmlformats.org/officeDocument/2006/customXml" ds:itemID="{FFCC7FFD-92F0-430F-A393-2FB1F58B74B4}"/>
</file>

<file path=docProps/app.xml><?xml version="1.0" encoding="utf-8"?>
<Properties xmlns="http://schemas.openxmlformats.org/officeDocument/2006/extended-properties" xmlns:vt="http://schemas.openxmlformats.org/officeDocument/2006/docPropsVTypes">
  <Template>Normal.dotm</Template>
  <TotalTime>5939</TotalTime>
  <Pages>12</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Bhojwani</dc:creator>
  <cp:keywords/>
  <dc:description/>
  <cp:lastModifiedBy>Suraj DESAI</cp:lastModifiedBy>
  <cp:revision>289</cp:revision>
  <dcterms:created xsi:type="dcterms:W3CDTF">2019-12-27T05:41:00Z</dcterms:created>
  <dcterms:modified xsi:type="dcterms:W3CDTF">2020-09-23T13:33:00Z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0x0101000A552CA876DF684C8447292BD7286014</vt:lpwstr>
  </property>
</Properties>
</file>