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3864"/>
          <w:sz w:val="64"/>
          <w:szCs w:val="64"/>
        </w:rPr>
        <w:t xml:space="preserve">WISE TRADER</w:t>
      </w:r>
    </w:p>
    <w:p>
      <w:pPr>
        <w:spacing w:after="200"/>
        <w:jc w:val="center"/>
      </w:pPr>
      <w:r>
        <w:rPr>
          <w:color w:val="2E75B6"/>
          <w:sz w:val="36"/>
          <w:szCs w:val="36"/>
        </w:rPr>
        <w:t xml:space="preserve">Autonomous MT5 Trading Bot — Build Specification</w:t>
      </w:r>
    </w:p>
    <w:p>
      <w:pPr>
        <w:spacing w:after="3000"/>
        <w:jc w:val="center"/>
      </w:pPr>
      <w:r>
        <w:rPr>
          <w:color w:val="666666"/>
          <w:sz w:val="24"/>
          <w:szCs w:val="24"/>
        </w:rPr>
        <w:t xml:space="preserve">Version 1.0 — July 7, 2026</w:t>
      </w:r>
    </w:p>
    <w:p>
      <w:pPr>
        <w:jc w:val="center"/>
      </w:pPr>
      <w:r>
        <w:rPr>
          <w:i/>
          <w:iCs/>
          <w:color w:val="666666"/>
          <w:sz w:val="22"/>
          <w:szCs w:val="22"/>
        </w:rPr>
        <w:t xml:space="preserve">Synthesized from 34 R&amp;D documents in the Trading Library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Wise Trader is a fully autonomous Expert Advisor (EA) for MetaTrader 5 that discovers, authorizes, executes, and manages trades without human intervention, and that survives terminal restarts without losing management state. The design synthesizes 34 research and development documents collected in the Trading Library, spanning price-action market structure, volume-profile analytics, volatility and regime modeling, machine-learning signal confirmation, risk engineering, self-healing architecture, and optimization methods.</w:t>
      </w:r>
    </w:p>
    <w:p>
      <w:pPr>
        <w:spacing w:after="120"/>
      </w:pPr>
      <w:r>
        <w:t xml:space="preserve">The bot is organized as a layered pipeline. Market data flows through a feature and analytics layer into a regime classifier that decides what kind of market the bot is in. A rule-based signal engine (market structure, Quasimodo, Wyckoff, volume-profile confluence) proposes trades; a discipline and authorization layer decides whether a proposed setup is currently permitted to trade; a risk manager sizes the position and enforces daily and total drawdown limits; an execution layer places and manages orders with restart-aware breakeven and trailing logic; and every piece of runtime state is persisted so the EA can heal itself after a crash or restart. A machine-learning confirmation layer (Mamba/ACEFormer/U-Transformer family) is deliberately scheduled late in the roadmap so the rule-based core can be validated first.</w:t>
      </w:r>
    </w:p>
    <w:p>
      <w:pPr>
        <w:spacing w:after="120"/>
      </w:pPr>
      <w:r>
        <w:t xml:space="preserve">Deployment target: a personal live account at a standard retail broker, with the Moderate risk profile (1% risk per trade, 3% daily loss cutoff, 10% total drawdown hard stop) as default. The architecture keeps risk parameters in a single configuration block so profiles can be changed without touching strategy code.</w:t>
      </w:r>
    </w:p>
    <w:p>
      <w:pPr>
        <w:spacing w:after="120"/>
      </w:pPr>
    </w:p>
    <w:p>
      <w:pPr>
        <w:pStyle w:val="Heading1"/>
      </w:pPr>
      <w:r>
        <w:t xml:space="preserve">2. Goals, Non-Goals, and Constraints</w:t>
      </w:r>
    </w:p>
    <w:p>
      <w:pPr>
        <w:pStyle w:val="Heading2"/>
      </w:pPr>
      <w:r>
        <w:t xml:space="preserve">2.1 Goals</w:t>
      </w:r>
    </w:p>
    <w:p>
      <w:pPr>
        <w:pStyle w:val="ListParagraph"/>
        <w:numPr>
          <w:ilvl w:val="0"/>
          <w:numId w:val="2"/>
        </w:numPr>
        <w:spacing w:after="60"/>
      </w:pPr>
      <w:r>
        <w:t xml:space="preserve">Trade fully autonomously on MT5: signal generation, authorization, sizing, execution, and trade management with no manual steps.</w:t>
      </w:r>
    </w:p>
    <w:p>
      <w:pPr>
        <w:pStyle w:val="ListParagraph"/>
        <w:numPr>
          <w:ilvl w:val="0"/>
          <w:numId w:val="2"/>
        </w:numPr>
        <w:spacing w:after="60"/>
      </w:pPr>
      <w:r>
        <w:t xml:space="preserve">Adapt behavior to market regime: trade momentum logic in trending regimes, mean-reversion logic in anti-persistent regimes, and stand down in stressed or noisy regimes.</w:t>
      </w:r>
    </w:p>
    <w:p>
      <w:pPr>
        <w:pStyle w:val="ListParagraph"/>
        <w:numPr>
          <w:ilvl w:val="0"/>
          <w:numId w:val="2"/>
        </w:numPr>
        <w:spacing w:after="60"/>
      </w:pPr>
      <w:r>
        <w:t xml:space="preserve">Enforce capital preservation as a first-class subsystem that can veto or flatten any strategy decision.</w:t>
      </w:r>
    </w:p>
    <w:p>
      <w:pPr>
        <w:pStyle w:val="ListParagraph"/>
        <w:numPr>
          <w:ilvl w:val="0"/>
          <w:numId w:val="2"/>
        </w:numPr>
        <w:spacing w:after="60"/>
      </w:pPr>
      <w:r>
        <w:t xml:space="preserve">Survive terminal restarts, crashes, and VPS migrations with full recovery of trade-management state.</w:t>
      </w:r>
    </w:p>
    <w:p>
      <w:pPr>
        <w:pStyle w:val="ListParagraph"/>
        <w:numPr>
          <w:ilvl w:val="0"/>
          <w:numId w:val="2"/>
        </w:numPr>
        <w:spacing w:after="60"/>
      </w:pPr>
      <w:r>
        <w:t xml:space="preserve">Be observable: on-chart dashboard plus exportable HTML/CSV reporting for every session.</w:t>
      </w:r>
    </w:p>
    <w:p>
      <w:pPr>
        <w:pStyle w:val="ListParagraph"/>
        <w:numPr>
          <w:ilvl w:val="0"/>
          <w:numId w:val="2"/>
        </w:numPr>
        <w:spacing w:after="60"/>
      </w:pPr>
      <w:r>
        <w:t xml:space="preserve">Be testable: every module verifiable in the Strategy Tester independently before integration.</w:t>
      </w:r>
    </w:p>
    <w:p>
      <w:pPr>
        <w:pStyle w:val="Heading2"/>
      </w:pPr>
      <w:r>
        <w:t xml:space="preserve">2.2 Non-Goals (v1)</w:t>
      </w:r>
    </w:p>
    <w:p>
      <w:pPr>
        <w:pStyle w:val="ListParagraph"/>
        <w:numPr>
          <w:ilvl w:val="0"/>
          <w:numId w:val="2"/>
        </w:numPr>
        <w:spacing w:after="60"/>
      </w:pPr>
      <w:r>
        <w:t xml:space="preserve">High-frequency or latency-sensitive trading; the bot works on M5–H4 decision timeframes with tick data used for analytics only.</w:t>
      </w:r>
    </w:p>
    <w:p>
      <w:pPr>
        <w:pStyle w:val="ListParagraph"/>
        <w:numPr>
          <w:ilvl w:val="0"/>
          <w:numId w:val="2"/>
        </w:numPr>
        <w:spacing w:after="60"/>
      </w:pPr>
      <w:r>
        <w:t xml:space="preserve">Prop-firm challenge mode (the risk engine is profile-driven, so a prop profile can be added later using the HTML challenge-evaluator doc as reference).</w:t>
      </w:r>
    </w:p>
    <w:p>
      <w:pPr>
        <w:pStyle w:val="ListParagraph"/>
        <w:numPr>
          <w:ilvl w:val="0"/>
          <w:numId w:val="2"/>
        </w:numPr>
        <w:spacing w:after="60"/>
      </w:pPr>
      <w:r>
        <w:t xml:space="preserve">Multi-broker portfolio allocation; v1 runs one account, one broker (the CSV normalization doc is reserved for a later multi-broker reporting phase).</w:t>
      </w:r>
    </w:p>
    <w:p>
      <w:pPr>
        <w:pStyle w:val="ListParagraph"/>
        <w:numPr>
          <w:ilvl w:val="0"/>
          <w:numId w:val="2"/>
        </w:numPr>
        <w:spacing w:after="60"/>
      </w:pPr>
      <w:r>
        <w:t xml:space="preserve">News/event trading; the outlier-bar detector treats event candles as contamination to filter, not signals to trade.</w:t>
      </w:r>
    </w:p>
    <w:p>
      <w:pPr>
        <w:pStyle w:val="Heading2"/>
      </w:pPr>
      <w:r>
        <w:t xml:space="preserve">2.3 Constraints</w:t>
      </w:r>
    </w:p>
    <w:p>
      <w:pPr>
        <w:pStyle w:val="ListParagraph"/>
        <w:numPr>
          <w:ilvl w:val="0"/>
          <w:numId w:val="2"/>
        </w:numPr>
        <w:spacing w:after="60"/>
      </w:pPr>
      <w:r>
        <w:t xml:space="preserve">Pure MQL5 with the Standard Library for the runtime EA; no DLLs. Python is allowed only in the offline research pipeline (feature research, structural-break tests, ML training).</w:t>
      </w:r>
    </w:p>
    <w:p>
      <w:pPr>
        <w:pStyle w:val="ListParagraph"/>
        <w:numPr>
          <w:ilvl w:val="0"/>
          <w:numId w:val="2"/>
        </w:numPr>
        <w:spacing w:after="60"/>
      </w:pPr>
      <w:r>
        <w:t xml:space="preserve">Tick history is limited to the broker cache returned by CopyTicksRange(); all tick-based features must degrade gracefully when the cache is short.</w:t>
      </w:r>
    </w:p>
    <w:p>
      <w:pPr>
        <w:pStyle w:val="ListParagraph"/>
        <w:numPr>
          <w:ilvl w:val="0"/>
          <w:numId w:val="2"/>
        </w:numPr>
        <w:spacing w:after="60"/>
      </w:pPr>
      <w:r>
        <w:t xml:space="preserve">ONNX is the delivery format for any neural model that runs inside MT5.</w:t>
      </w:r>
    </w:p>
    <w:p>
      <w:pPr>
        <w:pStyle w:val="ListParagraph"/>
        <w:numPr>
          <w:ilvl w:val="0"/>
          <w:numId w:val="2"/>
        </w:numPr>
        <w:spacing w:after="60"/>
      </w:pPr>
      <w:r>
        <w:t xml:space="preserve">All persistent state uses SQLite (native MQL5 support) plus flat-file journals; state writes must be crash-safe.</w:t>
      </w:r>
    </w:p>
    <w:p>
      <w:pPr>
        <w:pStyle w:val="ListParagraph"/>
        <w:numPr>
          <w:ilvl w:val="0"/>
          <w:numId w:val="2"/>
        </w:numPr>
        <w:spacing w:after="60"/>
      </w:pPr>
      <w:r>
        <w:t xml:space="preserve">Single codebase per account/symbol set; multi-symbol operation via the lazy-loading resource manager rather than one chart per symbol.</w:t>
      </w:r>
    </w:p>
    <w:p>
      <w:pPr>
        <w:spacing w:after="120"/>
      </w:pPr>
    </w:p>
    <w:p>
      <w:r>
        <w:br w:type="page"/>
      </w:r>
    </w:p>
    <w:p>
      <w:pPr>
        <w:pStyle w:val="Heading1"/>
      </w:pPr>
      <w:r>
        <w:t xml:space="preserve">3. System Architecture</w:t>
      </w:r>
    </w:p>
    <w:p>
      <w:pPr>
        <w:spacing w:after="120"/>
      </w:pPr>
      <w:r>
        <w:t xml:space="preserve">The system is a pipeline of ten modules grouped in five layers. Data flows top to bottom; the Risk Manager and the Self-Healing subsystem sit as cross-cutting layers with veto and recovery authority over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Layer</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Modules</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L1 Data</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M1 Data &amp; Infrastructure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Bars, ticks, indicator handle management, outlier filtering</w:t>
            </w:r>
          </w:p>
        </w:tc>
      </w:tr>
      <w:tr>
        <w:tc>
          <w:tcPr>
            <w:tcW w:type="dxa" w:w="15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L2 Analytics</w:t>
            </w:r>
          </w:p>
        </w:tc>
        <w:tc>
          <w:tcPr>
            <w:tcW w:type="dxa" w:w="36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M2 Feature Engine, M3 Regime &amp; Volatility</w:t>
            </w:r>
          </w:p>
        </w:tc>
        <w:tc>
          <w:tcPr>
            <w:tcW w:type="dxa" w:w="42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Volume profile, VWAP, DSP filters, entropy; regime label + volatility forecast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L3 Decision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M4 Signal Engine, M5 ML Confirmation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Structure/pattern setups; probabilistic confirmation (Phase 3)</w:t>
            </w:r>
          </w:p>
        </w:tc>
      </w:tr>
      <w:tr>
        <w:tc>
          <w:tcPr>
            <w:tcW w:type="dxa" w:w="15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L4 Control</w:t>
            </w:r>
          </w:p>
        </w:tc>
        <w:tc>
          <w:tcPr>
            <w:tcW w:type="dxa" w:w="36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M6 Discipline Layer, M7 Risk &amp; Money Mgmt</w:t>
            </w:r>
          </w:p>
        </w:tc>
        <w:tc>
          <w:tcPr>
            <w:tcW w:type="dxa" w:w="42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Trade authorization FSM; sizing, drawdown limits, portfolio exposure</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L5 Operations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M8 Execution &amp; Trade Mgmt, M9 Self-Healing, M10 Monitoring</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Order placement, breakeven/trailing, state persistence and recovery, dashboards/reports</w:t>
            </w:r>
          </w:p>
        </w:tc>
      </w:tr>
    </w:tbl>
    <w:p>
      <w:pPr>
        <w:spacing w:after="120"/>
      </w:pPr>
    </w:p>
    <w:p>
      <w:pPr>
        <w:pStyle w:val="Heading2"/>
      </w:pPr>
      <w:r>
        <w:t xml:space="preserve">3.1 Decision flow per new bar</w:t>
      </w:r>
    </w:p>
    <w:p>
      <w:pPr>
        <w:pStyle w:val="ListParagraph"/>
        <w:numPr>
          <w:ilvl w:val="0"/>
          <w:numId w:val="3"/>
        </w:numPr>
        <w:spacing w:after="60"/>
      </w:pPr>
      <w:r>
        <w:t xml:space="preserve">OnTick fires; a new-bar gate ensures decision logic runs once per bar on the decision timeframe (tick-level work is limited to trade management and analytics accumulation).</w:t>
      </w:r>
    </w:p>
    <w:p>
      <w:pPr>
        <w:pStyle w:val="ListParagraph"/>
        <w:numPr>
          <w:ilvl w:val="0"/>
          <w:numId w:val="3"/>
        </w:numPr>
        <w:spacing w:after="60"/>
      </w:pPr>
      <w:r>
        <w:t xml:space="preserve">M1 refreshes data, applies the Modified Z-Score outlier mask to the lookback window, and lazily resolves any indicator handles the active symbol needs.</w:t>
      </w:r>
    </w:p>
    <w:p>
      <w:pPr>
        <w:pStyle w:val="ListParagraph"/>
        <w:numPr>
          <w:ilvl w:val="0"/>
          <w:numId w:val="3"/>
        </w:numPr>
        <w:spacing w:after="60"/>
      </w:pPr>
      <w:r>
        <w:t xml:space="preserve">M2 updates session volume profile (POC, Value Area), session VWAP with deviation bands, Ehlers roofing-filter/sinewave state, and entropy features.</w:t>
      </w:r>
    </w:p>
    <w:p>
      <w:pPr>
        <w:pStyle w:val="ListParagraph"/>
        <w:numPr>
          <w:ilvl w:val="0"/>
          <w:numId w:val="3"/>
        </w:numPr>
        <w:spacing w:after="60"/>
      </w:pPr>
      <w:r>
        <w:t xml:space="preserve">M3 classifies the regime (Normal, Stressed, Noisy, Informed, Trending, Mean-Reverting) with a confidence score, and produces a volatility forecast with confidence interval for stop and target scaling.</w:t>
      </w:r>
    </w:p>
    <w:p>
      <w:pPr>
        <w:pStyle w:val="ListParagraph"/>
        <w:numPr>
          <w:ilvl w:val="0"/>
          <w:numId w:val="3"/>
        </w:numPr>
        <w:spacing w:after="60"/>
      </w:pPr>
      <w:r>
        <w:t xml:space="preserve">M4 scans for setups permitted by the current regime and scores confluence (structure break + volume-profile level + VWAP position + cycle phase). A setup above threshold enters the Discipline Layer as SETUP_FORMING.</w:t>
      </w:r>
    </w:p>
    <w:p>
      <w:pPr>
        <w:pStyle w:val="ListParagraph"/>
        <w:numPr>
          <w:ilvl w:val="0"/>
          <w:numId w:val="3"/>
        </w:numPr>
        <w:spacing w:after="60"/>
      </w:pPr>
      <w:r>
        <w:t xml:space="preserve">M6 walks the setup through its lifecycle (FORMING → CONFIRMED → ACTIVE → EXPIRED) and answers CanTrade(): confirmed, unexpired, fresh, inside session, and no global lock.</w:t>
      </w:r>
    </w:p>
    <w:p>
      <w:pPr>
        <w:pStyle w:val="ListParagraph"/>
        <w:numPr>
          <w:ilvl w:val="0"/>
          <w:numId w:val="3"/>
        </w:numPr>
        <w:spacing w:after="60"/>
      </w:pPr>
      <w:r>
        <w:t xml:space="preserve">M7 answers CanRisk(): daily loss room, total drawdown room, per-trade risk budget, correlation-adjusted portfolio exposure. It returns the approved lot size or a veto.</w:t>
      </w:r>
    </w:p>
    <w:p>
      <w:pPr>
        <w:pStyle w:val="ListParagraph"/>
        <w:numPr>
          <w:ilvl w:val="0"/>
          <w:numId w:val="3"/>
        </w:numPr>
        <w:spacing w:after="60"/>
      </w:pPr>
      <w:r>
        <w:t xml:space="preserve">M8 executes: market or stop order with volatility-scaled SL/TP, then manages the position (breakeven, trailing) with every state transition persisted by M9.</w:t>
      </w:r>
    </w:p>
    <w:p>
      <w:pPr>
        <w:pStyle w:val="ListParagraph"/>
        <w:numPr>
          <w:ilvl w:val="0"/>
          <w:numId w:val="3"/>
        </w:numPr>
        <w:spacing w:after="60"/>
      </w:pPr>
      <w:r>
        <w:t xml:space="preserve">M10 refreshes the dashboard and appends the decision record (including vetoes and their reasons) to the journal for later analysis.</w:t>
      </w:r>
    </w:p>
    <w:p>
      <w:pPr>
        <w:spacing w:after="120"/>
      </w:pPr>
    </w:p>
    <w:p>
      <w:pPr>
        <w:pStyle w:val="Heading2"/>
      </w:pPr>
      <w:r>
        <w:t xml:space="preserve">3.2 Regime-to-strategy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Regime</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Strategy routing</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Risk modulation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Trending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Structure-continuation entries (BOS pullbacks), Wyckoff markup targets active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size; trailing stop active; targets from P&amp;F counts</w:t>
            </w:r>
          </w:p>
        </w:tc>
      </w:tr>
      <w:tr>
        <w:tc>
          <w:tcPr>
            <w:tcW w:type="dxa" w:w="22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Mean-Reverting</w:t>
            </w:r>
          </w:p>
        </w:tc>
        <w:tc>
          <w:tcPr>
            <w:tcW w:type="dxa" w:w="35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Fade extensions back to VWAP / Value Area; Quasimodo reversals at SnR volume nodes</w:t>
            </w:r>
          </w:p>
        </w:tc>
        <w:tc>
          <w:tcPr>
            <w:tcW w:type="dxa" w:w="36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Full size; fixed targets at POC/VWAP; tighter time stop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Informed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Align with flow imbalance direction only; skip counter-flow setups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Normal size, tighter stops</w:t>
            </w:r>
          </w:p>
        </w:tc>
      </w:tr>
      <w:tr>
        <w:tc>
          <w:tcPr>
            <w:tcW w:type="dxa" w:w="22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Normal</w:t>
            </w:r>
          </w:p>
        </w:tc>
        <w:tc>
          <w:tcPr>
            <w:tcW w:type="dxa" w:w="35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All setups eligible; confluence threshold raised one notch</w:t>
            </w:r>
          </w:p>
        </w:tc>
        <w:tc>
          <w:tcPr>
            <w:tcW w:type="dxa" w:w="36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Standard size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Noisy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new entries; manage existing positions with widened stops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Size 0; widen trailing distance</w:t>
            </w:r>
          </w:p>
        </w:tc>
      </w:tr>
      <w:tr>
        <w:tc>
          <w:tcPr>
            <w:tcW w:type="dxa" w:w="22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Stressed</w:t>
            </w:r>
          </w:p>
        </w:tc>
        <w:tc>
          <w:tcPr>
            <w:tcW w:type="dxa" w:w="35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No new entries; optional defensive tightening of stops</w:t>
            </w:r>
          </w:p>
        </w:tc>
        <w:tc>
          <w:tcPr>
            <w:tcW w:type="dxa" w:w="36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Size 0; global lock candidate</w:t>
            </w:r>
          </w:p>
        </w:tc>
      </w:tr>
    </w:tbl>
    <w:p>
      <w:pPr>
        <w:spacing w:after="120"/>
      </w:pPr>
    </w:p>
    <w:p>
      <w:r>
        <w:br w:type="page"/>
      </w:r>
    </w:p>
    <w:p>
      <w:pPr>
        <w:pStyle w:val="Heading1"/>
      </w:pPr>
      <w:r>
        <w:t xml:space="preserve">4. Module Specifications</w:t>
      </w:r>
    </w:p>
    <w:p>
      <w:pPr>
        <w:pStyle w:val="Heading2"/>
      </w:pPr>
      <w:r>
        <w:t xml:space="preserve">M1 — Data &amp; Infrastructure</w:t>
      </w:r>
    </w:p>
    <w:p>
      <w:pPr>
        <w:spacing w:after="120"/>
      </w:pPr>
      <w:r>
        <w:rPr>
          <w:b/>
          <w:bCs/>
        </w:rPr>
        <w:t xml:space="preserve">Purpose. </w:t>
      </w:r>
      <w:r>
        <w:t xml:space="preserve">Provide clean, cache-aware market data and resource-efficient indicator access to every other module.</w:t>
      </w:r>
    </w:p>
    <w:p>
      <w:pPr>
        <w:spacing w:after="120"/>
      </w:pPr>
      <w:r>
        <w:rPr>
          <w:b/>
          <w:bCs/>
        </w:rPr>
        <w:t xml:space="preserve">Source R&amp;D documents: </w:t>
      </w:r>
      <w:r>
        <w:t xml:space="preserve">Lazy-Loading Indicator Handles (resource manager pattern); Detecting Outlier Bars with Modified Z-Score; Feature Engineering Part 8 (CopyTicksRange constraints).</w:t>
      </w:r>
    </w:p>
    <w:p>
      <w:pPr>
        <w:spacing w:after="120"/>
      </w:pPr>
      <w:r>
        <w:rPr>
          <w:b/>
          <w:bCs/>
        </w:rPr>
        <w:t xml:space="preserve">Key components</w:t>
      </w:r>
    </w:p>
    <w:p>
      <w:pPr>
        <w:pStyle w:val="ListParagraph"/>
        <w:numPr>
          <w:ilvl w:val="0"/>
          <w:numId w:val="2"/>
        </w:numPr>
        <w:spacing w:after="60"/>
      </w:pPr>
      <w:r>
        <w:rPr>
          <w:b/>
          <w:bCs/>
        </w:rPr>
        <w:t xml:space="preserve">CIndicatorManager — </w:t>
      </w:r>
      <w:r>
        <w:t xml:space="preserve">lazy-loading registry of indicator handles keyed by symbol/timeframe/indicator; creates handles on first use, releases idle ones; eliminates 200-handle cold starts in multi-symbol mode.</w:t>
      </w:r>
    </w:p>
    <w:p>
      <w:pPr>
        <w:pStyle w:val="ListParagraph"/>
        <w:numPr>
          <w:ilvl w:val="0"/>
          <w:numId w:val="2"/>
        </w:numPr>
        <w:spacing w:after="60"/>
      </w:pPr>
      <w:r>
        <w:rPr>
          <w:b/>
          <w:bCs/>
        </w:rPr>
        <w:t xml:space="preserve">COutlierMask — </w:t>
      </w:r>
      <w:r>
        <w:t xml:space="preserve">Modified Z-Score (median/MAD-based) over OHLCV features (range, body, wick, tick volume); flags bars whose score exceeds threshold (default 3.5) so downstream statistics can exclude or winsorize them.</w:t>
      </w:r>
    </w:p>
    <w:p>
      <w:pPr>
        <w:pStyle w:val="ListParagraph"/>
        <w:numPr>
          <w:ilvl w:val="0"/>
          <w:numId w:val="2"/>
        </w:numPr>
        <w:spacing w:after="60"/>
      </w:pPr>
      <w:r>
        <w:rPr>
          <w:b/>
          <w:bCs/>
        </w:rPr>
        <w:t xml:space="preserve">CTickCache — </w:t>
      </w:r>
      <w:r>
        <w:t xml:space="preserve">wrapper over CopyTicksRange() with explicit session windows, cache-shortage detection, and graceful degradation flags consumed by M2/M3.</w:t>
      </w:r>
    </w:p>
    <w:p>
      <w:pPr>
        <w:spacing w:after="120"/>
      </w:pPr>
      <w:r>
        <w:rPr>
          <w:b/>
          <w:bCs/>
        </w:rPr>
        <w:t xml:space="preserve">Behavior</w:t>
      </w:r>
    </w:p>
    <w:p>
      <w:pPr>
        <w:pStyle w:val="ListParagraph"/>
        <w:numPr>
          <w:ilvl w:val="0"/>
          <w:numId w:val="2"/>
        </w:numPr>
        <w:spacing w:after="60"/>
      </w:pPr>
      <w:r>
        <w:t xml:space="preserve">All indicator access goes through CIndicatorManager::Handle(symbol, tf, spec); direct iCustom/iMA calls are forbidden by convention.</w:t>
      </w:r>
    </w:p>
    <w:p>
      <w:pPr>
        <w:pStyle w:val="ListParagraph"/>
        <w:numPr>
          <w:ilvl w:val="0"/>
          <w:numId w:val="2"/>
        </w:numPr>
        <w:spacing w:after="60"/>
      </w:pPr>
      <w:r>
        <w:t xml:space="preserve">The outlier mask is computed once per bar over the active lookback and shared; modules choose exclude, winsorize, or keep-with-flag per feature.</w:t>
      </w:r>
    </w:p>
    <w:p>
      <w:pPr>
        <w:pStyle w:val="ListParagraph"/>
        <w:numPr>
          <w:ilvl w:val="0"/>
          <w:numId w:val="2"/>
        </w:numPr>
        <w:spacing w:after="60"/>
      </w:pPr>
      <w:r>
        <w:t xml:space="preserve">When the tick cache does not cover the requested session, tick-derived features report a degraded-confidence flag rather than silently computing on partial data.</w:t>
      </w:r>
    </w:p>
    <w:p>
      <w:pPr>
        <w:spacing w:after="120"/>
      </w:pPr>
      <w:r>
        <w:rPr>
          <w:b/>
          <w:bCs/>
        </w:rPr>
        <w:t xml:space="preserve">Acceptance criteria</w:t>
      </w:r>
    </w:p>
    <w:p>
      <w:pPr>
        <w:pStyle w:val="ListParagraph"/>
        <w:numPr>
          <w:ilvl w:val="0"/>
          <w:numId w:val="2"/>
        </w:numPr>
        <w:spacing w:after="60"/>
      </w:pPr>
      <w:r>
        <w:t xml:space="preserve">Cold start with 10 symbols x 4 timeframes initializes in under 2 seconds with no handle created until first use.</w:t>
      </w:r>
    </w:p>
    <w:p>
      <w:pPr>
        <w:pStyle w:val="ListParagraph"/>
        <w:numPr>
          <w:ilvl w:val="0"/>
          <w:numId w:val="2"/>
        </w:numPr>
        <w:spacing w:after="60"/>
      </w:pPr>
      <w:r>
        <w:t xml:space="preserve">Outlier detector reproduces the article's flagged-bar behavior on a news-candle test set (NFP candles flagged; ordinary session bars not).</w:t>
      </w:r>
    </w:p>
    <w:p>
      <w:pPr>
        <w:pStyle w:val="ListParagraph"/>
        <w:numPr>
          <w:ilvl w:val="0"/>
          <w:numId w:val="2"/>
        </w:numPr>
        <w:spacing w:after="60"/>
      </w:pPr>
      <w:r>
        <w:t xml:space="preserve">Tick-cache shortage produces a logged degradation event, never a silent wrong value.</w:t>
      </w:r>
    </w:p>
    <w:p>
      <w:pPr>
        <w:spacing w:after="120"/>
      </w:pPr>
    </w:p>
    <w:p>
      <w:pPr>
        <w:pStyle w:val="Heading2"/>
      </w:pPr>
      <w:r>
        <w:t xml:space="preserve">M2 — Feature &amp; Analytics Engine</w:t>
      </w:r>
    </w:p>
    <w:p>
      <w:pPr>
        <w:spacing w:after="120"/>
      </w:pPr>
      <w:r>
        <w:rPr>
          <w:b/>
          <w:bCs/>
        </w:rPr>
        <w:t xml:space="preserve">Purpose. </w:t>
      </w:r>
      <w:r>
        <w:t xml:space="preserve">Compute the market-context features that both the signal engine and the regime classifier consume.</w:t>
      </w:r>
    </w:p>
    <w:p>
      <w:pPr>
        <w:spacing w:after="120"/>
      </w:pPr>
      <w:r>
        <w:rPr>
          <w:b/>
          <w:bCs/>
        </w:rPr>
        <w:t xml:space="preserve">Source R&amp;D documents: </w:t>
      </w:r>
      <w:r>
        <w:t xml:space="preserve">Automatic Session Volume Profile Builder (POC/Value Area); Viewport SnR Volume Profile; Object-Oriented Session VWAP Engine; Ehlers' Filter Library (Super Smoother, Roofing Filter, Even Better Sinewave); Entropy Features in MQL5; Heatmap of Intraday Return Patterns.</w:t>
      </w:r>
    </w:p>
    <w:p>
      <w:pPr>
        <w:spacing w:after="120"/>
      </w:pPr>
      <w:r>
        <w:rPr>
          <w:b/>
          <w:bCs/>
        </w:rPr>
        <w:t xml:space="preserve">Key components</w:t>
      </w:r>
    </w:p>
    <w:p>
      <w:pPr>
        <w:pStyle w:val="ListParagraph"/>
        <w:numPr>
          <w:ilvl w:val="0"/>
          <w:numId w:val="2"/>
        </w:numPr>
        <w:spacing w:after="60"/>
      </w:pPr>
      <w:r>
        <w:rPr>
          <w:b/>
          <w:bCs/>
        </w:rPr>
        <w:t xml:space="preserve">CSessionProfile — </w:t>
      </w:r>
      <w:r>
        <w:t xml:space="preserve">aggregates ticks into price bins per user-defined session; outputs POC, 70% Value Area high/low, and profile shape; pure Standard Library, no DLLs.</w:t>
      </w:r>
    </w:p>
    <w:p>
      <w:pPr>
        <w:pStyle w:val="ListParagraph"/>
        <w:numPr>
          <w:ilvl w:val="0"/>
          <w:numId w:val="2"/>
        </w:numPr>
        <w:spacing w:after="60"/>
      </w:pPr>
      <w:r>
        <w:rPr>
          <w:b/>
          <w:bCs/>
        </w:rPr>
        <w:t xml:space="preserve">CSnRVolumeMap — </w:t>
      </w:r>
      <w:r>
        <w:t xml:space="preserve">viewport-scoped volume-at-price map that ranks support/resistance levels by defended volume, solving the 'too many SnR levels' problem.</w:t>
      </w:r>
    </w:p>
    <w:p>
      <w:pPr>
        <w:pStyle w:val="ListParagraph"/>
        <w:numPr>
          <w:ilvl w:val="0"/>
          <w:numId w:val="2"/>
        </w:numPr>
        <w:spacing w:after="60"/>
      </w:pPr>
      <w:r>
        <w:rPr>
          <w:b/>
          <w:bCs/>
        </w:rPr>
        <w:t xml:space="preserve">CSessionVWAP — </w:t>
      </w:r>
      <w:r>
        <w:t xml:space="preserve">object-oriented session-anchored VWAP with deviation bands; the institutional fair-value baseline replacing moving averages.</w:t>
      </w:r>
    </w:p>
    <w:p>
      <w:pPr>
        <w:pStyle w:val="ListParagraph"/>
        <w:numPr>
          <w:ilvl w:val="0"/>
          <w:numId w:val="2"/>
        </w:numPr>
        <w:spacing w:after="60"/>
      </w:pPr>
      <w:r>
        <w:rPr>
          <w:b/>
          <w:bCs/>
        </w:rPr>
        <w:t xml:space="preserve">CEhlersFilters — </w:t>
      </w:r>
      <w:r>
        <w:t xml:space="preserve">Super Smoother (low-lag baseline), Roofing Filter (band-pass to the tradeable band), Even Better Sinewave (cycle phase with self-invalidation).</w:t>
      </w:r>
    </w:p>
    <w:p>
      <w:pPr>
        <w:pStyle w:val="ListParagraph"/>
        <w:numPr>
          <w:ilvl w:val="0"/>
          <w:numId w:val="2"/>
        </w:numPr>
        <w:spacing w:after="60"/>
      </w:pPr>
      <w:r>
        <w:rPr>
          <w:b/>
          <w:bCs/>
        </w:rPr>
        <w:t xml:space="preserve">CEntropyFeatures — </w:t>
      </w:r>
      <w:r>
        <w:t xml:space="preserve">Shannon, Plug-In, Lempel-Ziv, Kontoyiannis estimators over encoded intrabar tick sequences; high entropy = randomness, low = structure.</w:t>
      </w:r>
    </w:p>
    <w:p>
      <w:pPr>
        <w:pStyle w:val="ListParagraph"/>
        <w:numPr>
          <w:ilvl w:val="0"/>
          <w:numId w:val="2"/>
        </w:numPr>
        <w:spacing w:after="60"/>
      </w:pPr>
      <w:r>
        <w:rPr>
          <w:b/>
          <w:bCs/>
        </w:rPr>
        <w:t xml:space="preserve">CTimeHeatmap — </w:t>
      </w:r>
      <w:r>
        <w:t xml:space="preserve">hour-of-day x day-of-week average-return grid over a configurable lookback; feeds the session filter in M6 with statistically favorable windows.</w:t>
      </w:r>
    </w:p>
    <w:p>
      <w:pPr>
        <w:spacing w:after="120"/>
      </w:pPr>
      <w:r>
        <w:rPr>
          <w:b/>
          <w:bCs/>
        </w:rPr>
        <w:t xml:space="preserve">Behavior</w:t>
      </w:r>
    </w:p>
    <w:p>
      <w:pPr>
        <w:pStyle w:val="ListParagraph"/>
        <w:numPr>
          <w:ilvl w:val="0"/>
          <w:numId w:val="2"/>
        </w:numPr>
        <w:spacing w:after="60"/>
      </w:pPr>
      <w:r>
        <w:t xml:space="preserve">All features are computed incrementally per bar and exposed through a single CFeatureSnapshot struct consumed by M3 and M4.</w:t>
      </w:r>
    </w:p>
    <w:p>
      <w:pPr>
        <w:pStyle w:val="ListParagraph"/>
        <w:numPr>
          <w:ilvl w:val="0"/>
          <w:numId w:val="2"/>
        </w:numPr>
        <w:spacing w:after="60"/>
      </w:pPr>
      <w:r>
        <w:t xml:space="preserve">Volume profile and VWAP reset on configurable session boundaries (server-time sessions with DST handling).</w:t>
      </w:r>
    </w:p>
    <w:p>
      <w:pPr>
        <w:pStyle w:val="ListParagraph"/>
        <w:numPr>
          <w:ilvl w:val="0"/>
          <w:numId w:val="2"/>
        </w:numPr>
        <w:spacing w:after="60"/>
      </w:pPr>
      <w:r>
        <w:t xml:space="preserve">Entropy features fall back to bar-level encoding when the tick cache is degraded (M1 flag).</w:t>
      </w:r>
    </w:p>
    <w:p>
      <w:pPr>
        <w:spacing w:after="120"/>
      </w:pPr>
      <w:r>
        <w:rPr>
          <w:b/>
          <w:bCs/>
        </w:rPr>
        <w:t xml:space="preserve">Acceptance criteria</w:t>
      </w:r>
    </w:p>
    <w:p>
      <w:pPr>
        <w:pStyle w:val="ListParagraph"/>
        <w:numPr>
          <w:ilvl w:val="0"/>
          <w:numId w:val="2"/>
        </w:numPr>
        <w:spacing w:after="60"/>
      </w:pPr>
      <w:r>
        <w:t xml:space="preserve">POC and Value Area match manual TPO/volume-profile inspection on 20 sampled sessions.</w:t>
      </w:r>
    </w:p>
    <w:p>
      <w:pPr>
        <w:pStyle w:val="ListParagraph"/>
        <w:numPr>
          <w:ilvl w:val="0"/>
          <w:numId w:val="2"/>
        </w:numPr>
        <w:spacing w:after="60"/>
      </w:pPr>
      <w:r>
        <w:t xml:space="preserve">VWAP matches a reference calculation to the point on liquid FX pairs.</w:t>
      </w:r>
    </w:p>
    <w:p>
      <w:pPr>
        <w:pStyle w:val="ListParagraph"/>
        <w:numPr>
          <w:ilvl w:val="0"/>
          <w:numId w:val="2"/>
        </w:numPr>
        <w:spacing w:after="60"/>
      </w:pPr>
      <w:r>
        <w:t xml:space="preserve">Roofing-filter output is stationary (mean-reverting around zero) on trending series; sinewave flags its own invalid state in flat markets.</w:t>
      </w:r>
    </w:p>
    <w:p>
      <w:pPr>
        <w:pStyle w:val="ListParagraph"/>
        <w:numPr>
          <w:ilvl w:val="0"/>
          <w:numId w:val="2"/>
        </w:numPr>
        <w:spacing w:after="60"/>
      </w:pPr>
      <w:r>
        <w:t xml:space="preserve">Feature snapshot computation completes in under 50 ms per bar per symbol in the Strategy Tester.</w:t>
      </w:r>
    </w:p>
    <w:p>
      <w:pPr>
        <w:spacing w:after="120"/>
      </w:pPr>
    </w:p>
    <w:p>
      <w:pPr>
        <w:pStyle w:val="Heading2"/>
      </w:pPr>
      <w:r>
        <w:t xml:space="preserve">M3 — Regime Classification &amp; Volatility Forecasting</w:t>
      </w:r>
    </w:p>
    <w:p>
      <w:pPr>
        <w:spacing w:after="120"/>
      </w:pPr>
      <w:r>
        <w:rPr>
          <w:b/>
          <w:bCs/>
        </w:rPr>
        <w:t xml:space="preserve">Purpose. </w:t>
      </w:r>
      <w:r>
        <w:t xml:space="preserve">Reduce many correlated environment measurements into one actionable regime label plus a volatility forecast that scales stops, targets, and size.</w:t>
      </w:r>
    </w:p>
    <w:p>
      <w:pPr>
        <w:spacing w:after="120"/>
      </w:pPr>
      <w:r>
        <w:rPr>
          <w:b/>
          <w:bCs/>
        </w:rPr>
        <w:t xml:space="preserve">Source R&amp;D documents: </w:t>
      </w:r>
      <w:r>
        <w:t xml:space="preserve">Market Microstructure Part 7 (Regime Classification); Building Volatility Models Part IV (FIGARCH, HARCH); Beyond GARCH Part VII (Monte Carlo MMAR volatility forecasting); Feature Engineering Part 9 (structural break tests — offline); Feature Engineering Part 8 (entropy inputs).</w:t>
      </w:r>
    </w:p>
    <w:p>
      <w:pPr>
        <w:spacing w:after="120"/>
      </w:pPr>
      <w:r>
        <w:rPr>
          <w:b/>
          <w:bCs/>
        </w:rPr>
        <w:t xml:space="preserve">Key components</w:t>
      </w:r>
    </w:p>
    <w:p>
      <w:pPr>
        <w:pStyle w:val="ListParagraph"/>
        <w:numPr>
          <w:ilvl w:val="0"/>
          <w:numId w:val="2"/>
        </w:numPr>
        <w:spacing w:after="60"/>
      </w:pPr>
      <w:r>
        <w:rPr>
          <w:b/>
          <w:bCs/>
        </w:rPr>
        <w:t xml:space="preserve">CRegimeClassifier — </w:t>
      </w:r>
      <w:r>
        <w:t xml:space="preserve">priority-ordered rule cascade producing one of six labels — Stressed, Noisy, Informed, Trending, Mean-Reverting, Normal — plus a confidence score in [0,1]; inputs include VPIN-style flow imbalance, noise ratio, volatility clustering, multifractal width, and ARFIMA d estimate.</w:t>
      </w:r>
    </w:p>
    <w:p>
      <w:pPr>
        <w:pStyle w:val="ListParagraph"/>
        <w:numPr>
          <w:ilvl w:val="0"/>
          <w:numId w:val="2"/>
        </w:numPr>
        <w:spacing w:after="60"/>
      </w:pPr>
      <w:r>
        <w:rPr>
          <w:b/>
          <w:bCs/>
        </w:rPr>
        <w:t xml:space="preserve">CVolForecaster — </w:t>
      </w:r>
      <w:r>
        <w:t xml:space="preserve">long-memory volatility model (FIGARCH or HARCH, selected in research phase per symbol) producing next-horizon conditional volatility.</w:t>
      </w:r>
    </w:p>
    <w:p>
      <w:pPr>
        <w:pStyle w:val="ListParagraph"/>
        <w:numPr>
          <w:ilvl w:val="0"/>
          <w:numId w:val="2"/>
        </w:numPr>
        <w:spacing w:after="60"/>
      </w:pPr>
      <w:r>
        <w:rPr>
          <w:b/>
          <w:bCs/>
        </w:rPr>
        <w:t xml:space="preserve">CMonteCarloVol — </w:t>
      </w:r>
      <w:r>
        <w:t xml:space="preserve">Monte Carlo aggregation over simulated paths yielding mean/median volatility and a 95% confidence interval; used for stop-width floors and sanity bounds on CVolForecaster.</w:t>
      </w:r>
    </w:p>
    <w:p>
      <w:pPr>
        <w:pStyle w:val="ListParagraph"/>
        <w:numPr>
          <w:ilvl w:val="0"/>
          <w:numId w:val="2"/>
        </w:numPr>
        <w:spacing w:after="60"/>
      </w:pPr>
      <w:r>
        <w:rPr>
          <w:b/>
          <w:bCs/>
        </w:rPr>
        <w:t xml:space="preserve">Structural-break research pipeline (Python, offline) — </w:t>
      </w:r>
      <w:r>
        <w:t xml:space="preserve">CUSUM and SADF-family explosiveness tests used offline as regime-boundary features and to schedule model refits; not part of the runtime EA.</w:t>
      </w:r>
    </w:p>
    <w:p>
      <w:pPr>
        <w:spacing w:after="120"/>
      </w:pPr>
      <w:r>
        <w:rPr>
          <w:b/>
          <w:bCs/>
        </w:rPr>
        <w:t xml:space="preserve">Behavior</w:t>
      </w:r>
    </w:p>
    <w:p>
      <w:pPr>
        <w:pStyle w:val="ListParagraph"/>
        <w:numPr>
          <w:ilvl w:val="0"/>
          <w:numId w:val="2"/>
        </w:numPr>
        <w:spacing w:after="60"/>
      </w:pPr>
      <w:r>
        <w:t xml:space="preserve">Classification runs once per decision bar; the first matching rule in priority order (Stressed first) wins.</w:t>
      </w:r>
    </w:p>
    <w:p>
      <w:pPr>
        <w:pStyle w:val="ListParagraph"/>
        <w:numPr>
          <w:ilvl w:val="0"/>
          <w:numId w:val="2"/>
        </w:numPr>
        <w:spacing w:after="60"/>
      </w:pPr>
      <w:r>
        <w:t xml:space="preserve">Regime label + confidence gates M4 (which setups are eligible) and modulates M7 (size multiplier, stop width).</w:t>
      </w:r>
    </w:p>
    <w:p>
      <w:pPr>
        <w:pStyle w:val="ListParagraph"/>
        <w:numPr>
          <w:ilvl w:val="0"/>
          <w:numId w:val="2"/>
        </w:numPr>
        <w:spacing w:after="60"/>
      </w:pPr>
      <w:r>
        <w:t xml:space="preserve">Volatility forecast sets minimum stop distance = k x forecast sigma (k configurable, default 1.5) and scales targets.</w:t>
      </w:r>
    </w:p>
    <w:p>
      <w:pPr>
        <w:pStyle w:val="ListParagraph"/>
        <w:numPr>
          <w:ilvl w:val="0"/>
          <w:numId w:val="2"/>
        </w:numPr>
        <w:spacing w:after="60"/>
      </w:pPr>
      <w:r>
        <w:t xml:space="preserve">Model parameters are refit offline on a schedule (weekly) or when the structural-break pipeline signals a break; the EA hot-reloads parameter files.</w:t>
      </w:r>
    </w:p>
    <w:p>
      <w:pPr>
        <w:spacing w:after="120"/>
      </w:pPr>
      <w:r>
        <w:rPr>
          <w:b/>
          <w:bCs/>
        </w:rPr>
        <w:t xml:space="preserve">Acceptance criteria</w:t>
      </w:r>
    </w:p>
    <w:p>
      <w:pPr>
        <w:pStyle w:val="ListParagraph"/>
        <w:numPr>
          <w:ilvl w:val="0"/>
          <w:numId w:val="2"/>
        </w:numPr>
        <w:spacing w:after="60"/>
      </w:pPr>
      <w:r>
        <w:t xml:space="preserve">Regime distribution on 2 years of M1 data roughly matches article proportions (Trending/Informed/Mean-Reverting are minority regimes; Normal is plurality).</w:t>
      </w:r>
    </w:p>
    <w:p>
      <w:pPr>
        <w:pStyle w:val="ListParagraph"/>
        <w:numPr>
          <w:ilvl w:val="0"/>
          <w:numId w:val="2"/>
        </w:numPr>
        <w:spacing w:after="60"/>
      </w:pPr>
      <w:r>
        <w:t xml:space="preserve">Stressed and Noisy labels suppress entries in backtests of known crisis weeks.</w:t>
      </w:r>
    </w:p>
    <w:p>
      <w:pPr>
        <w:pStyle w:val="ListParagraph"/>
        <w:numPr>
          <w:ilvl w:val="0"/>
          <w:numId w:val="2"/>
        </w:numPr>
        <w:spacing w:after="60"/>
      </w:pPr>
      <w:r>
        <w:t xml:space="preserve">Volatility forecast 95% CI covers realized volatility at approximately the nominal rate on out-of-sample data.</w:t>
      </w:r>
    </w:p>
    <w:p>
      <w:pPr>
        <w:pStyle w:val="ListParagraph"/>
        <w:numPr>
          <w:ilvl w:val="0"/>
          <w:numId w:val="2"/>
        </w:numPr>
        <w:spacing w:after="60"/>
      </w:pPr>
      <w:r>
        <w:t xml:space="preserve">Stop-width floor eliminates stopped-in-noise trades shorter than the volatility scale in the trade journal.</w:t>
      </w:r>
    </w:p>
    <w:p>
      <w:pPr>
        <w:spacing w:after="120"/>
      </w:pPr>
    </w:p>
    <w:p>
      <w:pPr>
        <w:pStyle w:val="Heading2"/>
      </w:pPr>
      <w:r>
        <w:t xml:space="preserve">M4 — Signal Engine (Rule-Based Core)</w:t>
      </w:r>
    </w:p>
    <w:p>
      <w:pPr>
        <w:spacing w:after="120"/>
      </w:pPr>
      <w:r>
        <w:rPr>
          <w:b/>
          <w:bCs/>
        </w:rPr>
        <w:t xml:space="preserve">Purpose. </w:t>
      </w:r>
      <w:r>
        <w:t xml:space="preserve">Detect high-quality price-action setups with explicit, reproducible rules and score their confluence with the analytics layer.</w:t>
      </w:r>
    </w:p>
    <w:p>
      <w:pPr>
        <w:spacing w:after="120"/>
      </w:pPr>
      <w:r>
        <w:rPr>
          <w:b/>
          <w:bCs/>
        </w:rPr>
        <w:t xml:space="preserve">Source R&amp;D documents: </w:t>
      </w:r>
      <w:r>
        <w:t xml:space="preserve">Building an Internal and External Market Structure Indicator (BOS/CHoCH); Automating Trading Strategies Part 49 (Quasimodo reversal); Automating Classic Market Methods Part 2 (Wyckoff cause and effect, Point-and-Figure targets); Viewport SnR Volume Profile; Session VWAP; EMA Crossover Forward Simulation (research visualization).</w:t>
      </w:r>
    </w:p>
    <w:p>
      <w:pPr>
        <w:spacing w:after="120"/>
      </w:pPr>
      <w:r>
        <w:rPr>
          <w:b/>
          <w:bCs/>
        </w:rPr>
        <w:t xml:space="preserve">Key components</w:t>
      </w:r>
    </w:p>
    <w:p>
      <w:pPr>
        <w:pStyle w:val="ListParagraph"/>
        <w:numPr>
          <w:ilvl w:val="0"/>
          <w:numId w:val="2"/>
        </w:numPr>
        <w:spacing w:after="60"/>
      </w:pPr>
      <w:r>
        <w:rPr>
          <w:b/>
          <w:bCs/>
        </w:rPr>
        <w:t xml:space="preserve">CMarketStructure — </w:t>
      </w:r>
      <w:r>
        <w:t xml:space="preserve">S1→S4 swing validation via IsSwingHigh/IsSwingLow, external trend sequence validation, and first internal IH→IL→CHoCH (or BOS) detection converted into a fully defined setup (entry, invalidation, direction).</w:t>
      </w:r>
    </w:p>
    <w:p>
      <w:pPr>
        <w:pStyle w:val="ListParagraph"/>
        <w:numPr>
          <w:ilvl w:val="0"/>
          <w:numId w:val="2"/>
        </w:numPr>
        <w:spacing w:after="60"/>
      </w:pPr>
      <w:r>
        <w:rPr>
          <w:b/>
          <w:bCs/>
        </w:rPr>
        <w:t xml:space="preserve">CQuasimodo — </w:t>
      </w:r>
      <w:r>
        <w:t xml:space="preserve">rule-based QM reversal detector: left shoulder, head, structure break, right-shoulder entry zone, invalidation at head, target at origin; all tolerances explicit inputs.</w:t>
      </w:r>
    </w:p>
    <w:p>
      <w:pPr>
        <w:pStyle w:val="ListParagraph"/>
        <w:numPr>
          <w:ilvl w:val="0"/>
          <w:numId w:val="2"/>
        </w:numPr>
        <w:spacing w:after="60"/>
      </w:pPr>
      <w:r>
        <w:rPr>
          <w:b/>
          <w:bCs/>
        </w:rPr>
        <w:t xml:space="preserve">CWyckoffTargets — </w:t>
      </w:r>
      <w:r>
        <w:t xml:space="preserve">finite-state accumulation/distribution detection (spring→SOS long, upthrust→SOW short) with Point-and-Figure cause counts converted into price targets used as take-profit anchors in trending regimes.</w:t>
      </w:r>
    </w:p>
    <w:p>
      <w:pPr>
        <w:pStyle w:val="ListParagraph"/>
        <w:numPr>
          <w:ilvl w:val="0"/>
          <w:numId w:val="2"/>
        </w:numPr>
        <w:spacing w:after="60"/>
      </w:pPr>
      <w:r>
        <w:rPr>
          <w:b/>
          <w:bCs/>
        </w:rPr>
        <w:t xml:space="preserve">CConfluenceScorer — </w:t>
      </w:r>
      <w:r>
        <w:t xml:space="preserve">weighted score combining: structure signal strength, proximity to ranked SnR volume node, position relative to VWAP band, Ehlers cycle phase agreement, entropy (structure vs randomness), and heatmap session quality; produces score in [0,1] with a per-regime threshold.</w:t>
      </w:r>
    </w:p>
    <w:p>
      <w:pPr>
        <w:spacing w:after="120"/>
      </w:pPr>
      <w:r>
        <w:rPr>
          <w:b/>
          <w:bCs/>
        </w:rPr>
        <w:t xml:space="preserve">Behavior</w:t>
      </w:r>
    </w:p>
    <w:p>
      <w:pPr>
        <w:pStyle w:val="ListParagraph"/>
        <w:numPr>
          <w:ilvl w:val="0"/>
          <w:numId w:val="2"/>
        </w:numPr>
        <w:spacing w:after="60"/>
      </w:pPr>
      <w:r>
        <w:t xml:space="preserve">Only regime-eligible detectors run each bar (see routing table 3.2).</w:t>
      </w:r>
    </w:p>
    <w:p>
      <w:pPr>
        <w:pStyle w:val="ListParagraph"/>
        <w:numPr>
          <w:ilvl w:val="0"/>
          <w:numId w:val="2"/>
        </w:numPr>
        <w:spacing w:after="60"/>
      </w:pPr>
      <w:r>
        <w:t xml:space="preserve">Every setup emitted carries: direction, entry zone, hard invalidation price, target(s), confluence score, and the evidence list used for scoring (persisted for audit).</w:t>
      </w:r>
    </w:p>
    <w:p>
      <w:pPr>
        <w:pStyle w:val="ListParagraph"/>
        <w:numPr>
          <w:ilvl w:val="0"/>
          <w:numId w:val="2"/>
        </w:numPr>
        <w:spacing w:after="60"/>
      </w:pPr>
      <w:r>
        <w:t xml:space="preserve">Duplicate-signal suppression: one active setup per symbol per direction; new signals replace expired ones only.</w:t>
      </w:r>
    </w:p>
    <w:p>
      <w:pPr>
        <w:pStyle w:val="ListParagraph"/>
        <w:numPr>
          <w:ilvl w:val="0"/>
          <w:numId w:val="2"/>
        </w:numPr>
        <w:spacing w:after="60"/>
      </w:pPr>
      <w:r>
        <w:t xml:space="preserve">No setup is executable by itself — everything flows into M6.</w:t>
      </w:r>
    </w:p>
    <w:p>
      <w:pPr>
        <w:spacing w:after="120"/>
      </w:pPr>
      <w:r>
        <w:rPr>
          <w:b/>
          <w:bCs/>
        </w:rPr>
        <w:t xml:space="preserve">Acceptance criteria</w:t>
      </w:r>
    </w:p>
    <w:p>
      <w:pPr>
        <w:pStyle w:val="ListParagraph"/>
        <w:numPr>
          <w:ilvl w:val="0"/>
          <w:numId w:val="2"/>
        </w:numPr>
        <w:spacing w:after="60"/>
      </w:pPr>
      <w:r>
        <w:t xml:space="preserve">Structure detector produces no duplicate BOS/CHoCH events on replay (article's stated design goal).</w:t>
      </w:r>
    </w:p>
    <w:p>
      <w:pPr>
        <w:pStyle w:val="ListParagraph"/>
        <w:numPr>
          <w:ilvl w:val="0"/>
          <w:numId w:val="2"/>
        </w:numPr>
        <w:spacing w:after="60"/>
      </w:pPr>
      <w:r>
        <w:t xml:space="preserve">QM detector matches hand-labeled QM patterns on a 50-chart validation set with at least 90% agreement.</w:t>
      </w:r>
    </w:p>
    <w:p>
      <w:pPr>
        <w:pStyle w:val="ListParagraph"/>
        <w:numPr>
          <w:ilvl w:val="0"/>
          <w:numId w:val="2"/>
        </w:numPr>
        <w:spacing w:after="60"/>
      </w:pPr>
      <w:r>
        <w:t xml:space="preserve">Wyckoff P&amp;F targets are reached within tolerance in at least the article's reported proportion on the test symbol set.</w:t>
      </w:r>
    </w:p>
    <w:p>
      <w:pPr>
        <w:pStyle w:val="ListParagraph"/>
        <w:numPr>
          <w:ilvl w:val="0"/>
          <w:numId w:val="2"/>
        </w:numPr>
        <w:spacing w:after="60"/>
      </w:pPr>
      <w:r>
        <w:t xml:space="preserve">Confluence score is monotonically related to trade expectancy in backtest bucket analysis (higher score buckets earn more per trade).</w:t>
      </w:r>
    </w:p>
    <w:p>
      <w:pPr>
        <w:spacing w:after="120"/>
      </w:pPr>
    </w:p>
    <w:p>
      <w:pPr>
        <w:pStyle w:val="Heading2"/>
      </w:pPr>
      <w:r>
        <w:t xml:space="preserve">M5 — ML Confirmation Layer (Phase 3)</w:t>
      </w:r>
    </w:p>
    <w:p>
      <w:pPr>
        <w:spacing w:after="120"/>
      </w:pPr>
      <w:r>
        <w:rPr>
          <w:b/>
          <w:bCs/>
        </w:rPr>
        <w:t xml:space="preserve">Purpose. </w:t>
      </w:r>
      <w:r>
        <w:t xml:space="preserve">Add probabilistic confirmation and adaptive trade management on top of the validated rule-based core — never as the sole trade trigger.</w:t>
      </w:r>
    </w:p>
    <w:p>
      <w:pPr>
        <w:spacing w:after="120"/>
      </w:pPr>
      <w:r>
        <w:rPr>
          <w:b/>
          <w:bCs/>
        </w:rPr>
        <w:t xml:space="preserve">Source R&amp;D documents: </w:t>
      </w:r>
      <w:r>
        <w:t xml:space="preserve">Mamba Selective State Space trading robot; ACEFormer (adaptive modal decomposition forecasting); U-Transformer on residuals of a linear AR model; End-to-End Structure with Novel Position Mechanism and Improved EMD; ML Blueprint Part 18 (sequential bootstrap, labeling pipeline); Wizard Part 100 (Hampel filter + BiLSTM trailing); Wizard Part 99 (KD-Tree + Echo State Network money management).</w:t>
      </w:r>
    </w:p>
    <w:p>
      <w:pPr>
        <w:spacing w:after="120"/>
      </w:pPr>
      <w:r>
        <w:rPr>
          <w:b/>
          <w:bCs/>
        </w:rPr>
        <w:t xml:space="preserve">Key components</w:t>
      </w:r>
    </w:p>
    <w:p>
      <w:pPr>
        <w:pStyle w:val="ListParagraph"/>
        <w:numPr>
          <w:ilvl w:val="0"/>
          <w:numId w:val="2"/>
        </w:numPr>
        <w:spacing w:after="60"/>
      </w:pPr>
      <w:r>
        <w:rPr>
          <w:b/>
          <w:bCs/>
        </w:rPr>
        <w:t xml:space="preserve">Direction model — </w:t>
      </w:r>
      <w:r>
        <w:t xml:space="preserve">primary candidate: hybrid linear-AR + U-Transformer residual model (interpretable linear stage, nonlinear residual stage); alternates: Mamba SSM (O(N) long-context) and ACEFormer (EMD-based denoising) — one is selected in research, all trained offline in Python, exported to ONNX.</w:t>
      </w:r>
    </w:p>
    <w:p>
      <w:pPr>
        <w:pStyle w:val="ListParagraph"/>
        <w:numPr>
          <w:ilvl w:val="0"/>
          <w:numId w:val="2"/>
        </w:numPr>
        <w:spacing w:after="60"/>
      </w:pPr>
      <w:r>
        <w:rPr>
          <w:b/>
          <w:bCs/>
        </w:rPr>
        <w:t xml:space="preserve">Meta-labeling pipeline — </w:t>
      </w:r>
      <w:r>
        <w:t xml:space="preserve">triple-barrier labeling with corrected sequential bootstrap (ML Blueprint 18) so training samples respect label overlap; outputs calibrated probability that a rule-based setup succeeds.</w:t>
      </w:r>
    </w:p>
    <w:p>
      <w:pPr>
        <w:pStyle w:val="ListParagraph"/>
        <w:numPr>
          <w:ilvl w:val="0"/>
          <w:numId w:val="2"/>
        </w:numPr>
        <w:spacing w:after="60"/>
      </w:pPr>
      <w:r>
        <w:rPr>
          <w:b/>
          <w:bCs/>
        </w:rPr>
        <w:t xml:space="preserve">CMLGate — </w:t>
      </w:r>
      <w:r>
        <w:t xml:space="preserve">runtime ONNX inference wrapper: takes the M4 setup + feature snapshot, returns p(success); setups below probability threshold are dropped, above it the confluence score is boosted.</w:t>
      </w:r>
    </w:p>
    <w:p>
      <w:pPr>
        <w:pStyle w:val="ListParagraph"/>
        <w:numPr>
          <w:ilvl w:val="0"/>
          <w:numId w:val="2"/>
        </w:numPr>
        <w:spacing w:after="60"/>
      </w:pPr>
      <w:r>
        <w:rPr>
          <w:b/>
          <w:bCs/>
        </w:rPr>
        <w:t xml:space="preserve">Adaptive trailing (optional) — </w:t>
      </w:r>
      <w:r>
        <w:t xml:space="preserve">Hampel-filter + BiLSTM trailing distance model (Wizard 100) as an alternative trailing mode in M8.</w:t>
      </w:r>
    </w:p>
    <w:p>
      <w:pPr>
        <w:pStyle w:val="ListParagraph"/>
        <w:numPr>
          <w:ilvl w:val="0"/>
          <w:numId w:val="2"/>
        </w:numPr>
        <w:spacing w:after="60"/>
      </w:pPr>
      <w:r>
        <w:rPr>
          <w:b/>
          <w:bCs/>
        </w:rPr>
        <w:t xml:space="preserve">Adaptive sizing (optional) — </w:t>
      </w:r>
      <w:r>
        <w:t xml:space="preserve">KD-Tree + Echo State Network money-management multiplier (Wizard 99), bounded by M7 hard limits.</w:t>
      </w:r>
    </w:p>
    <w:p>
      <w:pPr>
        <w:spacing w:after="120"/>
      </w:pPr>
      <w:r>
        <w:rPr>
          <w:b/>
          <w:bCs/>
        </w:rPr>
        <w:t xml:space="preserve">Behavior</w:t>
      </w:r>
    </w:p>
    <w:p>
      <w:pPr>
        <w:pStyle w:val="ListParagraph"/>
        <w:numPr>
          <w:ilvl w:val="0"/>
          <w:numId w:val="2"/>
        </w:numPr>
        <w:spacing w:after="60"/>
      </w:pPr>
      <w:r>
        <w:t xml:space="preserve">ML never originates trades; it filters and modulates rule-based setups (meta-labeling architecture).</w:t>
      </w:r>
    </w:p>
    <w:p>
      <w:pPr>
        <w:pStyle w:val="ListParagraph"/>
        <w:numPr>
          <w:ilvl w:val="0"/>
          <w:numId w:val="2"/>
        </w:numPr>
        <w:spacing w:after="60"/>
      </w:pPr>
      <w:r>
        <w:t xml:space="preserve">Models are versioned; the EA logs model version with every gated decision; a kill switch reverts to pure rule-based mode instantly.</w:t>
      </w:r>
    </w:p>
    <w:p>
      <w:pPr>
        <w:pStyle w:val="ListParagraph"/>
        <w:numPr>
          <w:ilvl w:val="0"/>
          <w:numId w:val="2"/>
        </w:numPr>
        <w:spacing w:after="60"/>
      </w:pPr>
      <w:r>
        <w:t xml:space="preserve">Retraining cadence is monthly or on structural-break signal; walk-forward only, no lookahead.</w:t>
      </w:r>
    </w:p>
    <w:p>
      <w:pPr>
        <w:spacing w:after="120"/>
      </w:pPr>
      <w:r>
        <w:rPr>
          <w:b/>
          <w:bCs/>
        </w:rPr>
        <w:t xml:space="preserve">Acceptance criteria</w:t>
      </w:r>
    </w:p>
    <w:p>
      <w:pPr>
        <w:pStyle w:val="ListParagraph"/>
        <w:numPr>
          <w:ilvl w:val="0"/>
          <w:numId w:val="2"/>
        </w:numPr>
        <w:spacing w:after="60"/>
      </w:pPr>
      <w:r>
        <w:t xml:space="preserve">Gated strategy beats ungated on out-of-sample expectancy and drawdown with the same setup stream.</w:t>
      </w:r>
    </w:p>
    <w:p>
      <w:pPr>
        <w:pStyle w:val="ListParagraph"/>
        <w:numPr>
          <w:ilvl w:val="0"/>
          <w:numId w:val="2"/>
        </w:numPr>
        <w:spacing w:after="60"/>
      </w:pPr>
      <w:r>
        <w:t xml:space="preserve">Probability calibration: Brier score improves over the uncalibrated baseline; reliability curve near diagonal.</w:t>
      </w:r>
    </w:p>
    <w:p>
      <w:pPr>
        <w:pStyle w:val="ListParagraph"/>
        <w:numPr>
          <w:ilvl w:val="0"/>
          <w:numId w:val="2"/>
        </w:numPr>
        <w:spacing w:after="60"/>
      </w:pPr>
      <w:r>
        <w:t xml:space="preserve">ONNX inference under 20 ms per decision on the target VPS.</w:t>
      </w:r>
    </w:p>
    <w:p>
      <w:pPr>
        <w:pStyle w:val="ListParagraph"/>
        <w:numPr>
          <w:ilvl w:val="0"/>
          <w:numId w:val="2"/>
        </w:numPr>
        <w:spacing w:after="60"/>
      </w:pPr>
      <w:r>
        <w:t xml:space="preserve">Kill switch verified: disabling ML reproduces pure rule-based behavior bit-for-bit on replay.</w:t>
      </w:r>
    </w:p>
    <w:p>
      <w:pPr>
        <w:spacing w:after="120"/>
      </w:pPr>
    </w:p>
    <w:p>
      <w:pPr>
        <w:pStyle w:val="Heading2"/>
      </w:pPr>
      <w:r>
        <w:t xml:space="preserve">M6 — Discipline &amp; Trade Authorization Layer</w:t>
      </w:r>
    </w:p>
    <w:p>
      <w:pPr>
        <w:spacing w:after="120"/>
      </w:pPr>
      <w:r>
        <w:rPr>
          <w:b/>
          <w:bCs/>
        </w:rPr>
        <w:t xml:space="preserve">Purpose. </w:t>
      </w:r>
      <w:r>
        <w:t xml:space="preserve">Guarantee that trading happens only after confirmation and only while a setup remains valid — the single gate between signals and execution.</w:t>
      </w:r>
    </w:p>
    <w:p>
      <w:pPr>
        <w:spacing w:after="120"/>
      </w:pPr>
      <w:r>
        <w:rPr>
          <w:b/>
          <w:bCs/>
        </w:rPr>
        <w:t xml:space="preserve">Source R&amp;D documents: </w:t>
      </w:r>
      <w:r>
        <w:t xml:space="preserve">Engineering Trading Discipline into Code Part 8 (setup confirmation and trade authorization layer).</w:t>
      </w:r>
    </w:p>
    <w:p>
      <w:pPr>
        <w:spacing w:after="120"/>
      </w:pPr>
      <w:r>
        <w:rPr>
          <w:b/>
          <w:bCs/>
        </w:rPr>
        <w:t xml:space="preserve">Key components</w:t>
      </w:r>
    </w:p>
    <w:p>
      <w:pPr>
        <w:pStyle w:val="ListParagraph"/>
        <w:numPr>
          <w:ilvl w:val="0"/>
          <w:numId w:val="2"/>
        </w:numPr>
        <w:spacing w:after="60"/>
      </w:pPr>
      <w:r>
        <w:rPr>
          <w:b/>
          <w:bCs/>
        </w:rPr>
        <w:t xml:space="preserve">CDisciplineLayer — </w:t>
      </w:r>
      <w:r>
        <w:t xml:space="preserve">setup lifecycle FSM: NO_SETUP → SETUP_FORMING → SETUP_CONFIRMED → SETUP_ACTIVE → SETUP_EXPIRED; owns CanTrade().</w:t>
      </w:r>
    </w:p>
    <w:p>
      <w:pPr>
        <w:pStyle w:val="ListParagraph"/>
        <w:numPr>
          <w:ilvl w:val="0"/>
          <w:numId w:val="2"/>
        </w:numPr>
        <w:spacing w:after="60"/>
      </w:pPr>
      <w:r>
        <w:rPr>
          <w:b/>
          <w:bCs/>
        </w:rPr>
        <w:t xml:space="preserve">CDisciplineGuardian — </w:t>
      </w:r>
      <w:r>
        <w:t xml:space="preserve">enforcement module that reacts to violations (external EA interference, manual trades, rule breaches) by raising a global trading lock.</w:t>
      </w:r>
    </w:p>
    <w:p>
      <w:pPr>
        <w:pStyle w:val="ListParagraph"/>
        <w:numPr>
          <w:ilvl w:val="0"/>
          <w:numId w:val="2"/>
        </w:numPr>
        <w:spacing w:after="60"/>
      </w:pPr>
      <w:r>
        <w:rPr>
          <w:b/>
          <w:bCs/>
        </w:rPr>
        <w:t xml:space="preserve">CDisciplinePanel — </w:t>
      </w:r>
      <w:r>
        <w:t xml:space="preserve">on-chart panel showing current setup state, authorization verdict, and lock status (merged into M10 dashboard).</w:t>
      </w:r>
    </w:p>
    <w:p>
      <w:pPr>
        <w:spacing w:after="120"/>
      </w:pPr>
      <w:r>
        <w:rPr>
          <w:b/>
          <w:bCs/>
        </w:rPr>
        <w:t xml:space="preserve">Behavior</w:t>
      </w:r>
    </w:p>
    <w:p>
      <w:pPr>
        <w:pStyle w:val="ListParagraph"/>
        <w:numPr>
          <w:ilvl w:val="0"/>
          <w:numId w:val="2"/>
        </w:numPr>
        <w:spacing w:after="60"/>
      </w:pPr>
      <w:r>
        <w:t xml:space="preserve">CanTrade() requires all of: setup confirmed, not expired, signal fresh (max age in bars), current time inside permitted session windows (heatmap-informed), and no global lock.</w:t>
      </w:r>
    </w:p>
    <w:p>
      <w:pPr>
        <w:pStyle w:val="ListParagraph"/>
        <w:numPr>
          <w:ilvl w:val="0"/>
          <w:numId w:val="2"/>
        </w:numPr>
        <w:spacing w:after="60"/>
      </w:pPr>
      <w:r>
        <w:t xml:space="preserve">Expiry rules: time-based (bars since confirmation) and price-based (entry zone violated without trigger).</w:t>
      </w:r>
    </w:p>
    <w:p>
      <w:pPr>
        <w:pStyle w:val="ListParagraph"/>
        <w:numPr>
          <w:ilvl w:val="0"/>
          <w:numId w:val="2"/>
        </w:numPr>
        <w:spacing w:after="60"/>
      </w:pPr>
      <w:r>
        <w:t xml:space="preserve">Global lock triggers: daily loss limit hit (from M7), max consecutive losses, recovery-integrity failure (from M9), manual intervention detected.</w:t>
      </w:r>
    </w:p>
    <w:p>
      <w:pPr>
        <w:pStyle w:val="ListParagraph"/>
        <w:numPr>
          <w:ilvl w:val="0"/>
          <w:numId w:val="2"/>
        </w:numPr>
        <w:spacing w:after="60"/>
      </w:pPr>
      <w:r>
        <w:t xml:space="preserve">Every authorization verdict (grant or deny, with reason codes) is journaled.</w:t>
      </w:r>
    </w:p>
    <w:p>
      <w:pPr>
        <w:spacing w:after="120"/>
      </w:pPr>
      <w:r>
        <w:rPr>
          <w:b/>
          <w:bCs/>
        </w:rPr>
        <w:t xml:space="preserve">Acceptance criteria</w:t>
      </w:r>
    </w:p>
    <w:p>
      <w:pPr>
        <w:pStyle w:val="ListParagraph"/>
        <w:numPr>
          <w:ilvl w:val="0"/>
          <w:numId w:val="2"/>
        </w:numPr>
        <w:spacing w:after="60"/>
      </w:pPr>
      <w:r>
        <w:t xml:space="preserve">No order is ever sent while state is not SETUP_ACTIVE (assert in tester with intentional premature-signal injection).</w:t>
      </w:r>
    </w:p>
    <w:p>
      <w:pPr>
        <w:pStyle w:val="ListParagraph"/>
        <w:numPr>
          <w:ilvl w:val="0"/>
          <w:numId w:val="2"/>
        </w:numPr>
        <w:spacing w:after="60"/>
      </w:pPr>
      <w:r>
        <w:t xml:space="preserve">Stale setups (expired window) are provably never chased in replay tests.</w:t>
      </w:r>
    </w:p>
    <w:p>
      <w:pPr>
        <w:pStyle w:val="ListParagraph"/>
        <w:numPr>
          <w:ilvl w:val="0"/>
          <w:numId w:val="2"/>
        </w:numPr>
        <w:spacing w:after="60"/>
      </w:pPr>
      <w:r>
        <w:t xml:space="preserve">Global lock halts new entries within one tick of the triggering event and persists across restart.</w:t>
      </w:r>
    </w:p>
    <w:p>
      <w:pPr>
        <w:spacing w:after="120"/>
      </w:pPr>
    </w:p>
    <w:p>
      <w:pPr>
        <w:pStyle w:val="Heading2"/>
      </w:pPr>
      <w:r>
        <w:t xml:space="preserve">M7 — Risk &amp; Money Management</w:t>
      </w:r>
    </w:p>
    <w:p>
      <w:pPr>
        <w:spacing w:after="120"/>
      </w:pPr>
      <w:r>
        <w:rPr>
          <w:b/>
          <w:bCs/>
        </w:rPr>
        <w:t xml:space="preserve">Purpose. </w:t>
      </w:r>
      <w:r>
        <w:t xml:space="preserve">Preserve capital: size every trade, enforce daily and total drawdown limits, and cap correlated portfolio exposure. Holds veto power over all entries and can flatten the account.</w:t>
      </w:r>
    </w:p>
    <w:p>
      <w:pPr>
        <w:spacing w:after="120"/>
      </w:pPr>
      <w:r>
        <w:rPr>
          <w:b/>
          <w:bCs/>
        </w:rPr>
        <w:t xml:space="preserve">Source R&amp;D documents: </w:t>
      </w:r>
      <w:r>
        <w:t xml:space="preserve">Risk Manager for Trading Robots Part I (EnhancedRiskManager.mqh); Measuring What Matters Part 1 (portfolio risk decomposition and correlation); Beyond Maximum Drawdown (Drawdown DNA analyzer — offline evaluation); Wizard Part 99 (adaptive sizing, optional).</w:t>
      </w:r>
    </w:p>
    <w:p>
      <w:pPr>
        <w:spacing w:after="120"/>
      </w:pPr>
      <w:r>
        <w:rPr>
          <w:b/>
          <w:bCs/>
        </w:rPr>
        <w:t xml:space="preserve">Key components</w:t>
      </w:r>
    </w:p>
    <w:p>
      <w:pPr>
        <w:pStyle w:val="ListParagraph"/>
        <w:numPr>
          <w:ilvl w:val="0"/>
          <w:numId w:val="2"/>
        </w:numPr>
        <w:spacing w:after="60"/>
      </w:pPr>
      <w:r>
        <w:rPr>
          <w:b/>
          <w:bCs/>
        </w:rPr>
        <w:t xml:space="preserve">CRiskManager — </w:t>
      </w:r>
      <w:r>
        <w:t xml:space="preserve">profile-driven (Conservative / Moderate / Aggressive / Custom) risk controller: per-trade risk %, daily drawdown cutoff, total drawdown hard stop; drawdown measured as worst-of balance and equity.</w:t>
      </w:r>
    </w:p>
    <w:p>
      <w:pPr>
        <w:pStyle w:val="ListParagraph"/>
        <w:numPr>
          <w:ilvl w:val="0"/>
          <w:numId w:val="2"/>
        </w:numPr>
        <w:spacing w:after="60"/>
      </w:pPr>
      <w:r>
        <w:rPr>
          <w:b/>
          <w:bCs/>
        </w:rPr>
        <w:t xml:space="preserve">CPortfolioRisk — </w:t>
      </w:r>
      <w:r>
        <w:t xml:space="preserve">correlation-aware exposure aggregation across open positions; converts three 1% correlated risks into their true combined risk and caps aggregate directional USD exposure.</w:t>
      </w:r>
    </w:p>
    <w:p>
      <w:pPr>
        <w:pStyle w:val="ListParagraph"/>
        <w:numPr>
          <w:ilvl w:val="0"/>
          <w:numId w:val="2"/>
        </w:numPr>
        <w:spacing w:after="60"/>
      </w:pPr>
      <w:r>
        <w:rPr>
          <w:b/>
          <w:bCs/>
        </w:rPr>
        <w:t xml:space="preserve">CDrawdownDNA — </w:t>
      </w:r>
      <w:r>
        <w:t xml:space="preserve">offline analyzer of the equity curve (depth, frequency, underwater duration, recovery speed) run on every backtest and monthly on live results; acceptance gates in section 7 use its metrics.</w:t>
      </w:r>
    </w:p>
    <w:p>
      <w:pPr>
        <w:pStyle w:val="ListParagraph"/>
        <w:numPr>
          <w:ilvl w:val="0"/>
          <w:numId w:val="2"/>
        </w:numPr>
        <w:spacing w:after="60"/>
      </w:pPr>
      <w:r>
        <w:rPr>
          <w:b/>
          <w:bCs/>
        </w:rPr>
        <w:t xml:space="preserve">Position sizer — </w:t>
      </w:r>
      <w:r>
        <w:t xml:space="preserve">lots = (equity x risk%) / (stop distance x tick value), volatility-floored stop from M3, broker-constraint rounding, min/max lot clamps.</w:t>
      </w:r>
    </w:p>
    <w:p>
      <w:pPr>
        <w:spacing w:after="120"/>
      </w:pPr>
      <w:r>
        <w:rPr>
          <w:b/>
          <w:bCs/>
        </w:rPr>
        <w:t xml:space="preserve">Behavior</w:t>
      </w:r>
    </w:p>
    <w:p>
      <w:pPr>
        <w:pStyle w:val="ListParagraph"/>
        <w:numPr>
          <w:ilvl w:val="0"/>
          <w:numId w:val="2"/>
        </w:numPr>
        <w:spacing w:after="60"/>
      </w:pPr>
      <w:r>
        <w:t xml:space="preserve">Daily loss limit: when the day's closed+floating loss reaches the profile cutoff, close nothing by default but lock new entries until the next trading day (configurable flatten-on-breach).</w:t>
      </w:r>
    </w:p>
    <w:p>
      <w:pPr>
        <w:pStyle w:val="ListParagraph"/>
        <w:numPr>
          <w:ilvl w:val="0"/>
          <w:numId w:val="2"/>
        </w:numPr>
        <w:spacing w:after="60"/>
      </w:pPr>
      <w:r>
        <w:t xml:space="preserve">Total drawdown hard stop: flatten all positions, raise permanent lock, notify (push + email), require manual restart flag to resume.</w:t>
      </w:r>
    </w:p>
    <w:p>
      <w:pPr>
        <w:pStyle w:val="ListParagraph"/>
        <w:numPr>
          <w:ilvl w:val="0"/>
          <w:numId w:val="2"/>
        </w:numPr>
        <w:spacing w:after="60"/>
      </w:pPr>
      <w:r>
        <w:t xml:space="preserve">Correlation cap: new entries whose correlation-adjusted marginal risk pushes portfolio risk beyond the profile cap are vetoed even if their standalone risk fits.</w:t>
      </w:r>
    </w:p>
    <w:p>
      <w:pPr>
        <w:pStyle w:val="ListParagraph"/>
        <w:numPr>
          <w:ilvl w:val="0"/>
          <w:numId w:val="2"/>
        </w:numPr>
        <w:spacing w:after="60"/>
      </w:pPr>
      <w:r>
        <w:t xml:space="preserve">All limits evaluated on both balance and equity; the worse figure governs.</w:t>
      </w:r>
    </w:p>
    <w:p>
      <w:pPr>
        <w:spacing w:after="120"/>
      </w:pPr>
      <w:r>
        <w:rPr>
          <w:b/>
          <w:bCs/>
        </w:rPr>
        <w:t xml:space="preserve">Acceptance criteria</w:t>
      </w:r>
    </w:p>
    <w:p>
      <w:pPr>
        <w:pStyle w:val="ListParagraph"/>
        <w:numPr>
          <w:ilvl w:val="0"/>
          <w:numId w:val="2"/>
        </w:numPr>
        <w:spacing w:after="60"/>
      </w:pPr>
      <w:r>
        <w:t xml:space="preserve">Simulated loss streaks in the tester never breach the daily cutoff by more than one trade's slippage allowance.</w:t>
      </w:r>
    </w:p>
    <w:p>
      <w:pPr>
        <w:pStyle w:val="ListParagraph"/>
        <w:numPr>
          <w:ilvl w:val="0"/>
          <w:numId w:val="2"/>
        </w:numPr>
        <w:spacing w:after="60"/>
      </w:pPr>
      <w:r>
        <w:t xml:space="preserve">Correlated-basket test (EURUSD+GBPUSD+XAUUSD short USD) is correctly capped where naive per-trade math would allow it.</w:t>
      </w:r>
    </w:p>
    <w:p>
      <w:pPr>
        <w:pStyle w:val="ListParagraph"/>
        <w:numPr>
          <w:ilvl w:val="0"/>
          <w:numId w:val="2"/>
        </w:numPr>
        <w:spacing w:after="60"/>
      </w:pPr>
      <w:r>
        <w:t xml:space="preserve">Total-drawdown flatten executes and locks within one tick in stress replay; lock survives restart.</w:t>
      </w:r>
    </w:p>
    <w:p>
      <w:pPr>
        <w:pStyle w:val="ListParagraph"/>
        <w:numPr>
          <w:ilvl w:val="0"/>
          <w:numId w:val="2"/>
        </w:numPr>
        <w:spacing w:after="60"/>
      </w:pPr>
      <w:r>
        <w:t xml:space="preserve">Drawdown DNA of accepted backtests meets the gates in section 7.</w:t>
      </w:r>
    </w:p>
    <w:p>
      <w:pPr>
        <w:spacing w:after="120"/>
      </w:pPr>
    </w:p>
    <w:p>
      <w:pPr>
        <w:pStyle w:val="Heading2"/>
      </w:pPr>
      <w:r>
        <w:t xml:space="preserve">M8 — Execution &amp; Trade Management</w:t>
      </w:r>
    </w:p>
    <w:p>
      <w:pPr>
        <w:spacing w:after="120"/>
      </w:pPr>
      <w:r>
        <w:rPr>
          <w:b/>
          <w:bCs/>
        </w:rPr>
        <w:t xml:space="preserve">Purpose. </w:t>
      </w:r>
      <w:r>
        <w:t xml:space="preserve">Translate authorized, sized setups into broker orders and manage them to completion with restart-aware protective logic.</w:t>
      </w:r>
    </w:p>
    <w:p>
      <w:pPr>
        <w:spacing w:after="120"/>
      </w:pPr>
      <w:r>
        <w:rPr>
          <w:b/>
          <w:bCs/>
        </w:rPr>
        <w:t xml:space="preserve">Source R&amp;D documents: </w:t>
      </w:r>
      <w:r>
        <w:t xml:space="preserve">Engineering a Self-Healing EA Part 3 (restart-aware breakeven and trailing); Wizard Part 100 (Hampel/BiLSTM trailing option); Risk Manager Part I (protective defaults).</w:t>
      </w:r>
    </w:p>
    <w:p>
      <w:pPr>
        <w:spacing w:after="120"/>
      </w:pPr>
      <w:r>
        <w:rPr>
          <w:b/>
          <w:bCs/>
        </w:rPr>
        <w:t xml:space="preserve">Key components</w:t>
      </w:r>
    </w:p>
    <w:p>
      <w:pPr>
        <w:pStyle w:val="ListParagraph"/>
        <w:numPr>
          <w:ilvl w:val="0"/>
          <w:numId w:val="2"/>
        </w:numPr>
        <w:spacing w:after="60"/>
      </w:pPr>
      <w:r>
        <w:rPr>
          <w:b/>
          <w:bCs/>
        </w:rPr>
        <w:t xml:space="preserve">CExecutor — </w:t>
      </w:r>
      <w:r>
        <w:t xml:space="preserve">CTrade-based order placement with retry policy, slippage control, requote handling, and full error-code taxonomy logging; supports market entries and stop/limit entries at setup zones.</w:t>
      </w:r>
    </w:p>
    <w:p>
      <w:pPr>
        <w:pStyle w:val="ListParagraph"/>
        <w:numPr>
          <w:ilvl w:val="0"/>
          <w:numId w:val="2"/>
        </w:numPr>
        <w:spacing w:after="60"/>
      </w:pPr>
      <w:r>
        <w:rPr>
          <w:b/>
          <w:bCs/>
        </w:rPr>
        <w:t xml:space="preserve">CTradeManager — </w:t>
      </w:r>
      <w:r>
        <w:t xml:space="preserve">per-position management: volatility-floored initial SL, targets from setup (P&amp;F count / POC / VWAP), partial close ladder (optional), breakeven move at configurable R multiple, trailing stop.</w:t>
      </w:r>
    </w:p>
    <w:p>
      <w:pPr>
        <w:pStyle w:val="ListParagraph"/>
        <w:numPr>
          <w:ilvl w:val="0"/>
          <w:numId w:val="2"/>
        </w:numPr>
        <w:spacing w:after="60"/>
      </w:pPr>
      <w:r>
        <w:rPr>
          <w:b/>
          <w:bCs/>
        </w:rPr>
        <w:t xml:space="preserve">Trailing modes — </w:t>
      </w:r>
      <w:r>
        <w:t xml:space="preserve">(a) structure trailing behind swing points from CMarketStructure; (b) volatility trailing at k x forecast sigma; (c) Phase-3 Hampel+BiLSTM adaptive trailing.</w:t>
      </w:r>
    </w:p>
    <w:p>
      <w:pPr>
        <w:pStyle w:val="ListParagraph"/>
        <w:numPr>
          <w:ilvl w:val="0"/>
          <w:numId w:val="2"/>
        </w:numPr>
        <w:spacing w:after="60"/>
      </w:pPr>
      <w:r>
        <w:rPr>
          <w:b/>
          <w:bCs/>
        </w:rPr>
        <w:t xml:space="preserve">Restart awareness — </w:t>
      </w:r>
      <w:r>
        <w:t xml:space="preserve">every protection-state transition (breakeven armed/applied, trailing progression, last trail price) is persisted through M9 before it is acted on.</w:t>
      </w:r>
    </w:p>
    <w:p>
      <w:pPr>
        <w:spacing w:after="120"/>
      </w:pPr>
      <w:r>
        <w:rPr>
          <w:b/>
          <w:bCs/>
        </w:rPr>
        <w:t xml:space="preserve">Behavior</w:t>
      </w:r>
    </w:p>
    <w:p>
      <w:pPr>
        <w:pStyle w:val="ListParagraph"/>
        <w:numPr>
          <w:ilvl w:val="0"/>
          <w:numId w:val="2"/>
        </w:numPr>
        <w:spacing w:after="60"/>
      </w:pPr>
      <w:r>
        <w:t xml:space="preserve">All order operations are idempotent: before acting, the manager reconciles intended state vs broker state, so replayed intents after recovery do not double-fire.</w:t>
      </w:r>
    </w:p>
    <w:p>
      <w:pPr>
        <w:pStyle w:val="ListParagraph"/>
        <w:numPr>
          <w:ilvl w:val="0"/>
          <w:numId w:val="2"/>
        </w:numPr>
        <w:spacing w:after="60"/>
      </w:pPr>
      <w:r>
        <w:t xml:space="preserve">Stops are always attached server-side; virtual (EA-side) levels are permitted only as tighteners on top of server-side hard stops.</w:t>
      </w:r>
    </w:p>
    <w:p>
      <w:pPr>
        <w:pStyle w:val="ListParagraph"/>
        <w:numPr>
          <w:ilvl w:val="0"/>
          <w:numId w:val="2"/>
        </w:numPr>
        <w:spacing w:after="60"/>
      </w:pPr>
      <w:r>
        <w:t xml:space="preserve">Trade management runs on tick; entry decisions on new bar only.</w:t>
      </w:r>
    </w:p>
    <w:p>
      <w:pPr>
        <w:spacing w:after="120"/>
      </w:pPr>
      <w:r>
        <w:rPr>
          <w:b/>
          <w:bCs/>
        </w:rPr>
        <w:t xml:space="preserve">Acceptance criteria</w:t>
      </w:r>
    </w:p>
    <w:p>
      <w:pPr>
        <w:pStyle w:val="ListParagraph"/>
        <w:numPr>
          <w:ilvl w:val="0"/>
          <w:numId w:val="2"/>
        </w:numPr>
        <w:spacing w:after="60"/>
      </w:pPr>
      <w:r>
        <w:t xml:space="preserve">Kill-the-terminal test: restart mid-trade with breakeven armed and trailing progressed; on restart the EA resumes exact protection state, never regressing the stop.</w:t>
      </w:r>
    </w:p>
    <w:p>
      <w:pPr>
        <w:pStyle w:val="ListParagraph"/>
        <w:numPr>
          <w:ilvl w:val="0"/>
          <w:numId w:val="2"/>
        </w:numPr>
        <w:spacing w:after="60"/>
      </w:pPr>
      <w:r>
        <w:t xml:space="preserve">No stop ever moves against the trade direction (assert on the trailing invariant in tester).</w:t>
      </w:r>
    </w:p>
    <w:p>
      <w:pPr>
        <w:pStyle w:val="ListParagraph"/>
        <w:numPr>
          <w:ilvl w:val="0"/>
          <w:numId w:val="2"/>
        </w:numPr>
        <w:spacing w:after="60"/>
      </w:pPr>
      <w:r>
        <w:t xml:space="preserve">Order-send failure storm (simulated requotes) results in bounded retries and a journaled abort, never an unmanaged naked position.</w:t>
      </w:r>
    </w:p>
    <w:p>
      <w:pPr>
        <w:spacing w:after="120"/>
      </w:pPr>
    </w:p>
    <w:p>
      <w:pPr>
        <w:pStyle w:val="Heading2"/>
      </w:pPr>
      <w:r>
        <w:t xml:space="preserve">M9 — Self-Healing &amp; State Persistence</w:t>
      </w:r>
    </w:p>
    <w:p>
      <w:pPr>
        <w:spacing w:after="120"/>
      </w:pPr>
      <w:r>
        <w:rPr>
          <w:b/>
          <w:bCs/>
        </w:rPr>
        <w:t xml:space="preserve">Purpose. </w:t>
      </w:r>
      <w:r>
        <w:t xml:space="preserve">Make every other module restart-safe: persist runtime state, restore it on init, validate integrity, and expose recovery status.</w:t>
      </w:r>
    </w:p>
    <w:p>
      <w:pPr>
        <w:spacing w:after="120"/>
      </w:pPr>
      <w:r>
        <w:rPr>
          <w:b/>
          <w:bCs/>
        </w:rPr>
        <w:t xml:space="preserve">Source R&amp;D documents: </w:t>
      </w:r>
      <w:r>
        <w:t xml:space="preserve">Engineering a Self-Healing EA Part 3 (persist/restore dynamic protection) and Part 5 (real-time recovery dashboard, validation of recovery integrity).</w:t>
      </w:r>
    </w:p>
    <w:p>
      <w:pPr>
        <w:spacing w:after="120"/>
      </w:pPr>
      <w:r>
        <w:rPr>
          <w:b/>
          <w:bCs/>
        </w:rPr>
        <w:t xml:space="preserve">Key components</w:t>
      </w:r>
    </w:p>
    <w:p>
      <w:pPr>
        <w:pStyle w:val="ListParagraph"/>
        <w:numPr>
          <w:ilvl w:val="0"/>
          <w:numId w:val="2"/>
        </w:numPr>
        <w:spacing w:after="60"/>
      </w:pPr>
      <w:r>
        <w:rPr>
          <w:b/>
          <w:bCs/>
        </w:rPr>
        <w:t xml:space="preserve">CStateStore — </w:t>
      </w:r>
      <w:r>
        <w:t xml:space="preserve">SQLite-backed store with write-ahead journaling; tables for setups, authorizations, positions, protection state, risk counters (daily loss, streaks), regime snapshots, and locks.</w:t>
      </w:r>
    </w:p>
    <w:p>
      <w:pPr>
        <w:pStyle w:val="ListParagraph"/>
        <w:numPr>
          <w:ilvl w:val="0"/>
          <w:numId w:val="2"/>
        </w:numPr>
        <w:spacing w:after="60"/>
      </w:pPr>
      <w:r>
        <w:rPr>
          <w:b/>
          <w:bCs/>
        </w:rPr>
        <w:t xml:space="preserve">CRecoveryManager — </w:t>
      </w:r>
      <w:r>
        <w:t xml:space="preserve">OnInit reconciliation: load persisted state, enumerate live positions/orders, match and adopt, detect orphans (positions without state, state without positions), and run integrity validation before releasing the EA into normal operation.</w:t>
      </w:r>
    </w:p>
    <w:p>
      <w:pPr>
        <w:pStyle w:val="ListParagraph"/>
        <w:numPr>
          <w:ilvl w:val="0"/>
          <w:numId w:val="2"/>
        </w:numPr>
        <w:spacing w:after="60"/>
      </w:pPr>
      <w:r>
        <w:rPr>
          <w:b/>
          <w:bCs/>
        </w:rPr>
        <w:t xml:space="preserve">Recovery dashboard hooks — </w:t>
      </w:r>
      <w:r>
        <w:t xml:space="preserve">recovery status, last persisted checkpoint, and integrity verdict surfaced in the M10 dashboard.</w:t>
      </w:r>
    </w:p>
    <w:p>
      <w:pPr>
        <w:spacing w:after="120"/>
      </w:pPr>
      <w:r>
        <w:rPr>
          <w:b/>
          <w:bCs/>
        </w:rPr>
        <w:t xml:space="preserve">Behavior</w:t>
      </w:r>
    </w:p>
    <w:p>
      <w:pPr>
        <w:pStyle w:val="ListParagraph"/>
        <w:numPr>
          <w:ilvl w:val="0"/>
          <w:numId w:val="2"/>
        </w:numPr>
        <w:spacing w:after="60"/>
      </w:pPr>
      <w:r>
        <w:t xml:space="preserve">Persist-before-act: any state transition that affects money is written and flushed before the corresponding broker call.</w:t>
      </w:r>
    </w:p>
    <w:p>
      <w:pPr>
        <w:pStyle w:val="ListParagraph"/>
        <w:numPr>
          <w:ilvl w:val="0"/>
          <w:numId w:val="2"/>
        </w:numPr>
        <w:spacing w:after="60"/>
      </w:pPr>
      <w:r>
        <w:t xml:space="preserve">On recovery failure (unreconcilable orphan, corrupt store), the EA enters SAFE mode: manage existing positions with server-side stops only, no new entries, loud notification.</w:t>
      </w:r>
    </w:p>
    <w:p>
      <w:pPr>
        <w:pStyle w:val="ListParagraph"/>
        <w:numPr>
          <w:ilvl w:val="0"/>
          <w:numId w:val="2"/>
        </w:numPr>
        <w:spacing w:after="60"/>
      </w:pPr>
      <w:r>
        <w:t xml:space="preserve">Daily risk counters are keyed to broker server date so a midnight restart cannot reset the daily loss limit.</w:t>
      </w:r>
    </w:p>
    <w:p>
      <w:pPr>
        <w:spacing w:after="120"/>
      </w:pPr>
      <w:r>
        <w:rPr>
          <w:b/>
          <w:bCs/>
        </w:rPr>
        <w:t xml:space="preserve">Acceptance criteria</w:t>
      </w:r>
    </w:p>
    <w:p>
      <w:pPr>
        <w:pStyle w:val="ListParagraph"/>
        <w:numPr>
          <w:ilvl w:val="0"/>
          <w:numId w:val="2"/>
        </w:numPr>
        <w:spacing w:after="60"/>
      </w:pPr>
      <w:r>
        <w:t xml:space="preserve">100-restart soak test at random moments in a busy backtest week produces zero unmanaged positions and zero double entries.</w:t>
      </w:r>
    </w:p>
    <w:p>
      <w:pPr>
        <w:pStyle w:val="ListParagraph"/>
        <w:numPr>
          <w:ilvl w:val="0"/>
          <w:numId w:val="2"/>
        </w:numPr>
        <w:spacing w:after="60"/>
      </w:pPr>
      <w:r>
        <w:t xml:space="preserve">Corrupted-database test triggers SAFE mode, not a crash or silent fresh start.</w:t>
      </w:r>
    </w:p>
    <w:p>
      <w:pPr>
        <w:pStyle w:val="ListParagraph"/>
        <w:numPr>
          <w:ilvl w:val="0"/>
          <w:numId w:val="2"/>
        </w:numPr>
        <w:spacing w:after="60"/>
      </w:pPr>
      <w:r>
        <w:t xml:space="preserve">Recovery completes in under 5 seconds with 20 open positions across 10 symbols.</w:t>
      </w:r>
    </w:p>
    <w:p>
      <w:pPr>
        <w:spacing w:after="120"/>
      </w:pPr>
    </w:p>
    <w:p>
      <w:pPr>
        <w:pStyle w:val="Heading2"/>
      </w:pPr>
      <w:r>
        <w:t xml:space="preserve">M10 — Monitoring, Reporting &amp; Analytics</w:t>
      </w:r>
    </w:p>
    <w:p>
      <w:pPr>
        <w:spacing w:after="120"/>
      </w:pPr>
      <w:r>
        <w:rPr>
          <w:b/>
          <w:bCs/>
        </w:rPr>
        <w:t xml:space="preserve">Purpose. </w:t>
      </w:r>
      <w:r>
        <w:t xml:space="preserve">Make the autonomous system observable in real time and auditable after the fact.</w:t>
      </w:r>
    </w:p>
    <w:p>
      <w:pPr>
        <w:spacing w:after="120"/>
      </w:pPr>
      <w:r>
        <w:rPr>
          <w:b/>
          <w:bCs/>
        </w:rPr>
        <w:t xml:space="preserve">Source R&amp;D documents: </w:t>
      </w:r>
      <w:r>
        <w:t xml:space="preserve">Self-Healing EA Part 5 (recovery dashboard); Discipline Part 8 (discipline panel); HTML Dashboard for Strategy Tester and Prop-Firm Analysis (report generator, adapted); Heatmap Visualization with CCanvas; Beyond Maximum Drawdown (equity analytics); CSV Data Analysis Part 6 (export schema, single-broker subset).</w:t>
      </w:r>
    </w:p>
    <w:p>
      <w:pPr>
        <w:spacing w:after="120"/>
      </w:pPr>
      <w:r>
        <w:rPr>
          <w:b/>
          <w:bCs/>
        </w:rPr>
        <w:t xml:space="preserve">Key components</w:t>
      </w:r>
    </w:p>
    <w:p>
      <w:pPr>
        <w:pStyle w:val="ListParagraph"/>
        <w:numPr>
          <w:ilvl w:val="0"/>
          <w:numId w:val="2"/>
        </w:numPr>
        <w:spacing w:after="60"/>
      </w:pPr>
      <w:r>
        <w:rPr>
          <w:b/>
          <w:bCs/>
        </w:rPr>
        <w:t xml:space="preserve">CDashboard — </w:t>
      </w:r>
      <w:r>
        <w:t xml:space="preserve">CCanvas/panel on-chart display: regime + confidence, active setups and their FSM state, authorization verdicts, risk budget consumption (daily loss used, DD headroom), open-position protection state, recovery status.</w:t>
      </w:r>
    </w:p>
    <w:p>
      <w:pPr>
        <w:pStyle w:val="ListParagraph"/>
        <w:numPr>
          <w:ilvl w:val="0"/>
          <w:numId w:val="2"/>
        </w:numPr>
        <w:spacing w:after="60"/>
      </w:pPr>
      <w:r>
        <w:rPr>
          <w:b/>
          <w:bCs/>
        </w:rPr>
        <w:t xml:space="preserve">CReporter — </w:t>
      </w:r>
      <w:r>
        <w:t xml:space="preserve">end-of-session HTML report: equity curve, trade list with evidence chains, drawdown DNA metrics, per-regime performance breakdown, veto statistics.</w:t>
      </w:r>
    </w:p>
    <w:p>
      <w:pPr>
        <w:pStyle w:val="ListParagraph"/>
        <w:numPr>
          <w:ilvl w:val="0"/>
          <w:numId w:val="2"/>
        </w:numPr>
        <w:spacing w:after="60"/>
      </w:pPr>
      <w:r>
        <w:rPr>
          <w:b/>
          <w:bCs/>
        </w:rPr>
        <w:t xml:space="preserve">CCsvExporter — </w:t>
      </w:r>
      <w:r>
        <w:t xml:space="preserve">stable-schema CSV journal of decisions and trades (the single-broker subset of the Part 6 contract) for the offline Python analytics pipeline.</w:t>
      </w:r>
    </w:p>
    <w:p>
      <w:pPr>
        <w:pStyle w:val="ListParagraph"/>
        <w:numPr>
          <w:ilvl w:val="0"/>
          <w:numId w:val="2"/>
        </w:numPr>
        <w:spacing w:after="60"/>
      </w:pPr>
      <w:r>
        <w:rPr>
          <w:b/>
          <w:bCs/>
        </w:rPr>
        <w:t xml:space="preserve">Alerting — </w:t>
      </w:r>
      <w:r>
        <w:t xml:space="preserve">push notifications and email on: total-DD flatten, SAFE mode, global lock, daily limit hit, model kill-switch activation.</w:t>
      </w:r>
    </w:p>
    <w:p>
      <w:pPr>
        <w:spacing w:after="120"/>
      </w:pPr>
      <w:r>
        <w:rPr>
          <w:b/>
          <w:bCs/>
        </w:rPr>
        <w:t xml:space="preserve">Behavior</w:t>
      </w:r>
    </w:p>
    <w:p>
      <w:pPr>
        <w:pStyle w:val="ListParagraph"/>
        <w:numPr>
          <w:ilvl w:val="0"/>
          <w:numId w:val="2"/>
        </w:numPr>
        <w:spacing w:after="60"/>
      </w:pPr>
      <w:r>
        <w:t xml:space="preserve">Every trade record carries the full decision provenance: setup type, confluence evidence, regime, ML probability (if gated), risk numbers, and management history.</w:t>
      </w:r>
    </w:p>
    <w:p>
      <w:pPr>
        <w:pStyle w:val="ListParagraph"/>
        <w:numPr>
          <w:ilvl w:val="0"/>
          <w:numId w:val="2"/>
        </w:numPr>
        <w:spacing w:after="60"/>
      </w:pPr>
      <w:r>
        <w:t xml:space="preserve">Dashboard refresh is throttled (default 1 s) and never blocks trading logic.</w:t>
      </w:r>
    </w:p>
    <w:p>
      <w:pPr>
        <w:spacing w:after="120"/>
      </w:pPr>
      <w:r>
        <w:rPr>
          <w:b/>
          <w:bCs/>
        </w:rPr>
        <w:t xml:space="preserve">Acceptance criteria</w:t>
      </w:r>
    </w:p>
    <w:p>
      <w:pPr>
        <w:pStyle w:val="ListParagraph"/>
        <w:numPr>
          <w:ilvl w:val="0"/>
          <w:numId w:val="2"/>
        </w:numPr>
        <w:spacing w:after="60"/>
      </w:pPr>
      <w:r>
        <w:t xml:space="preserve">A trade can be fully reconstructed (why entered, why sized, why exited) from the journal alone.</w:t>
      </w:r>
    </w:p>
    <w:p>
      <w:pPr>
        <w:pStyle w:val="ListParagraph"/>
        <w:numPr>
          <w:ilvl w:val="0"/>
          <w:numId w:val="2"/>
        </w:numPr>
        <w:spacing w:after="60"/>
      </w:pPr>
      <w:r>
        <w:t xml:space="preserve">HTML report generates from a 5,000-trade backtest in under 30 seconds.</w:t>
      </w:r>
    </w:p>
    <w:p>
      <w:pPr>
        <w:pStyle w:val="ListParagraph"/>
        <w:numPr>
          <w:ilvl w:val="0"/>
          <w:numId w:val="2"/>
        </w:numPr>
        <w:spacing w:after="60"/>
      </w:pPr>
      <w:r>
        <w:t xml:space="preserve">All five alert conditions verified to deliver push + email in live-demo test.</w:t>
      </w:r>
    </w:p>
    <w:p>
      <w:pPr>
        <w:spacing w:after="120"/>
      </w:pPr>
    </w:p>
    <w:p>
      <w:pPr>
        <w:pStyle w:val="Heading2"/>
      </w:pPr>
      <w:r>
        <w:t xml:space="preserve">M11 — Research &amp; Optimization Pipeline (offline)</w:t>
      </w:r>
    </w:p>
    <w:p>
      <w:pPr>
        <w:spacing w:after="120"/>
      </w:pPr>
      <w:r>
        <w:rPr>
          <w:b/>
          <w:bCs/>
        </w:rPr>
        <w:t xml:space="preserve">Purpose. </w:t>
      </w:r>
      <w:r>
        <w:t xml:space="preserve">Continuously improve parameters and models outside the runtime EA, with optimizers and honest validation tooling.</w:t>
      </w:r>
    </w:p>
    <w:p>
      <w:pPr>
        <w:spacing w:after="120"/>
      </w:pPr>
      <w:r>
        <w:rPr>
          <w:b/>
          <w:bCs/>
        </w:rPr>
        <w:t xml:space="preserve">Source R&amp;D documents: </w:t>
      </w:r>
      <w:r>
        <w:t xml:space="preserve">Dream Optimization Algorithm (DOA); Duelist Algorithm; Feature Engineering Part 9 (structural breaks, Python); ML Blueprint Part 18 (bootstrap comparison toolkit); EMA Crossover Forward Simulation (synthetic-candle forward testing concept); Code, Tears, and Algo Forge (project/repo organization and documentation culture); HTML Dashboard (challenge evaluator, reserved).</w:t>
      </w:r>
    </w:p>
    <w:p>
      <w:pPr>
        <w:spacing w:after="120"/>
      </w:pPr>
      <w:r>
        <w:rPr>
          <w:b/>
          <w:bCs/>
        </w:rPr>
        <w:t xml:space="preserve">Key components</w:t>
      </w:r>
    </w:p>
    <w:p>
      <w:pPr>
        <w:pStyle w:val="ListParagraph"/>
        <w:numPr>
          <w:ilvl w:val="0"/>
          <w:numId w:val="2"/>
        </w:numPr>
        <w:spacing w:after="60"/>
      </w:pPr>
      <w:r>
        <w:rPr>
          <w:b/>
          <w:bCs/>
        </w:rPr>
        <w:t xml:space="preserve">Optimizer harness — </w:t>
      </w:r>
      <w:r>
        <w:t xml:space="preserve">population-based parameter search using DOA and Duelist algorithms as alternatives to the built-in genetic optimizer; objective = expectancy penalized by drawdown-DNA metrics, never raw profit.</w:t>
      </w:r>
    </w:p>
    <w:p>
      <w:pPr>
        <w:pStyle w:val="ListParagraph"/>
        <w:numPr>
          <w:ilvl w:val="0"/>
          <w:numId w:val="2"/>
        </w:numPr>
        <w:spacing w:after="60"/>
      </w:pPr>
      <w:r>
        <w:rPr>
          <w:b/>
          <w:bCs/>
        </w:rPr>
        <w:t xml:space="preserve">Walk-forward controller — </w:t>
      </w:r>
      <w:r>
        <w:t xml:space="preserve">rolling in-sample/out-of-sample windows; parameters ship only if out-of-sample holds within tolerance of in-sample.</w:t>
      </w:r>
    </w:p>
    <w:p>
      <w:pPr>
        <w:pStyle w:val="ListParagraph"/>
        <w:numPr>
          <w:ilvl w:val="0"/>
          <w:numId w:val="2"/>
        </w:numPr>
        <w:spacing w:after="60"/>
      </w:pPr>
      <w:r>
        <w:rPr>
          <w:b/>
          <w:bCs/>
        </w:rPr>
        <w:t xml:space="preserve">Python research repo — </w:t>
      </w:r>
      <w:r>
        <w:t xml:space="preserve">structural-break tests, feature research, ML training with sequential-bootstrap-correct pipelines, ONNX export; organized per the Algo Forge documentation conventions.</w:t>
      </w:r>
    </w:p>
    <w:p>
      <w:pPr>
        <w:pStyle w:val="ListParagraph"/>
        <w:numPr>
          <w:ilvl w:val="0"/>
          <w:numId w:val="2"/>
        </w:numPr>
        <w:spacing w:after="60"/>
      </w:pPr>
      <w:r>
        <w:rPr>
          <w:b/>
          <w:bCs/>
        </w:rPr>
        <w:t xml:space="preserve">Forward simulator — </w:t>
      </w:r>
      <w:r>
        <w:t xml:space="preserve">synthetic-candle forward projection for qualitative stress exploration of management rules (from the EMA forward-simulation series).</w:t>
      </w:r>
    </w:p>
    <w:p>
      <w:pPr>
        <w:spacing w:after="120"/>
      </w:pPr>
      <w:r>
        <w:rPr>
          <w:b/>
          <w:bCs/>
        </w:rPr>
        <w:t xml:space="preserve">Behavior</w:t>
      </w:r>
    </w:p>
    <w:p>
      <w:pPr>
        <w:pStyle w:val="ListParagraph"/>
        <w:numPr>
          <w:ilvl w:val="0"/>
          <w:numId w:val="2"/>
        </w:numPr>
        <w:spacing w:after="60"/>
      </w:pPr>
      <w:r>
        <w:t xml:space="preserve">No parameter set reaches live without: walk-forward pass, drawdown-DNA gate pass, and a 4-week demo forward run.</w:t>
      </w:r>
    </w:p>
    <w:p>
      <w:pPr>
        <w:pStyle w:val="ListParagraph"/>
        <w:numPr>
          <w:ilvl w:val="0"/>
          <w:numId w:val="2"/>
        </w:numPr>
        <w:spacing w:after="60"/>
      </w:pPr>
      <w:r>
        <w:t xml:space="preserve">Optimization results, chosen parameters, and their evidence are versioned in the repo with the documentation structure from the Algo Forge article.</w:t>
      </w:r>
    </w:p>
    <w:p>
      <w:pPr>
        <w:spacing w:after="120"/>
      </w:pPr>
      <w:r>
        <w:rPr>
          <w:b/>
          <w:bCs/>
        </w:rPr>
        <w:t xml:space="preserve">Acceptance criteria</w:t>
      </w:r>
    </w:p>
    <w:p>
      <w:pPr>
        <w:pStyle w:val="ListParagraph"/>
        <w:numPr>
          <w:ilvl w:val="0"/>
          <w:numId w:val="2"/>
        </w:numPr>
        <w:spacing w:after="60"/>
      </w:pPr>
      <w:r>
        <w:t xml:space="preserve">DOA/Duelist harness reproduces built-in optimizer results on a control problem and finds equal-or-better solutions on the strategy parameter space.</w:t>
      </w:r>
    </w:p>
    <w:p>
      <w:pPr>
        <w:pStyle w:val="ListParagraph"/>
        <w:numPr>
          <w:ilvl w:val="0"/>
          <w:numId w:val="2"/>
        </w:numPr>
        <w:spacing w:after="60"/>
      </w:pPr>
      <w:r>
        <w:t xml:space="preserve">Walk-forward report generated automatically per optimization campaign.</w:t>
      </w:r>
    </w:p>
    <w:p>
      <w:pPr>
        <w:spacing w:after="120"/>
      </w:pPr>
    </w:p>
    <w:p>
      <w:r>
        <w:br w:type="page"/>
      </w:r>
    </w:p>
    <w:p>
      <w:pPr>
        <w:pStyle w:val="Heading1"/>
      </w:pPr>
      <w:r>
        <w:t xml:space="preserve">5. Risk Rulebook (Personal Live Account Defaults)</w:t>
      </w:r>
    </w:p>
    <w:p>
      <w:pPr>
        <w:spacing w:after="120"/>
      </w:pPr>
      <w:r>
        <w:t xml:space="preserve">Defaults use the Moderate profile from the Risk Manager article, tightened for unattended operation. All percentages are of account equity at the relevant measurement time; the worse of balance-based and equity-based drawdown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Rule</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Default</w:t>
            </w:r>
          </w:p>
        </w:tc>
        <w:tc>
          <w:tcPr>
            <w:tcW w:type="dxa" w:w="4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Action on breach</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Risk per trade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Sizer caps lot; cannot be exceeded by any module</w:t>
            </w:r>
          </w:p>
        </w:tc>
      </w:tr>
      <w:tr>
        <w:tc>
          <w:tcPr>
            <w:tcW w:type="dxa" w:w="34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Max daily loss (closed + floating)</w:t>
            </w:r>
          </w:p>
        </w:tc>
        <w:tc>
          <w:tcPr>
            <w:tcW w:type="dxa" w:w="19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3.0%</w:t>
            </w:r>
          </w:p>
        </w:tc>
        <w:tc>
          <w:tcPr>
            <w:tcW w:type="dxa" w:w="40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Global entry lock until next server day</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Max total drawdown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Flatten all, permanent lock, push + email, manual resume flag</w:t>
            </w:r>
          </w:p>
        </w:tc>
      </w:tr>
      <w:tr>
        <w:tc>
          <w:tcPr>
            <w:tcW w:type="dxa" w:w="34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Max correlation-adjusted portfolio risk</w:t>
            </w:r>
          </w:p>
        </w:tc>
        <w:tc>
          <w:tcPr>
            <w:tcW w:type="dxa" w:w="19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4.0%</w:t>
            </w:r>
          </w:p>
        </w:tc>
        <w:tc>
          <w:tcPr>
            <w:tcW w:type="dxa" w:w="40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New entry vetoed</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Max positions per symbol / total</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 5</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New entry vetoed</w:t>
            </w:r>
          </w:p>
        </w:tc>
      </w:tr>
      <w:tr>
        <w:tc>
          <w:tcPr>
            <w:tcW w:type="dxa" w:w="34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Max consecutive losses (day)</w:t>
            </w:r>
          </w:p>
        </w:tc>
        <w:tc>
          <w:tcPr>
            <w:tcW w:type="dxa" w:w="19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3</w:t>
            </w:r>
          </w:p>
        </w:tc>
        <w:tc>
          <w:tcPr>
            <w:tcW w:type="dxa" w:w="40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Entry lock until next server day</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Min stop distance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 x forecast sigma</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Stop widened or setup skipped if RR degrades below floor</w:t>
            </w:r>
          </w:p>
        </w:tc>
      </w:tr>
      <w:tr>
        <w:tc>
          <w:tcPr>
            <w:tcW w:type="dxa" w:w="34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Min reward:risk at entry</w:t>
            </w:r>
          </w:p>
        </w:tc>
        <w:tc>
          <w:tcPr>
            <w:tcW w:type="dxa" w:w="19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1.5</w:t>
            </w:r>
          </w:p>
        </w:tc>
        <w:tc>
          <w:tcPr>
            <w:tcW w:type="dxa" w:w="40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Setup skipped</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Stressed/Noisy regime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n/a</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new entries (size multiplier 0)</w:t>
            </w:r>
          </w:p>
        </w:tc>
      </w:tr>
      <w:tr>
        <w:tc>
          <w:tcPr>
            <w:tcW w:type="dxa" w:w="34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SAFE mode (recovery failure)</w:t>
            </w:r>
          </w:p>
        </w:tc>
        <w:tc>
          <w:tcPr>
            <w:tcW w:type="dxa" w:w="19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n/a</w:t>
            </w:r>
          </w:p>
        </w:tc>
        <w:tc>
          <w:tcPr>
            <w:tcW w:type="dxa" w:w="40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Manage-only; no new entries until operator clears</w:t>
            </w:r>
          </w:p>
        </w:tc>
      </w:tr>
    </w:tbl>
    <w:p>
      <w:pPr>
        <w:spacing w:after="120"/>
      </w:pPr>
    </w:p>
    <w:p>
      <w:pPr>
        <w:pStyle w:val="Heading1"/>
      </w:pPr>
      <w:r>
        <w:t xml:space="preserve">6. Data Flows and Persistence</w:t>
      </w:r>
    </w:p>
    <w:p>
      <w:pPr>
        <w:spacing w:after="120"/>
      </w:pPr>
      <w:r>
        <w:t xml:space="preserve">Runtime state lives in a single SQLite database in the terminal's Files sandbox, written ahead of every money-affecting action (persist-before-act). The database holds setups and their FSM states, authorization verdicts, position protection state, daily risk counters keyed to server date, regime snapshots, locks, and model version metadata. Flat-file artifacts are: the CSV decision/trade journal (append-only, stable schema), generated HTML reports, and hot-reloadable model/parameter files (ONNX models, volatility parameters, classifier thresholds) delivered by the offline pipeline. On initialization the recovery manager reconciles database state against live broker state before any trading resumes; irreconcilable differences put the EA into SAFE mode rather than guessing.</w:t>
      </w:r>
    </w:p>
    <w:p>
      <w:pPr>
        <w:spacing w:after="120"/>
      </w:pPr>
    </w:p>
    <w:p>
      <w:pPr>
        <w:pStyle w:val="Heading1"/>
      </w:pPr>
      <w:r>
        <w:t xml:space="preserve">7. Testing &amp; Validation Plan</w:t>
      </w:r>
    </w:p>
    <w:p>
      <w:pPr>
        <w:pStyle w:val="Heading2"/>
      </w:pPr>
      <w:r>
        <w:t xml:space="preserve">7.1 Test pyramid</w:t>
      </w:r>
    </w:p>
    <w:p>
      <w:pPr>
        <w:pStyle w:val="ListParagraph"/>
        <w:numPr>
          <w:ilvl w:val="0"/>
          <w:numId w:val="2"/>
        </w:numPr>
        <w:spacing w:after="60"/>
      </w:pPr>
      <w:r>
        <w:t xml:space="preserve">Unit tests (tester scripts) per module: outlier detector on labeled candles, structure detector replay determinism, VWAP/profile numeric checks, FSM transition tables, sizer math against broker constraints.</w:t>
      </w:r>
    </w:p>
    <w:p>
      <w:pPr>
        <w:pStyle w:val="ListParagraph"/>
        <w:numPr>
          <w:ilvl w:val="0"/>
          <w:numId w:val="2"/>
        </w:numPr>
        <w:spacing w:after="60"/>
      </w:pPr>
      <w:r>
        <w:t xml:space="preserve">Integration backtests: full pipeline on 3+ years, every-tick model, on the initial symbol set (EURUSD, GBPUSD, XAUUSD to exercise correlation logic).</w:t>
      </w:r>
    </w:p>
    <w:p>
      <w:pPr>
        <w:pStyle w:val="ListParagraph"/>
        <w:numPr>
          <w:ilvl w:val="0"/>
          <w:numId w:val="2"/>
        </w:numPr>
        <w:spacing w:after="60"/>
      </w:pPr>
      <w:r>
        <w:t xml:space="preserve">Chaos tests: random terminal kills (M9 soak), order-failure storms, corrupted state store, tick-cache starvation.</w:t>
      </w:r>
    </w:p>
    <w:p>
      <w:pPr>
        <w:pStyle w:val="ListParagraph"/>
        <w:numPr>
          <w:ilvl w:val="0"/>
          <w:numId w:val="2"/>
        </w:numPr>
        <w:spacing w:after="60"/>
      </w:pPr>
      <w:r>
        <w:t xml:space="preserve">Walk-forward validation per section M11; parameters never ship on in-sample evidence alone.</w:t>
      </w:r>
    </w:p>
    <w:p>
      <w:pPr>
        <w:pStyle w:val="ListParagraph"/>
        <w:numPr>
          <w:ilvl w:val="0"/>
          <w:numId w:val="2"/>
        </w:numPr>
        <w:spacing w:after="60"/>
      </w:pPr>
      <w:r>
        <w:t xml:space="preserve">Demo forward run: minimum 4 weeks unattended on a live-spread demo account with alerting verified, before any live deployment.</w:t>
      </w:r>
    </w:p>
    <w:p>
      <w:pPr>
        <w:pStyle w:val="ListParagraph"/>
        <w:numPr>
          <w:ilvl w:val="0"/>
          <w:numId w:val="2"/>
        </w:numPr>
        <w:spacing w:after="60"/>
      </w:pPr>
      <w:r>
        <w:t xml:space="preserve">Live pilot: minimum lot sizes for the first month regardless of profile.</w:t>
      </w:r>
    </w:p>
    <w:p>
      <w:pPr>
        <w:pStyle w:val="Heading2"/>
      </w:pPr>
      <w:r>
        <w:t xml:space="preserve">7.2 Acceptance gates (Drawdown DNA)</w:t>
      </w:r>
    </w:p>
    <w:p>
      <w:pPr>
        <w:spacing w:after="120"/>
      </w:pPr>
      <w:r>
        <w:t xml:space="preserve">A configuration is accepted only if, over the walk-forward out-of-sample concatenation: max drawdown ≤ 12%; longest underwater period ≤ 8 weeks; recovery factor ≥ 2; no single regime contributes more than 60% of net profit; and veto statistics show the risk layer actually engaging (nonzero, non-dominant veto rate). Two equity curves with equal max drawdown are not equal — depth, duration, and recovery speed all gate acceptance, per the Drawdown DNA article.</w:t>
      </w:r>
    </w:p>
    <w:p>
      <w:pPr>
        <w:spacing w:after="120"/>
      </w:pPr>
    </w:p>
    <w:p>
      <w:pPr>
        <w:pStyle w:val="Heading1"/>
      </w:pPr>
      <w:r>
        <w:t xml:space="preserve">8.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660"/>
        <w:gridCol w:w="17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Phase</w:t>
            </w:r>
          </w:p>
        </w:tc>
        <w:tc>
          <w:tcPr>
            <w:tcW w:type="dxa" w:w="2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Scope</w:t>
            </w:r>
          </w:p>
        </w:tc>
        <w:tc>
          <w:tcPr>
            <w:tcW w:type="dxa" w:w="3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Key modules / deliverables</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Exit criterion</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Skeleton (2 wks)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scaffold, conventions, CI of tester runs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Repo per Algo Forge conventions; M1; logging; empty pipeline compiles and runs in tester</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Pipeline heartbeat in tester</w:t>
            </w:r>
          </w:p>
        </w:tc>
      </w:tr>
      <w:tr>
        <w:tc>
          <w:tcPr>
            <w:tcW w:type="dxa" w:w="13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1. Rule-based MVP (4-6 wks)</w:t>
            </w:r>
          </w:p>
        </w:tc>
        <w:tc>
          <w:tcPr>
            <w:tcW w:type="dxa" w:w="27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Tradeable core, one symbol</w:t>
            </w:r>
          </w:p>
        </w:tc>
        <w:tc>
          <w:tcPr>
            <w:tcW w:type="dxa" w:w="36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M2 (profile, VWAP, Ehlers), M4 (structure + QM), M6, M7 (core limits), M8 (basic BE/trail), M10 (journal)</w:t>
            </w:r>
          </w:p>
        </w:tc>
        <w:tc>
          <w:tcPr>
            <w:tcW w:type="dxa" w:w="17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Positive-expectancy walk-forward on EURUSD</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Regime &amp; resilience (4 wks)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Adaptivity + crash-safety</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M3 full, regime routing, M9 full persistence/recovery, M8 restart-aware trailing, M10 dashboard + HTML report, Wyckoff targets, correlation risk</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Chaos suite green; DD-DNA gates pass</w:t>
            </w:r>
          </w:p>
        </w:tc>
      </w:tr>
      <w:tr>
        <w:tc>
          <w:tcPr>
            <w:tcW w:type="dxa" w:w="13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3. ML confirmation (6-8 wks)</w:t>
            </w:r>
          </w:p>
        </w:tc>
        <w:tc>
          <w:tcPr>
            <w:tcW w:type="dxa" w:w="27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Meta-labeling gate</w:t>
            </w:r>
          </w:p>
        </w:tc>
        <w:tc>
          <w:tcPr>
            <w:tcW w:type="dxa" w:w="36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M5: labeling pipeline, model selection (U-Transformer residual vs Mamba vs ACEFormer), ONNX gate, kill switch; optional BiLSTM trailing &amp; ESN sizing</w:t>
            </w:r>
          </w:p>
        </w:tc>
        <w:tc>
          <w:tcPr>
            <w:tcW w:type="dxa" w:w="17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Gated beats ungated OOS; calibration passes</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Hardening &amp; live (4 wks + 4 wks demo)</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Unattended operation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M11 optimizer harness, alerting, SAFE-mode drills, 4-week demo forward, live pilot at min lots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 unattended demo days, zero manual interventions</w:t>
            </w:r>
          </w:p>
        </w:tc>
      </w:tr>
    </w:tbl>
    <w:p>
      <w:pPr>
        <w:spacing w:after="120"/>
      </w:pPr>
    </w:p>
    <w:p>
      <w:pPr>
        <w:spacing w:after="120"/>
      </w:pPr>
      <w:r>
        <w:t xml:space="preserve">Total to live pilot: roughly 6-7 months with ML, or about 3.5-4 months if Phase 3 is deferred (the system is designed to trade profitably as a pure rule-based bot from Phase 2).</w:t>
      </w:r>
    </w:p>
    <w:p>
      <w:pPr>
        <w:spacing w:after="120"/>
      </w:pPr>
    </w:p>
    <w:p>
      <w:r>
        <w:br w:type="page"/>
      </w:r>
    </w:p>
    <w:p>
      <w:pPr>
        <w:pStyle w:val="Heading1"/>
      </w:pPr>
      <w:r>
        <w:t xml:space="preserve">9. Appendix — Document-to-Module Traceability</w:t>
      </w:r>
    </w:p>
    <w:p>
      <w:pPr>
        <w:spacing w:after="120"/>
      </w:pPr>
      <w:r>
        <w:t xml:space="preserve">Every document in the Trading Library and where its ideas land in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3100"/>
      </w:tblGrid>
      <w:tr>
        <w:trPr>
          <w:tblHeader/>
        </w:trPr>
        <w:tc>
          <w:tcPr>
            <w:tcW w:type="dxa" w:w="6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R&amp;D document</w:t>
            </w:r>
          </w:p>
        </w:tc>
        <w:tc>
          <w:tcPr>
            <w:tcW w:type="dxa" w:w="3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Module(s)</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Automatic Session Volume Profile Builder (POC &amp; Value Area)</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M2</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Building a Viewport SnR Volume Profile Indicator</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M2, M4</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Building an Object-Oriented Session VWAP Engine</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M2, M4</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Digital Signal Processing: Ehlers' Filter Library</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M2, M4</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Feature Engineering Part 8: Entropy Features in MQL5</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M2, M3</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Heatmap Visualization of Intraday Return Patterns (CCanvas)</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M2, M6, M10</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Detecting Outlier Bars: Modified Z-Score on OHLCV</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M1</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Lazy-Loading Indicator Handles: Resource Manager Pattern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M1</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Market Microstructure Part 7: Regime Classification</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M3</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Building Volatility Models Part IV: FIGARCH &amp; HARCH</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M3</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Beyond GARCH Part VII: Monte Carlo Volatility Forecasting</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M3</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Feature Engineering Part 9: Structural Break Tests (Python)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M3, M11</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Building an Internal &amp; External Market Structure Indicator</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M4, M8</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Automating Trading Strategies Part 49: Quasimodo Reversal</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M4</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Automating Classic Market Methods Part 2: Wyckoff / P&amp;F Targets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M4</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Creating an EMA Crossover Forward Simulation (Synthetic Candles)</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M11</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Developing a Neural Network Trading Robot Based on Mamba (SSM)</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M5</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Neural Networks in Trading: ACEFormer (Adaptive Modal Decomposition)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M5</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Training a Nonlinear U-Transformer on Linear AR Residuals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M5</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End-to-End Structure with Novel Position Mechanism &amp; Improved EMD</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M5</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ML Blueprint Part 18: Sequential Bootstrap, Corrected</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M5, M11</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Wizard Part 100: Sliding Window Median + BiLSTM Trailing Stop</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M5, M8</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Wizard Part 99: KD-Tree + Echo State Network Money Management</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M5, M7</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Engineering Trading Discipline Part 8: Setup Confirmation &amp; Authorization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M6</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Risk Manager for Trading Robots Part I: Risk Control Include File</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M7</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Measuring What Matters Part 1: Portfolio Risk Decomposition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M7</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Beyond Maximum Drawdown: Drawdown DNA Analyzer</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M7, M10, M11</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Self-Healing EA Part 3: Restart-Aware Breakeven &amp; Trailing</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M8, M9</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Self-Healing EA Part 5: Real-Time Recovery Dashboard</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M9, M10</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HTML Dashboard for Strategy Tester &amp; Prop-Firm Analysis</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M10, M11 (prop profile reserved)</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CSV Data Analysis Part 6: Multi-Broker Normalization</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M10 (single-broker subset; multi-broker reserved)</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Dream Optimization Algorithm (DOA)</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M11</w:t>
            </w:r>
          </w:p>
        </w:tc>
      </w:tr>
      <w:tr>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Duelist Algorithm</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M11</w:t>
            </w:r>
          </w:p>
        </w:tc>
      </w:tr>
      <w:tr>
        <w:tc>
          <w:tcPr>
            <w:tcW w:type="dxa" w:w="626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Code, Tears, and Algo Forge (project organization)</w:t>
            </w:r>
          </w:p>
        </w:tc>
        <w:tc>
          <w:tcPr>
            <w:tcW w:type="dxa" w:w="3100"/>
            <w:tcBorders>
              <w:top w:val="single" w:color="BBBBBB" w:sz="1"/>
              <w:left w:val="single" w:color="BBBBBB" w:sz="1"/>
              <w:bottom w:val="single" w:color="BBBBBB" w:sz="1"/>
              <w:right w:val="single" w:color="BBBBBB" w:sz="1"/>
            </w:tcBorders>
            <w:shd w:fill="F2F5FA" w:val="clear"/>
            <w:tcMar>
              <w:top w:type="dxa" w:w="80"/>
              <w:left w:type="dxa" w:w="120"/>
              <w:bottom w:type="dxa" w:w="80"/>
              <w:right w:type="dxa" w:w="120"/>
            </w:tcMar>
          </w:tcPr>
          <w:p>
            <w:r>
              <w:rPr>
                <w:sz w:val="20"/>
                <w:szCs w:val="20"/>
              </w:rPr>
              <w:t xml:space="preserve">M11 / repo conventions</w:t>
            </w:r>
          </w:p>
        </w:tc>
      </w:tr>
    </w:tbl>
    <w:p>
      <w:pPr>
        <w:spacing w:after="120"/>
      </w:pPr>
    </w:p>
    <w:p>
      <w:pPr>
        <w:spacing w:after="120"/>
      </w:pPr>
      <w:r>
        <w:rPr>
          <w:i/>
          <w:iCs/>
          <w:color w:val="666666"/>
          <w:sz w:val="20"/>
          <w:szCs w:val="20"/>
        </w:rPr>
        <w:t xml:space="preserve">Disclaimer: this specification is an engineering document, not financial advice. Automated trading on a live account risks loss of capital; the phased validation gates above exist to keep that risk measured and bounded.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8"/>
        <w:szCs w:val="18"/>
      </w:rPr>
      <w:t xml:space="preserve">Wise Trader — Autonomous MT5 Bot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2026-07-07T11:27:40.633Z</dcterms:created>
  <dcterms:modified xsi:type="dcterms:W3CDTF">2026-07-07T11:27:40.633Z</dcterms:modified>
</cp:coreProperties>
</file>

<file path=docProps/custom.xml><?xml version="1.0" encoding="utf-8"?>
<Properties xmlns="http://schemas.openxmlformats.org/officeDocument/2006/custom-properties" xmlns:vt="http://schemas.openxmlformats.org/officeDocument/2006/docPropsVTypes"/>
</file>