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sudhakar-chundu-master-resume"/>
    <w:p>
      <w:pPr>
        <w:pStyle w:val="Heading1"/>
      </w:pPr>
      <w:r>
        <w:t xml:space="preserve">SUDHAKAR CHUNDU — MASTER RESUME</w:t>
      </w:r>
    </w:p>
    <w:p>
      <w:pPr>
        <w:pStyle w:val="FirstParagraph"/>
      </w:pPr>
      <w:r>
        <w:rPr>
          <w:b/>
          <w:bCs/>
        </w:rPr>
        <w:t xml:space="preserve">Email:</w:t>
      </w:r>
      <w:r>
        <w:t xml:space="preserve"> </w:t>
      </w:r>
      <w:r>
        <w:t xml:space="preserve">chundubabu@gmail.com |</w:t>
      </w:r>
      <w:r>
        <w:t xml:space="preserve"> </w:t>
      </w:r>
      <w:r>
        <w:rPr>
          <w:b/>
          <w:bCs/>
        </w:rPr>
        <w:t xml:space="preserve">Phone:</w:t>
      </w:r>
      <w:r>
        <w:t xml:space="preserve"> </w:t>
      </w:r>
      <w:r>
        <w:t xml:space="preserve">(513) 666-0099 |</w:t>
      </w:r>
      <w:r>
        <w:t xml:space="preserve"> </w:t>
      </w:r>
      <w:r>
        <w:rPr>
          <w:b/>
          <w:bCs/>
        </w:rPr>
        <w:t xml:space="preserve">Location:</w:t>
      </w:r>
      <w:r>
        <w:t xml:space="preserve"> </w:t>
      </w:r>
      <w:r>
        <w:t xml:space="preserve">San Jose, CA</w:t>
      </w:r>
      <w:r>
        <w:t xml:space="preserve"> </w:t>
      </w:r>
      <w:r>
        <w:rPr>
          <w:b/>
          <w:bCs/>
        </w:rPr>
        <w:t xml:space="preserve">LinkedIn:</w:t>
      </w:r>
      <w:r>
        <w:t xml:space="preserve"> </w:t>
      </w:r>
      <w:r>
        <w:t xml:space="preserve">linkedin.com/in/schundu |</w:t>
      </w:r>
      <w:r>
        <w:t xml:space="preserve"> </w:t>
      </w:r>
      <w:r>
        <w:rPr>
          <w:b/>
          <w:bCs/>
        </w:rPr>
        <w:t xml:space="preserve">Website:</w:t>
      </w:r>
      <w:r>
        <w:t xml:space="preserve"> </w:t>
      </w:r>
      <w:r>
        <w:t xml:space="preserve">www.sudhakarchundu.org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AI/ML Infrastructure Architect, Principal Cloud Architect, and Staff Site Reliability Engineer with 12+ years of cloud and HPC expertise backed by 6 years of Linux and middleware foundations. Proven record building AI/ML infrastructure, GPU orchestration platforms, and model serving systems at enterprise scale — while simultaneously driving Platform Engineering transformations, FinOps discipline, and SRE-grade reliability across multi-cloud environments (AWS, Azure, GCP, OCI). Expert in serverless GPU computing, edge AI deployment, multi-platform inference (NVIDIA CUDA/TensorRT, Apple MLX, ONNX), MLOps pipelines, real-time data processing (Kafka, Flink, Spark), and Databricks platform engineering. Currently at AT&amp;T building secure Azure data platform infrastructure (ADLS Gen2 with Private Endpoints, Databricks, Delta Lake, Unity Catalog) supporting enterprise-scale AI/ML and analytics workloads. Delivered 99.97% SLAs for ML workloads, reduced inference costs 65%, cut cloud costs $8M+, achieved 95% deployment time reduction (days to 15 minutes), 60% MTTR improvement, and 65% incident reduction via AIOps. Led teams of 6+ engineers supporting 200+ microservices, 15+ AWS regions, and 50+ daily zero-downtime releases. Certified AWS Solutions Architect Professional, Azure Solutions Architect Expert, CKA, TOGAF 9, ITIL v4, and Databricks Certified Data Engineer.</w:t>
      </w:r>
    </w:p>
    <w:p>
      <w:r>
        <w:pict>
          <v:rect style="width:0;height:1.5pt" o:hralign="center" o:hrstd="t" o:hr="t"/>
        </w:pict>
      </w:r>
    </w:p>
    <w:bookmarkEnd w:id="9"/>
    <w:bookmarkStart w:id="28" w:name="core-technical-competencies"/>
    <w:p>
      <w:pPr>
        <w:pStyle w:val="Heading2"/>
      </w:pPr>
      <w:r>
        <w:t xml:space="preserve">Core Technical Competencies</w:t>
      </w:r>
    </w:p>
    <w:bookmarkStart w:id="10" w:name="ai-ml-infrastructure-platforms"/>
    <w:p>
      <w:pPr>
        <w:pStyle w:val="Heading3"/>
      </w:pPr>
      <w:r>
        <w:t xml:space="preserve">AI / ML Infrastructure &amp; Platforms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Serving Frameworks:</w:t>
      </w:r>
      <w:r>
        <w:t xml:space="preserve"> </w:t>
      </w:r>
      <w:r>
        <w:t xml:space="preserve">NVIDIA Triton Inference Server, TensorRT, vLLM, TorchServe, KServe, Ray 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ML Platforms &amp; Orchestration:</w:t>
      </w:r>
      <w:r>
        <w:t xml:space="preserve"> </w:t>
      </w:r>
      <w:r>
        <w:t xml:space="preserve">MLflow, Kubeflow, Vertex AI, Amazon SageMaker, Azure Machine Learning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 Training:</w:t>
      </w:r>
      <w:r>
        <w:t xml:space="preserve"> </w:t>
      </w:r>
      <w:r>
        <w:t xml:space="preserve">PyTorch, TensorFlow, Horovod (distributed training), batch inference tuning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Monitoring &amp; Governance:</w:t>
      </w:r>
      <w:r>
        <w:t xml:space="preserve"> </w:t>
      </w:r>
      <w:r>
        <w:t xml:space="preserve">Evidently AI, Arize, WhyLabs, model drift detection, inference latency tracking (p50/p95/p99), GPU utilization metrics, GenAI/LLM security (prompt injection, data exfiltration safeguards), ML/AI governance frameworks</w:t>
      </w:r>
    </w:p>
    <w:bookmarkEnd w:id="10"/>
    <w:bookmarkStart w:id="11" w:name="gpu-computing-hpc"/>
    <w:p>
      <w:pPr>
        <w:pStyle w:val="Heading3"/>
      </w:pPr>
      <w:r>
        <w:t xml:space="preserve">GPU Computing &amp; HPC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GPU Hardware:</w:t>
      </w:r>
      <w:r>
        <w:t xml:space="preserve"> </w:t>
      </w:r>
      <w:r>
        <w:t xml:space="preserve">NVIDIA A100, V100, H100, T4, DGX systems, NVIDIA NGC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GPU Software Stack:</w:t>
      </w:r>
      <w:r>
        <w:t xml:space="preserve"> </w:t>
      </w:r>
      <w:r>
        <w:t xml:space="preserve">CUDA toolkit, TensorRT, DCGM, Nsight Systems, nvidia-smi, nvtop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GPU Profiling:</w:t>
      </w:r>
      <w:r>
        <w:t xml:space="preserve"> </w:t>
      </w:r>
      <w:r>
        <w:t xml:space="preserve">SM occupancy analysis, PCIe/NVLink bandwidth profiling, thermal analysis, GPU utilization dashboards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Serverless GPU:</w:t>
      </w:r>
      <w:r>
        <w:t xml:space="preserve"> </w:t>
      </w:r>
      <w:r>
        <w:t xml:space="preserve">Cloud Run (GPU-enabled), Lambda Labs, serverless GPU orchestration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HPC Scheduling:</w:t>
      </w:r>
      <w:r>
        <w:t xml:space="preserve"> </w:t>
      </w:r>
      <w:r>
        <w:t xml:space="preserve">Slurm workload manager, Slinky (Slurm-on-Kubernetes), NVIDIA BCM, fair-share scheduling, QoS policies, preemption, job lifecycle management, bare-metal provisioning</w:t>
      </w:r>
    </w:p>
    <w:bookmarkEnd w:id="11"/>
    <w:bookmarkStart w:id="12" w:name="edge-ai-embedded-inference"/>
    <w:p>
      <w:pPr>
        <w:pStyle w:val="Heading3"/>
      </w:pPr>
      <w:r>
        <w:t xml:space="preserve">Edge AI &amp; Embedded Inference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NVIDIA Jetson, KubeEdge, K3s, OpenVINO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Patterns:</w:t>
      </w:r>
      <w:r>
        <w:t xml:space="preserve"> </w:t>
      </w:r>
      <w:r>
        <w:t xml:space="preserve">Offline inference, multi-platform runtime routing (CUDA / Apple MLX / CPU fallback), edge deployment pipelines</w:t>
      </w:r>
    </w:p>
    <w:bookmarkEnd w:id="12"/>
    <w:bookmarkStart w:id="13" w:name="cloud-platforms-architecture"/>
    <w:p>
      <w:pPr>
        <w:pStyle w:val="Heading3"/>
      </w:pPr>
      <w:r>
        <w:t xml:space="preserve">Cloud Platforms &amp;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AWS:</w:t>
      </w:r>
      <w:r>
        <w:t xml:space="preserve"> </w:t>
      </w:r>
      <w:r>
        <w:t xml:space="preserve">EC2, EKS, Lambda, S3, RDS, VPC, IAM, CloudFormation, SageMaker, EventBridge, Step Functions, API Gateway, Route53, CloudFront, ALB/NLB, Direct Connect, Organizations, SCPs, CloudWatch — 15+ regions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Azure:</w:t>
      </w:r>
      <w:r>
        <w:t xml:space="preserve"> </w:t>
      </w:r>
      <w:r>
        <w:t xml:space="preserve">AKS, Azure DevOps, Entra ID (AAD), ADLS Gen2, Databricks, APIM, Front Door, Event Hub, Service Bus, ExpressRoute, Private Endpoints, Azure ML, Bicep/ARM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GCP:</w:t>
      </w:r>
      <w:r>
        <w:t xml:space="preserve"> </w:t>
      </w:r>
      <w:r>
        <w:t xml:space="preserve">GKE, BigQuery, Vertex AI, Cloud Run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OCI:</w:t>
      </w:r>
      <w:r>
        <w:t xml:space="preserve"> </w:t>
      </w:r>
      <w:r>
        <w:t xml:space="preserve">Multi-cloud integration patterns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Patterns:</w:t>
      </w:r>
      <w:r>
        <w:t xml:space="preserve"> </w:t>
      </w:r>
      <w:r>
        <w:t xml:space="preserve">Multi-cloud design, high availability, fault tolerance, microservices, event-driven architecture, serverless, API design, scalability (horizontal/vertical), database sharding, caching strategies, hybrid cloud (VPN + ExpressRoute/Direct Connect)</w:t>
      </w:r>
    </w:p>
    <w:bookmarkEnd w:id="13"/>
    <w:bookmarkStart w:id="14" w:name="data-platforms-engineering"/>
    <w:p>
      <w:pPr>
        <w:pStyle w:val="Heading3"/>
      </w:pPr>
      <w:r>
        <w:t xml:space="preserve">Data Platforms &amp; Engineering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Streaming &amp; Real-Time:</w:t>
      </w:r>
      <w:r>
        <w:t xml:space="preserve"> </w:t>
      </w:r>
      <w:r>
        <w:t xml:space="preserve">Apache Kafka, Apache Flink, real-time streaming, exactly-once semantics, event-driven architectures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&amp; Distributed Processing:</w:t>
      </w:r>
      <w:r>
        <w:t xml:space="preserve"> </w:t>
      </w:r>
      <w:r>
        <w:t xml:space="preserve">Apache Spark, Hadoop/HDFS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Databricks Platform:</w:t>
      </w:r>
      <w:r>
        <w:t xml:space="preserve"> </w:t>
      </w:r>
      <w:r>
        <w:t xml:space="preserve">Jobs, Compute, Unity Catalog, Delta Lake, Compute pools — performance tuning, SLI/SLO definitions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Delta Lake:</w:t>
      </w:r>
      <w:r>
        <w:t xml:space="preserve"> </w:t>
      </w:r>
      <w:r>
        <w:t xml:space="preserve">Z-ordering, OPTIMIZE, VACUUM, file compaction, ACID transactions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Orchestration:</w:t>
      </w:r>
      <w:r>
        <w:t xml:space="preserve"> </w:t>
      </w:r>
      <w:r>
        <w:t xml:space="preserve">Apache Airflow, Databricks Jobs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Lake Architecture:</w:t>
      </w:r>
      <w:r>
        <w:t xml:space="preserve"> </w:t>
      </w:r>
      <w:r>
        <w:t xml:space="preserve">ADLS Gen2, hierarchical namespace tuning, parallel I/O patterns, petabyte-scale storage</w:t>
      </w:r>
    </w:p>
    <w:bookmarkEnd w:id="14"/>
    <w:bookmarkStart w:id="15" w:name="databases-storage"/>
    <w:p>
      <w:pPr>
        <w:pStyle w:val="Heading3"/>
      </w:pPr>
      <w:r>
        <w:t xml:space="preserve">Databases &amp; Storage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Relational:</w:t>
      </w:r>
      <w:r>
        <w:t xml:space="preserve"> </w:t>
      </w:r>
      <w:r>
        <w:t xml:space="preserve">PostgreSQL, MySQL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NoSQL / Cache:</w:t>
      </w:r>
      <w:r>
        <w:t xml:space="preserve"> </w:t>
      </w:r>
      <w:r>
        <w:t xml:space="preserve">Redis, Elasticsearch, DynamoDB, Cosmos 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Object Storage:</w:t>
      </w:r>
      <w:r>
        <w:t xml:space="preserve"> </w:t>
      </w:r>
      <w:r>
        <w:t xml:space="preserve">Amazon S3, Delta Lake, HDFS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Techniques:</w:t>
      </w:r>
      <w:r>
        <w:t xml:space="preserve"> </w:t>
      </w:r>
      <w:r>
        <w:t xml:space="preserve">Distributed storage, sharding strategies, full-text search (GIN indexes), connection pooling, replication</w:t>
      </w:r>
    </w:p>
    <w:bookmarkEnd w:id="15"/>
    <w:bookmarkStart w:id="16" w:name="infrastructure-as-code-automation"/>
    <w:p>
      <w:pPr>
        <w:pStyle w:val="Heading3"/>
      </w:pPr>
      <w:r>
        <w:t xml:space="preserve">Infrastructure as Code &amp; Automation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Terraform:</w:t>
      </w:r>
      <w:r>
        <w:t xml:space="preserve"> </w:t>
      </w:r>
      <w:r>
        <w:t xml:space="preserve">5+ reusable modules, state management, multi-cloud providers, built-in compliance controls, cost guardrails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 IaC:</w:t>
      </w:r>
      <w:r>
        <w:t xml:space="preserve"> </w:t>
      </w:r>
      <w:r>
        <w:t xml:space="preserve">CloudFormation, ARM/Bicep, Ansible, Pulumi, Helm Charts, Kustomize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Policy as Code:</w:t>
      </w:r>
      <w:r>
        <w:t xml:space="preserve"> </w:t>
      </w:r>
      <w:r>
        <w:t xml:space="preserve">OPA (Open Policy Agent), Checkov, tfsec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GitOps:</w:t>
      </w:r>
      <w:r>
        <w:t xml:space="preserve"> </w:t>
      </w:r>
      <w:r>
        <w:t xml:space="preserve">ArgoCD, FluxCD, declarative Kubernetes configuration, automated reconciliation, drift detection, progressive delivery, trunk-based development</w:t>
      </w:r>
    </w:p>
    <w:bookmarkEnd w:id="16"/>
    <w:bookmarkStart w:id="17" w:name="container-orchestration-kubernetes"/>
    <w:p>
      <w:pPr>
        <w:pStyle w:val="Heading3"/>
      </w:pPr>
      <w:r>
        <w:t xml:space="preserve">Container Orchestration &amp; Kubernetes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Distributions:</w:t>
      </w:r>
      <w:r>
        <w:t xml:space="preserve"> </w:t>
      </w:r>
      <w:r>
        <w:t xml:space="preserve">EKS, AKS, GKE, K3s, KubeEdge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Tooling:</w:t>
      </w:r>
      <w:r>
        <w:t xml:space="preserve"> </w:t>
      </w:r>
      <w:r>
        <w:t xml:space="preserve">Docker, Helm, Istio service mesh, KEDA autoscaling, containerd, vcluster (multi-tenant GPU isolation)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GPU Scheduling:</w:t>
      </w:r>
      <w:r>
        <w:t xml:space="preserve"> </w:t>
      </w:r>
      <w:r>
        <w:t xml:space="preserve">Kubernetes GPU scheduling, GPU resource quotas, multi-tenant cluster design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Trivy, Falco, container image scanning</w:t>
      </w:r>
    </w:p>
    <w:bookmarkEnd w:id="17"/>
    <w:bookmarkStart w:id="18" w:name="cicd-devops"/>
    <w:p>
      <w:pPr>
        <w:pStyle w:val="Heading3"/>
      </w:pPr>
      <w:r>
        <w:t xml:space="preserve">CI/CD &amp; DevOps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Platforms:</w:t>
      </w:r>
      <w:r>
        <w:t xml:space="preserve"> </w:t>
      </w:r>
      <w:r>
        <w:t xml:space="preserve">Jenkins (Pipeline-as-Code, distributed builds, 200+ jobs), GitHub Actions, Azure DevOps, GitLab CI, CircleCI, ArgoCD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 Strategies:</w:t>
      </w:r>
      <w:r>
        <w:t xml:space="preserve"> </w:t>
      </w:r>
      <w:r>
        <w:t xml:space="preserve">Blue-green deployments, canary releases, progressive delivery, zero-downtime deploys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Developer Platforms:</w:t>
      </w:r>
      <w:r>
        <w:t xml:space="preserve"> </w:t>
      </w:r>
      <w:r>
        <w:t xml:space="preserve">Self-service portals, golden path templates, platform APIs, internal CLI tools, Backstage, infrastructure-as-product, developer experience tooling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Version Control:</w:t>
      </w:r>
      <w:r>
        <w:t xml:space="preserve"> </w:t>
      </w:r>
      <w:r>
        <w:t xml:space="preserve">Git, GitHub, GitLab, Bitbucket, Perforce; GitFlow and trunk-based branching strategies, code review workflows</w:t>
      </w:r>
    </w:p>
    <w:bookmarkEnd w:id="18"/>
    <w:bookmarkStart w:id="19" w:name="devsecops-security"/>
    <w:p>
      <w:pPr>
        <w:pStyle w:val="Heading3"/>
      </w:pPr>
      <w:r>
        <w:t xml:space="preserve">DevSecOps &amp; Security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Secrets &amp; Vault:</w:t>
      </w:r>
      <w:r>
        <w:t xml:space="preserve"> </w:t>
      </w:r>
      <w:r>
        <w:t xml:space="preserve">HashiCorp Vault, AWS KMS, Azure Key Vault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Scanning Tools:</w:t>
      </w:r>
      <w:r>
        <w:t xml:space="preserve"> </w:t>
      </w:r>
      <w:r>
        <w:t xml:space="preserve">Trivy, SonarQube, Snyk, Veracode, OWASP ZAP, Sigstore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Compliance Frameworks:</w:t>
      </w:r>
      <w:r>
        <w:t xml:space="preserve"> </w:t>
      </w:r>
      <w:r>
        <w:t xml:space="preserve">SOC2 Type II, HIPAA, FedRAMP, ISO 27001, HITRUST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Vanta (compliance automation), DevSecOps pipelines (zero critical findings), Change Advisory Board (CAB), cloud landing zones, multi-account structures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 &amp; Access:</w:t>
      </w:r>
      <w:r>
        <w:t xml:space="preserve"> </w:t>
      </w:r>
      <w:r>
        <w:t xml:space="preserve">IAM, Entra ID conditional access, RBAC governance, audit logging, Unity Catalog access reviews, break-glass procedures, Zero Trust architecture</w:t>
      </w:r>
    </w:p>
    <w:bookmarkEnd w:id="19"/>
    <w:bookmarkStart w:id="20" w:name="networking"/>
    <w:p>
      <w:pPr>
        <w:pStyle w:val="Heading3"/>
      </w:pPr>
      <w:r>
        <w:t xml:space="preserve">Networking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VPC/VNet design, subnets, NAT gateways, VPN, ExpressRoute, Direct Connect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DNS:</w:t>
      </w:r>
      <w:r>
        <w:t xml:space="preserve"> </w:t>
      </w:r>
      <w:r>
        <w:t xml:space="preserve">Route53, BIND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Load Balancing:</w:t>
      </w:r>
      <w:r>
        <w:t xml:space="preserve"> </w:t>
      </w:r>
      <w:r>
        <w:t xml:space="preserve">ALB/NLB, HAProxy, Azure Front Door, APIM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CDN:</w:t>
      </w:r>
      <w:r>
        <w:t xml:space="preserve"> </w:t>
      </w:r>
      <w:r>
        <w:t xml:space="preserve">CloudFront, Akamai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Protocols:</w:t>
      </w:r>
      <w:r>
        <w:t xml:space="preserve"> </w:t>
      </w:r>
      <w:r>
        <w:t xml:space="preserve">TCP/IP, DNS, HTTP/S; Wireshark/tcpdump network analysis</w:t>
      </w:r>
    </w:p>
    <w:bookmarkEnd w:id="20"/>
    <w:bookmarkStart w:id="21" w:name="observability-monitoring"/>
    <w:p>
      <w:pPr>
        <w:pStyle w:val="Heading3"/>
      </w:pPr>
      <w:r>
        <w:t xml:space="preserve">Observability &amp; Monitoring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Datadog, Prometheus, Grafana, ELK Stack (Elasticsearch/Logstash/Kibana), CloudWatch, Splunk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Standards:</w:t>
      </w:r>
      <w:r>
        <w:t xml:space="preserve"> </w:t>
      </w:r>
      <w:r>
        <w:t xml:space="preserve">OpenTelemetry, distributed tracing, SLI/SLO monitoring, error budget tracking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Custom Tooling:</w:t>
      </w:r>
      <w:r>
        <w:t xml:space="preserve"> </w:t>
      </w:r>
      <w:r>
        <w:t xml:space="preserve">Custom GPU exporters, inference latency dashboards (p50/p95/p99), GPU utilization dashboards, cost transparency dashboards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AIOps:</w:t>
      </w:r>
      <w:r>
        <w:t xml:space="preserve"> </w:t>
      </w:r>
      <w:r>
        <w:t xml:space="preserve">ML-based predictive monitoring, anomaly detection on 50TB+ daily observability data, automated root cause analysis correlating metrics, logs, and traces</w:t>
      </w:r>
    </w:p>
    <w:bookmarkEnd w:id="21"/>
    <w:bookmarkStart w:id="22" w:name="sre-reliability-engineering"/>
    <w:p>
      <w:pPr>
        <w:pStyle w:val="Heading3"/>
      </w:pPr>
      <w:r>
        <w:t xml:space="preserve">SRE &amp; Reliability Engineering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SLI/SLO/SLA frameworks, error budgets, incident management, RCA, blameless postmortems, on-call rotations (&lt;15 min response), runbook development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Resilience Testing:</w:t>
      </w:r>
      <w:r>
        <w:t xml:space="preserve"> </w:t>
      </w:r>
      <w:r>
        <w:t xml:space="preserve">Chaos Engineering, FMEA testing, load testing, DR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Disaster Recovery:</w:t>
      </w:r>
      <w:r>
        <w:t xml:space="preserve"> </w:t>
      </w:r>
      <w:r>
        <w:t xml:space="preserve">RPO &lt;1hr, RTO &lt;4hrs, multi-AZ/multi-region deployments, automated failover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Capacity Planning:</w:t>
      </w:r>
      <w:r>
        <w:t xml:space="preserve"> </w:t>
      </w:r>
      <w:r>
        <w:t xml:space="preserve">Demand forecasting, HA architecture, toil reduction automation</w:t>
      </w:r>
    </w:p>
    <w:bookmarkEnd w:id="22"/>
    <w:bookmarkStart w:id="23" w:name="systems-performance-linux"/>
    <w:p>
      <w:pPr>
        <w:pStyle w:val="Heading3"/>
      </w:pPr>
      <w:r>
        <w:t xml:space="preserve">Systems Performance &amp; Linux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Profiling Tools:</w:t>
      </w:r>
      <w:r>
        <w:t xml:space="preserve"> </w:t>
      </w:r>
      <w:r>
        <w:t xml:space="preserve">perf, strace, ftrace, bcc/BPF, ltrace, flame graph generation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JVM Profiling:</w:t>
      </w:r>
      <w:r>
        <w:t xml:space="preserve"> </w:t>
      </w:r>
      <w:r>
        <w:t xml:space="preserve">Heap analysis, GC tuning, Java performance optimization, async patterns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Tuning:</w:t>
      </w:r>
      <w:r>
        <w:t xml:space="preserve"> </w:t>
      </w:r>
      <w:r>
        <w:t xml:space="preserve">cgroups, hugepages, NUMA topology, I/O schedulers, network stack tuning, systemd, environment modules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Process Management:</w:t>
      </w:r>
      <w:r>
        <w:t xml:space="preserve"> </w:t>
      </w:r>
      <w:r>
        <w:t xml:space="preserve">Resource isolation, performance tuning, security hardening, RHEL, Ubuntu</w:t>
      </w:r>
    </w:p>
    <w:bookmarkEnd w:id="23"/>
    <w:bookmarkStart w:id="24" w:name="app-servers-middleware"/>
    <w:p>
      <w:pPr>
        <w:pStyle w:val="Heading3"/>
      </w:pPr>
      <w:r>
        <w:t xml:space="preserve">App Servers &amp; Middleware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Java Platforms:</w:t>
      </w:r>
      <w:r>
        <w:t xml:space="preserve"> </w:t>
      </w:r>
      <w:r>
        <w:t xml:space="preserve">WebLogic, JBoss/WildFly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 Servers:</w:t>
      </w:r>
      <w:r>
        <w:t xml:space="preserve"> </w:t>
      </w:r>
      <w:r>
        <w:t xml:space="preserve">Apache httpd, Nginx (reverse proxy, load balancing)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Application Types:</w:t>
      </w:r>
      <w:r>
        <w:t xml:space="preserve"> </w:t>
      </w:r>
      <w:r>
        <w:t xml:space="preserve">Java EE, Node.js, Spring Boot, React — containerization and migration</w:t>
      </w:r>
    </w:p>
    <w:bookmarkEnd w:id="24"/>
    <w:bookmarkStart w:id="25" w:name="build-systems-tooling"/>
    <w:p>
      <w:pPr>
        <w:pStyle w:val="Heading3"/>
      </w:pPr>
      <w:r>
        <w:t xml:space="preserve">Build Systems &amp; Tooling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Tools:</w:t>
      </w:r>
      <w:r>
        <w:t xml:space="preserve"> </w:t>
      </w:r>
      <w:r>
        <w:t xml:space="preserve">Make, CMake, Gradle, Maven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Techniques:</w:t>
      </w:r>
      <w:r>
        <w:t xml:space="preserve"> </w:t>
      </w:r>
      <w:r>
        <w:t xml:space="preserve">Parallel builds, dependency caching, artifact management, reproducible builds, Jenkins distributed builds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Multi-Component Builds:</w:t>
      </w:r>
      <w:r>
        <w:t xml:space="preserve"> </w:t>
      </w:r>
      <w:r>
        <w:t xml:space="preserve">C++/Python software stacks, build optimization (60% build time reduction achieved)</w:t>
      </w:r>
    </w:p>
    <w:bookmarkEnd w:id="25"/>
    <w:bookmarkStart w:id="26" w:name="finops-cost-management"/>
    <w:p>
      <w:pPr>
        <w:pStyle w:val="Heading3"/>
      </w:pPr>
      <w:r>
        <w:t xml:space="preserve">FinOps &amp; Cost Management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Cloud financial management, rightsizing, storage tiering, reserved instances, spot instance strategies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Reporting:</w:t>
      </w:r>
      <w:r>
        <w:t xml:space="preserve"> </w:t>
      </w:r>
      <w:r>
        <w:t xml:space="preserve">Showback/chargeback models, cost transparency dashboards, ROI-driven infrastructure investments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Outcomes:</w:t>
      </w:r>
      <w:r>
        <w:t xml:space="preserve"> </w:t>
      </w:r>
      <w:r>
        <w:t xml:space="preserve">$8M+ cloud cost reduction, 87% Azure resource reduction (8,700 → 1,100 resources), vendor consolidation</w:t>
      </w:r>
    </w:p>
    <w:bookmarkEnd w:id="26"/>
    <w:bookmarkStart w:id="27" w:name="programming-languages"/>
    <w:p>
      <w:pPr>
        <w:pStyle w:val="Heading3"/>
      </w:pPr>
      <w:r>
        <w:t xml:space="preserve">Programming Languages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Expert:</w:t>
      </w:r>
      <w:r>
        <w:t xml:space="preserve"> </w:t>
      </w:r>
      <w:r>
        <w:t xml:space="preserve">Python (NumPy, PyTorch, automation, APIs, performance profiling, data analysis)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Proficient:</w:t>
      </w:r>
      <w:r>
        <w:t xml:space="preserve"> </w:t>
      </w:r>
      <w:r>
        <w:t xml:space="preserve">Go, Java (JVM tuning, enterprise applications), Scala, SQL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Systems/Scripting:</w:t>
      </w:r>
      <w:r>
        <w:t xml:space="preserve"> </w:t>
      </w:r>
      <w:r>
        <w:t xml:space="preserve">Bash, Perl, C/C++ (debugging with GDB)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IaC DSL:</w:t>
      </w:r>
      <w:r>
        <w:t xml:space="preserve"> </w:t>
      </w:r>
      <w:r>
        <w:t xml:space="preserve">Terraform HCL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9" w:name="professional-experience"/>
    <w:p>
      <w:pPr>
        <w:pStyle w:val="Heading2"/>
      </w:pPr>
      <w:r>
        <w:t xml:space="preserve">Professional Experience</w:t>
      </w:r>
    </w:p>
    <w:p>
      <w:r>
        <w:pict>
          <v:rect style="width:0;height:1.5pt" o:hralign="center" o:hrstd="t" o:hr="t"/>
        </w:pict>
      </w:r>
    </w:p>
    <w:bookmarkStart w:id="29" w:name="X8d7afea4016464ebb6c14776a66fb3abd94a22d"/>
    <w:p>
      <w:pPr>
        <w:pStyle w:val="Heading3"/>
      </w:pPr>
      <w:r>
        <w:t xml:space="preserve">AT&amp;T | Senior Data / Cloud / DevOps / SRE Engineer</w:t>
      </w:r>
    </w:p>
    <w:p>
      <w:pPr>
        <w:pStyle w:val="FirstParagraph"/>
      </w:pPr>
      <w:r>
        <w:rPr>
          <w:b/>
          <w:bCs/>
        </w:rPr>
        <w:t xml:space="preserve">Feb 2026 – Present | San Jose, CA</w:t>
      </w:r>
    </w:p>
    <w:p>
      <w:pPr>
        <w:pStyle w:val="BodyText"/>
      </w:pPr>
      <w:r>
        <w:t xml:space="preserve">Building secure, enterprise-scale Azure data platform infrastructure supporting AT&amp;T’s AI/ML and analytics workloads.</w:t>
      </w:r>
    </w:p>
    <w:p>
      <w:pPr>
        <w:pStyle w:val="BodyText"/>
      </w:pPr>
      <w:r>
        <w:rPr>
          <w:b/>
          <w:bCs/>
        </w:rPr>
        <w:t xml:space="preserve">Data Platform &amp; Databricks Engineering</w:t>
      </w:r>
      <w:r>
        <w:t xml:space="preserve"> </w:t>
      </w:r>
      <w:r>
        <w:t xml:space="preserve">- Architected and managed ADLS Gen2 data lake with Private Endpoints, hierarchical namespace tuning, and parallel I/O patterns to maximize throughput for petabyte-scale analytics workloads</w:t>
      </w:r>
      <w:r>
        <w:t xml:space="preserve"> </w:t>
      </w:r>
      <w:r>
        <w:t xml:space="preserve">- Built and maintained Databricks platform (Jobs, Compute pools, Unity Catalog, Delta Lake) with defined SLI/SLO targets covering job success rates, query latency, and cluster autoscaling responsiveness</w:t>
      </w:r>
      <w:r>
        <w:t xml:space="preserve"> </w:t>
      </w:r>
      <w:r>
        <w:t xml:space="preserve">- Tuned Databricks compute (Jobs and Compute pools), Delta Lake (Z-ordering, OPTIMIZE/VACUUM, file compaction), and Spark configurations — reduced ETL job runtimes 40%</w:t>
      </w:r>
      <w:r>
        <w:t xml:space="preserve"> </w:t>
      </w:r>
      <w:r>
        <w:t xml:space="preserve">- Investigated and resolved a critical Databricks compute latency issue through systematic profiling: generated flame graphs revealing CPU peaks, analyzed network traffic with Wireshark, traced system calls with strace, and identified 54 of 64 CPUs sitting idle during workload execution</w:t>
      </w:r>
    </w:p>
    <w:p>
      <w:pPr>
        <w:pStyle w:val="BodyText"/>
      </w:pPr>
      <w:r>
        <w:rPr>
          <w:b/>
          <w:bCs/>
        </w:rPr>
        <w:t xml:space="preserve">Security &amp; Governance</w:t>
      </w:r>
      <w:r>
        <w:t xml:space="preserve"> </w:t>
      </w:r>
      <w:r>
        <w:t xml:space="preserve">- Implemented Entra ID conditional access policies, RBAC governance frameworks, and audit logging integrated with Unity Catalog</w:t>
      </w:r>
      <w:r>
        <w:t xml:space="preserve"> </w:t>
      </w:r>
      <w:r>
        <w:t xml:space="preserve">- Established access review processes and break-glass procedures for emergency privileged access</w:t>
      </w:r>
      <w:r>
        <w:t xml:space="preserve"> </w:t>
      </w:r>
      <w:r>
        <w:t xml:space="preserve">- Enforced data perimeter controls via Private Endpoints and network isolation aligned with enterprise security requirements</w:t>
      </w:r>
    </w:p>
    <w:p>
      <w:pPr>
        <w:pStyle w:val="BodyText"/>
      </w:pPr>
      <w:r>
        <w:rPr>
          <w:b/>
          <w:bCs/>
        </w:rPr>
        <w:t xml:space="preserve">Reliability &amp; SRE</w:t>
      </w:r>
      <w:r>
        <w:t xml:space="preserve"> </w:t>
      </w:r>
      <w:r>
        <w:t xml:space="preserve">- Owned end-to-end Databricks platform reliability; established blameless postmortem processes, runbook development, and SLO-based alerting for proactive issue detection</w:t>
      </w:r>
    </w:p>
    <w:p>
      <w:r>
        <w:pict>
          <v:rect style="width:0;height:1.5pt" o:hralign="center" o:hrstd="t" o:hr="t"/>
        </w:pict>
      </w:r>
    </w:p>
    <w:bookmarkEnd w:id="29"/>
    <w:bookmarkStart w:id="30" w:name="Xbfb3ff4aebb9537729f68538eaa159f800162bc"/>
    <w:p>
      <w:pPr>
        <w:pStyle w:val="Heading3"/>
      </w:pPr>
      <w:r>
        <w:t xml:space="preserve">Trackonomy Systems Inc | Staff DevOps Engineer / SRE</w:t>
      </w:r>
    </w:p>
    <w:p>
      <w:pPr>
        <w:pStyle w:val="FirstParagraph"/>
      </w:pPr>
      <w:r>
        <w:rPr>
          <w:b/>
          <w:bCs/>
        </w:rPr>
        <w:t xml:space="preserve">Oct 2023 – Jan 2026 | San Jose, CA</w:t>
      </w:r>
    </w:p>
    <w:p>
      <w:pPr>
        <w:pStyle w:val="BodyText"/>
      </w:pPr>
      <w:r>
        <w:t xml:space="preserve">Led platform engineering, AI/ML infrastructure, GPU orchestration, SRE, and multi-cloud cost optimization for an IoT/edge AI company.</w:t>
      </w:r>
    </w:p>
    <w:p>
      <w:pPr>
        <w:pStyle w:val="BodyText"/>
      </w:pPr>
      <w:r>
        <w:rPr>
          <w:b/>
          <w:bCs/>
        </w:rPr>
        <w:t xml:space="preserve">AI/ML Infrastructure &amp; GPU Orchestration</w:t>
      </w:r>
      <w:r>
        <w:t xml:space="preserve"> </w:t>
      </w:r>
      <w:r>
        <w:t xml:space="preserve">- Built GPU orchestration platform with Kubernetes GPU scheduling, KEDA-based autoscaling, DCGM monitoring, and custom GPU exporters — delivered 99.97% SLA for ML workloads</w:t>
      </w:r>
      <w:r>
        <w:t xml:space="preserve"> </w:t>
      </w:r>
      <w:r>
        <w:t xml:space="preserve">- Reduced inference costs 65% through serverless GPU deployment (Cloud Run GPU-enabled), multi-platform runtime routing (CUDA → Apple MLX → CPU fallback), and intelligent request batching</w:t>
      </w:r>
      <w:r>
        <w:t xml:space="preserve"> </w:t>
      </w:r>
      <w:r>
        <w:t xml:space="preserve">- Deployed NVIDIA Triton Inference Server with TensorRT-optimized models and vLLM for LLM serving; implemented A/B traffic splitting and canary rollouts for model updates</w:t>
      </w:r>
      <w:r>
        <w:t xml:space="preserve"> </w:t>
      </w:r>
      <w:r>
        <w:t xml:space="preserve">- Built edge AI deployment pipeline targeting NVIDIA Jetson devices via KubeEdge and K3s; implemented offline inference capabilities and over-the-air model update workflows</w:t>
      </w:r>
      <w:r>
        <w:t xml:space="preserve"> </w:t>
      </w:r>
      <w:r>
        <w:t xml:space="preserve">- Implemented AI monitoring stack (Evidently AI, Arize, WhyLabs) for model drift detection, inference latency tracking (p50/p95/p99), and automated retraining triggers</w:t>
      </w:r>
      <w:r>
        <w:t xml:space="preserve"> </w:t>
      </w:r>
      <w:r>
        <w:t xml:space="preserve">- Deployed vcluster for multi-tenant GPU workload isolation; implemented fair-share scheduling policies aligned with Slurm QoS patterns</w:t>
      </w:r>
    </w:p>
    <w:p>
      <w:pPr>
        <w:pStyle w:val="BodyText"/>
      </w:pPr>
      <w:r>
        <w:rPr>
          <w:b/>
          <w:bCs/>
        </w:rPr>
        <w:t xml:space="preserve">Platform Engineering &amp; Developer Experience</w:t>
      </w:r>
      <w:r>
        <w:t xml:space="preserve"> </w:t>
      </w:r>
      <w:r>
        <w:t xml:space="preserve">- Led Platform Engineering transformation: reduced deployment time 95% (from days to 15 minutes) and production issues 90%</w:t>
      </w:r>
      <w:r>
        <w:t xml:space="preserve"> </w:t>
      </w:r>
      <w:r>
        <w:t xml:space="preserve">- Built golden path templates and self-service tooling enabling 50+ engineers to provision infrastructure, deploy applications, and access observability without platform team intervention</w:t>
      </w:r>
      <w:r>
        <w:t xml:space="preserve"> </w:t>
      </w:r>
      <w:r>
        <w:t xml:space="preserve">- Designed multi-stage deployment pipelines with YAML configuration, automated triggers, approval gates, security scanning, and release automation across multi-cloud environments</w:t>
      </w:r>
      <w:r>
        <w:t xml:space="preserve"> </w:t>
      </w:r>
      <w:r>
        <w:t xml:space="preserve">- Created 5+ reusable Terraform modules with built-in compliance controls and cost guardrails, enabling standardized and repeatable infrastructure deployments</w:t>
      </w:r>
      <w:r>
        <w:t xml:space="preserve"> </w:t>
      </w:r>
      <w:r>
        <w:t xml:space="preserve">- Built Backstage-based internal developer portal; developed internal CLI tools and platform APIs to abstract infrastructure complexity from application teams</w:t>
      </w:r>
      <w:r>
        <w:t xml:space="preserve"> </w:t>
      </w:r>
      <w:r>
        <w:t xml:space="preserve">- Achieved 100+ application pipelines | 50+ daily zero-downtime deployments</w:t>
      </w:r>
    </w:p>
    <w:p>
      <w:pPr>
        <w:pStyle w:val="BodyText"/>
      </w:pPr>
      <w:r>
        <w:rPr>
          <w:b/>
          <w:bCs/>
        </w:rPr>
        <w:t xml:space="preserve">Cloud Architecture &amp; FinOps</w:t>
      </w:r>
      <w:r>
        <w:t xml:space="preserve"> </w:t>
      </w:r>
      <w:r>
        <w:t xml:space="preserve">- Redesigned multi-cloud architecture (AWS, Azure, GCP, OCI) reducing Azure resources from 8,700 to 1,100 — an 87% reduction — while improving reliability</w:t>
      </w:r>
      <w:r>
        <w:t xml:space="preserve"> </w:t>
      </w:r>
      <w:r>
        <w:t xml:space="preserve">- Reduced overall cloud costs $8M+ through rightsizing, storage tiering, reserved instances, spot strategies, and vendor consolidation</w:t>
      </w:r>
      <w:r>
        <w:t xml:space="preserve"> </w:t>
      </w:r>
      <w:r>
        <w:t xml:space="preserve">- Led FinOps practice with cost transparency dashboards, showback/chargeback models, and ROI-driven infrastructure investments across multi-tenant environments</w:t>
      </w:r>
      <w:r>
        <w:t xml:space="preserve"> </w:t>
      </w:r>
      <w:r>
        <w:t xml:space="preserve">- Architected high-availability platforms using Azure APIM, AKS, Front Door, Event Hub, and Service Bus; designed hybrid cloud connectivity via VPN and ExpressRoute</w:t>
      </w:r>
      <w:r>
        <w:t xml:space="preserve"> </w:t>
      </w:r>
      <w:r>
        <w:t xml:space="preserve">- Implemented serverless architectures using AWS Lambda, API Gateway, EventBridge, and Step Functions for event-driven processing — reduced costs 40%</w:t>
      </w:r>
      <w:r>
        <w:t xml:space="preserve"> </w:t>
      </w:r>
      <w:r>
        <w:t xml:space="preserve">- Implemented multi-tenant AWS Landing Zones using Organizations and SCPs; achieved 99.99% availability</w:t>
      </w:r>
      <w:r>
        <w:t xml:space="preserve"> </w:t>
      </w:r>
      <w:r>
        <w:t xml:space="preserve">- Defined enterprise technology roadmap spanning AI integration, multi-cloud infrastructure, and productivity platforms aligned with business growth objectives</w:t>
      </w:r>
    </w:p>
    <w:p>
      <w:pPr>
        <w:pStyle w:val="BodyText"/>
      </w:pPr>
      <w:r>
        <w:rPr>
          <w:b/>
          <w:bCs/>
        </w:rPr>
        <w:t xml:space="preserve">SRE &amp; Reliability</w:t>
      </w:r>
      <w:r>
        <w:t xml:space="preserve"> </w:t>
      </w:r>
      <w:r>
        <w:t xml:space="preserve">- Led SRE L3 operations: root cause analysis, incident management, blameless postmortems, SLI/SLO definition, error budget tracking, 24x7 on-call rotations (&lt;15 min response), and runbook development — reduced MTTR 60%</w:t>
      </w:r>
      <w:r>
        <w:t xml:space="preserve"> </w:t>
      </w:r>
      <w:r>
        <w:t xml:space="preserve">- Implemented AIOps frameworks using ML models for predictive monitoring, anomaly detection, and automated root cause analysis; reduced incidents 65% and enabled proactive issue detection before user impact</w:t>
      </w:r>
      <w:r>
        <w:t xml:space="preserve"> </w:t>
      </w:r>
      <w:r>
        <w:t xml:space="preserve">- Built anomaly detection system analyzing 50TB+ observability data daily; developed automated root cause analysis engine correlating metrics, logs, and traces across 200+ microservices</w:t>
      </w:r>
      <w:r>
        <w:t xml:space="preserve"> </w:t>
      </w:r>
      <w:r>
        <w:t xml:space="preserve">- Designed and executed Chaos Engineering, FMEA testing, Load Testing, and Disaster Recovery validation; achieved RPO &lt;1hr, RTO &lt;4hrs with automated failover across multi-region deployments</w:t>
      </w:r>
      <w:r>
        <w:t xml:space="preserve"> </w:t>
      </w:r>
      <w:r>
        <w:t xml:space="preserve">- Built observability stack (Prometheus, Grafana, Datadog, OpenTelemetry, ELK); designed DR with RPO &lt;1hr, RTO &lt;4hrs; achieved 35% downtime reduction</w:t>
      </w:r>
      <w:r>
        <w:t xml:space="preserve"> </w:t>
      </w:r>
      <w:r>
        <w:t xml:space="preserve">- Unified 5 previously siloed monitoring platforms into a single Datadog observability layer</w:t>
      </w:r>
    </w:p>
    <w:p>
      <w:pPr>
        <w:pStyle w:val="BodyText"/>
      </w:pPr>
      <w:r>
        <w:rPr>
          <w:b/>
          <w:bCs/>
        </w:rPr>
        <w:t xml:space="preserve">DevSecOps &amp; Security</w:t>
      </w:r>
      <w:r>
        <w:t xml:space="preserve"> </w:t>
      </w:r>
      <w:r>
        <w:t xml:space="preserve">- Led SOC2 Type II, ISO 27001, HIPAA, FedRAMP, and HITRUST compliance using Vanta; implemented DevSecOps pipeline achieving zero critical security findings</w:t>
      </w:r>
      <w:r>
        <w:t xml:space="preserve"> </w:t>
      </w:r>
      <w:r>
        <w:t xml:space="preserve">- Established Change Advisory Board (CAB) and governance framework; drove end-to-end cloud onboarding with secure landing zones, multi-account structures, and IAM governance</w:t>
      </w:r>
      <w:r>
        <w:t xml:space="preserve"> </w:t>
      </w:r>
      <w:r>
        <w:t xml:space="preserve">- Designed secure VPC architectures with multi-AZ deployments, private/public subnets, NAT gateways, route tables, and VPC peering achieving 99.97% uptime</w:t>
      </w:r>
    </w:p>
    <w:p>
      <w:pPr>
        <w:pStyle w:val="BodyText"/>
      </w:pPr>
      <w:r>
        <w:rPr>
          <w:b/>
          <w:bCs/>
        </w:rPr>
        <w:t xml:space="preserve">Data Engineering</w:t>
      </w:r>
      <w:r>
        <w:t xml:space="preserve"> </w:t>
      </w:r>
      <w:r>
        <w:t xml:space="preserve">- Built real-time data platform processing thousands of events per second with exactly-once semantics using Apache Kafka, Flink, and Spark; led team of 6 engineers</w:t>
      </w:r>
      <w:r>
        <w:t xml:space="preserve"> </w:t>
      </w:r>
      <w:r>
        <w:t xml:space="preserve">- Managed distributed storage at petabyte scale; implemented event-driven architectures powering both operational and analytical workloads</w:t>
      </w:r>
    </w:p>
    <w:p>
      <w:r>
        <w:pict>
          <v:rect style="width:0;height:1.5pt" o:hralign="center" o:hrstd="t" o:hr="t"/>
        </w:pict>
      </w:r>
    </w:p>
    <w:bookmarkEnd w:id="30"/>
    <w:bookmarkStart w:id="33" w:name="X87a006d6434cf4a4104f2d73615f37b1b3d1a29"/>
    <w:p>
      <w:pPr>
        <w:pStyle w:val="Heading3"/>
      </w:pPr>
      <w:r>
        <w:t xml:space="preserve">Wipro Technologies | Senior SRE / Cloud Architect — OSDU Data Platform</w:t>
      </w:r>
    </w:p>
    <w:p>
      <w:pPr>
        <w:pStyle w:val="FirstParagraph"/>
      </w:pPr>
      <w:r>
        <w:rPr>
          <w:b/>
          <w:bCs/>
        </w:rPr>
        <w:t xml:space="preserve">Feb 2020 – Oct 2023</w:t>
      </w:r>
    </w:p>
    <w:bookmarkStart w:id="31" w:name="sre-lead-aws-via-tecra-systems"/>
    <w:p>
      <w:pPr>
        <w:pStyle w:val="Heading4"/>
      </w:pPr>
      <w:r>
        <w:t xml:space="preserve">SRE Lead — AWS (via Tecra Systems)</w:t>
      </w:r>
    </w:p>
    <w:p>
      <w:pPr>
        <w:pStyle w:val="FirstParagraph"/>
      </w:pPr>
      <w:r>
        <w:rPr>
          <w:b/>
          <w:bCs/>
        </w:rPr>
        <w:t xml:space="preserve">Mar 2022 – Oct 2023</w:t>
      </w:r>
    </w:p>
    <w:p>
      <w:pPr>
        <w:pStyle w:val="Compact"/>
        <w:numPr>
          <w:ilvl w:val="0"/>
          <w:numId w:val="1019"/>
        </w:numPr>
      </w:pPr>
      <w:r>
        <w:t xml:space="preserve">Led SRE operations for OSDU (Open Subsurface Data Universe) platform on AWS across 15+ regions; defined SLI/SLO/SLA frameworks, error budgets, and on-call rotations for 200+ microservices</w:t>
      </w:r>
    </w:p>
    <w:p>
      <w:pPr>
        <w:pStyle w:val="Compact"/>
        <w:numPr>
          <w:ilvl w:val="0"/>
          <w:numId w:val="1019"/>
        </w:numPr>
      </w:pPr>
      <w:r>
        <w:t xml:space="preserve">Reduced MTTR 60% through systematic RCA processes, blameless postmortems, and automated incident correlation</w:t>
      </w:r>
    </w:p>
    <w:p>
      <w:pPr>
        <w:pStyle w:val="Compact"/>
        <w:numPr>
          <w:ilvl w:val="0"/>
          <w:numId w:val="1019"/>
        </w:numPr>
      </w:pPr>
      <w:r>
        <w:t xml:space="preserve">Implemented AIOps anomaly detection and predictive alerting; correlated metrics, logs, and traces across distributed systems to detect issues before customer impact</w:t>
      </w:r>
    </w:p>
    <w:p>
      <w:pPr>
        <w:pStyle w:val="Compact"/>
        <w:numPr>
          <w:ilvl w:val="0"/>
          <w:numId w:val="1019"/>
        </w:numPr>
      </w:pPr>
      <w:r>
        <w:t xml:space="preserve">Designed and validated Chaos Engineering scenarios and FMEA test plans; maintained DR posture with RPO &lt;1hr, RTO &lt;4hrs and automated multi-region failover</w:t>
      </w:r>
    </w:p>
    <w:p>
      <w:pPr>
        <w:pStyle w:val="Compact"/>
        <w:numPr>
          <w:ilvl w:val="0"/>
          <w:numId w:val="1019"/>
        </w:numPr>
      </w:pPr>
      <w:r>
        <w:t xml:space="preserve">Built observability platform (Prometheus, Grafana, Datadog, ELK, OpenTelemetry) with distributed tracing; reduced alert noise 80% via intelligent grouping and suppression</w:t>
      </w:r>
    </w:p>
    <w:p>
      <w:pPr>
        <w:pStyle w:val="Compact"/>
        <w:numPr>
          <w:ilvl w:val="0"/>
          <w:numId w:val="1019"/>
        </w:numPr>
      </w:pPr>
      <w:r>
        <w:t xml:space="preserve">Deployed Kubernetes-based infrastructure on EKS; implemented Helm chart-driven GitOps with ArgoCD across 15+ AWS regions supporting 50+ daily releases</w:t>
      </w:r>
    </w:p>
    <w:p>
      <w:pPr>
        <w:pStyle w:val="Compact"/>
        <w:numPr>
          <w:ilvl w:val="0"/>
          <w:numId w:val="1019"/>
        </w:numPr>
      </w:pPr>
      <w:r>
        <w:t xml:space="preserve">Managed 200+ Jenkins CI/CD pipelines; automated multi-stage build, test, security scan, and deployment workflows</w:t>
      </w:r>
    </w:p>
    <w:p>
      <w:pPr>
        <w:pStyle w:val="Compact"/>
        <w:numPr>
          <w:ilvl w:val="0"/>
          <w:numId w:val="1019"/>
        </w:numPr>
      </w:pPr>
      <w:r>
        <w:t xml:space="preserve">Designed multi-AZ VPC architectures (subnets, NAT gateways, route tables, VPC peering, Direct Connect) achieving 99.97% uptime</w:t>
      </w:r>
    </w:p>
    <w:bookmarkEnd w:id="31"/>
    <w:bookmarkStart w:id="32" w:name="cloud-infrastructure-engineer-azure"/>
    <w:p>
      <w:pPr>
        <w:pStyle w:val="Heading4"/>
      </w:pPr>
      <w:r>
        <w:t xml:space="preserve">Cloud Infrastructure Engineer — Azure</w:t>
      </w:r>
    </w:p>
    <w:p>
      <w:pPr>
        <w:pStyle w:val="FirstParagraph"/>
      </w:pPr>
      <w:r>
        <w:rPr>
          <w:b/>
          <w:bCs/>
        </w:rPr>
        <w:t xml:space="preserve">Feb 2020 – Mar 2022</w:t>
      </w:r>
    </w:p>
    <w:p>
      <w:pPr>
        <w:pStyle w:val="Compact"/>
        <w:numPr>
          <w:ilvl w:val="0"/>
          <w:numId w:val="1020"/>
        </w:numPr>
      </w:pPr>
      <w:r>
        <w:t xml:space="preserve">Designed and deployed enterprise Azure infrastructure: AKS, ADLS Gen2, Databricks, APIM, Event Hub, Service Bus, Front Door, and Private Endpoints</w:t>
      </w:r>
    </w:p>
    <w:p>
      <w:pPr>
        <w:pStyle w:val="Compact"/>
        <w:numPr>
          <w:ilvl w:val="0"/>
          <w:numId w:val="1020"/>
        </w:numPr>
      </w:pPr>
      <w:r>
        <w:t xml:space="preserve">Built Terraform modules for repeatable Azure infrastructure with policy-as-code guardrails (OPA, tfsec, Checkov); drove Infrastructure as Code adoption across teams</w:t>
      </w:r>
    </w:p>
    <w:p>
      <w:pPr>
        <w:pStyle w:val="Compact"/>
        <w:numPr>
          <w:ilvl w:val="0"/>
          <w:numId w:val="1020"/>
        </w:numPr>
      </w:pPr>
      <w:r>
        <w:t xml:space="preserve">Implemented Azure DevOps pipelines with YAML-based multi-stage CI/CD, approval gates, environment promotion, and automated rollback</w:t>
      </w:r>
    </w:p>
    <w:p>
      <w:pPr>
        <w:pStyle w:val="Compact"/>
        <w:numPr>
          <w:ilvl w:val="0"/>
          <w:numId w:val="1020"/>
        </w:numPr>
      </w:pPr>
      <w:r>
        <w:t xml:space="preserve">Configured Entra ID (AAD) conditional access, managed identity patterns, and Azure RBAC aligned with Zero Trust principles</w:t>
      </w:r>
    </w:p>
    <w:p>
      <w:pPr>
        <w:pStyle w:val="Compact"/>
        <w:numPr>
          <w:ilvl w:val="0"/>
          <w:numId w:val="1020"/>
        </w:numPr>
      </w:pPr>
      <w:r>
        <w:t xml:space="preserve">Managed hybrid connectivity (ExpressRoute + VPN site-to-site) between on-premises data centers and Azure; tuned network stack for latency-sensitive workloads</w:t>
      </w:r>
    </w:p>
    <w:p>
      <w:pPr>
        <w:pStyle w:val="Compact"/>
        <w:numPr>
          <w:ilvl w:val="0"/>
          <w:numId w:val="1020"/>
        </w:numPr>
      </w:pPr>
      <w:r>
        <w:t xml:space="preserve">Containerized Java, Node.js, Spring Boot, and React applications using Docker; migrated workloads to AKS with Helm-based deployments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53334b4210a8f5664f54d7cf553455cf932f6a"/>
    <w:p>
      <w:pPr>
        <w:pStyle w:val="Heading3"/>
      </w:pPr>
      <w:r>
        <w:t xml:space="preserve">NTT Data Services | Cloud Architect — Healthcare Infrastructure</w:t>
      </w:r>
    </w:p>
    <w:p>
      <w:pPr>
        <w:pStyle w:val="FirstParagraph"/>
      </w:pPr>
      <w:r>
        <w:rPr>
          <w:b/>
          <w:bCs/>
        </w:rPr>
        <w:t xml:space="preserve">Aug 2018 – Feb 2020</w:t>
      </w:r>
    </w:p>
    <w:p>
      <w:pPr>
        <w:pStyle w:val="Compact"/>
        <w:numPr>
          <w:ilvl w:val="0"/>
          <w:numId w:val="1021"/>
        </w:numPr>
      </w:pPr>
      <w:r>
        <w:t xml:space="preserve">Architected multi-cloud healthcare infrastructure meeting HIPAA, HITRUST, and SOC2 compliance requirements; implemented encryption-at-rest and in-transit across all data tiers</w:t>
      </w:r>
    </w:p>
    <w:p>
      <w:pPr>
        <w:pStyle w:val="Compact"/>
        <w:numPr>
          <w:ilvl w:val="0"/>
          <w:numId w:val="1021"/>
        </w:numPr>
      </w:pPr>
      <w:r>
        <w:t xml:space="preserve">Designed AWS landing zones with Organizations, SCPs, and centralized logging; implemented IAM roles and permission boundaries following least-privilege principles</w:t>
      </w:r>
    </w:p>
    <w:p>
      <w:pPr>
        <w:pStyle w:val="Compact"/>
        <w:numPr>
          <w:ilvl w:val="0"/>
          <w:numId w:val="1021"/>
        </w:numPr>
      </w:pPr>
      <w:r>
        <w:t xml:space="preserve">Built Terraform-based IaC library for compliant healthcare workloads; standardized VPC design (multi-AZ, private/public subnets, NAT gateways) across accounts</w:t>
      </w:r>
    </w:p>
    <w:p>
      <w:pPr>
        <w:pStyle w:val="Compact"/>
        <w:numPr>
          <w:ilvl w:val="0"/>
          <w:numId w:val="1021"/>
        </w:numPr>
      </w:pPr>
      <w:r>
        <w:t xml:space="preserve">Deployed container workloads on EKS with container security scanning (Trivy), Falco runtime security, and network policies; implemented secrets management via HashiCorp Vault</w:t>
      </w:r>
    </w:p>
    <w:p>
      <w:pPr>
        <w:pStyle w:val="Compact"/>
        <w:numPr>
          <w:ilvl w:val="0"/>
          <w:numId w:val="1021"/>
        </w:numPr>
      </w:pPr>
      <w:r>
        <w:t xml:space="preserve">Implemented CloudWatch and Datadog observability for HIPAA workloads; defined SLIs and alerting thresholds aligned with healthcare SLAs</w:t>
      </w:r>
    </w:p>
    <w:p>
      <w:pPr>
        <w:pStyle w:val="Compact"/>
        <w:numPr>
          <w:ilvl w:val="0"/>
          <w:numId w:val="1021"/>
        </w:numPr>
      </w:pPr>
      <w:r>
        <w:t xml:space="preserve">Led DR design and validation with RPO/RTO targets; conducted tabletop exercises and load tests to validate failover automation</w:t>
      </w:r>
    </w:p>
    <w:p>
      <w:pPr>
        <w:pStyle w:val="Compact"/>
        <w:numPr>
          <w:ilvl w:val="0"/>
          <w:numId w:val="1021"/>
        </w:numPr>
      </w:pPr>
      <w:r>
        <w:t xml:space="preserve">Managed stakeholder relationships and cloud migration roadmaps for large healthcare clients; translated business requirements into technical architecture</w:t>
      </w:r>
    </w:p>
    <w:p>
      <w:r>
        <w:pict>
          <v:rect style="width:0;height:1.5pt" o:hralign="center" o:hrstd="t" o:hr="t"/>
        </w:pict>
      </w:r>
    </w:p>
    <w:bookmarkEnd w:id="34"/>
    <w:bookmarkStart w:id="38" w:name="X24fbf5f99874e47ce843b2775fe1d840f3148cc"/>
    <w:p>
      <w:pPr>
        <w:pStyle w:val="Heading3"/>
      </w:pPr>
      <w:r>
        <w:t xml:space="preserve">Tata Consultancy Services | Multi-Cloud Architect / Senior Infrastructure Engineer</w:t>
      </w:r>
    </w:p>
    <w:p>
      <w:pPr>
        <w:pStyle w:val="FirstParagraph"/>
      </w:pPr>
      <w:r>
        <w:rPr>
          <w:b/>
          <w:bCs/>
        </w:rPr>
        <w:t xml:space="preserve">May 2007 – Jun 2018</w:t>
      </w:r>
    </w:p>
    <w:bookmarkStart w:id="35" w:name="cloud-senior-engineer-cna-insurance"/>
    <w:p>
      <w:pPr>
        <w:pStyle w:val="Heading4"/>
      </w:pPr>
      <w:r>
        <w:t xml:space="preserve">Cloud Senior Engineer — CNA Insurance</w:t>
      </w:r>
    </w:p>
    <w:p>
      <w:pPr>
        <w:pStyle w:val="FirstParagraph"/>
      </w:pPr>
      <w:r>
        <w:rPr>
          <w:b/>
          <w:bCs/>
        </w:rPr>
        <w:t xml:space="preserve">May 2015 – Jun 2018</w:t>
      </w:r>
    </w:p>
    <w:p>
      <w:pPr>
        <w:pStyle w:val="Compact"/>
        <w:numPr>
          <w:ilvl w:val="0"/>
          <w:numId w:val="1022"/>
        </w:numPr>
      </w:pPr>
      <w:r>
        <w:t xml:space="preserve">Designed and operated multi-cloud infrastructure (AWS + Azure) for CNA Insurance, a Fortune 500 financial services company</w:t>
      </w:r>
    </w:p>
    <w:p>
      <w:pPr>
        <w:pStyle w:val="Compact"/>
        <w:numPr>
          <w:ilvl w:val="0"/>
          <w:numId w:val="1022"/>
        </w:numPr>
      </w:pPr>
      <w:r>
        <w:t xml:space="preserve">Built AWS EC2/ELB/RDS/S3 infrastructure with auto-scaling groups, multi-AZ RDS, and CloudFront CDN for global distribution</w:t>
      </w:r>
    </w:p>
    <w:p>
      <w:pPr>
        <w:pStyle w:val="Compact"/>
        <w:numPr>
          <w:ilvl w:val="0"/>
          <w:numId w:val="1022"/>
        </w:numPr>
      </w:pPr>
      <w:r>
        <w:t xml:space="preserve">Deployed Azure workloads (VMs, Azure SQL, Blob Storage, VNET peering) and managed hybrid connectivity between Azure and on-premises data centers</w:t>
      </w:r>
    </w:p>
    <w:p>
      <w:pPr>
        <w:pStyle w:val="Compact"/>
        <w:numPr>
          <w:ilvl w:val="0"/>
          <w:numId w:val="1022"/>
        </w:numPr>
      </w:pPr>
      <w:r>
        <w:t xml:space="preserve">Implemented Infrastructure as Code using CloudFormation and ARM templates; automated provisioning and compliance validation</w:t>
      </w:r>
    </w:p>
    <w:p>
      <w:pPr>
        <w:pStyle w:val="Compact"/>
        <w:numPr>
          <w:ilvl w:val="0"/>
          <w:numId w:val="1022"/>
        </w:numPr>
      </w:pPr>
      <w:r>
        <w:t xml:space="preserve">Led container adoption: Dockerized legacy Java EE and .NET applications; deployed to Kubernetes clusters for improved density and deployment velocity</w:t>
      </w:r>
    </w:p>
    <w:p>
      <w:pPr>
        <w:pStyle w:val="Compact"/>
        <w:numPr>
          <w:ilvl w:val="0"/>
          <w:numId w:val="1022"/>
        </w:numPr>
      </w:pPr>
      <w:r>
        <w:t xml:space="preserve">Designed monitoring and alerting with CloudWatch and Azure Monitor; built operational runbooks and escalation procedures</w:t>
      </w:r>
    </w:p>
    <w:p>
      <w:pPr>
        <w:pStyle w:val="Compact"/>
        <w:numPr>
          <w:ilvl w:val="0"/>
          <w:numId w:val="1022"/>
        </w:numPr>
      </w:pPr>
      <w:r>
        <w:t xml:space="preserve">Managed WebLogic and JBoss application server environments; planned and executed migration to containerized deployment models</w:t>
      </w:r>
    </w:p>
    <w:p>
      <w:pPr>
        <w:pStyle w:val="Compact"/>
        <w:numPr>
          <w:ilvl w:val="0"/>
          <w:numId w:val="1022"/>
        </w:numPr>
      </w:pPr>
      <w:r>
        <w:t xml:space="preserve">Participated in on-call rotations, incident response, and root cause analysis for production systems</w:t>
      </w:r>
    </w:p>
    <w:bookmarkEnd w:id="35"/>
    <w:bookmarkStart w:id="36" w:name="solutions-architect-pwc"/>
    <w:p>
      <w:pPr>
        <w:pStyle w:val="Heading4"/>
      </w:pPr>
      <w:r>
        <w:t xml:space="preserve">Solutions Architect — PwC</w:t>
      </w:r>
    </w:p>
    <w:p>
      <w:pPr>
        <w:pStyle w:val="FirstParagraph"/>
      </w:pPr>
      <w:r>
        <w:rPr>
          <w:b/>
          <w:bCs/>
        </w:rPr>
        <w:t xml:space="preserve">Jan 2011 – Apr 2015</w:t>
      </w:r>
    </w:p>
    <w:p>
      <w:pPr>
        <w:pStyle w:val="Compact"/>
        <w:numPr>
          <w:ilvl w:val="0"/>
          <w:numId w:val="1023"/>
        </w:numPr>
      </w:pPr>
      <w:r>
        <w:t xml:space="preserve">Architected enterprise infrastructure solutions for PwC global operations, including web-tier, application-tier, and database-tier designs</w:t>
      </w:r>
    </w:p>
    <w:p>
      <w:pPr>
        <w:pStyle w:val="Compact"/>
        <w:numPr>
          <w:ilvl w:val="0"/>
          <w:numId w:val="1023"/>
        </w:numPr>
      </w:pPr>
      <w:r>
        <w:t xml:space="preserve">Designed and implemented high-availability Apache httpd and Nginx reverse proxy configurations with load balancing and SSL termination</w:t>
      </w:r>
    </w:p>
    <w:p>
      <w:pPr>
        <w:pStyle w:val="Compact"/>
        <w:numPr>
          <w:ilvl w:val="0"/>
          <w:numId w:val="1023"/>
        </w:numPr>
      </w:pPr>
      <w:r>
        <w:t xml:space="preserve">Managed WebLogic application server clusters; tuned JVM heap, GC policies, and thread pool settings for optimal throughput</w:t>
      </w:r>
    </w:p>
    <w:p>
      <w:pPr>
        <w:pStyle w:val="Compact"/>
        <w:numPr>
          <w:ilvl w:val="0"/>
          <w:numId w:val="1023"/>
        </w:numPr>
      </w:pPr>
      <w:r>
        <w:t xml:space="preserve">Implemented Ansible-based configuration management across hundreds of Linux servers (RHEL, Ubuntu) — standardized OS hardening, patching, and compliance baselines</w:t>
      </w:r>
    </w:p>
    <w:p>
      <w:pPr>
        <w:pStyle w:val="Compact"/>
        <w:numPr>
          <w:ilvl w:val="0"/>
          <w:numId w:val="1023"/>
        </w:numPr>
      </w:pPr>
      <w:r>
        <w:t xml:space="preserve">Built Jenkins CI/CD pipelines for Java applications: Maven/Gradle builds, JUnit test execution, artifact publishing to Nexus, and deployment automation</w:t>
      </w:r>
    </w:p>
    <w:p>
      <w:pPr>
        <w:pStyle w:val="Compact"/>
        <w:numPr>
          <w:ilvl w:val="0"/>
          <w:numId w:val="1023"/>
        </w:numPr>
      </w:pPr>
      <w:r>
        <w:t xml:space="preserve">Designed network architecture (VLANs, firewall rules, load balancers) for multi-tier enterprise applications</w:t>
      </w:r>
    </w:p>
    <w:p>
      <w:pPr>
        <w:pStyle w:val="Compact"/>
        <w:numPr>
          <w:ilvl w:val="0"/>
          <w:numId w:val="1023"/>
        </w:numPr>
      </w:pPr>
      <w:r>
        <w:t xml:space="preserve">Conducted capacity planning, demand forecasting, and performance baselining; developed operational dashboards and runbooks</w:t>
      </w:r>
    </w:p>
    <w:bookmarkEnd w:id="36"/>
    <w:bookmarkStart w:id="37" w:name="X74a06128c9aa7cc85721e612ef4c346850b92ff"/>
    <w:p>
      <w:pPr>
        <w:pStyle w:val="Heading4"/>
      </w:pPr>
      <w:r>
        <w:t xml:space="preserve">Middleware Engineer — Verizon &amp; Owens Corning</w:t>
      </w:r>
    </w:p>
    <w:p>
      <w:pPr>
        <w:pStyle w:val="FirstParagraph"/>
      </w:pPr>
      <w:r>
        <w:rPr>
          <w:b/>
          <w:bCs/>
        </w:rPr>
        <w:t xml:space="preserve">May 2007 – Jan 2011</w:t>
      </w:r>
    </w:p>
    <w:p>
      <w:pPr>
        <w:pStyle w:val="Compact"/>
        <w:numPr>
          <w:ilvl w:val="0"/>
          <w:numId w:val="1024"/>
        </w:numPr>
      </w:pPr>
      <w:r>
        <w:t xml:space="preserve">Deployed, configured, and administered WebLogic application server clusters for Verizon and Owens Corning enterprise applications</w:t>
      </w:r>
    </w:p>
    <w:p>
      <w:pPr>
        <w:pStyle w:val="Compact"/>
        <w:numPr>
          <w:ilvl w:val="0"/>
          <w:numId w:val="1024"/>
        </w:numPr>
      </w:pPr>
      <w:r>
        <w:t xml:space="preserve">Managed Apache httpd web server farms with mod_cluster and mod_proxy configurations for session-aware load balancing</w:t>
      </w:r>
    </w:p>
    <w:p>
      <w:pPr>
        <w:pStyle w:val="Compact"/>
        <w:numPr>
          <w:ilvl w:val="0"/>
          <w:numId w:val="1024"/>
        </w:numPr>
      </w:pPr>
      <w:r>
        <w:t xml:space="preserve">Performed JVM tuning (heap sizing, GC algorithm selection, thread pool configuration) to optimize throughput and reduce GC pause times</w:t>
      </w:r>
    </w:p>
    <w:p>
      <w:pPr>
        <w:pStyle w:val="Compact"/>
        <w:numPr>
          <w:ilvl w:val="0"/>
          <w:numId w:val="1024"/>
        </w:numPr>
      </w:pPr>
      <w:r>
        <w:t xml:space="preserve">Administered Linux systems (RHEL): kernel parameter tuning, disk I/O optimization, cron scheduling, log rotation, and capacity monitoring</w:t>
      </w:r>
    </w:p>
    <w:p>
      <w:pPr>
        <w:pStyle w:val="Compact"/>
        <w:numPr>
          <w:ilvl w:val="0"/>
          <w:numId w:val="1024"/>
        </w:numPr>
      </w:pPr>
      <w:r>
        <w:t xml:space="preserve">Supported deployment pipelines for Java EE applications: WAR/EAR packaging, deployment descriptors, JNDI datasource configuration, and release coordination</w:t>
      </w:r>
    </w:p>
    <w:p>
      <w:pPr>
        <w:pStyle w:val="Compact"/>
        <w:numPr>
          <w:ilvl w:val="0"/>
          <w:numId w:val="1024"/>
        </w:numPr>
      </w:pPr>
      <w:r>
        <w:t xml:space="preserve">Built shell scripting automation (Bash, Perl) for environment setup, deployment validation, backup procedures, and health monitoring</w:t>
      </w:r>
    </w:p>
    <w:p>
      <w:pPr>
        <w:pStyle w:val="Compact"/>
        <w:numPr>
          <w:ilvl w:val="0"/>
          <w:numId w:val="1024"/>
        </w:numPr>
      </w:pPr>
      <w:r>
        <w:t xml:space="preserve">Participated in 24x7 on-call support rotations; performed root cause analysis and documented resolutions in knowledge base</w:t>
      </w:r>
    </w:p>
    <w:p>
      <w:pPr>
        <w:pStyle w:val="Compact"/>
        <w:numPr>
          <w:ilvl w:val="0"/>
          <w:numId w:val="1024"/>
        </w:numPr>
      </w:pPr>
      <w:r>
        <w:t xml:space="preserve">Managed Perforce and early Git version control workflows; supported branching strategies and release tagging procedures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5" w:name="key-achievements-metrics"/>
    <w:p>
      <w:pPr>
        <w:pStyle w:val="Heading2"/>
      </w:pPr>
      <w:r>
        <w:t xml:space="preserve">Key Achievements &amp; Metrics</w:t>
      </w:r>
    </w:p>
    <w:bookmarkStart w:id="40" w:name="cost-efficiency"/>
    <w:p>
      <w:pPr>
        <w:pStyle w:val="Heading3"/>
      </w:pPr>
      <w:r>
        <w:t xml:space="preserve">Cost &amp; Efficiency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$8M+</w:t>
      </w:r>
      <w:r>
        <w:t xml:space="preserve"> </w:t>
      </w:r>
      <w:r>
        <w:t xml:space="preserve">total cloud cost reduction through intelligent FinOps optimization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87% Azure resource reduction</w:t>
      </w:r>
      <w:r>
        <w:t xml:space="preserve"> </w:t>
      </w:r>
      <w:r>
        <w:t xml:space="preserve">(8,700 → 1,100 resources) through multi-cloud architecture redesign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65% inference cost reduction</w:t>
      </w:r>
      <w:r>
        <w:t xml:space="preserve"> </w:t>
      </w:r>
      <w:r>
        <w:t xml:space="preserve">via serverless GPU and multi-platform routing optimization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40% ETL runtime reduction</w:t>
      </w:r>
      <w:r>
        <w:t xml:space="preserve"> </w:t>
      </w:r>
      <w:r>
        <w:t xml:space="preserve">through Databricks/Spark/Delta Lake tuning (AT&amp;T)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40% cost reduction</w:t>
      </w:r>
      <w:r>
        <w:t xml:space="preserve"> </w:t>
      </w:r>
      <w:r>
        <w:t xml:space="preserve">via serverless event-driven architecture (Lambda, API Gateway, EventBridge, Step Functions)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60% build time reduction</w:t>
      </w:r>
      <w:r>
        <w:t xml:space="preserve"> </w:t>
      </w:r>
      <w:r>
        <w:t xml:space="preserve">through parallel build infrastructure and dependency caching</w:t>
      </w:r>
    </w:p>
    <w:bookmarkEnd w:id="40"/>
    <w:bookmarkStart w:id="41" w:name="reliability-sre"/>
    <w:p>
      <w:pPr>
        <w:pStyle w:val="Heading3"/>
      </w:pPr>
      <w:r>
        <w:t xml:space="preserve">Reliability &amp; SRE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99.97% SLA</w:t>
      </w:r>
      <w:r>
        <w:t xml:space="preserve"> </w:t>
      </w:r>
      <w:r>
        <w:t xml:space="preserve">maintained for ML workloads under production load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99.99% availability</w:t>
      </w:r>
      <w:r>
        <w:t xml:space="preserve"> </w:t>
      </w:r>
      <w:r>
        <w:t xml:space="preserve">on multi-tenant AWS Landing Zones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60% MTTR improvement</w:t>
      </w:r>
      <w:r>
        <w:t xml:space="preserve"> </w:t>
      </w:r>
      <w:r>
        <w:t xml:space="preserve">through systematic SRE practices and automated incident correlation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65% incident reduction</w:t>
      </w:r>
      <w:r>
        <w:t xml:space="preserve"> </w:t>
      </w:r>
      <w:r>
        <w:t xml:space="preserve">via AIOps predictive monitoring and anomaly detection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35% downtime reduction</w:t>
      </w:r>
      <w:r>
        <w:t xml:space="preserve"> </w:t>
      </w:r>
      <w:r>
        <w:t xml:space="preserve">after observability platform unification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&lt;15 min on-call response</w:t>
      </w:r>
      <w:r>
        <w:t xml:space="preserve"> </w:t>
      </w:r>
      <w:r>
        <w:t xml:space="preserve">time maintained across 24x7 rotations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80% alert noise reduction</w:t>
      </w:r>
      <w:r>
        <w:t xml:space="preserve"> </w:t>
      </w:r>
      <w:r>
        <w:t xml:space="preserve">via intelligent grouping and suppression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RPO &lt;1hr, RTO &lt;4hrs</w:t>
      </w:r>
      <w:r>
        <w:t xml:space="preserve"> </w:t>
      </w:r>
      <w:r>
        <w:t xml:space="preserve">achieved across multi-region DR deployments</w:t>
      </w:r>
    </w:p>
    <w:bookmarkEnd w:id="41"/>
    <w:bookmarkStart w:id="42" w:name="Xe1945d8455712f22357225ef6cf99a6923001c3"/>
    <w:p>
      <w:pPr>
        <w:pStyle w:val="Heading3"/>
      </w:pPr>
      <w:r>
        <w:t xml:space="preserve">Platform Engineering &amp; Developer Productivity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95% deployment time reduction</w:t>
      </w:r>
      <w:r>
        <w:t xml:space="preserve"> </w:t>
      </w:r>
      <w:r>
        <w:t xml:space="preserve">— from days to 15 minutes after Platform Engineering transformation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90% fewer production issues</w:t>
      </w:r>
      <w:r>
        <w:t xml:space="preserve"> </w:t>
      </w:r>
      <w:r>
        <w:t xml:space="preserve">after golden path and self-service platform rollout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50+ engineers</w:t>
      </w:r>
      <w:r>
        <w:t xml:space="preserve"> </w:t>
      </w:r>
      <w:r>
        <w:t xml:space="preserve">unblocked to self-serve infrastructure and observability without platform team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100+ application CI/CD pipelines</w:t>
      </w:r>
      <w:r>
        <w:t xml:space="preserve"> </w:t>
      </w:r>
      <w:r>
        <w:t xml:space="preserve">built and maintained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50+ daily zero-downtime deployments</w:t>
      </w:r>
      <w:r>
        <w:t xml:space="preserve"> </w:t>
      </w:r>
      <w:r>
        <w:t xml:space="preserve">sustained across production environments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85% manual operations reduction</w:t>
      </w:r>
      <w:r>
        <w:t xml:space="preserve"> </w:t>
      </w:r>
      <w:r>
        <w:t xml:space="preserve">through automation and toil elimination</w:t>
      </w:r>
    </w:p>
    <w:bookmarkEnd w:id="42"/>
    <w:bookmarkStart w:id="43" w:name="scale"/>
    <w:p>
      <w:pPr>
        <w:pStyle w:val="Heading3"/>
      </w:pPr>
      <w:r>
        <w:t xml:space="preserve">Scale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200+ microservices</w:t>
      </w:r>
      <w:r>
        <w:t xml:space="preserve"> </w:t>
      </w:r>
      <w:r>
        <w:t xml:space="preserve">managed across SRE portfolio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15+ AWS regions</w:t>
      </w:r>
      <w:r>
        <w:t xml:space="preserve"> </w:t>
      </w:r>
      <w:r>
        <w:t xml:space="preserve">covered for OSDU platform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50TB+ observability data</w:t>
      </w:r>
      <w:r>
        <w:t xml:space="preserve"> </w:t>
      </w:r>
      <w:r>
        <w:t xml:space="preserve">analyzed daily by AIOps anomaly detection engine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6-engineer team</w:t>
      </w:r>
      <w:r>
        <w:t xml:space="preserve"> </w:t>
      </w:r>
      <w:r>
        <w:t xml:space="preserve">led for real-time data platform processing thousands of events/second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200+ Jenkins jobs</w:t>
      </w:r>
      <w:r>
        <w:t xml:space="preserve"> </w:t>
      </w:r>
      <w:r>
        <w:t xml:space="preserve">built and maintained for distributed CI/CD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5 monitoring platforms</w:t>
      </w:r>
      <w:r>
        <w:t xml:space="preserve"> </w:t>
      </w:r>
      <w:r>
        <w:t xml:space="preserve">consolidated into unified Datadog observability layer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5+ Terraform modules</w:t>
      </w:r>
      <w:r>
        <w:t xml:space="preserve"> </w:t>
      </w:r>
      <w:r>
        <w:t xml:space="preserve">authored for multi-cloud standardized provisioning</w:t>
      </w:r>
    </w:p>
    <w:bookmarkEnd w:id="43"/>
    <w:bookmarkStart w:id="44" w:name="security-compliance"/>
    <w:p>
      <w:pPr>
        <w:pStyle w:val="Heading3"/>
      </w:pPr>
      <w:r>
        <w:t xml:space="preserve">Security &amp; Compliance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critical findings</w:t>
      </w:r>
      <w:r>
        <w:t xml:space="preserve"> </w:t>
      </w:r>
      <w:r>
        <w:t xml:space="preserve">achieved through DevSecOps pipeline implementation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SOC2 Type II, ISO 27001, HIPAA, FedRAMP, HITRUST</w:t>
      </w:r>
      <w:r>
        <w:t xml:space="preserve"> </w:t>
      </w:r>
      <w:r>
        <w:t xml:space="preserve">compliance maintained simultaneously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ertifications"/>
    <w:p>
      <w:pPr>
        <w:pStyle w:val="Heading2"/>
      </w:pPr>
      <w:r>
        <w:t xml:space="preserve">Certifications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Issuing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Certified Solutions Architect — Professional</w:t>
            </w:r>
          </w:p>
        </w:tc>
        <w:tc>
          <w:tcPr/>
          <w:p>
            <w:pPr>
              <w:pStyle w:val="Compact"/>
            </w:pPr>
            <w:r>
              <w:t xml:space="preserve">Amazon Web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Certified Machine Learning — Specialty</w:t>
            </w:r>
          </w:p>
        </w:tc>
        <w:tc>
          <w:tcPr/>
          <w:p>
            <w:pPr>
              <w:pStyle w:val="Compact"/>
            </w:pPr>
            <w:r>
              <w:t xml:space="preserve">Amazon Web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Certified: Azure Solutions Architect Expert</w:t>
            </w:r>
          </w:p>
        </w:tc>
        <w:tc>
          <w:tcPr/>
          <w:p>
            <w:pPr>
              <w:pStyle w:val="Compact"/>
            </w:pPr>
            <w:r>
              <w:t xml:space="preserve">Microsoft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Certified: Azure AI Engineer Associate</w:t>
            </w:r>
          </w:p>
        </w:tc>
        <w:tc>
          <w:tcPr/>
          <w:p>
            <w:pPr>
              <w:pStyle w:val="Compact"/>
            </w:pPr>
            <w:r>
              <w:t xml:space="preserve">Microsoft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Cloud Professional Cloud Architect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Certified Kubernetes Administrator (CKA)</w:t>
            </w:r>
          </w:p>
        </w:tc>
        <w:tc>
          <w:tcPr/>
          <w:p>
            <w:pPr>
              <w:pStyle w:val="Compact"/>
            </w:pPr>
            <w:r>
              <w:t xml:space="preserve">Cloud Native Computing Foundation (CNCF)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HashiCorp Terraform Associate</w:t>
            </w:r>
          </w:p>
        </w:tc>
        <w:tc>
          <w:tcPr/>
          <w:p>
            <w:pPr>
              <w:pStyle w:val="Compact"/>
            </w:pPr>
            <w:r>
              <w:t xml:space="preserve">HashiCorp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Certified Data Engineer</w:t>
            </w:r>
          </w:p>
        </w:tc>
        <w:tc>
          <w:tcPr/>
          <w:p>
            <w:pPr>
              <w:pStyle w:val="Compact"/>
            </w:pPr>
            <w:r>
              <w:t xml:space="preserve">Databricks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DLI Infrastructure</w:t>
            </w:r>
          </w:p>
        </w:tc>
        <w:tc>
          <w:tcPr/>
          <w:p>
            <w:pPr>
              <w:pStyle w:val="Compact"/>
            </w:pPr>
            <w:r>
              <w:t xml:space="preserve">NVIDIA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TOGAF 9 Foundation</w:t>
            </w:r>
          </w:p>
        </w:tc>
        <w:tc>
          <w:tcPr/>
          <w:p>
            <w:pPr>
              <w:pStyle w:val="Compact"/>
            </w:pPr>
            <w:r>
              <w:t xml:space="preserve">The Open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ITIL v4 Foundation</w:t>
            </w:r>
          </w:p>
        </w:tc>
        <w:tc>
          <w:tcPr/>
          <w:p>
            <w:pPr>
              <w:pStyle w:val="Compact"/>
            </w:pPr>
            <w:r>
              <w:t xml:space="preserve">Axelos / PeopleCert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Engineering, Mechanical Engineering</w:t>
      </w:r>
      <w:r>
        <w:t xml:space="preserve"> </w:t>
      </w:r>
      <w:r>
        <w:t xml:space="preserve">Acharya Nagarjuna University — 2005</w:t>
      </w:r>
    </w:p>
    <w:p>
      <w:r>
        <w:pict>
          <v:rect style="width:0;height:1.5pt" o:hralign="center" o:hrstd="t" o:hr="t"/>
        </w:pict>
      </w:r>
    </w:p>
    <w:bookmarkEnd w:id="47"/>
    <w:bookmarkStart w:id="51" w:name="additional-technical-notes-for-reference"/>
    <w:p>
      <w:pPr>
        <w:pStyle w:val="Heading2"/>
      </w:pPr>
      <w:r>
        <w:t xml:space="preserve">Additional Technical Notes (for reference)</w:t>
      </w:r>
    </w:p>
    <w:bookmarkStart w:id="48" w:name="architecture-patterns-demonstrated"/>
    <w:p>
      <w:pPr>
        <w:pStyle w:val="Heading3"/>
      </w:pPr>
      <w:r>
        <w:t xml:space="preserve">Architecture Patterns Demonstrated</w:t>
      </w:r>
    </w:p>
    <w:p>
      <w:pPr>
        <w:pStyle w:val="Compact"/>
        <w:numPr>
          <w:ilvl w:val="0"/>
          <w:numId w:val="1030"/>
        </w:numPr>
      </w:pPr>
      <w:r>
        <w:t xml:space="preserve">Multi-tenant GPU cluster design with vcluster isolation and fair-share scheduling</w:t>
      </w:r>
    </w:p>
    <w:p>
      <w:pPr>
        <w:pStyle w:val="Compact"/>
        <w:numPr>
          <w:ilvl w:val="0"/>
          <w:numId w:val="1030"/>
        </w:numPr>
      </w:pPr>
      <w:r>
        <w:t xml:space="preserve">Hybrid Slurm + Kubernetes HPC scheduling with unified authentication and telemetry</w:t>
      </w:r>
    </w:p>
    <w:p>
      <w:pPr>
        <w:pStyle w:val="Compact"/>
        <w:numPr>
          <w:ilvl w:val="0"/>
          <w:numId w:val="1030"/>
        </w:numPr>
      </w:pPr>
      <w:r>
        <w:t xml:space="preserve">Event-driven IoT data pipelines with exactly-once Kafka semantics at petabyte scale</w:t>
      </w:r>
    </w:p>
    <w:p>
      <w:pPr>
        <w:pStyle w:val="Compact"/>
        <w:numPr>
          <w:ilvl w:val="0"/>
          <w:numId w:val="1030"/>
        </w:numPr>
      </w:pPr>
      <w:r>
        <w:t xml:space="preserve">Multi-cloud landing zones with centralized governance (SCPs, IAM, compliance-as-code)</w:t>
      </w:r>
    </w:p>
    <w:p>
      <w:pPr>
        <w:pStyle w:val="Compact"/>
        <w:numPr>
          <w:ilvl w:val="0"/>
          <w:numId w:val="1030"/>
        </w:numPr>
      </w:pPr>
      <w:r>
        <w:t xml:space="preserve">Progressive delivery with canary/blue-green deployments and automated rollback triggers</w:t>
      </w:r>
    </w:p>
    <w:p>
      <w:pPr>
        <w:pStyle w:val="Compact"/>
        <w:numPr>
          <w:ilvl w:val="0"/>
          <w:numId w:val="1030"/>
        </w:numPr>
      </w:pPr>
      <w:r>
        <w:t xml:space="preserve">AIOps closed-loop: anomaly detection → automated RCA → alert suppression → incident creation</w:t>
      </w:r>
    </w:p>
    <w:bookmarkEnd w:id="48"/>
    <w:bookmarkStart w:id="49" w:name="domain-experience-by-industry"/>
    <w:p>
      <w:pPr>
        <w:pStyle w:val="Heading3"/>
      </w:pPr>
      <w:r>
        <w:t xml:space="preserve">Domain Experience by Industry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Telecom:</w:t>
      </w:r>
      <w:r>
        <w:t xml:space="preserve"> </w:t>
      </w:r>
      <w:r>
        <w:t xml:space="preserve">AT&amp;T (current), Verizon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Financial Services:</w:t>
      </w:r>
      <w:r>
        <w:t xml:space="preserve"> </w:t>
      </w:r>
      <w:r>
        <w:t xml:space="preserve">CNA Insurance, PwC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Energy / Subsurface Data:</w:t>
      </w:r>
      <w:r>
        <w:t xml:space="preserve"> </w:t>
      </w:r>
      <w:r>
        <w:t xml:space="preserve">OSDU platform (Wipro / Tecra)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IoT / Edge AI:</w:t>
      </w:r>
      <w:r>
        <w:t xml:space="preserve"> </w:t>
      </w:r>
      <w:r>
        <w:t xml:space="preserve">Trackonomy Systems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Healthcare:</w:t>
      </w:r>
      <w:r>
        <w:t xml:space="preserve"> </w:t>
      </w:r>
      <w:r>
        <w:t xml:space="preserve">NTT Data (HIPAA/HITRUST workloads)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Manufacturing:</w:t>
      </w:r>
      <w:r>
        <w:t xml:space="preserve"> </w:t>
      </w:r>
      <w:r>
        <w:t xml:space="preserve">Owens Corning</w:t>
      </w:r>
    </w:p>
    <w:bookmarkEnd w:id="49"/>
    <w:bookmarkStart w:id="50" w:name="tools-platforms-comprehensive-list"/>
    <w:p>
      <w:pPr>
        <w:pStyle w:val="Heading3"/>
      </w:pPr>
      <w:r>
        <w:t xml:space="preserve">Tools &amp; Platforms (Comprehensive List)</w:t>
      </w:r>
    </w:p>
    <w:p>
      <w:pPr>
        <w:pStyle w:val="FirstParagraph"/>
      </w:pPr>
      <w:r>
        <w:t xml:space="preserve">ArgoCD, FluxCD, Backstage, HashiCorp Vault, Vanta, Evidently AI, Arize, WhyLabs, Horovod, OpenVINO, Sigstore, OWASP ZAP, Veracode, Snyk, SonarQube, Trivy, Falco, Checkov, tfsec, OPA, KEDA, Istio, Helm, Kustomize, containerd, Nsight Systems, DCGM, nvidia-smi, nvtop, nvtop, Slurm, NVIDIA BCM, Slinky, KubeEdge, K3s, OpenTelemetry, ELK Stack, Splunk, Datadog, Prometheus, Grafana, CloudWatch, perf, strace, ftrace, bcc/BPF, ltrace, GDB, Wireshark, tcpdump, HAProxy, Akamai, CloudFront, marked.js, docx.js, Firebase (Auth + Firestore), Google Analytics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2026-05-17T10:17:33Z</dcterms:created>
  <dcterms:modified xsi:type="dcterms:W3CDTF">2026-05-17T10:17:33Z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