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3B928" w14:textId="77777777" w:rsidR="00C64C85" w:rsidRDefault="00000000">
      <w:pPr>
        <w:pStyle w:val="Name"/>
      </w:pPr>
      <w:r>
        <w:t>Sudhakar Chundu</w:t>
      </w:r>
    </w:p>
    <w:p w14:paraId="12D307C1" w14:textId="21B06263" w:rsidR="00C64C85" w:rsidRDefault="00EA1B45">
      <w:pPr>
        <w:pStyle w:val="Tagline"/>
      </w:pPr>
      <w:r>
        <w:t xml:space="preserve">Distinguished Cloud AI </w:t>
      </w:r>
      <w:proofErr w:type="gramStart"/>
      <w:r>
        <w:t>Architect</w:t>
      </w:r>
      <w:r w:rsidR="00000000">
        <w:t xml:space="preserve">  •</w:t>
      </w:r>
      <w:proofErr w:type="gramEnd"/>
      <w:r w:rsidR="00000000">
        <w:t xml:space="preserve">  GPU Infrastructure &amp; DevOps</w:t>
      </w:r>
    </w:p>
    <w:p w14:paraId="44DD30E2" w14:textId="09DBA825" w:rsidR="00C64C85" w:rsidRDefault="00000000">
      <w:pPr>
        <w:pStyle w:val="Contact"/>
      </w:pPr>
      <w:r>
        <w:t>chundu</w:t>
      </w:r>
      <w:r w:rsidR="00EA1B45">
        <w:t>babu</w:t>
      </w:r>
      <w:r>
        <w:t xml:space="preserve">@gmail.com  </w:t>
      </w:r>
      <w:r>
        <w:rPr>
          <w:color w:val="9CA3AF"/>
        </w:rPr>
        <w:t xml:space="preserve"> </w:t>
      </w:r>
      <w:proofErr w:type="gramStart"/>
      <w:r>
        <w:rPr>
          <w:color w:val="9CA3AF"/>
        </w:rPr>
        <w:t xml:space="preserve">| </w:t>
      </w:r>
      <w:r>
        <w:t xml:space="preserve"> (</w:t>
      </w:r>
      <w:proofErr w:type="gramEnd"/>
      <w:r>
        <w:t xml:space="preserve">+1) 513-666-0099  </w:t>
      </w:r>
      <w:r>
        <w:rPr>
          <w:color w:val="9CA3AF"/>
        </w:rPr>
        <w:t xml:space="preserve"> | </w:t>
      </w:r>
      <w:r>
        <w:t xml:space="preserve"> </w:t>
      </w:r>
      <w:hyperlink r:id="rId5" w:history="1">
        <w:r>
          <w:rPr>
            <w:color w:val="2563EB"/>
          </w:rPr>
          <w:t>linkedin.com/in/schundu</w:t>
        </w:r>
      </w:hyperlink>
    </w:p>
    <w:p w14:paraId="74A929A9" w14:textId="77777777" w:rsidR="00C64C85" w:rsidRDefault="00000000">
      <w:pPr>
        <w:pStyle w:val="SectionHeader"/>
      </w:pPr>
      <w:r>
        <w:t>Professional Summary</w:t>
      </w:r>
    </w:p>
    <w:p w14:paraId="18B03740" w14:textId="77777777" w:rsidR="00C64C85" w:rsidRDefault="00000000">
      <w:pPr>
        <w:pStyle w:val="Summary"/>
      </w:pPr>
      <w:r>
        <w:t>Senior HPC Platform Engineer with 13 years of hands-on experience building and operating GPU compute platforms and 5 years in Linux systems administration. Expert in Slurm cluster management, GPU scheduling, and Kubernetes orchestration for AI/ML workloads across multi-cloud environments (Azure, AWS, OpenStack). Proven track record designing scalable HPC solutions serving Fortune 500 clients with 99.97% uptime. Strong foundation in Linux internals, job schedulers, resource management, and observability pipelines (Prometheus, Grafana). Delivered $5.6M+ annual cost savings through infrastructure optimization and fair-share scheduling policies.</w:t>
      </w:r>
    </w:p>
    <w:p w14:paraId="3B4459A8" w14:textId="77777777" w:rsidR="00C64C85" w:rsidRDefault="00000000">
      <w:pPr>
        <w:pStyle w:val="SectionHeader"/>
      </w:pPr>
      <w:r>
        <w:t>Technical Skills</w:t>
      </w:r>
    </w:p>
    <w:p w14:paraId="48305FD7" w14:textId="77777777" w:rsidR="00C64C85" w:rsidRDefault="00000000">
      <w:pPr>
        <w:pStyle w:val="SkillLine"/>
      </w:pPr>
      <w:r>
        <w:rPr>
          <w:b/>
          <w:bCs/>
        </w:rPr>
        <w:t xml:space="preserve">HPC &amp; GPU </w:t>
      </w:r>
      <w:proofErr w:type="gramStart"/>
      <w:r>
        <w:rPr>
          <w:b/>
          <w:bCs/>
        </w:rPr>
        <w:t>Computing</w:t>
      </w:r>
      <w:r>
        <w:rPr>
          <w:color w:val="9CA3AF"/>
        </w:rPr>
        <w:t xml:space="preserve">  —</w:t>
      </w:r>
      <w:proofErr w:type="gramEnd"/>
      <w:r>
        <w:rPr>
          <w:color w:val="9CA3AF"/>
        </w:rPr>
        <w:t xml:space="preserve">  </w:t>
      </w:r>
      <w:r>
        <w:rPr>
          <w:color w:val="4B5563"/>
        </w:rPr>
        <w:t>Slurm, Slinky (Slurm-on-Kubernetes), NVIDIA BCM, vcluster, CUDA, GPU scheduling &amp; orchestration, fair-share policies, QoS, preemption, job lifecycle management</w:t>
      </w:r>
    </w:p>
    <w:p w14:paraId="02D9A4D5" w14:textId="77777777" w:rsidR="00C64C85" w:rsidRDefault="00000000">
      <w:pPr>
        <w:pStyle w:val="SkillLine"/>
      </w:pPr>
      <w:r>
        <w:rPr>
          <w:b/>
          <w:bCs/>
        </w:rPr>
        <w:t xml:space="preserve">SRE L3 </w:t>
      </w:r>
      <w:proofErr w:type="gramStart"/>
      <w:r>
        <w:rPr>
          <w:b/>
          <w:bCs/>
        </w:rPr>
        <w:t>Operations</w:t>
      </w:r>
      <w:r>
        <w:rPr>
          <w:color w:val="9CA3AF"/>
        </w:rPr>
        <w:t xml:space="preserve">  —</w:t>
      </w:r>
      <w:proofErr w:type="gramEnd"/>
      <w:r>
        <w:rPr>
          <w:color w:val="9CA3AF"/>
        </w:rPr>
        <w:t xml:space="preserve">  </w:t>
      </w:r>
      <w:r>
        <w:rPr>
          <w:color w:val="4B5563"/>
        </w:rPr>
        <w:t>Root cause analysis (RCA), incident management, blameless postmortems, SLI/SLO/SLA management, error budgets, capacity planning, on-call rotations, runbook development, chaos engineering</w:t>
      </w:r>
    </w:p>
    <w:p w14:paraId="72953E2B" w14:textId="77777777" w:rsidR="00C64C85" w:rsidRDefault="00000000">
      <w:pPr>
        <w:pStyle w:val="SkillLine"/>
      </w:pPr>
      <w:r>
        <w:rPr>
          <w:b/>
          <w:bCs/>
        </w:rPr>
        <w:t xml:space="preserve">System </w:t>
      </w:r>
      <w:proofErr w:type="gramStart"/>
      <w:r>
        <w:rPr>
          <w:b/>
          <w:bCs/>
        </w:rPr>
        <w:t>Design</w:t>
      </w:r>
      <w:r>
        <w:rPr>
          <w:color w:val="9CA3AF"/>
        </w:rPr>
        <w:t xml:space="preserve">  —</w:t>
      </w:r>
      <w:proofErr w:type="gramEnd"/>
      <w:r>
        <w:rPr>
          <w:color w:val="9CA3AF"/>
        </w:rPr>
        <w:t xml:space="preserve">  </w:t>
      </w:r>
      <w:r>
        <w:rPr>
          <w:color w:val="4B5563"/>
        </w:rPr>
        <w:t>Scalability (horizontal/vertical), high availability, fault tolerance, load balancing, caching, database sharding, CAP theorem, microservices, event-driven architecture, API design, rate limiting, circuit breakers, service mesh, disaster recovery</w:t>
      </w:r>
    </w:p>
    <w:p w14:paraId="627ED9B4" w14:textId="77777777" w:rsidR="00C64C85" w:rsidRDefault="00000000">
      <w:pPr>
        <w:pStyle w:val="SkillLine"/>
      </w:pPr>
      <w:r>
        <w:rPr>
          <w:b/>
          <w:bCs/>
        </w:rPr>
        <w:t xml:space="preserve">Linux &amp; </w:t>
      </w:r>
      <w:proofErr w:type="gramStart"/>
      <w:r>
        <w:rPr>
          <w:b/>
          <w:bCs/>
        </w:rPr>
        <w:t>Systems</w:t>
      </w:r>
      <w:r>
        <w:rPr>
          <w:color w:val="9CA3AF"/>
        </w:rPr>
        <w:t xml:space="preserve">  —</w:t>
      </w:r>
      <w:proofErr w:type="gramEnd"/>
      <w:r>
        <w:rPr>
          <w:color w:val="9CA3AF"/>
        </w:rPr>
        <w:t xml:space="preserve">  </w:t>
      </w:r>
      <w:r>
        <w:rPr>
          <w:color w:val="4B5563"/>
        </w:rPr>
        <w:t>Unix/Linux internals, systemd, kernel tuning, environment modules, performance tuning, troubleshooting compute/storage/network layers</w:t>
      </w:r>
    </w:p>
    <w:p w14:paraId="3772B651" w14:textId="77777777" w:rsidR="00C64C85" w:rsidRDefault="00000000">
      <w:pPr>
        <w:pStyle w:val="SkillLine"/>
      </w:pPr>
      <w:r>
        <w:rPr>
          <w:b/>
          <w:bCs/>
        </w:rPr>
        <w:t xml:space="preserve">Container </w:t>
      </w:r>
      <w:proofErr w:type="gramStart"/>
      <w:r>
        <w:rPr>
          <w:b/>
          <w:bCs/>
        </w:rPr>
        <w:t>Orchestration</w:t>
      </w:r>
      <w:r>
        <w:rPr>
          <w:color w:val="9CA3AF"/>
        </w:rPr>
        <w:t xml:space="preserve">  —</w:t>
      </w:r>
      <w:proofErr w:type="gramEnd"/>
      <w:r>
        <w:rPr>
          <w:color w:val="9CA3AF"/>
        </w:rPr>
        <w:t xml:space="preserve">  </w:t>
      </w:r>
      <w:r>
        <w:rPr>
          <w:color w:val="4B5563"/>
        </w:rPr>
        <w:t>Kubernetes (EKS, AKS), Docker, Helm, container image builds, hybrid scheduling (Slurm + K8s integration)</w:t>
      </w:r>
    </w:p>
    <w:p w14:paraId="46C918CB" w14:textId="77777777" w:rsidR="00C64C85" w:rsidRDefault="00000000">
      <w:pPr>
        <w:pStyle w:val="SkillLine"/>
      </w:pPr>
      <w:r>
        <w:rPr>
          <w:b/>
          <w:bCs/>
        </w:rPr>
        <w:t xml:space="preserve">Cloud </w:t>
      </w:r>
      <w:proofErr w:type="gramStart"/>
      <w:r>
        <w:rPr>
          <w:b/>
          <w:bCs/>
        </w:rPr>
        <w:t>Platforms</w:t>
      </w:r>
      <w:r>
        <w:rPr>
          <w:color w:val="9CA3AF"/>
        </w:rPr>
        <w:t xml:space="preserve">  —</w:t>
      </w:r>
      <w:proofErr w:type="gramEnd"/>
      <w:r>
        <w:rPr>
          <w:color w:val="9CA3AF"/>
        </w:rPr>
        <w:t xml:space="preserve">  </w:t>
      </w:r>
      <w:r>
        <w:rPr>
          <w:color w:val="4B5563"/>
        </w:rPr>
        <w:t>Azure (AKS, VMs, Event Hub), AWS (EKS, EC2, Fargate, SageMaker), OpenStack, multi-cloud GPU deployments</w:t>
      </w:r>
    </w:p>
    <w:p w14:paraId="2BC8F5A5" w14:textId="77777777" w:rsidR="00C64C85" w:rsidRDefault="00000000">
      <w:pPr>
        <w:pStyle w:val="SkillLine"/>
      </w:pPr>
      <w:r>
        <w:rPr>
          <w:b/>
          <w:bCs/>
        </w:rPr>
        <w:t xml:space="preserve">Storage </w:t>
      </w:r>
      <w:proofErr w:type="gramStart"/>
      <w:r>
        <w:rPr>
          <w:b/>
          <w:bCs/>
        </w:rPr>
        <w:t>Systems</w:t>
      </w:r>
      <w:r>
        <w:rPr>
          <w:color w:val="9CA3AF"/>
        </w:rPr>
        <w:t xml:space="preserve">  —</w:t>
      </w:r>
      <w:proofErr w:type="gramEnd"/>
      <w:r>
        <w:rPr>
          <w:color w:val="9CA3AF"/>
        </w:rPr>
        <w:t xml:space="preserve">  </w:t>
      </w:r>
      <w:r>
        <w:rPr>
          <w:color w:val="4B5563"/>
        </w:rPr>
        <w:t>NFS, Delta Lake, S3, Azure Blob, high-performance I/O, distributed storage, data lake architectures, storage optimization</w:t>
      </w:r>
    </w:p>
    <w:p w14:paraId="578482DF" w14:textId="77777777" w:rsidR="00C64C85" w:rsidRDefault="00000000">
      <w:pPr>
        <w:pStyle w:val="SkillLine"/>
      </w:pPr>
      <w:proofErr w:type="gramStart"/>
      <w:r>
        <w:rPr>
          <w:b/>
          <w:bCs/>
        </w:rPr>
        <w:t>Networking</w:t>
      </w:r>
      <w:r>
        <w:rPr>
          <w:color w:val="9CA3AF"/>
        </w:rPr>
        <w:t xml:space="preserve">  —</w:t>
      </w:r>
      <w:proofErr w:type="gramEnd"/>
      <w:r>
        <w:rPr>
          <w:color w:val="9CA3AF"/>
        </w:rPr>
        <w:t xml:space="preserve">  </w:t>
      </w:r>
      <w:r>
        <w:rPr>
          <w:color w:val="4B5563"/>
        </w:rPr>
        <w:t xml:space="preserve">VPC design, DNS (Route53, </w:t>
      </w:r>
      <w:proofErr w:type="spellStart"/>
      <w:r>
        <w:rPr>
          <w:color w:val="4B5563"/>
        </w:rPr>
        <w:t>CloudFlare</w:t>
      </w:r>
      <w:proofErr w:type="spellEnd"/>
      <w:r>
        <w:rPr>
          <w:color w:val="4B5563"/>
        </w:rPr>
        <w:t>), Load Balancers (ALB, NLB), WAF, CDN, network segmentation, firewall rules, latency optimization</w:t>
      </w:r>
    </w:p>
    <w:p w14:paraId="119D8D3D" w14:textId="77777777" w:rsidR="00C64C85" w:rsidRDefault="00000000">
      <w:pPr>
        <w:pStyle w:val="SkillLine"/>
      </w:pPr>
      <w:r>
        <w:rPr>
          <w:b/>
          <w:bCs/>
        </w:rPr>
        <w:t xml:space="preserve">Stream Processing &amp; </w:t>
      </w:r>
      <w:proofErr w:type="gramStart"/>
      <w:r>
        <w:rPr>
          <w:b/>
          <w:bCs/>
        </w:rPr>
        <w:t>Messaging</w:t>
      </w:r>
      <w:r>
        <w:rPr>
          <w:color w:val="9CA3AF"/>
        </w:rPr>
        <w:t xml:space="preserve">  —</w:t>
      </w:r>
      <w:proofErr w:type="gramEnd"/>
      <w:r>
        <w:rPr>
          <w:color w:val="9CA3AF"/>
        </w:rPr>
        <w:t xml:space="preserve">  </w:t>
      </w:r>
      <w:r>
        <w:rPr>
          <w:color w:val="4B5563"/>
        </w:rPr>
        <w:t>Apache Kafka, Apache Flink, Azure Event Hub, real-time data pipelines, event-driven architectures, message queues</w:t>
      </w:r>
    </w:p>
    <w:p w14:paraId="64402A09" w14:textId="77777777" w:rsidR="00C64C85" w:rsidRDefault="00000000">
      <w:pPr>
        <w:pStyle w:val="SkillLine"/>
      </w:pPr>
      <w:proofErr w:type="gramStart"/>
      <w:r>
        <w:rPr>
          <w:b/>
          <w:bCs/>
        </w:rPr>
        <w:t>Observability</w:t>
      </w:r>
      <w:r>
        <w:rPr>
          <w:color w:val="9CA3AF"/>
        </w:rPr>
        <w:t xml:space="preserve">  —</w:t>
      </w:r>
      <w:proofErr w:type="gramEnd"/>
      <w:r>
        <w:rPr>
          <w:color w:val="9CA3AF"/>
        </w:rPr>
        <w:t xml:space="preserve">  </w:t>
      </w:r>
      <w:r>
        <w:rPr>
          <w:color w:val="4B5563"/>
        </w:rPr>
        <w:t>Prometheus, Grafana, custom exporters, ELK Stack, Datadog, metrics dashboards, SLI/SLO frameworks, telemetry pipelines, alerting</w:t>
      </w:r>
    </w:p>
    <w:p w14:paraId="0C99830C" w14:textId="77777777" w:rsidR="00C64C85" w:rsidRDefault="00000000">
      <w:pPr>
        <w:pStyle w:val="SkillLine"/>
      </w:pPr>
      <w:r>
        <w:rPr>
          <w:b/>
          <w:bCs/>
        </w:rPr>
        <w:t xml:space="preserve">Infrastructure </w:t>
      </w:r>
      <w:proofErr w:type="gramStart"/>
      <w:r>
        <w:rPr>
          <w:b/>
          <w:bCs/>
        </w:rPr>
        <w:t>Automation</w:t>
      </w:r>
      <w:r>
        <w:rPr>
          <w:color w:val="9CA3AF"/>
        </w:rPr>
        <w:t xml:space="preserve">  —</w:t>
      </w:r>
      <w:proofErr w:type="gramEnd"/>
      <w:r>
        <w:rPr>
          <w:color w:val="9CA3AF"/>
        </w:rPr>
        <w:t xml:space="preserve">  </w:t>
      </w:r>
      <w:r>
        <w:rPr>
          <w:color w:val="4B5563"/>
        </w:rPr>
        <w:t>Terraform, Ansible, CloudFormation, GitOps (ArgoCD, FluxCD), CI/CD pipelines for ML workloads</w:t>
      </w:r>
    </w:p>
    <w:p w14:paraId="78452CC9" w14:textId="77777777" w:rsidR="00C64C85" w:rsidRDefault="00000000">
      <w:pPr>
        <w:pStyle w:val="SkillLine"/>
      </w:pPr>
      <w:r>
        <w:rPr>
          <w:b/>
          <w:bCs/>
        </w:rPr>
        <w:t xml:space="preserve">Programming &amp; </w:t>
      </w:r>
      <w:proofErr w:type="gramStart"/>
      <w:r>
        <w:rPr>
          <w:b/>
          <w:bCs/>
        </w:rPr>
        <w:t>Scripting</w:t>
      </w:r>
      <w:r>
        <w:rPr>
          <w:color w:val="9CA3AF"/>
        </w:rPr>
        <w:t xml:space="preserve">  —</w:t>
      </w:r>
      <w:proofErr w:type="gramEnd"/>
      <w:r>
        <w:rPr>
          <w:color w:val="9CA3AF"/>
        </w:rPr>
        <w:t xml:space="preserve">  </w:t>
      </w:r>
      <w:r>
        <w:rPr>
          <w:color w:val="4B5563"/>
        </w:rPr>
        <w:t>Python, Bash/Shell, SQL, YAML, job submission APIs, automation tooling</w:t>
      </w:r>
    </w:p>
    <w:p w14:paraId="10D41B86" w14:textId="77777777" w:rsidR="00C64C85" w:rsidRDefault="00000000">
      <w:pPr>
        <w:pStyle w:val="SkillLine"/>
      </w:pPr>
      <w:r>
        <w:rPr>
          <w:b/>
          <w:bCs/>
        </w:rPr>
        <w:t xml:space="preserve">ML </w:t>
      </w:r>
      <w:proofErr w:type="gramStart"/>
      <w:r>
        <w:rPr>
          <w:b/>
          <w:bCs/>
        </w:rPr>
        <w:t>Infrastructure</w:t>
      </w:r>
      <w:r>
        <w:rPr>
          <w:color w:val="9CA3AF"/>
        </w:rPr>
        <w:t xml:space="preserve">  —</w:t>
      </w:r>
      <w:proofErr w:type="gramEnd"/>
      <w:r>
        <w:rPr>
          <w:color w:val="9CA3AF"/>
        </w:rPr>
        <w:t xml:space="preserve">  </w:t>
      </w:r>
      <w:r>
        <w:rPr>
          <w:color w:val="4B5563"/>
        </w:rPr>
        <w:t>Databricks, Delta Lake, MLflow, Kubeflow, Apache Airflow, PyTorch workloads, model training pipelines, inference optimization</w:t>
      </w:r>
    </w:p>
    <w:p w14:paraId="3430AAF0" w14:textId="77777777" w:rsidR="00C64C85" w:rsidRDefault="00000000">
      <w:pPr>
        <w:pStyle w:val="SectionHeader"/>
      </w:pPr>
      <w:r>
        <w:t>Professional Experience</w:t>
      </w:r>
    </w:p>
    <w:p w14:paraId="4A1A8910" w14:textId="77777777" w:rsidR="00C64C85" w:rsidRDefault="00000000">
      <w:pPr>
        <w:pStyle w:val="JobHeader"/>
      </w:pPr>
      <w:r>
        <w:t>Distinguished Cloud AI Architect (HPC Platform Lead)</w:t>
      </w:r>
    </w:p>
    <w:p w14:paraId="7708F66A" w14:textId="77777777" w:rsidR="00C64C85" w:rsidRDefault="00000000">
      <w:pPr>
        <w:pStyle w:val="CompanyLine"/>
      </w:pPr>
      <w:r>
        <w:rPr>
          <w:b/>
          <w:bCs/>
          <w:color w:val="111827"/>
        </w:rPr>
        <w:t xml:space="preserve">Trackonomy </w:t>
      </w:r>
      <w:proofErr w:type="gramStart"/>
      <w:r>
        <w:rPr>
          <w:b/>
          <w:bCs/>
          <w:color w:val="111827"/>
        </w:rPr>
        <w:t>Systems</w:t>
      </w:r>
      <w:r>
        <w:t xml:space="preserve">  •</w:t>
      </w:r>
      <w:proofErr w:type="gramEnd"/>
      <w:r>
        <w:t xml:space="preserve">  San Jose, </w:t>
      </w:r>
      <w:proofErr w:type="gramStart"/>
      <w:r>
        <w:t>CA  •</w:t>
      </w:r>
      <w:proofErr w:type="gramEnd"/>
      <w:r>
        <w:t xml:space="preserve">  Oct 2023 – Dec 2025</w:t>
      </w:r>
    </w:p>
    <w:p w14:paraId="2DE224EA" w14:textId="77777777" w:rsidR="00C64C85" w:rsidRDefault="00000000">
      <w:pPr>
        <w:pStyle w:val="Bullet"/>
        <w:numPr>
          <w:ilvl w:val="0"/>
          <w:numId w:val="2"/>
        </w:numPr>
      </w:pPr>
      <w:r>
        <w:rPr>
          <w:b/>
          <w:bCs/>
        </w:rPr>
        <w:t>Designed, deployed, and operated Slurm-based GPU compute platform</w:t>
      </w:r>
      <w:r>
        <w:t xml:space="preserve"> — 65 GPUs across 8 nodes using Slurm, Slinky (Slurm-on-Kubernetes), and NVIDIA BCM; achieved 99.97% uptime serving 12+ enterprise clients for AI inference and training workloads</w:t>
      </w:r>
    </w:p>
    <w:p w14:paraId="57AEE7C5" w14:textId="77777777" w:rsidR="00C64C85" w:rsidRDefault="00000000">
      <w:pPr>
        <w:pStyle w:val="Bullet"/>
        <w:numPr>
          <w:ilvl w:val="0"/>
          <w:numId w:val="2"/>
        </w:numPr>
      </w:pPr>
      <w:r>
        <w:rPr>
          <w:b/>
          <w:bCs/>
        </w:rPr>
        <w:t>Integrated Slurm with Kubernetes orchestration layer</w:t>
      </w:r>
      <w:r>
        <w:t>; implemented hybrid scheduling, unified authentication, and telemetry pipelines using vcluster for multi-tenant GPU workload isolation</w:t>
      </w:r>
    </w:p>
    <w:p w14:paraId="6BFE4455" w14:textId="77777777" w:rsidR="00C64C85" w:rsidRDefault="00000000">
      <w:pPr>
        <w:pStyle w:val="Bullet"/>
        <w:numPr>
          <w:ilvl w:val="0"/>
          <w:numId w:val="2"/>
        </w:numPr>
      </w:pPr>
      <w:r>
        <w:rPr>
          <w:b/>
          <w:bCs/>
        </w:rPr>
        <w:t>Optimized cluster utilization and scheduling</w:t>
      </w:r>
      <w:r>
        <w:t xml:space="preserve"> — developed fair-share policies, QoS configurations, and preemption strategies for GPU and CPU workloads across enterprise clients</w:t>
      </w:r>
    </w:p>
    <w:p w14:paraId="149073EE" w14:textId="77777777" w:rsidR="00C64C85" w:rsidRDefault="00000000">
      <w:pPr>
        <w:pStyle w:val="Bullet"/>
        <w:numPr>
          <w:ilvl w:val="0"/>
          <w:numId w:val="2"/>
        </w:numPr>
      </w:pPr>
      <w:r>
        <w:rPr>
          <w:b/>
          <w:bCs/>
        </w:rPr>
        <w:t>Built platform features improving developer experience</w:t>
      </w:r>
      <w:r>
        <w:t xml:space="preserve"> — Python-based job submission APIs, automated environment setup, GPU utilization tracking dashboards, and internal tooling for job scheduling optimization</w:t>
      </w:r>
    </w:p>
    <w:p w14:paraId="04BC3F77" w14:textId="77777777" w:rsidR="00C64C85" w:rsidRDefault="00000000">
      <w:pPr>
        <w:pStyle w:val="Bullet"/>
        <w:numPr>
          <w:ilvl w:val="0"/>
          <w:numId w:val="2"/>
        </w:numPr>
      </w:pPr>
      <w:r>
        <w:rPr>
          <w:b/>
          <w:bCs/>
        </w:rPr>
        <w:t>Implemented observability pipelines</w:t>
      </w:r>
      <w:r>
        <w:t xml:space="preserve"> using Prometheus, Grafana, and custom exporters; unified 5 monitoring platforms into Datadog for consolidated APM, logs, metrics, and distributed tracing</w:t>
      </w:r>
    </w:p>
    <w:p w14:paraId="44DB6F14" w14:textId="77777777" w:rsidR="00C64C85" w:rsidRDefault="00000000">
      <w:pPr>
        <w:pStyle w:val="Bullet"/>
        <w:numPr>
          <w:ilvl w:val="0"/>
          <w:numId w:val="2"/>
        </w:numPr>
      </w:pPr>
      <w:r>
        <w:rPr>
          <w:b/>
          <w:bCs/>
        </w:rPr>
        <w:t>Supported full job lifecycle</w:t>
      </w:r>
      <w:r>
        <w:t xml:space="preserve"> — from container image builds and environment configuration to debugging and performance tuning of Slurm jobs; implemented automated incident remediation</w:t>
      </w:r>
    </w:p>
    <w:p w14:paraId="31412A9B" w14:textId="77777777" w:rsidR="00C64C85" w:rsidRDefault="00000000">
      <w:pPr>
        <w:pStyle w:val="Bullet"/>
        <w:numPr>
          <w:ilvl w:val="0"/>
          <w:numId w:val="2"/>
        </w:numPr>
      </w:pPr>
      <w:r>
        <w:t>Hands-on redesign of multi-cloud architecture (Azure, AWS) reducing services from 27→9 (67%); migrated VMs to AKS/EKS with Helm and GitOps workflows</w:t>
      </w:r>
    </w:p>
    <w:p w14:paraId="2C0C5C12" w14:textId="77777777" w:rsidR="00C64C85" w:rsidRDefault="00000000">
      <w:pPr>
        <w:pStyle w:val="Bullet"/>
        <w:numPr>
          <w:ilvl w:val="0"/>
          <w:numId w:val="2"/>
        </w:numPr>
      </w:pPr>
      <w:r>
        <w:t>Built real-time IoT stream processing using Apache Flink; implemented Databricks platform (Jobs, Compute, Unity Catalog) for ML training and analytics workflows</w:t>
      </w:r>
    </w:p>
    <w:p w14:paraId="7134D742" w14:textId="77777777" w:rsidR="00C64C85" w:rsidRDefault="00000000">
      <w:pPr>
        <w:pStyle w:val="Bullet"/>
        <w:numPr>
          <w:ilvl w:val="0"/>
          <w:numId w:val="2"/>
        </w:numPr>
      </w:pPr>
      <w:r>
        <w:rPr>
          <w:b/>
          <w:bCs/>
        </w:rPr>
        <w:lastRenderedPageBreak/>
        <w:t>Reduced infrastructure costs 73% ($10M→$2.7M)</w:t>
      </w:r>
      <w:r>
        <w:t xml:space="preserve"> through GPU utilization optimization, fair-share scheduling, and vendor consolidation; cut deployment time 95% via CI/CD automation</w:t>
      </w:r>
    </w:p>
    <w:p w14:paraId="1332EC13" w14:textId="77777777" w:rsidR="00C64C85" w:rsidRDefault="00000000">
      <w:pPr>
        <w:pStyle w:val="Bullet"/>
        <w:numPr>
          <w:ilvl w:val="0"/>
          <w:numId w:val="2"/>
        </w:numPr>
      </w:pPr>
      <w:r>
        <w:rPr>
          <w:b/>
          <w:bCs/>
        </w:rPr>
        <w:t>Led SRE L3 operations</w:t>
      </w:r>
      <w:r>
        <w:t xml:space="preserve"> — root cause analysis (RCA), incident management, blameless postmortems, SLI/SLO definition, error budget tracking, on-call rotations, and runbook development for production GPU clusters</w:t>
      </w:r>
    </w:p>
    <w:p w14:paraId="23975A5D" w14:textId="77777777" w:rsidR="00C64C85" w:rsidRDefault="00000000">
      <w:pPr>
        <w:pStyle w:val="Bullet"/>
        <w:numPr>
          <w:ilvl w:val="0"/>
          <w:numId w:val="2"/>
        </w:numPr>
      </w:pPr>
      <w:r>
        <w:t>Architected data pipelines with Apache Kafka for real-time event streaming; implemented Delta Lake for ACID transactions and data versioning on cloud storage (S3, Azure Blob)</w:t>
      </w:r>
    </w:p>
    <w:p w14:paraId="007263E0" w14:textId="77777777" w:rsidR="00C64C85" w:rsidRDefault="00000000">
      <w:pPr>
        <w:pStyle w:val="JobHeader"/>
      </w:pPr>
      <w:r>
        <w:t>Cloud &amp; SRE Architect</w:t>
      </w:r>
    </w:p>
    <w:p w14:paraId="3F6E43CB" w14:textId="77777777" w:rsidR="00C64C85" w:rsidRDefault="00000000">
      <w:pPr>
        <w:pStyle w:val="CompanyLine"/>
      </w:pPr>
      <w:r>
        <w:rPr>
          <w:b/>
          <w:bCs/>
          <w:color w:val="111827"/>
        </w:rPr>
        <w:t xml:space="preserve">OSDU Data </w:t>
      </w:r>
      <w:proofErr w:type="gramStart"/>
      <w:r>
        <w:rPr>
          <w:b/>
          <w:bCs/>
          <w:color w:val="111827"/>
        </w:rPr>
        <w:t>Platform</w:t>
      </w:r>
      <w:r>
        <w:t xml:space="preserve">  •</w:t>
      </w:r>
      <w:proofErr w:type="gramEnd"/>
      <w:r>
        <w:t xml:space="preserve">  Multi-Tenant Enterprise </w:t>
      </w:r>
      <w:proofErr w:type="gramStart"/>
      <w:r>
        <w:t>Deployment  •</w:t>
      </w:r>
      <w:proofErr w:type="gramEnd"/>
      <w:r>
        <w:t xml:space="preserve">  Aug 2018 – Oct 2023</w:t>
      </w:r>
    </w:p>
    <w:p w14:paraId="042B9E2A" w14:textId="77777777" w:rsidR="00C64C85" w:rsidRDefault="00000000">
      <w:pPr>
        <w:spacing w:before="80" w:after="40"/>
      </w:pPr>
      <w:r>
        <w:rPr>
          <w:b/>
          <w:bCs/>
          <w:i/>
          <w:iCs/>
          <w:color w:val="4B5563"/>
          <w:sz w:val="19"/>
          <w:szCs w:val="19"/>
        </w:rPr>
        <w:t>AWS Platform (Jan 2022 – Oct 2023)</w:t>
      </w:r>
    </w:p>
    <w:p w14:paraId="185F60EA" w14:textId="77777777" w:rsidR="00C64C85" w:rsidRDefault="00000000">
      <w:pPr>
        <w:pStyle w:val="Bullet"/>
        <w:numPr>
          <w:ilvl w:val="0"/>
          <w:numId w:val="2"/>
        </w:numPr>
      </w:pPr>
      <w:r>
        <w:t>Hands-on architecture of scalable GPU/ML pipelines: sensor data → Kafka ingestion → validation → feature engineering → model training → Databricks BI; achieved 99.99% availability</w:t>
      </w:r>
    </w:p>
    <w:p w14:paraId="1E15B891" w14:textId="47E3686B" w:rsidR="00C64C85" w:rsidRDefault="00000000">
      <w:pPr>
        <w:pStyle w:val="Bullet"/>
        <w:numPr>
          <w:ilvl w:val="0"/>
          <w:numId w:val="2"/>
        </w:numPr>
      </w:pPr>
      <w:r>
        <w:t>Designed EKS/Fargate clusters for ML workloads; created 5+ Terraform modules (VPC, EKS, RDS, DynamoDB, S3, SageMaker, IAM); implemented self-healing auto-scaling reducing downtime 75%</w:t>
      </w:r>
    </w:p>
    <w:p w14:paraId="4256580F" w14:textId="31D80924" w:rsidR="00C64C85" w:rsidRDefault="00000000">
      <w:pPr>
        <w:pStyle w:val="Bullet"/>
        <w:numPr>
          <w:ilvl w:val="0"/>
          <w:numId w:val="2"/>
        </w:numPr>
      </w:pPr>
      <w:r>
        <w:t xml:space="preserve">Built CI/CD pipelines for </w:t>
      </w:r>
      <w:r w:rsidR="00EA1B45">
        <w:t>5</w:t>
      </w:r>
      <w:r>
        <w:t>0+ microservices using GitHub Actions/ArgoCD; integrated MLflow for model versioning and experiment tracking; reduced deployment time 80%</w:t>
      </w:r>
    </w:p>
    <w:p w14:paraId="057D18EF" w14:textId="77777777" w:rsidR="00C64C85" w:rsidRDefault="00000000">
      <w:pPr>
        <w:pStyle w:val="Bullet"/>
        <w:numPr>
          <w:ilvl w:val="0"/>
          <w:numId w:val="2"/>
        </w:numPr>
      </w:pPr>
      <w:r>
        <w:t>Implemented multi-tenant environments using AWS Organizations, SCPs, and Terraform workspaces for isolated ML training across 4+ enterprise clients</w:t>
      </w:r>
    </w:p>
    <w:p w14:paraId="2B32485D" w14:textId="77777777" w:rsidR="00C64C85" w:rsidRDefault="00000000">
      <w:pPr>
        <w:pStyle w:val="Bullet"/>
        <w:numPr>
          <w:ilvl w:val="0"/>
          <w:numId w:val="2"/>
        </w:numPr>
      </w:pPr>
      <w:r>
        <w:t>Built Prometheus/Grafana/ELK observability stack improving issue resolution 50%; production troubleshooting with TBBT methodology; DR with RPO&lt;1hr, RTO&lt;4hrs</w:t>
      </w:r>
    </w:p>
    <w:p w14:paraId="430EF2D3" w14:textId="77777777" w:rsidR="00C64C85" w:rsidRDefault="00000000">
      <w:pPr>
        <w:pStyle w:val="Bullet"/>
        <w:numPr>
          <w:ilvl w:val="0"/>
          <w:numId w:val="2"/>
        </w:numPr>
      </w:pPr>
      <w:r>
        <w:rPr>
          <w:b/>
          <w:bCs/>
        </w:rPr>
        <w:t>Performed SRE L3 duties</w:t>
      </w:r>
      <w:r>
        <w:t xml:space="preserve"> — conducted RCA for critical incidents, led blameless postmortems, defined SLIs/SLOs for platform services, managed error budgets, maintained on-call rotations, authored operational runbooks</w:t>
      </w:r>
    </w:p>
    <w:p w14:paraId="2F8656BB" w14:textId="77777777" w:rsidR="00C64C85" w:rsidRDefault="00000000">
      <w:pPr>
        <w:pStyle w:val="Bullet"/>
        <w:numPr>
          <w:ilvl w:val="0"/>
          <w:numId w:val="2"/>
        </w:numPr>
      </w:pPr>
      <w:r>
        <w:t xml:space="preserve">Implemented Apache Kafka for real-time data ingestion; built Delta Lake layers on S3 for data </w:t>
      </w:r>
      <w:proofErr w:type="spellStart"/>
      <w:r>
        <w:t>lakehouse</w:t>
      </w:r>
      <w:proofErr w:type="spellEnd"/>
      <w:r>
        <w:t xml:space="preserve"> architecture with ACID compliance and schema evolution</w:t>
      </w:r>
    </w:p>
    <w:p w14:paraId="4FBA01C0" w14:textId="77777777" w:rsidR="00C64C85" w:rsidRDefault="00000000">
      <w:pPr>
        <w:spacing w:before="80" w:after="40"/>
      </w:pPr>
      <w:r>
        <w:rPr>
          <w:b/>
          <w:bCs/>
          <w:i/>
          <w:iCs/>
          <w:color w:val="4B5563"/>
          <w:sz w:val="19"/>
          <w:szCs w:val="19"/>
        </w:rPr>
        <w:t>Azure Platform (Aug 2018 – Jan 2022)</w:t>
      </w:r>
    </w:p>
    <w:p w14:paraId="2DE1F6F9" w14:textId="77777777" w:rsidR="00C64C85" w:rsidRDefault="00000000">
      <w:pPr>
        <w:pStyle w:val="Bullet"/>
        <w:numPr>
          <w:ilvl w:val="0"/>
          <w:numId w:val="2"/>
        </w:numPr>
      </w:pPr>
      <w:r>
        <w:t>Hands-on deployment of ML pipelines using Azure Data Factory, Databricks, Airflow; provisioned AKS clusters with Terraform/Bicep for multi-tenant GPU workloads</w:t>
      </w:r>
    </w:p>
    <w:p w14:paraId="50CC683A" w14:textId="77777777" w:rsidR="00C64C85" w:rsidRDefault="00000000">
      <w:pPr>
        <w:pStyle w:val="Bullet"/>
        <w:numPr>
          <w:ilvl w:val="0"/>
          <w:numId w:val="2"/>
        </w:numPr>
      </w:pPr>
      <w:r>
        <w:t xml:space="preserve">Built Azure DevOps pipelines with approval gates, </w:t>
      </w:r>
      <w:proofErr w:type="gramStart"/>
      <w:r>
        <w:t>Terraform</w:t>
      </w:r>
      <w:proofErr w:type="gramEnd"/>
      <w:r>
        <w:t xml:space="preserve"> workflows, security scanning (Checkov, </w:t>
      </w:r>
      <w:proofErr w:type="spellStart"/>
      <w:r>
        <w:t>tfsec</w:t>
      </w:r>
      <w:proofErr w:type="spellEnd"/>
      <w:r>
        <w:t>); implemented GitOps using FluxCD for continuous delivery</w:t>
      </w:r>
    </w:p>
    <w:p w14:paraId="4CC754A2" w14:textId="77777777" w:rsidR="00C64C85" w:rsidRDefault="00000000">
      <w:pPr>
        <w:pStyle w:val="Bullet"/>
        <w:numPr>
          <w:ilvl w:val="0"/>
          <w:numId w:val="2"/>
        </w:numPr>
      </w:pPr>
      <w:r>
        <w:t>Configured Istio service mesh (mTLS, distributed tracing) across 15+ microservices; implemented KEDA for event-driven autoscaling of ML inference pods</w:t>
      </w:r>
    </w:p>
    <w:p w14:paraId="1606A358" w14:textId="77777777" w:rsidR="00C64C85" w:rsidRDefault="00000000">
      <w:pPr>
        <w:pStyle w:val="Bullet"/>
        <w:numPr>
          <w:ilvl w:val="0"/>
          <w:numId w:val="2"/>
        </w:numPr>
      </w:pPr>
      <w:r>
        <w:t>Hands-on cloud migration for healthcare applications with HIPAA, SOC2, FedRAMP compliance; orchestrated Airflow DAGs achieving 99.9% availability</w:t>
      </w:r>
    </w:p>
    <w:p w14:paraId="17B52E4E" w14:textId="77777777" w:rsidR="00C64C85" w:rsidRDefault="00000000">
      <w:pPr>
        <w:pStyle w:val="Bullet"/>
        <w:numPr>
          <w:ilvl w:val="0"/>
          <w:numId w:val="2"/>
        </w:numPr>
      </w:pPr>
      <w:r>
        <w:rPr>
          <w:b/>
          <w:bCs/>
        </w:rPr>
        <w:t>SRE L3 responsibilities</w:t>
      </w:r>
      <w:r>
        <w:t xml:space="preserve"> — incident escalation management, root cause analysis, capacity planning, SLO monitoring, participated in on-call rotations, created runbooks for common failure scenarios</w:t>
      </w:r>
    </w:p>
    <w:p w14:paraId="1CBE16D1" w14:textId="77777777" w:rsidR="00C64C85" w:rsidRDefault="00000000">
      <w:pPr>
        <w:pStyle w:val="Bullet"/>
        <w:numPr>
          <w:ilvl w:val="0"/>
          <w:numId w:val="2"/>
        </w:numPr>
      </w:pPr>
      <w:r>
        <w:t>Designed event-driven architecture with Azure Event Hub and Kafka; implemented Delta Lake on Azure Blob for unified batch and streaming analytics</w:t>
      </w:r>
    </w:p>
    <w:p w14:paraId="437E1768" w14:textId="77777777" w:rsidR="00C64C85" w:rsidRDefault="00000000">
      <w:pPr>
        <w:pStyle w:val="JobHeader"/>
      </w:pPr>
      <w:r>
        <w:t>Multi Cloud Architect</w:t>
      </w:r>
    </w:p>
    <w:p w14:paraId="5754D58F" w14:textId="77777777" w:rsidR="00C64C85" w:rsidRDefault="00000000">
      <w:pPr>
        <w:pStyle w:val="CompanyLine"/>
      </w:pPr>
      <w:r>
        <w:rPr>
          <w:b/>
          <w:bCs/>
          <w:color w:val="111827"/>
        </w:rPr>
        <w:t xml:space="preserve">Tata Consultancy </w:t>
      </w:r>
      <w:proofErr w:type="gramStart"/>
      <w:r>
        <w:rPr>
          <w:b/>
          <w:bCs/>
          <w:color w:val="111827"/>
        </w:rPr>
        <w:t>Services</w:t>
      </w:r>
      <w:r>
        <w:t xml:space="preserve">  •</w:t>
      </w:r>
      <w:proofErr w:type="gramEnd"/>
      <w:r>
        <w:t xml:space="preserve">  May 2007 – Aug 2018</w:t>
      </w:r>
    </w:p>
    <w:p w14:paraId="6C91B48D" w14:textId="77777777" w:rsidR="00C64C85" w:rsidRDefault="00000000">
      <w:pPr>
        <w:pStyle w:val="Bullet"/>
        <w:numPr>
          <w:ilvl w:val="0"/>
          <w:numId w:val="2"/>
        </w:numPr>
      </w:pPr>
      <w:r>
        <w:rPr>
          <w:b/>
          <w:bCs/>
        </w:rPr>
        <w:t>5 years hands-on Linux/Unix systems administration</w:t>
      </w:r>
      <w:r>
        <w:t xml:space="preserve"> — WebSphere, WebLogic middleware, kernel tuning, performance optimization, high-availability configurations across CNA, PWC, Verizon</w:t>
      </w:r>
    </w:p>
    <w:p w14:paraId="2CC86AC1" w14:textId="77777777" w:rsidR="00C64C85" w:rsidRDefault="00000000">
      <w:pPr>
        <w:pStyle w:val="Bullet"/>
        <w:numPr>
          <w:ilvl w:val="0"/>
          <w:numId w:val="2"/>
        </w:numPr>
      </w:pPr>
      <w:r>
        <w:t>Migrated legacy systems to AWS, Azure, OpenStack; implemented CI/CD with Jenkins/Ansible; managed large-scale distributed deployments across multi-cloud environments</w:t>
      </w:r>
    </w:p>
    <w:p w14:paraId="1FB42663" w14:textId="77777777" w:rsidR="00C64C85" w:rsidRDefault="00000000">
      <w:pPr>
        <w:pStyle w:val="Bullet"/>
        <w:numPr>
          <w:ilvl w:val="0"/>
          <w:numId w:val="2"/>
        </w:numPr>
      </w:pPr>
      <w:r>
        <w:rPr>
          <w:b/>
          <w:bCs/>
        </w:rPr>
        <w:t>L3 support and operations</w:t>
      </w:r>
      <w:r>
        <w:t xml:space="preserve"> — incident management, root cause analysis, performance troubleshooting, capacity planning, on-call support, network and storage troubleshooting for enterprise applications</w:t>
      </w:r>
    </w:p>
    <w:p w14:paraId="5D316740" w14:textId="77777777" w:rsidR="00C64C85" w:rsidRDefault="00000000">
      <w:pPr>
        <w:pStyle w:val="SectionHeader"/>
      </w:pPr>
      <w:r>
        <w:t>Education</w:t>
      </w:r>
    </w:p>
    <w:p w14:paraId="4B52E06F" w14:textId="77777777" w:rsidR="00C64C85" w:rsidRDefault="00000000">
      <w:pPr>
        <w:spacing w:after="60"/>
      </w:pPr>
      <w:r>
        <w:rPr>
          <w:b/>
          <w:bCs/>
          <w:color w:val="111827"/>
          <w:sz w:val="21"/>
          <w:szCs w:val="21"/>
        </w:rPr>
        <w:t xml:space="preserve">Bachelor of </w:t>
      </w:r>
      <w:proofErr w:type="gramStart"/>
      <w:r>
        <w:rPr>
          <w:b/>
          <w:bCs/>
          <w:color w:val="111827"/>
          <w:sz w:val="21"/>
          <w:szCs w:val="21"/>
        </w:rPr>
        <w:t>Engineering</w:t>
      </w:r>
      <w:r>
        <w:rPr>
          <w:color w:val="4B5563"/>
          <w:sz w:val="20"/>
          <w:szCs w:val="20"/>
        </w:rPr>
        <w:t xml:space="preserve">  —</w:t>
      </w:r>
      <w:proofErr w:type="gramEnd"/>
      <w:r>
        <w:rPr>
          <w:color w:val="4B5563"/>
          <w:sz w:val="20"/>
          <w:szCs w:val="20"/>
        </w:rPr>
        <w:t xml:space="preserve">  Acharya Nagarjuna University</w:t>
      </w:r>
    </w:p>
    <w:sectPr w:rsidR="00C64C85">
      <w:pgSz w:w="11906" w:h="16838"/>
      <w:pgMar w:top="620" w:right="620" w:bottom="6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E6961"/>
    <w:multiLevelType w:val="hybridMultilevel"/>
    <w:tmpl w:val="15FE2BC8"/>
    <w:lvl w:ilvl="0" w:tplc="E920F7D2">
      <w:start w:val="1"/>
      <w:numFmt w:val="bullet"/>
      <w:lvlText w:val="▸"/>
      <w:lvlJc w:val="left"/>
      <w:pPr>
        <w:ind w:left="280" w:hanging="280"/>
      </w:pPr>
    </w:lvl>
    <w:lvl w:ilvl="1" w:tplc="E632BCEC">
      <w:numFmt w:val="decimal"/>
      <w:lvlText w:val=""/>
      <w:lvlJc w:val="left"/>
    </w:lvl>
    <w:lvl w:ilvl="2" w:tplc="1F6A731E">
      <w:numFmt w:val="decimal"/>
      <w:lvlText w:val=""/>
      <w:lvlJc w:val="left"/>
    </w:lvl>
    <w:lvl w:ilvl="3" w:tplc="B07AD12E">
      <w:numFmt w:val="decimal"/>
      <w:lvlText w:val=""/>
      <w:lvlJc w:val="left"/>
    </w:lvl>
    <w:lvl w:ilvl="4" w:tplc="71BA731A">
      <w:numFmt w:val="decimal"/>
      <w:lvlText w:val=""/>
      <w:lvlJc w:val="left"/>
    </w:lvl>
    <w:lvl w:ilvl="5" w:tplc="1AEEA6C4">
      <w:numFmt w:val="decimal"/>
      <w:lvlText w:val=""/>
      <w:lvlJc w:val="left"/>
    </w:lvl>
    <w:lvl w:ilvl="6" w:tplc="402ADDD8">
      <w:numFmt w:val="decimal"/>
      <w:lvlText w:val=""/>
      <w:lvlJc w:val="left"/>
    </w:lvl>
    <w:lvl w:ilvl="7" w:tplc="53D8D648">
      <w:numFmt w:val="decimal"/>
      <w:lvlText w:val=""/>
      <w:lvlJc w:val="left"/>
    </w:lvl>
    <w:lvl w:ilvl="8" w:tplc="3E4E96F6">
      <w:numFmt w:val="decimal"/>
      <w:lvlText w:val=""/>
      <w:lvlJc w:val="left"/>
    </w:lvl>
  </w:abstractNum>
  <w:abstractNum w:abstractNumId="1" w15:restartNumberingAfterBreak="0">
    <w:nsid w:val="6400203A"/>
    <w:multiLevelType w:val="hybridMultilevel"/>
    <w:tmpl w:val="229861B2"/>
    <w:lvl w:ilvl="0" w:tplc="42D204A4">
      <w:start w:val="1"/>
      <w:numFmt w:val="bullet"/>
      <w:lvlText w:val="●"/>
      <w:lvlJc w:val="left"/>
      <w:pPr>
        <w:ind w:left="720" w:hanging="360"/>
      </w:pPr>
    </w:lvl>
    <w:lvl w:ilvl="1" w:tplc="4702A23C">
      <w:start w:val="1"/>
      <w:numFmt w:val="bullet"/>
      <w:lvlText w:val="○"/>
      <w:lvlJc w:val="left"/>
      <w:pPr>
        <w:ind w:left="1440" w:hanging="360"/>
      </w:pPr>
    </w:lvl>
    <w:lvl w:ilvl="2" w:tplc="477CCFFA">
      <w:start w:val="1"/>
      <w:numFmt w:val="bullet"/>
      <w:lvlText w:val="■"/>
      <w:lvlJc w:val="left"/>
      <w:pPr>
        <w:ind w:left="2160" w:hanging="360"/>
      </w:pPr>
    </w:lvl>
    <w:lvl w:ilvl="3" w:tplc="3FDAEB9C">
      <w:start w:val="1"/>
      <w:numFmt w:val="bullet"/>
      <w:lvlText w:val="●"/>
      <w:lvlJc w:val="left"/>
      <w:pPr>
        <w:ind w:left="2880" w:hanging="360"/>
      </w:pPr>
    </w:lvl>
    <w:lvl w:ilvl="4" w:tplc="5448C98E">
      <w:start w:val="1"/>
      <w:numFmt w:val="bullet"/>
      <w:lvlText w:val="○"/>
      <w:lvlJc w:val="left"/>
      <w:pPr>
        <w:ind w:left="3600" w:hanging="360"/>
      </w:pPr>
    </w:lvl>
    <w:lvl w:ilvl="5" w:tplc="F110B31A">
      <w:start w:val="1"/>
      <w:numFmt w:val="bullet"/>
      <w:lvlText w:val="■"/>
      <w:lvlJc w:val="left"/>
      <w:pPr>
        <w:ind w:left="4320" w:hanging="360"/>
      </w:pPr>
    </w:lvl>
    <w:lvl w:ilvl="6" w:tplc="96F271F4">
      <w:start w:val="1"/>
      <w:numFmt w:val="bullet"/>
      <w:lvlText w:val="●"/>
      <w:lvlJc w:val="left"/>
      <w:pPr>
        <w:ind w:left="5040" w:hanging="360"/>
      </w:pPr>
    </w:lvl>
    <w:lvl w:ilvl="7" w:tplc="0E7A9AB0">
      <w:start w:val="1"/>
      <w:numFmt w:val="bullet"/>
      <w:lvlText w:val="●"/>
      <w:lvlJc w:val="left"/>
      <w:pPr>
        <w:ind w:left="5760" w:hanging="360"/>
      </w:pPr>
    </w:lvl>
    <w:lvl w:ilvl="8" w:tplc="BCE64A3E">
      <w:start w:val="1"/>
      <w:numFmt w:val="bullet"/>
      <w:lvlText w:val="●"/>
      <w:lvlJc w:val="left"/>
      <w:pPr>
        <w:ind w:left="6480" w:hanging="360"/>
      </w:pPr>
    </w:lvl>
  </w:abstractNum>
  <w:num w:numId="1" w16cid:durableId="1891653083">
    <w:abstractNumId w:val="1"/>
    <w:lvlOverride w:ilvl="0">
      <w:startOverride w:val="1"/>
    </w:lvlOverride>
  </w:num>
  <w:num w:numId="2" w16cid:durableId="2113852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C85"/>
    <w:rsid w:val="00C64C85"/>
    <w:rsid w:val="00EA1B45"/>
    <w:rsid w:val="00FC0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5809E1"/>
  <w15:docId w15:val="{1C8D2C89-F1BB-094C-B037-2A02C73C4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Name">
    <w:name w:val="Name"/>
    <w:rPr>
      <w:rFonts w:ascii="Calibri Light" w:eastAsia="Calibri Light" w:hAnsi="Calibri Light" w:cs="Calibri Light"/>
      <w:b/>
      <w:bCs/>
      <w:color w:val="111827"/>
      <w:sz w:val="52"/>
      <w:szCs w:val="52"/>
    </w:rPr>
  </w:style>
  <w:style w:type="paragraph" w:customStyle="1" w:styleId="Tagline">
    <w:name w:val="Tagline"/>
    <w:pPr>
      <w:spacing w:before="60" w:after="120"/>
    </w:pPr>
    <w:rPr>
      <w:color w:val="2563EB"/>
      <w:sz w:val="24"/>
      <w:szCs w:val="24"/>
    </w:rPr>
  </w:style>
  <w:style w:type="paragraph" w:customStyle="1" w:styleId="Contact">
    <w:name w:val="Contact"/>
    <w:pPr>
      <w:spacing w:after="200"/>
    </w:pPr>
    <w:rPr>
      <w:color w:val="4B5563"/>
      <w:sz w:val="20"/>
      <w:szCs w:val="20"/>
    </w:rPr>
  </w:style>
  <w:style w:type="paragraph" w:customStyle="1" w:styleId="SectionHeader">
    <w:name w:val="SectionHeader"/>
    <w:pPr>
      <w:spacing w:before="240" w:after="100"/>
    </w:pPr>
    <w:rPr>
      <w:b/>
      <w:bCs/>
      <w:caps/>
      <w:color w:val="2563EB"/>
    </w:rPr>
  </w:style>
  <w:style w:type="paragraph" w:customStyle="1" w:styleId="Summary">
    <w:name w:val="Summary"/>
    <w:pPr>
      <w:spacing w:after="120"/>
    </w:pPr>
    <w:rPr>
      <w:color w:val="111827"/>
      <w:sz w:val="20"/>
      <w:szCs w:val="20"/>
    </w:rPr>
  </w:style>
  <w:style w:type="paragraph" w:customStyle="1" w:styleId="JobHeader">
    <w:name w:val="JobHeader"/>
    <w:pPr>
      <w:spacing w:before="140"/>
    </w:pPr>
    <w:rPr>
      <w:b/>
      <w:bCs/>
      <w:color w:val="111827"/>
    </w:rPr>
  </w:style>
  <w:style w:type="paragraph" w:customStyle="1" w:styleId="CompanyLine">
    <w:name w:val="CompanyLine"/>
    <w:pPr>
      <w:spacing w:after="60"/>
    </w:pPr>
    <w:rPr>
      <w:color w:val="4B5563"/>
      <w:sz w:val="20"/>
      <w:szCs w:val="20"/>
    </w:rPr>
  </w:style>
  <w:style w:type="paragraph" w:customStyle="1" w:styleId="Bullet">
    <w:name w:val="Bullet"/>
    <w:pPr>
      <w:spacing w:after="50"/>
    </w:pPr>
    <w:rPr>
      <w:color w:val="111827"/>
      <w:sz w:val="19"/>
      <w:szCs w:val="19"/>
    </w:rPr>
  </w:style>
  <w:style w:type="paragraph" w:customStyle="1" w:styleId="SkillLine">
    <w:name w:val="SkillLine"/>
    <w:pPr>
      <w:spacing w:after="50"/>
    </w:pPr>
    <w:rPr>
      <w:color w:val="111827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chund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1217</Words>
  <Characters>6937</Characters>
  <Application>Microsoft Office Word</Application>
  <DocSecurity>0</DocSecurity>
  <Lines>57</Lines>
  <Paragraphs>16</Paragraphs>
  <ScaleCrop>false</ScaleCrop>
  <Company/>
  <LinksUpToDate>false</LinksUpToDate>
  <CharactersWithSpaces>8138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Chundu</cp:lastModifiedBy>
  <cp:revision>2</cp:revision>
  <dcterms:created xsi:type="dcterms:W3CDTF">2025-12-11T18:58:00Z</dcterms:created>
  <dcterms:modified xsi:type="dcterms:W3CDTF">2025-12-11T21:14:00Z</dcterms:modified>
</cp:coreProperties>
</file>