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pStyle w:val="Headline"/>
      </w:pPr>
      <w:r>
        <w:t xml:space="preserve">Senior Director – Backend Engineering | AI Infrastructure Orchestration</w:t>
      </w:r>
    </w:p>
    <w:p>
      <w:pPr>
        <w:pStyle w:val="Contact"/>
      </w:pPr>
      <w:r>
        <w:t xml:space="preserve">San Jose, CA | +1 513-666-0099 | chundubabu@gmail.com | linkedin.com/in/schundu</w:t>
      </w:r>
    </w:p>
    <w:p>
      <w:pPr>
        <w:pStyle w:val="SectionHeader"/>
      </w:pPr>
      <w:r>
        <w:t xml:space="preserve">Executive Summary</w:t>
      </w:r>
    </w:p>
    <w:p>
      <w:pPr>
        <w:pStyle w:val="Summary"/>
      </w:pPr>
      <w:r>
        <w:t xml:space="preserve">Senior Director-level engineering leader with </w:t>
      </w:r>
      <w:r>
        <w:rPr>
          <w:b/>
          <w:bCs/>
        </w:rPr>
        <w:t xml:space="preserve">18+ years</w:t>
      </w:r>
      <w:r>
        <w:t xml:space="preserve"> building and operating large-scale backend platforms, AI infrastructure orchestration layers, and cloud-native distributed systems. Expert in defining and executing long-term vision and roadmaps for AI platform services—delivering </w:t>
      </w:r>
      <w:r>
        <w:rPr>
          <w:b/>
          <w:bCs/>
        </w:rPr>
        <w:t xml:space="preserve">99.97% uptime</w:t>
      </w:r>
      <w:r>
        <w:t xml:space="preserve">, </w:t>
      </w:r>
      <w:r>
        <w:rPr>
          <w:b/>
          <w:bCs/>
        </w:rPr>
        <w:t xml:space="preserve">65% cost reductions</w:t>
      </w:r>
      <w:r>
        <w:t xml:space="preserve">, and </w:t>
      </w:r>
      <w:r>
        <w:rPr>
          <w:b/>
          <w:bCs/>
        </w:rPr>
        <w:t xml:space="preserve">5M+ daily predictions</w:t>
      </w:r>
      <w:r>
        <w:t xml:space="preserve">. Proven track record leading high-performing engineering teams, managing Kubernetes-based AI orchestration platforms for distributed training and inference, GPU/accelerator resource management at scale, and Infrastructure-as-Code across AWS, Azure, GCP, and private cloud environments.</w:t>
      </w:r>
    </w:p>
    <w:p>
      <w:pPr>
        <w:pStyle w:val="SectionHeader"/>
      </w:pPr>
      <w:r>
        <w:t xml:space="preserve">Core Competencies</w:t>
      </w:r>
    </w:p>
    <w:p>
      <w:pPr>
        <w:pStyle w:val="Skills"/>
      </w:pPr>
      <w:r>
        <w:rPr>
          <w:b/>
          <w:bCs/>
        </w:rPr>
        <w:t xml:space="preserve">AI Infrastructure Orchestration: </w:t>
      </w:r>
      <w:r>
        <w:t xml:space="preserve">Kubernetes, Kubeflow, Ray, Distributed Training, Hyperparameter Tuning, Model Inference Platforms, Containerization, Serverless Functions, Edge Deployment</w:t>
      </w:r>
    </w:p>
    <w:p>
      <w:pPr>
        <w:pStyle w:val="Skills"/>
      </w:pPr>
      <w:r>
        <w:rPr>
          <w:b/>
          <w:bCs/>
        </w:rPr>
        <w:t xml:space="preserve">GPU/Accelerator Management: </w:t>
      </w:r>
      <w:r>
        <w:t xml:space="preserve">NVIDIA A100/V100/T4 Scheduling, Heterogeneous Cluster Orchestration, Resource Optimization, Accelerated Compute Infrastructure</w:t>
      </w:r>
    </w:p>
    <w:p>
      <w:pPr>
        <w:pStyle w:val="Skills"/>
      </w:pPr>
      <w:r>
        <w:rPr>
          <w:b/>
          <w:bCs/>
        </w:rPr>
        <w:t xml:space="preserve">Cloud &amp; Backend Engineering: </w:t>
      </w:r>
      <w:r>
        <w:t xml:space="preserve">AWS, Azure, GCP, Private Cloud, Hybrid Cloud, Distributed File Systems, High-Performance Computing</w:t>
      </w:r>
    </w:p>
    <w:p>
      <w:pPr>
        <w:pStyle w:val="Skills"/>
      </w:pPr>
      <w:r>
        <w:rPr>
          <w:b/>
          <w:bCs/>
        </w:rPr>
        <w:t xml:space="preserve">Infrastructure as Code &amp; DevOps: </w:t>
      </w:r>
      <w:r>
        <w:t xml:space="preserve">Terraform, Azure Bicep, GitOps, CI/CD Pipelines, Linux Administration, Python, Go</w:t>
      </w:r>
    </w:p>
    <w:p>
      <w:pPr>
        <w:pStyle w:val="Skills"/>
      </w:pPr>
      <w:r>
        <w:rPr>
          <w:b/>
          <w:bCs/>
        </w:rPr>
        <w:t xml:space="preserve">Platform Operations &amp; Leadership: </w:t>
      </w:r>
      <w:r>
        <w:t xml:space="preserve">SLOs/KPIs Definition, Observability (Prometheus, Grafana), Data Governance, Compliance (HIPAA, SOC 2, ISO 27001), Budget Management, Team Development</w:t>
      </w:r>
    </w:p>
    <w:p>
      <w:pPr>
        <w:pStyle w:val="SectionHeader"/>
      </w:pPr>
      <w:r>
        <w:t xml:space="preserve">Professional Experience</w:t>
      </w:r>
    </w:p>
    <w:p>
      <w:pPr>
        <w:pStyle w:val="JobTitle"/>
        <w:tabs>
          <w:tab w:val="right" w:pos="9026"/>
        </w:tabs>
      </w:pPr>
      <w:r>
        <w:t xml:space="preserve">Distinguished Cloud AI Architect	Oct 2023 – Present</w:t>
      </w:r>
    </w:p>
    <w:p>
      <w:pPr>
        <w:pStyle w:val="Company"/>
      </w:pPr>
      <w:r>
        <w:t xml:space="preserve">Trackonomy Systems | San Jose, 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and execute long-term vision and roadmap </w:t>
      </w:r>
      <w:r>
        <w:t xml:space="preserve">for AI infrastructure orchestration platforms, aligning platform capabilities with business goals and AI services strategy.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cross-functional engineering teams </w:t>
      </w:r>
      <w:r>
        <w:t xml:space="preserve">across multiple time zones; serve as key liaison between AI Infrastructure, core engineering, cloud infrastructure, and executive leadership.</w:t>
      </w:r>
    </w:p>
    <w:p>
      <w:pPr>
        <w:pStyle w:val="ListParagraph"/>
        <w:numPr>
          <w:ilvl w:val="0"/>
          <w:numId w:val="2"/>
        </w:numPr>
      </w:pPr>
      <w:r>
        <w:t xml:space="preserve">Architect backend orchestration platforms for </w:t>
      </w:r>
      <w:r>
        <w:rPr>
          <w:b/>
          <w:bCs/>
        </w:rPr>
        <w:t xml:space="preserve">large-scale AI model training (distributed training, hyperparameter tuning) and deployment (containerization, serverless, edge)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Build and operate Kubernetes-based platforms supporting </w:t>
      </w:r>
      <w:r>
        <w:rPr>
          <w:b/>
          <w:bCs/>
        </w:rPr>
        <w:t xml:space="preserve">heterogeneous GPU accelerators (A100, V100, T4)</w:t>
      </w:r>
      <w:r>
        <w:t xml:space="preserve"> with intelligent scheduling and autoscaling.</w:t>
      </w:r>
    </w:p>
    <w:p>
      <w:pPr>
        <w:pStyle w:val="ListParagraph"/>
        <w:numPr>
          <w:ilvl w:val="0"/>
          <w:numId w:val="2"/>
        </w:numPr>
      </w:pPr>
      <w:r>
        <w:t xml:space="preserve">Deliver </w:t>
      </w:r>
      <w:r>
        <w:rPr>
          <w:b/>
          <w:bCs/>
        </w:rPr>
        <w:t xml:space="preserve">99.97% platform uptime</w:t>
      </w:r>
      <w:r>
        <w:t xml:space="preserve"> serving </w:t>
      </w:r>
      <w:r>
        <w:rPr>
          <w:b/>
          <w:bCs/>
        </w:rPr>
        <w:t xml:space="preserve">5M+ daily predictions</w:t>
      </w:r>
      <w:r>
        <w:t xml:space="preserve">; achieve </w:t>
      </w:r>
      <w:r>
        <w:rPr>
          <w:b/>
          <w:bCs/>
        </w:rPr>
        <w:t xml:space="preserve">65% inference cost reduction</w:t>
      </w:r>
      <w:r>
        <w:t xml:space="preserve"> through resource optimization and efficient accelerator utilization.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Establish SLOs, KPIs, and observability standards </w:t>
      </w:r>
      <w:r>
        <w:t xml:space="preserve">for AI platform services; drive continuous optimization and performance tuning initiatives.</w:t>
      </w:r>
    </w:p>
    <w:p>
      <w:pPr>
        <w:pStyle w:val="ListParagraph"/>
        <w:numPr>
          <w:ilvl w:val="0"/>
          <w:numId w:val="2"/>
        </w:numPr>
      </w:pPr>
      <w:r>
        <w:t xml:space="preserve">Champion </w:t>
      </w:r>
      <w:r>
        <w:rPr>
          <w:b/>
          <w:bCs/>
        </w:rPr>
        <w:t xml:space="preserve">Infrastructure-as-Code (IaC) principles </w:t>
      </w:r>
      <w:r>
        <w:t xml:space="preserve">using Terraform to provision and manage AI compute resources consistently at scale.</w:t>
      </w:r>
    </w:p>
    <w:p>
      <w:pPr>
        <w:pStyle w:val="JobTitle"/>
        <w:tabs>
          <w:tab w:val="right" w:pos="9026"/>
        </w:tabs>
      </w:pPr>
      <w:r>
        <w:t xml:space="preserve">Senior Cloud Architect – AI/ML Data Platform	Feb 2022 – Oct 2023</w:t>
      </w:r>
    </w:p>
    <w:p>
      <w:pPr>
        <w:pStyle w:val="Company"/>
      </w:pPr>
      <w:r>
        <w:t xml:space="preserve">Amazon Web Services (via Wipro) | Seattle, WA</w:t>
      </w:r>
    </w:p>
    <w:p>
      <w:pPr>
        <w:pStyle w:val="ListParagraph"/>
        <w:numPr>
          <w:ilvl w:val="0"/>
          <w:numId w:val="2"/>
        </w:numPr>
      </w:pPr>
      <w:r>
        <w:t xml:space="preserve">Operated and scaled </w:t>
      </w:r>
      <w:r>
        <w:rPr>
          <w:b/>
          <w:bCs/>
        </w:rPr>
        <w:t xml:space="preserve">backend AI infrastructure platforms on Kubernetes </w:t>
      </w:r>
      <w:r>
        <w:t xml:space="preserve">for production ML inference workloads across distributed systems.</w:t>
      </w:r>
    </w:p>
    <w:p>
      <w:pPr>
        <w:pStyle w:val="ListParagraph"/>
        <w:numPr>
          <w:ilvl w:val="0"/>
          <w:numId w:val="2"/>
        </w:numPr>
      </w:pPr>
      <w:r>
        <w:t xml:space="preserve">Led reliability engineering for distributed AI systems achieving </w:t>
      </w:r>
      <w:r>
        <w:rPr>
          <w:b/>
          <w:bCs/>
        </w:rPr>
        <w:t xml:space="preserve">99.95%+ availability</w:t>
      </w:r>
      <w:r>
        <w:t xml:space="preserve">; defined and monitored SLOs and error budgets.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MLOps pipelines </w:t>
      </w:r>
      <w:r>
        <w:t xml:space="preserve">for model versioning, automated retraining workflows, and blue/green inference deployments.</w:t>
      </w:r>
    </w:p>
    <w:p>
      <w:pPr>
        <w:pStyle w:val="ListParagraph"/>
        <w:numPr>
          <w:ilvl w:val="0"/>
          <w:numId w:val="2"/>
        </w:numPr>
      </w:pPr>
      <w:r>
        <w:t xml:space="preserve">Built automation in </w:t>
      </w:r>
      <w:r>
        <w:rPr>
          <w:b/>
          <w:bCs/>
        </w:rPr>
        <w:t xml:space="preserve">Go and Python </w:t>
      </w:r>
      <w:r>
        <w:t xml:space="preserve">for GPU provisioning, cluster operations, and deployment orchestration.</w:t>
      </w:r>
    </w:p>
    <w:p>
      <w:pPr>
        <w:pStyle w:val="ListParagraph"/>
        <w:numPr>
          <w:ilvl w:val="0"/>
          <w:numId w:val="2"/>
        </w:numPr>
      </w:pPr>
      <w:r>
        <w:t xml:space="preserve">Managed </w:t>
      </w:r>
      <w:r>
        <w:rPr>
          <w:b/>
          <w:bCs/>
        </w:rPr>
        <w:t xml:space="preserve">budget and resource allocation </w:t>
      </w:r>
      <w:r>
        <w:t xml:space="preserve">for AI infrastructure deliverables; optimized cloud spend while scaling compute capacity.</w:t>
      </w:r>
    </w:p>
    <w:p>
      <w:pPr>
        <w:pStyle w:val="JobTitle"/>
        <w:tabs>
          <w:tab w:val="right" w:pos="9026"/>
        </w:tabs>
      </w:pPr>
      <w:r>
        <w:t xml:space="preserve">Senior Cloud Architect – AI/ML Platform Engineering	Feb 2020 – Feb 2022</w:t>
      </w:r>
    </w:p>
    <w:p>
      <w:pPr>
        <w:pStyle w:val="Company"/>
      </w:pPr>
      <w:r>
        <w:t xml:space="preserve">Microsoft Azure (via Wipro) | Redmond, WA</w:t>
      </w:r>
    </w:p>
    <w:p>
      <w:pPr>
        <w:pStyle w:val="ListParagraph"/>
        <w:numPr>
          <w:ilvl w:val="0"/>
          <w:numId w:val="2"/>
        </w:numPr>
      </w:pPr>
      <w:r>
        <w:t xml:space="preserve">Engineered </w:t>
      </w:r>
      <w:r>
        <w:rPr>
          <w:b/>
          <w:bCs/>
        </w:rPr>
        <w:t xml:space="preserve">Azure ML and AKS-based AI infrastructure </w:t>
      </w:r>
      <w:r>
        <w:t xml:space="preserve">for large-scale model training and inference using GPU node pools.</w:t>
      </w:r>
    </w:p>
    <w:p>
      <w:pPr>
        <w:pStyle w:val="ListParagraph"/>
        <w:numPr>
          <w:ilvl w:val="0"/>
          <w:numId w:val="2"/>
        </w:numPr>
      </w:pPr>
      <w:r>
        <w:t xml:space="preserve">Designed </w:t>
      </w:r>
      <w:r>
        <w:rPr>
          <w:b/>
          <w:bCs/>
        </w:rPr>
        <w:t xml:space="preserve">hybrid AI platforms </w:t>
      </w:r>
      <w:r>
        <w:t xml:space="preserve">integrating private cloud connectivity via ExpressRoute; built and operated AI private cloud environments.</w:t>
      </w:r>
    </w:p>
    <w:p>
      <w:pPr>
        <w:pStyle w:val="ListParagraph"/>
        <w:numPr>
          <w:ilvl w:val="0"/>
          <w:numId w:val="2"/>
        </w:numPr>
      </w:pPr>
      <w:r>
        <w:t xml:space="preserve">Championed </w:t>
      </w:r>
      <w:r>
        <w:rPr>
          <w:b/>
          <w:bCs/>
        </w:rPr>
        <w:t xml:space="preserve">Infrastructure-as-Code using Terraform and Azure Bicep </w:t>
      </w:r>
      <w:r>
        <w:t xml:space="preserve">for repeatable, scalable AI platform provisioning.</w:t>
      </w:r>
    </w:p>
    <w:p>
      <w:pPr>
        <w:pStyle w:val="ListParagraph"/>
        <w:numPr>
          <w:ilvl w:val="0"/>
          <w:numId w:val="2"/>
        </w:numPr>
      </w:pPr>
      <w:r>
        <w:t xml:space="preserve">Implemented comprehensive </w:t>
      </w:r>
      <w:r>
        <w:rPr>
          <w:b/>
          <w:bCs/>
        </w:rPr>
        <w:t xml:space="preserve">observability and monitoring </w:t>
      </w:r>
      <w:r>
        <w:t xml:space="preserve">for AI services using Azure Monitor, Prometheus, and Grafana.</w:t>
      </w:r>
    </w:p>
    <w:p>
      <w:pPr>
        <w:pStyle w:val="ListParagraph"/>
        <w:numPr>
          <w:ilvl w:val="0"/>
          <w:numId w:val="2"/>
        </w:numPr>
      </w:pPr>
      <w:r>
        <w:t xml:space="preserve">Delivered </w:t>
      </w:r>
      <w:r>
        <w:rPr>
          <w:b/>
          <w:bCs/>
        </w:rPr>
        <w:t xml:space="preserve">compliance-ready AI infrastructure </w:t>
      </w:r>
      <w:r>
        <w:t xml:space="preserve">meeting HIPAA, SOC 2, and ISO 27001 requirements for regulated industry deployments.</w:t>
      </w:r>
    </w:p>
    <w:p>
      <w:pPr>
        <w:pStyle w:val="JobTitle"/>
        <w:tabs>
          <w:tab w:val="right" w:pos="9026"/>
        </w:tabs>
      </w:pPr>
      <w:r>
        <w:t xml:space="preserve">Senior DevOps Architect – Cloud &amp; AI Platforms	May 2007 – Feb 2020</w:t>
      </w:r>
    </w:p>
    <w:p>
      <w:pPr>
        <w:pStyle w:val="Company"/>
      </w:pPr>
      <w:r>
        <w:t xml:space="preserve">Tata Consultancy Services (TCS) | Multiple Locations</w:t>
      </w:r>
    </w:p>
    <w:p>
      <w:pPr>
        <w:pStyle w:val="ListParagraph"/>
        <w:numPr>
          <w:ilvl w:val="0"/>
          <w:numId w:val="2"/>
        </w:numPr>
      </w:pPr>
      <w:r>
        <w:t xml:space="preserve">Led backend and infrastructure architecture for </w:t>
      </w:r>
      <w:r>
        <w:rPr>
          <w:b/>
          <w:bCs/>
        </w:rPr>
        <w:t xml:space="preserve">large-scale distributed systems </w:t>
      </w:r>
      <w:r>
        <w:t xml:space="preserve">across healthcare, telecom, and financial services industries.</w:t>
      </w:r>
    </w:p>
    <w:p>
      <w:pPr>
        <w:pStyle w:val="ListParagraph"/>
        <w:numPr>
          <w:ilvl w:val="0"/>
          <w:numId w:val="2"/>
        </w:numPr>
      </w:pPr>
      <w:r>
        <w:t xml:space="preserve">Designed </w:t>
      </w:r>
      <w:r>
        <w:rPr>
          <w:b/>
          <w:bCs/>
        </w:rPr>
        <w:t xml:space="preserve">HIPAA-regulated AI/ML platforms </w:t>
      </w:r>
      <w:r>
        <w:t xml:space="preserve">(Harvard Pilgrim Health Care) using AWS, Kubernetes, and GPU-enabled clusters.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high-performance, highly-available hybrid and private cloud environments </w:t>
      </w:r>
      <w:r>
        <w:t xml:space="preserve">supporting mission-critical workloads.</w:t>
      </w:r>
    </w:p>
    <w:p>
      <w:pPr>
        <w:pStyle w:val="ListParagraph"/>
        <w:numPr>
          <w:ilvl w:val="0"/>
          <w:numId w:val="2"/>
        </w:numPr>
      </w:pPr>
      <w:r>
        <w:t xml:space="preserve">Established enterprise </w:t>
      </w:r>
      <w:r>
        <w:rPr>
          <w:b/>
          <w:bCs/>
        </w:rPr>
        <w:t xml:space="preserve">DevOps practices, automation frameworks, and container-first engineering </w:t>
      </w:r>
      <w:r>
        <w:t xml:space="preserve">culture across global teams.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Mentored and developed engineering talent</w:t>
      </w:r>
      <w:r>
        <w:t xml:space="preserve">; led distributed infrastructure teams delivering platforms for Fortune 500 clients.</w:t>
      </w:r>
    </w:p>
    <w:p>
      <w:pPr>
        <w:pStyle w:val="SectionHeader"/>
      </w:pPr>
      <w:r>
        <w:t xml:space="preserve">Education</w:t>
      </w:r>
    </w:p>
    <w:p>
      <w:pPr>
        <w:pStyle w:val="JobTitle"/>
        <w:spacing w:before="0"/>
      </w:pPr>
      <w:r>
        <w:t xml:space="preserve">Bachelor of Engineering</w:t>
      </w:r>
    </w:p>
    <w:p>
      <w:pPr>
        <w:pStyle w:val="Company"/>
      </w:pPr>
      <w:r>
        <w:t xml:space="preserve">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line">
    <w:name w:val="Headline"/>
    <w:basedOn w:val="Normal"/>
    <w:pPr>
      <w:spacing w:after="40"/>
      <w:jc w:val="center"/>
    </w:pPr>
    <w:rPr>
      <w:rFonts w:ascii="Arial" w:cs="Arial" w:eastAsia="Arial" w:hAnsi="Arial"/>
      <w:color w:val="333333"/>
      <w:sz w:val="24"/>
      <w:szCs w:val="24"/>
    </w:rPr>
  </w:style>
  <w:style w:type="paragraph" w:styleId="Contact">
    <w:name w:val="Contact"/>
    <w:basedOn w:val="Normal"/>
    <w:pPr>
      <w:spacing w:after="20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val="single" w:color="1a1a1a" w:sz="12"/>
      </w:pBdr>
      <w:spacing w:before="240" w:after="120"/>
    </w:pPr>
    <w:rPr>
      <w:rFonts w:ascii="Arial" w:cs="Arial" w:eastAsia="Arial" w:hAnsi="Arial"/>
      <w:b/>
      <w:bCs/>
      <w:caps/>
      <w:color w:val="1a1a1a"/>
      <w:sz w:val="24"/>
      <w:szCs w:val="24"/>
    </w:rPr>
  </w:style>
  <w:style w:type="paragraph" w:styleId="JobTitle">
    <w:name w:val="Job Title"/>
    <w:basedOn w:val="Normal"/>
    <w:pPr>
      <w:spacing w:before="180" w:after="40"/>
    </w:pPr>
    <w:rPr>
      <w:rFonts w:ascii="Arial" w:cs="Arial" w:eastAsia="Arial" w:hAnsi="Arial"/>
      <w:b/>
      <w:bCs/>
      <w:color w:val="1a1a1a"/>
      <w:sz w:val="23"/>
      <w:szCs w:val="23"/>
    </w:rPr>
  </w:style>
  <w:style w:type="paragraph" w:styleId="Company">
    <w:name w:val="Company"/>
    <w:basedOn w:val="Normal"/>
    <w:pPr>
      <w:spacing w:after="80"/>
    </w:pPr>
    <w:rPr>
      <w:rFonts w:ascii="Arial" w:cs="Arial" w:eastAsia="Arial" w:hAnsi="Arial"/>
      <w:i/>
      <w:iCs/>
      <w:color w:val="333333"/>
      <w:sz w:val="22"/>
      <w:szCs w:val="22"/>
    </w:rPr>
  </w:style>
  <w:style w:type="paragraph" w:styleId="Summary">
    <w:name w:val="Summary"/>
    <w:basedOn w:val="Normal"/>
    <w:pPr>
      <w:spacing w:after="160"/>
      <w:jc w:val="both"/>
    </w:pPr>
    <w:rPr>
      <w:rFonts w:ascii="Arial" w:cs="Arial" w:eastAsia="Arial" w:hAnsi="Arial"/>
      <w:color w:val="222222"/>
      <w:sz w:val="22"/>
      <w:szCs w:val="22"/>
    </w:rPr>
  </w:style>
  <w:style w:type="paragraph" w:styleId="Skills">
    <w:name w:val="Skills"/>
    <w:basedOn w:val="Normal"/>
    <w:pPr>
      <w:spacing w:after="120"/>
    </w:pPr>
    <w:rPr>
      <w:rFonts w:ascii="Arial" w:cs="Arial" w:eastAsia="Arial" w:hAnsi="Arial"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2025-12-23T16:21:33.002Z</dcterms:created>
  <dcterms:modified xsi:type="dcterms:W3CDTF">2025-12-23T16:21:33.003Z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