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SUDHAKAR CHUNDU</w:t>
      </w:r>
    </w:p>
    <w:p>
      <w:pPr>
        <w:spacing w:after="60"/>
        <w:jc w:val="center"/>
      </w:pPr>
      <w:r>
        <w:rPr>
          <w:rFonts w:ascii="Arial" w:cs="Arial" w:eastAsia="Arial" w:hAnsi="Arial"/>
          <w:sz w:val="22"/>
          <w:szCs w:val="22"/>
        </w:rPr>
        <w:t xml:space="preserve">San Jose, CA | (513) 666-0099 | chundubabu@gmail.com</w:t>
      </w:r>
    </w:p>
    <w:p>
      <w:pPr>
        <w:spacing w:after="200"/>
        <w:jc w:val="center"/>
      </w:pPr>
      <w:r>
        <w:rPr>
          <w:rFonts w:ascii="Arial" w:cs="Arial" w:eastAsia="Arial" w:hAnsi="Arial"/>
          <w:sz w:val="22"/>
          <w:szCs w:val="22"/>
        </w:rPr>
        <w:t xml:space="preserve">linkedin.com/in/schundu | sudhakarchundu.org</w:t>
      </w:r>
    </w:p>
    <w:p>
      <w:pPr>
        <w:pStyle w:val="Heading1"/>
        <w:pBdr>
          <w:bottom w:val="single" w:color="000000" w:sz="6"/>
        </w:pBdr>
      </w:pPr>
      <w:r>
        <w:t xml:space="preserve">PROFESSIONAL SUMMARY</w:t>
      </w:r>
    </w:p>
    <w:p>
      <w:pPr>
        <w:spacing w:after="200"/>
      </w:pPr>
      <w:r>
        <w:rPr>
          <w:rFonts w:ascii="Arial" w:cs="Arial" w:eastAsia="Arial" w:hAnsi="Arial"/>
          <w:sz w:val="22"/>
          <w:szCs w:val="22"/>
        </w:rPr>
        <w:t xml:space="preserve">Sr. Staff-level Cloud Engineering and Platform Leader with 18+ years of experience designing, implementing, and operating distributed systems at global scale. Expert in AWS infrastructure (EKS, EC2, Lambda, S3, RDS, DynamoDB), Kubernetes orchestration, and CI/CD automation with a proven track record of delivering $8M+ in cost savings while maintaining 99.97% uptime. Technical leader managing teams of 13+ engineers and $15M+ budgets across enterprise clients. Deep hands-on expertise with DevOps, SRE practices, container security, and compliance (SOC2, HIPAA, FedRAMP). Recognized thought leader and conference speaker at KubeCon, SREcon, and MLOps World. Passionate mentor focused on elevating engineering teams through technical excellence and operational best practices.</w:t>
      </w:r>
    </w:p>
    <w:p>
      <w:pPr>
        <w:pStyle w:val="Heading1"/>
        <w:pBdr>
          <w:bottom w:val="single" w:color="000000" w:sz="6"/>
        </w:pBdr>
      </w:pPr>
      <w:r>
        <w:t xml:space="preserve">TECHNICAL SKILLS</w:t>
      </w:r>
    </w:p>
    <w:p>
      <w:pPr>
        <w:spacing w:after="60"/>
      </w:pPr>
      <w:r>
        <w:rPr>
          <w:b/>
          <w:bCs/>
          <w:sz w:val="22"/>
          <w:szCs w:val="22"/>
        </w:rPr>
        <w:t xml:space="preserve">Cloud Platforms: </w:t>
      </w:r>
      <w:r>
        <w:rPr>
          <w:sz w:val="22"/>
          <w:szCs w:val="22"/>
        </w:rPr>
        <w:t xml:space="preserve">AWS (EKS, EC2, Fargate, Lambda, S3, RDS, DynamoDB, SageMaker, EMR), Azure (AKS, DevOps), OCI</w:t>
      </w:r>
    </w:p>
    <w:p>
      <w:pPr>
        <w:spacing w:after="60"/>
      </w:pPr>
      <w:r>
        <w:rPr>
          <w:b/>
          <w:bCs/>
          <w:sz w:val="22"/>
          <w:szCs w:val="22"/>
        </w:rPr>
        <w:t xml:space="preserve">Containers &amp; IaC: </w:t>
      </w:r>
      <w:r>
        <w:rPr>
          <w:sz w:val="22"/>
          <w:szCs w:val="22"/>
        </w:rPr>
        <w:t xml:space="preserve">Kubernetes (EKS/AKS), Docker, Helm, Istio, KEDA, Terraform (50+ modules), Ansible, CloudFormation, ArgoCD, FluxCD</w:t>
      </w:r>
    </w:p>
    <w:p>
      <w:pPr>
        <w:spacing w:after="60"/>
      </w:pPr>
      <w:r>
        <w:rPr>
          <w:b/>
          <w:bCs/>
          <w:sz w:val="22"/>
          <w:szCs w:val="22"/>
        </w:rPr>
        <w:t xml:space="preserve">CI/CD &amp; DevOps: </w:t>
      </w:r>
      <w:r>
        <w:rPr>
          <w:sz w:val="22"/>
          <w:szCs w:val="22"/>
        </w:rPr>
        <w:t xml:space="preserve">GitHub Actions, Azure DevOps, Jenkins, GitLab CI, GitOps, blue-green/canary deployments, Pipeline-as-Code, Release Engineering</w:t>
      </w:r>
    </w:p>
    <w:p>
      <w:pPr>
        <w:spacing w:after="60"/>
      </w:pPr>
      <w:r>
        <w:rPr>
          <w:b/>
          <w:bCs/>
          <w:sz w:val="22"/>
          <w:szCs w:val="22"/>
        </w:rPr>
        <w:t xml:space="preserve">Programming: </w:t>
      </w:r>
      <w:r>
        <w:rPr>
          <w:sz w:val="22"/>
          <w:szCs w:val="22"/>
        </w:rPr>
        <w:t xml:space="preserve">Python, Go, Bash, Java, SQL | Linux (RHEL/Ubuntu), kernel tuning, systemd, JVM optimization</w:t>
      </w:r>
    </w:p>
    <w:p>
      <w:pPr>
        <w:spacing w:after="60"/>
      </w:pPr>
      <w:r>
        <w:rPr>
          <w:b/>
          <w:bCs/>
          <w:sz w:val="22"/>
          <w:szCs w:val="22"/>
        </w:rPr>
        <w:t xml:space="preserve">Observability: </w:t>
      </w:r>
      <w:r>
        <w:rPr>
          <w:sz w:val="22"/>
          <w:szCs w:val="22"/>
        </w:rPr>
        <w:t xml:space="preserve">Prometheus, Grafana, Datadog, ELK Stack, OpenTelemetry, Splunk, SLI/SLO, chaos engineering, AIOps, synthetic testing</w:t>
      </w:r>
    </w:p>
    <w:p>
      <w:pPr>
        <w:spacing w:after="200"/>
      </w:pPr>
      <w:r>
        <w:rPr>
          <w:b/>
          <w:bCs/>
          <w:sz w:val="22"/>
          <w:szCs w:val="22"/>
        </w:rPr>
        <w:t xml:space="preserve">DevSecOps: </w:t>
      </w:r>
      <w:r>
        <w:rPr>
          <w:sz w:val="22"/>
          <w:szCs w:val="22"/>
        </w:rPr>
        <w:t xml:space="preserve">HashiCorp Vault, Trivy, Clair, Anchore, Falco, OPA, Kube-bench, SonarQube, Sigstore, vulnerability scanning | SOC2, HIPAA, FedRAMP</w:t>
      </w:r>
    </w:p>
    <w:p>
      <w:pPr>
        <w:pStyle w:val="Heading1"/>
        <w:pBdr>
          <w:bottom w:val="single" w:color="000000" w:sz="6"/>
        </w:pBdr>
      </w:pPr>
      <w:r>
        <w:t xml:space="preserve">PROFESSIONAL EXPERIENCE</w:t>
      </w:r>
    </w:p>
    <w:p>
      <w:pPr>
        <w:spacing w:before="120" w:after="40"/>
      </w:pPr>
      <w:r>
        <w:rPr>
          <w:b/>
          <w:bCs/>
          <w:sz w:val="22"/>
          <w:szCs w:val="22"/>
        </w:rPr>
        <w:t xml:space="preserve">Distinguished Cloud AI Architect / Director of Platform Engineering</w:t>
      </w:r>
    </w:p>
    <w:p>
      <w:pPr>
        <w:spacing w:after="80"/>
      </w:pPr>
      <w:r>
        <w:rPr>
          <w:i/>
          <w:iCs/>
          <w:sz w:val="22"/>
          <w:szCs w:val="22"/>
        </w:rPr>
        <w:t xml:space="preserve">Trackonomy Systems | San Jose, CA | October 2023 – Present</w:t>
      </w:r>
    </w:p>
    <w:p>
      <w:pPr>
        <w:pStyle w:val="ListParagraph"/>
        <w:numPr>
          <w:ilvl w:val="0"/>
          <w:numId w:val="2"/>
        </w:numPr>
        <w:spacing w:after="40"/>
      </w:pPr>
      <w:r>
        <w:rPr>
          <w:sz w:val="22"/>
          <w:szCs w:val="22"/>
        </w:rPr>
        <w:t xml:space="preserve">Set strategic direction for cloud infrastructure serving enterprise clients across Pharma, Airlines, Government, Healthcare, and IoT sectors in 8 countries; built Infrastructure Engineering team from 0 to 6 members</w:t>
      </w:r>
    </w:p>
    <w:p>
      <w:pPr>
        <w:pStyle w:val="ListParagraph"/>
        <w:numPr>
          <w:ilvl w:val="0"/>
          <w:numId w:val="2"/>
        </w:numPr>
        <w:spacing w:after="40"/>
      </w:pPr>
      <w:r>
        <w:rPr>
          <w:sz w:val="22"/>
          <w:szCs w:val="22"/>
        </w:rPr>
        <w:t xml:space="preserve">Made technical decisions affecting multiple teams, reducing cloud costs 73% ($10M to $2.7M/year) through optimization, fair-share scheduling, and reserved instance planning—delivering $8M+ annual savings</w:t>
      </w:r>
    </w:p>
    <w:p>
      <w:pPr>
        <w:pStyle w:val="ListParagraph"/>
        <w:numPr>
          <w:ilvl w:val="0"/>
          <w:numId w:val="2"/>
        </w:numPr>
        <w:spacing w:after="40"/>
      </w:pPr>
      <w:r>
        <w:rPr>
          <w:sz w:val="22"/>
          <w:szCs w:val="22"/>
        </w:rPr>
        <w:t xml:space="preserve">Architected CI/CD infrastructure for 100+ applications using ArgoCD, FluxCD, Azure DevOps, and GitHub Actions enabling 50+ daily zero-downtime deployments with blue-green and canary strategies</w:t>
      </w:r>
    </w:p>
    <w:p>
      <w:pPr>
        <w:pStyle w:val="ListParagraph"/>
        <w:numPr>
          <w:ilvl w:val="0"/>
          <w:numId w:val="2"/>
        </w:numPr>
        <w:spacing w:after="40"/>
      </w:pPr>
      <w:r>
        <w:rPr>
          <w:sz w:val="22"/>
          <w:szCs w:val="22"/>
        </w:rPr>
        <w:t xml:space="preserve">Redesigned multi-cloud architecture (AWS, Azure, OCI) reducing Azure resources 87% (8.7K to 1.1K); migrated VMs to AKS/EKS with GitOps workflows and Kubernetes orchestration</w:t>
      </w:r>
    </w:p>
    <w:p>
      <w:pPr>
        <w:pStyle w:val="ListParagraph"/>
        <w:numPr>
          <w:ilvl w:val="0"/>
          <w:numId w:val="2"/>
        </w:numPr>
        <w:spacing w:after="40"/>
      </w:pPr>
      <w:r>
        <w:rPr>
          <w:sz w:val="22"/>
          <w:szCs w:val="22"/>
        </w:rPr>
        <w:t xml:space="preserve">Established conventions and processes for SOC2 Type II, ISO 27001, HIPAA, FedRAMP, HITRUST compliance; implemented DevSecOps achieving zero critical audit findings</w:t>
      </w:r>
    </w:p>
    <w:p>
      <w:pPr>
        <w:pStyle w:val="ListParagraph"/>
        <w:numPr>
          <w:ilvl w:val="0"/>
          <w:numId w:val="2"/>
        </w:numPr>
        <w:spacing w:after="40"/>
      </w:pPr>
      <w:r>
        <w:rPr>
          <w:sz w:val="22"/>
          <w:szCs w:val="22"/>
        </w:rPr>
        <w:t xml:space="preserve">Implemented AIOps for predictive monitoring and automated root cause analysis, reducing incidents 65% and MTTR 60%; partners with product management to ideate infrastructure solutions</w:t>
      </w:r>
    </w:p>
    <w:p>
      <w:pPr>
        <w:pStyle w:val="ListParagraph"/>
        <w:numPr>
          <w:ilvl w:val="0"/>
          <w:numId w:val="2"/>
        </w:numPr>
        <w:spacing w:after="120"/>
      </w:pPr>
      <w:r>
        <w:rPr>
          <w:sz w:val="22"/>
          <w:szCs w:val="22"/>
        </w:rPr>
        <w:t xml:space="preserve">Unified 5 monitoring platforms into Datadog; built comprehensive observability stack with Prometheus, Grafana, OpenTelemetry, and synthetic testing for proactive issue detection</w:t>
      </w:r>
    </w:p>
    <w:p>
      <w:pPr>
        <w:spacing w:before="120" w:after="40"/>
      </w:pPr>
      <w:r>
        <w:rPr>
          <w:b/>
          <w:bCs/>
          <w:sz w:val="22"/>
          <w:szCs w:val="22"/>
        </w:rPr>
        <w:t xml:space="preserve">Cloud and SRE Architect – OSDU Data Platform (AWS)</w:t>
      </w:r>
    </w:p>
    <w:p>
      <w:pPr>
        <w:spacing w:after="80"/>
      </w:pPr>
      <w:r>
        <w:rPr>
          <w:i/>
          <w:iCs/>
          <w:sz w:val="22"/>
          <w:szCs w:val="22"/>
        </w:rPr>
        <w:t xml:space="preserve">Wipro Technologies (BP, Chevron, ExxonMobil, Total) | Seattle, WA | February 2022 – October 2023</w:t>
      </w:r>
    </w:p>
    <w:p>
      <w:pPr>
        <w:pStyle w:val="ListParagraph"/>
        <w:numPr>
          <w:ilvl w:val="0"/>
          <w:numId w:val="2"/>
        </w:numPr>
        <w:spacing w:after="40"/>
      </w:pPr>
      <w:r>
        <w:rPr>
          <w:sz w:val="22"/>
          <w:szCs w:val="22"/>
        </w:rPr>
        <w:t xml:space="preserve">Architected OSDU R3 data platform processing exabytes of seismic data on GPU-accelerated EKS with Spark, Kafka, and Hadoop; operated distributed applications 24x7x365</w:t>
      </w:r>
    </w:p>
    <w:p>
      <w:pPr>
        <w:pStyle w:val="ListParagraph"/>
        <w:numPr>
          <w:ilvl w:val="0"/>
          <w:numId w:val="2"/>
        </w:numPr>
        <w:spacing w:after="40"/>
      </w:pPr>
      <w:r>
        <w:rPr>
          <w:sz w:val="22"/>
          <w:szCs w:val="22"/>
        </w:rPr>
        <w:t xml:space="preserve">Created 50+ Terraform modules (VPC, EKS, RDS, S3, SageMaker); implemented GitOps with ArgoCD/FluxCD reducing deployment time 80%; mentored junior engineers on IaC best practices</w:t>
      </w:r>
    </w:p>
    <w:p>
      <w:pPr>
        <w:pStyle w:val="ListParagraph"/>
        <w:numPr>
          <w:ilvl w:val="0"/>
          <w:numId w:val="2"/>
        </w:numPr>
        <w:spacing w:after="40"/>
      </w:pPr>
      <w:r>
        <w:rPr>
          <w:sz w:val="22"/>
          <w:szCs w:val="22"/>
        </w:rPr>
        <w:t xml:space="preserve">Built CI/CD pipelines with Jenkins and GitHub Actions; containerized applications with Docker; managed secrets with HashiCorp Vault for secure systems delivery</w:t>
      </w:r>
    </w:p>
    <w:p>
      <w:pPr>
        <w:pStyle w:val="ListParagraph"/>
        <w:numPr>
          <w:ilvl w:val="0"/>
          <w:numId w:val="2"/>
        </w:numPr>
        <w:spacing w:after="120"/>
      </w:pPr>
      <w:r>
        <w:rPr>
          <w:sz w:val="22"/>
          <w:szCs w:val="22"/>
        </w:rPr>
        <w:t xml:space="preserve">Implemented container security with Trivy, Clair, Anchore, and Falco; enforced policies with OPA; ran Kube-bench for CIS benchmarks and vulnerability scanning</w:t>
      </w:r>
    </w:p>
    <w:p>
      <w:pPr>
        <w:spacing w:before="120" w:after="40"/>
      </w:pPr>
      <w:r>
        <w:rPr>
          <w:b/>
          <w:bCs/>
          <w:sz w:val="22"/>
          <w:szCs w:val="22"/>
        </w:rPr>
        <w:t xml:space="preserve">Cloud and SRE Architect – OSDU Data Platform (Azure)</w:t>
      </w:r>
    </w:p>
    <w:p>
      <w:pPr>
        <w:spacing w:after="80"/>
      </w:pPr>
      <w:r>
        <w:rPr>
          <w:i/>
          <w:iCs/>
          <w:sz w:val="22"/>
          <w:szCs w:val="22"/>
        </w:rPr>
        <w:t xml:space="preserve">Wipro Technologies | Redmond, WA | February 2020 – February 2022</w:t>
      </w:r>
    </w:p>
    <w:p>
      <w:pPr>
        <w:pStyle w:val="ListParagraph"/>
        <w:numPr>
          <w:ilvl w:val="0"/>
          <w:numId w:val="2"/>
        </w:numPr>
        <w:spacing w:after="40"/>
      </w:pPr>
      <w:r>
        <w:rPr>
          <w:sz w:val="22"/>
          <w:szCs w:val="22"/>
        </w:rPr>
        <w:t xml:space="preserve">Deployed 15+ microservices on AKS with Istio service mesh (mTLS, distributed tracing); achieved 99.9% availability via FluxCD GitOps; handled multi-team technical initiatives</w:t>
      </w:r>
    </w:p>
    <w:p>
      <w:pPr>
        <w:pStyle w:val="ListParagraph"/>
        <w:numPr>
          <w:ilvl w:val="0"/>
          <w:numId w:val="2"/>
        </w:numPr>
        <w:spacing w:after="40"/>
      </w:pPr>
      <w:r>
        <w:rPr>
          <w:sz w:val="22"/>
          <w:szCs w:val="22"/>
        </w:rPr>
        <w:t xml:space="preserve">Built Azure DevOps and Jenkins pipelines with Terraform/Bicep IaC; automated with Ansible; improved deployment speed 80%; spread knowledge through documentation and working sessions</w:t>
      </w:r>
    </w:p>
    <w:p>
      <w:pPr>
        <w:pStyle w:val="ListParagraph"/>
        <w:numPr>
          <w:ilvl w:val="0"/>
          <w:numId w:val="2"/>
        </w:numPr>
        <w:spacing w:after="120"/>
      </w:pPr>
      <w:r>
        <w:rPr>
          <w:sz w:val="22"/>
          <w:szCs w:val="22"/>
        </w:rPr>
        <w:t xml:space="preserve">Implemented DevSecOps: OWASP ZAP for DAST, Gitleaks for secret detection, DefectDojo for vulnerability management, Sigstore for artifact signing</w:t>
      </w:r>
    </w:p>
    <w:p>
      <w:pPr>
        <w:spacing w:before="120" w:after="40"/>
      </w:pPr>
      <w:r>
        <w:rPr>
          <w:b/>
          <w:bCs/>
          <w:sz w:val="22"/>
          <w:szCs w:val="22"/>
        </w:rPr>
        <w:t xml:space="preserve">Multi-Cloud Architect / Senior Infrastructure Engineer</w:t>
      </w:r>
    </w:p>
    <w:p>
      <w:pPr>
        <w:spacing w:after="80"/>
      </w:pPr>
      <w:r>
        <w:rPr>
          <w:i/>
          <w:iCs/>
          <w:sz w:val="22"/>
          <w:szCs w:val="22"/>
        </w:rPr>
        <w:t xml:space="preserve">Tata Consultancy Services (Harvard Pilgrim, CNA Insurance, PwC) | Multiple Locations | May 2007 – February 2020</w:t>
      </w:r>
    </w:p>
    <w:p>
      <w:pPr>
        <w:pStyle w:val="ListParagraph"/>
        <w:numPr>
          <w:ilvl w:val="0"/>
          <w:numId w:val="2"/>
        </w:numPr>
        <w:spacing w:after="40"/>
      </w:pPr>
      <w:r>
        <w:rPr>
          <w:sz w:val="22"/>
          <w:szCs w:val="22"/>
        </w:rPr>
        <w:t xml:space="preserve">Led HIPAA/HITRUST cloud modernization to AWS with GPU-enabled EKS; built CI/CD with Jenkins; IaC with Terraform and Ansible; managed $6M budget and 24x7 operations</w:t>
      </w:r>
    </w:p>
    <w:p>
      <w:pPr>
        <w:pStyle w:val="ListParagraph"/>
        <w:numPr>
          <w:ilvl w:val="0"/>
          <w:numId w:val="2"/>
        </w:numPr>
        <w:spacing w:after="40"/>
      </w:pPr>
      <w:r>
        <w:rPr>
          <w:sz w:val="22"/>
          <w:szCs w:val="22"/>
        </w:rPr>
        <w:t xml:space="preserve">Managed Kubernetes and Docker deployments at scale; led migrations to AWS, Azure, OpenStack; pioneered container adoption across enterprise clients; communicated technical issues to non-technical audiences</w:t>
      </w:r>
    </w:p>
    <w:p>
      <w:pPr>
        <w:pStyle w:val="ListParagraph"/>
        <w:numPr>
          <w:ilvl w:val="0"/>
          <w:numId w:val="2"/>
        </w:numPr>
        <w:spacing w:after="200"/>
      </w:pPr>
      <w:r>
        <w:rPr>
          <w:sz w:val="22"/>
          <w:szCs w:val="22"/>
        </w:rPr>
        <w:t xml:space="preserve">5 years Linux/Unix administration with WebSphere/WebLogic; kernel tuning, JVM optimization, HA clustering; operated distributed systems 24x7x365 with L3 support</w:t>
      </w:r>
    </w:p>
    <w:p>
      <w:pPr>
        <w:pStyle w:val="Heading1"/>
        <w:pBdr>
          <w:bottom w:val="single" w:color="000000" w:sz="6"/>
        </w:pBdr>
      </w:pPr>
      <w:r>
        <w:t xml:space="preserve">KEY ACHIEVEMENTS</w:t>
      </w:r>
    </w:p>
    <w:p>
      <w:pPr>
        <w:spacing w:after="60"/>
      </w:pPr>
      <w:r>
        <w:rPr>
          <w:b/>
          <w:bCs/>
          <w:sz w:val="22"/>
          <w:szCs w:val="22"/>
        </w:rPr>
        <w:t xml:space="preserve">Scale: </w:t>
      </w:r>
      <w:r>
        <w:rPr>
          <w:sz w:val="22"/>
          <w:szCs w:val="22"/>
        </w:rPr>
        <w:t xml:space="preserve">10M+ users served | Petabyte-scale data | 200+ microservices | 15+ AWS regions | 50+ daily releases</w:t>
      </w:r>
    </w:p>
    <w:p>
      <w:pPr>
        <w:spacing w:after="200"/>
      </w:pPr>
      <w:r>
        <w:rPr>
          <w:b/>
          <w:bCs/>
          <w:sz w:val="22"/>
          <w:szCs w:val="22"/>
        </w:rPr>
        <w:t xml:space="preserve">Impact: </w:t>
      </w:r>
      <w:r>
        <w:rPr>
          <w:sz w:val="22"/>
          <w:szCs w:val="22"/>
        </w:rPr>
        <w:t xml:space="preserve">$8M+ annual savings | 73% cost reduction | 99.97% uptime | 80% faster deployments | 60% MTTR improvement</w:t>
      </w:r>
    </w:p>
    <w:p>
      <w:pPr>
        <w:pStyle w:val="Heading1"/>
        <w:pBdr>
          <w:bottom w:val="single" w:color="000000" w:sz="6"/>
        </w:pBdr>
      </w:pPr>
      <w:r>
        <w:t xml:space="preserve">CERTIFICATIONS</w:t>
      </w:r>
    </w:p>
    <w:p>
      <w:pPr>
        <w:spacing w:after="200"/>
      </w:pPr>
      <w:r>
        <w:rPr>
          <w:sz w:val="22"/>
          <w:szCs w:val="22"/>
        </w:rPr>
        <w:t xml:space="preserve">AWS Solutions Architect Professional | AWS Machine Learning Specialty | Azure Solutions Architect Expert | Certified Kubernetes Administrator (CKA) | HashiCorp Terraform Associate | Databricks Certified | TOGAF 9 Foundation</w:t>
      </w:r>
    </w:p>
    <w:p>
      <w:pPr>
        <w:pStyle w:val="Heading1"/>
        <w:pBdr>
          <w:bottom w:val="single" w:color="000000" w:sz="6"/>
        </w:pBdr>
      </w:pPr>
      <w:r>
        <w:t xml:space="preserve">EDUCATION</w:t>
      </w:r>
    </w:p>
    <w:p>
      <w:pPr>
        <w:spacing w:after="40"/>
      </w:pPr>
      <w:r>
        <w:rPr>
          <w:b/>
          <w:bCs/>
          <w:sz w:val="22"/>
          <w:szCs w:val="22"/>
        </w:rPr>
        <w:t xml:space="preserve">Bachelor of Engineering, Mechanical Engineering</w:t>
      </w:r>
    </w:p>
    <w:p>
      <w:r>
        <w:rPr>
          <w:sz w:val="22"/>
          <w:szCs w:val="22"/>
        </w:rPr>
        <w:t xml:space="preserve">Acharya Nagarjuna University, 2005</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200" w:after="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2026-01-09T00:58:03.931Z</dcterms:created>
  <dcterms:modified xsi:type="dcterms:W3CDTF">2026-01-09T00:58:03.932Z</dcterms:modified>
</cp:coreProperties>
</file>

<file path=docProps/custom.xml><?xml version="1.0" encoding="utf-8"?>
<Properties xmlns="http://schemas.openxmlformats.org/officeDocument/2006/custom-properties" xmlns:vt="http://schemas.openxmlformats.org/officeDocument/2006/docPropsVTypes"/>
</file>