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59F" w:rsidRPr="00F251FC" w:rsidRDefault="002B459F" w:rsidP="002B459F">
      <w:pPr>
        <w:jc w:val="center"/>
        <w:rPr>
          <w:rFonts w:asciiTheme="majorHAnsi" w:hAnsiTheme="majorHAnsi"/>
          <w:sz w:val="72"/>
          <w:szCs w:val="72"/>
          <w:lang w:val="en-US"/>
        </w:rPr>
      </w:pPr>
    </w:p>
    <w:p w:rsidR="002B459F" w:rsidRPr="00F251FC" w:rsidRDefault="002B459F" w:rsidP="002B459F">
      <w:pPr>
        <w:pStyle w:val="Title"/>
        <w:jc w:val="center"/>
        <w:rPr>
          <w:color w:val="auto"/>
          <w:sz w:val="72"/>
          <w:szCs w:val="72"/>
          <w:lang w:val="en-US"/>
        </w:rPr>
      </w:pPr>
    </w:p>
    <w:p w:rsidR="002B459F" w:rsidRPr="006917B3" w:rsidRDefault="002B459F" w:rsidP="002B459F">
      <w:pPr>
        <w:rPr>
          <w:lang w:val="en-US"/>
        </w:rPr>
      </w:pPr>
    </w:p>
    <w:p w:rsidR="002B459F" w:rsidRPr="00F251FC" w:rsidRDefault="002B459F" w:rsidP="002B459F">
      <w:pPr>
        <w:pStyle w:val="Title"/>
        <w:jc w:val="center"/>
        <w:rPr>
          <w:color w:val="auto"/>
          <w:sz w:val="56"/>
          <w:szCs w:val="56"/>
          <w:lang w:val="en-US"/>
        </w:rPr>
      </w:pPr>
      <w:r w:rsidRPr="002E6E47">
        <w:rPr>
          <w:color w:val="auto"/>
          <w:sz w:val="72"/>
          <w:szCs w:val="72"/>
          <w:lang w:val="en-US"/>
        </w:rPr>
        <w:t>Land Suitability Rating System:</w:t>
      </w:r>
      <w:r w:rsidRPr="002E6E47">
        <w:rPr>
          <w:sz w:val="72"/>
          <w:szCs w:val="72"/>
          <w:lang w:val="en-US"/>
        </w:rPr>
        <w:br/>
      </w:r>
    </w:p>
    <w:p w:rsidR="002B459F" w:rsidRDefault="002B459F" w:rsidP="002B459F">
      <w:pPr>
        <w:pStyle w:val="Title"/>
        <w:jc w:val="center"/>
        <w:rPr>
          <w:color w:val="auto"/>
          <w:sz w:val="56"/>
          <w:szCs w:val="56"/>
          <w:lang w:val="en-US"/>
        </w:rPr>
      </w:pPr>
    </w:p>
    <w:p w:rsidR="002B459F" w:rsidRDefault="002B459F" w:rsidP="002B459F">
      <w:pPr>
        <w:pStyle w:val="Title"/>
        <w:jc w:val="center"/>
        <w:rPr>
          <w:color w:val="auto"/>
          <w:sz w:val="56"/>
          <w:szCs w:val="56"/>
          <w:lang w:val="en-US"/>
        </w:rPr>
      </w:pPr>
    </w:p>
    <w:p w:rsidR="002B459F" w:rsidRPr="00F251FC" w:rsidRDefault="002B459F" w:rsidP="002B459F">
      <w:pPr>
        <w:pStyle w:val="Title"/>
        <w:spacing w:before="240" w:after="120"/>
        <w:jc w:val="center"/>
        <w:rPr>
          <w:sz w:val="24"/>
          <w:szCs w:val="24"/>
        </w:rPr>
      </w:pPr>
      <w:r>
        <w:rPr>
          <w:color w:val="auto"/>
          <w:sz w:val="56"/>
          <w:szCs w:val="56"/>
          <w:lang w:val="en-US"/>
        </w:rPr>
        <w:t xml:space="preserve">1. </w:t>
      </w:r>
      <w:r w:rsidR="00EC2D3C">
        <w:rPr>
          <w:color w:val="auto"/>
          <w:sz w:val="56"/>
          <w:szCs w:val="56"/>
          <w:lang w:val="en-US"/>
        </w:rPr>
        <w:t>D</w:t>
      </w:r>
      <w:r>
        <w:rPr>
          <w:color w:val="auto"/>
          <w:sz w:val="56"/>
          <w:szCs w:val="56"/>
          <w:lang w:val="en-US"/>
        </w:rPr>
        <w:t>evelopment discussion</w:t>
      </w:r>
      <w:r>
        <w:rPr>
          <w:color w:val="auto"/>
          <w:sz w:val="56"/>
          <w:szCs w:val="56"/>
          <w:lang w:val="en-US"/>
        </w:rPr>
        <w:br/>
      </w:r>
    </w:p>
    <w:p w:rsidR="002B459F" w:rsidRDefault="002B459F" w:rsidP="002B459F">
      <w:pPr>
        <w:rPr>
          <w:lang w:val="en-US"/>
        </w:rPr>
      </w:pPr>
    </w:p>
    <w:p w:rsidR="002B459F" w:rsidRDefault="002B459F" w:rsidP="002B459F">
      <w:pPr>
        <w:rPr>
          <w:lang w:val="en-US"/>
        </w:rPr>
      </w:pPr>
    </w:p>
    <w:p w:rsidR="002B459F" w:rsidRDefault="002B459F" w:rsidP="002B459F">
      <w:pPr>
        <w:rPr>
          <w:lang w:val="en-US"/>
        </w:rPr>
      </w:pPr>
    </w:p>
    <w:p w:rsidR="002B459F" w:rsidRDefault="002B459F" w:rsidP="002B459F">
      <w:pPr>
        <w:rPr>
          <w:lang w:val="en-US"/>
        </w:rPr>
      </w:pPr>
    </w:p>
    <w:p w:rsidR="002B459F" w:rsidRDefault="002B459F" w:rsidP="002B459F">
      <w:pPr>
        <w:rPr>
          <w:lang w:val="en-US"/>
        </w:rPr>
      </w:pPr>
    </w:p>
    <w:p w:rsidR="002B459F" w:rsidRDefault="002B459F" w:rsidP="002B459F">
      <w:pPr>
        <w:rPr>
          <w:lang w:val="en-US"/>
        </w:rPr>
      </w:pPr>
    </w:p>
    <w:p w:rsidR="00EC2D3C" w:rsidRDefault="00EC2D3C" w:rsidP="002B459F">
      <w:pPr>
        <w:jc w:val="center"/>
        <w:rPr>
          <w:rFonts w:asciiTheme="majorHAnsi" w:hAnsiTheme="majorHAnsi"/>
          <w:sz w:val="28"/>
          <w:szCs w:val="28"/>
          <w:lang w:val="en-US"/>
        </w:rPr>
      </w:pPr>
      <w:r>
        <w:rPr>
          <w:rFonts w:asciiTheme="majorHAnsi" w:hAnsiTheme="majorHAnsi"/>
          <w:sz w:val="28"/>
          <w:szCs w:val="28"/>
          <w:lang w:val="en-US"/>
        </w:rPr>
        <w:t>W.W. Pettapiece</w:t>
      </w:r>
    </w:p>
    <w:p w:rsidR="002B459F" w:rsidRPr="00DB51AA" w:rsidRDefault="002B459F" w:rsidP="002B459F">
      <w:pPr>
        <w:jc w:val="center"/>
        <w:rPr>
          <w:rFonts w:asciiTheme="majorHAnsi" w:hAnsiTheme="majorHAnsi"/>
          <w:sz w:val="28"/>
          <w:szCs w:val="28"/>
          <w:lang w:val="en-US"/>
        </w:rPr>
      </w:pPr>
      <w:r>
        <w:rPr>
          <w:rFonts w:asciiTheme="majorHAnsi" w:hAnsiTheme="majorHAnsi"/>
          <w:sz w:val="28"/>
          <w:szCs w:val="28"/>
          <w:lang w:val="en-US"/>
        </w:rPr>
        <w:t xml:space="preserve">Jan </w:t>
      </w:r>
      <w:r w:rsidRPr="00DB51AA">
        <w:rPr>
          <w:rFonts w:asciiTheme="majorHAnsi" w:hAnsiTheme="majorHAnsi"/>
          <w:sz w:val="28"/>
          <w:szCs w:val="28"/>
          <w:lang w:val="en-US"/>
        </w:rPr>
        <w:t xml:space="preserve"> 2014</w:t>
      </w:r>
    </w:p>
    <w:p w:rsidR="00F96131" w:rsidRDefault="00F96131" w:rsidP="00F96131">
      <w:pPr>
        <w:spacing w:before="120" w:after="0"/>
        <w:rPr>
          <w:lang w:val="en-US"/>
        </w:rPr>
      </w:pPr>
    </w:p>
    <w:p w:rsidR="003E3574" w:rsidRDefault="00F96131">
      <w:pPr>
        <w:rPr>
          <w:lang w:val="en-US"/>
        </w:rPr>
      </w:pPr>
      <w:r>
        <w:rPr>
          <w:lang w:val="en-US"/>
        </w:rPr>
        <w:br w:type="page"/>
      </w:r>
    </w:p>
    <w:p w:rsidR="00CB5DAF" w:rsidRDefault="00CB5DAF" w:rsidP="00CB5DAF">
      <w:pPr>
        <w:pStyle w:val="Heading1"/>
      </w:pPr>
      <w:bookmarkStart w:id="0" w:name="_Toc378272217"/>
      <w:r>
        <w:lastRenderedPageBreak/>
        <w:t>Acknowledgements</w:t>
      </w:r>
      <w:bookmarkEnd w:id="0"/>
    </w:p>
    <w:p w:rsidR="00CB5DAF" w:rsidRDefault="00CB5DAF" w:rsidP="00B13765">
      <w:pPr>
        <w:autoSpaceDE w:val="0"/>
        <w:autoSpaceDN w:val="0"/>
        <w:adjustRightInd w:val="0"/>
        <w:spacing w:before="120" w:after="0" w:line="240" w:lineRule="auto"/>
        <w:rPr>
          <w:rFonts w:cs="Arial"/>
          <w:b/>
        </w:rPr>
      </w:pPr>
    </w:p>
    <w:p w:rsidR="00B13765" w:rsidRPr="00B13765" w:rsidRDefault="00B13765" w:rsidP="00B13765">
      <w:pPr>
        <w:autoSpaceDE w:val="0"/>
        <w:autoSpaceDN w:val="0"/>
        <w:adjustRightInd w:val="0"/>
        <w:spacing w:before="120" w:after="0" w:line="240" w:lineRule="auto"/>
        <w:rPr>
          <w:rFonts w:cs="Arial"/>
          <w:b/>
        </w:rPr>
      </w:pPr>
      <w:r w:rsidRPr="00B13765">
        <w:rPr>
          <w:rFonts w:cs="Arial"/>
          <w:b/>
        </w:rPr>
        <w:t>Original Members of the Agronomic Interpretations Working Group (1987)</w:t>
      </w:r>
    </w:p>
    <w:p w:rsidR="00B13765" w:rsidRPr="00066BE3" w:rsidRDefault="00B13765" w:rsidP="00CB5DAF">
      <w:pPr>
        <w:autoSpaceDE w:val="0"/>
        <w:autoSpaceDN w:val="0"/>
        <w:adjustRightInd w:val="0"/>
        <w:spacing w:before="60" w:after="0" w:line="240" w:lineRule="auto"/>
        <w:rPr>
          <w:rFonts w:cs="Arial"/>
        </w:rPr>
      </w:pPr>
      <w:r w:rsidRPr="00066BE3">
        <w:rPr>
          <w:rFonts w:cs="Arial"/>
        </w:rPr>
        <w:t xml:space="preserve">A. </w:t>
      </w:r>
      <w:proofErr w:type="spellStart"/>
      <w:r w:rsidRPr="00066BE3">
        <w:rPr>
          <w:rFonts w:cs="Arial"/>
        </w:rPr>
        <w:t>Bootsma</w:t>
      </w:r>
      <w:proofErr w:type="spellEnd"/>
      <w:r w:rsidRPr="00066BE3">
        <w:rPr>
          <w:rFonts w:cs="Arial"/>
        </w:rPr>
        <w:t>, Centre for Land and Biological Resources Research, Ottawa</w:t>
      </w:r>
    </w:p>
    <w:p w:rsidR="00B13765" w:rsidRPr="00066BE3" w:rsidRDefault="00B13765" w:rsidP="00CB5DAF">
      <w:pPr>
        <w:autoSpaceDE w:val="0"/>
        <w:autoSpaceDN w:val="0"/>
        <w:adjustRightInd w:val="0"/>
        <w:spacing w:before="60" w:after="0" w:line="240" w:lineRule="auto"/>
        <w:rPr>
          <w:rFonts w:cs="Arial"/>
        </w:rPr>
      </w:pPr>
      <w:r w:rsidRPr="00066BE3">
        <w:rPr>
          <w:rFonts w:cs="Arial"/>
        </w:rPr>
        <w:t>A. Green, Land Resource Unit, British Columbia</w:t>
      </w:r>
    </w:p>
    <w:p w:rsidR="00B13765" w:rsidRPr="00066BE3" w:rsidRDefault="00B13765" w:rsidP="00CB5DAF">
      <w:pPr>
        <w:autoSpaceDE w:val="0"/>
        <w:autoSpaceDN w:val="0"/>
        <w:adjustRightInd w:val="0"/>
        <w:spacing w:before="60" w:after="0" w:line="240" w:lineRule="auto"/>
        <w:rPr>
          <w:rFonts w:cs="Arial"/>
        </w:rPr>
      </w:pPr>
      <w:r w:rsidRPr="00066BE3">
        <w:rPr>
          <w:rFonts w:cs="Arial"/>
        </w:rPr>
        <w:t xml:space="preserve">D. </w:t>
      </w:r>
      <w:proofErr w:type="spellStart"/>
      <w:r w:rsidRPr="00066BE3">
        <w:rPr>
          <w:rFonts w:cs="Arial"/>
        </w:rPr>
        <w:t>Holmstrom</w:t>
      </w:r>
      <w:proofErr w:type="spellEnd"/>
      <w:r w:rsidRPr="00066BE3">
        <w:rPr>
          <w:rFonts w:cs="Arial"/>
        </w:rPr>
        <w:t>, Land Resource Unit, Nova Scotia</w:t>
      </w:r>
      <w:r>
        <w:rPr>
          <w:rFonts w:cs="Arial"/>
        </w:rPr>
        <w:t>/ P.E.I.</w:t>
      </w:r>
    </w:p>
    <w:p w:rsidR="00B13765" w:rsidRPr="00066BE3" w:rsidRDefault="00B13765" w:rsidP="00CB5DAF">
      <w:pPr>
        <w:autoSpaceDE w:val="0"/>
        <w:autoSpaceDN w:val="0"/>
        <w:adjustRightInd w:val="0"/>
        <w:spacing w:before="60" w:after="0" w:line="240" w:lineRule="auto"/>
        <w:rPr>
          <w:rFonts w:cs="Arial"/>
        </w:rPr>
      </w:pPr>
      <w:r w:rsidRPr="00066BE3">
        <w:rPr>
          <w:rFonts w:cs="Arial"/>
        </w:rPr>
        <w:t>M. Nolin, Land Resource Unit, Quebec</w:t>
      </w:r>
    </w:p>
    <w:p w:rsidR="00B13765" w:rsidRPr="00066BE3" w:rsidRDefault="00B13765" w:rsidP="00CB5DAF">
      <w:pPr>
        <w:autoSpaceDE w:val="0"/>
        <w:autoSpaceDN w:val="0"/>
        <w:adjustRightInd w:val="0"/>
        <w:spacing w:before="60" w:after="0" w:line="240" w:lineRule="auto"/>
        <w:rPr>
          <w:rFonts w:cs="Arial"/>
        </w:rPr>
      </w:pPr>
      <w:r w:rsidRPr="00066BE3">
        <w:rPr>
          <w:rFonts w:cs="Arial"/>
        </w:rPr>
        <w:t xml:space="preserve">G. </w:t>
      </w:r>
      <w:proofErr w:type="spellStart"/>
      <w:r w:rsidRPr="00066BE3">
        <w:rPr>
          <w:rFonts w:cs="Arial"/>
        </w:rPr>
        <w:t>Padbury</w:t>
      </w:r>
      <w:proofErr w:type="spellEnd"/>
      <w:r w:rsidRPr="00066BE3">
        <w:rPr>
          <w:rFonts w:cs="Arial"/>
        </w:rPr>
        <w:t>,  Land Resource Unit, Saskatchewan</w:t>
      </w:r>
    </w:p>
    <w:p w:rsidR="00B13765" w:rsidRPr="00066BE3" w:rsidRDefault="00B13765" w:rsidP="00CB5DAF">
      <w:pPr>
        <w:autoSpaceDE w:val="0"/>
        <w:autoSpaceDN w:val="0"/>
        <w:adjustRightInd w:val="0"/>
        <w:spacing w:before="60" w:after="0" w:line="240" w:lineRule="auto"/>
        <w:rPr>
          <w:rFonts w:cs="Arial"/>
        </w:rPr>
      </w:pPr>
      <w:r w:rsidRPr="00066BE3">
        <w:rPr>
          <w:rFonts w:cs="Arial"/>
        </w:rPr>
        <w:t>W. Pettapiece, Land Resource Unit, Alberta (chair)</w:t>
      </w:r>
    </w:p>
    <w:p w:rsidR="00B13765" w:rsidRPr="00066BE3" w:rsidRDefault="00B13765" w:rsidP="00CB5DAF">
      <w:pPr>
        <w:autoSpaceDE w:val="0"/>
        <w:autoSpaceDN w:val="0"/>
        <w:adjustRightInd w:val="0"/>
        <w:spacing w:before="60" w:after="0" w:line="240" w:lineRule="auto"/>
        <w:rPr>
          <w:rFonts w:cs="Arial"/>
        </w:rPr>
      </w:pPr>
      <w:r w:rsidRPr="00066BE3">
        <w:rPr>
          <w:rFonts w:cs="Arial"/>
        </w:rPr>
        <w:t xml:space="preserve">T. </w:t>
      </w:r>
      <w:proofErr w:type="spellStart"/>
      <w:r w:rsidRPr="00066BE3">
        <w:rPr>
          <w:rFonts w:cs="Arial"/>
        </w:rPr>
        <w:t>Presant</w:t>
      </w:r>
      <w:proofErr w:type="spellEnd"/>
      <w:r w:rsidRPr="00066BE3">
        <w:rPr>
          <w:rFonts w:cs="Arial"/>
        </w:rPr>
        <w:t>, Land Resource Unit, Ontario</w:t>
      </w:r>
    </w:p>
    <w:p w:rsidR="00B13765" w:rsidRPr="00066BE3" w:rsidRDefault="00B13765" w:rsidP="00CB5DAF">
      <w:pPr>
        <w:autoSpaceDE w:val="0"/>
        <w:autoSpaceDN w:val="0"/>
        <w:adjustRightInd w:val="0"/>
        <w:spacing w:before="60" w:after="0" w:line="240" w:lineRule="auto"/>
        <w:rPr>
          <w:rFonts w:cs="Arial"/>
        </w:rPr>
      </w:pPr>
      <w:r w:rsidRPr="00066BE3">
        <w:rPr>
          <w:rFonts w:cs="Arial"/>
        </w:rPr>
        <w:t>R. Smith, Land Resource Unit, Manitoba</w:t>
      </w:r>
    </w:p>
    <w:p w:rsidR="00B13765" w:rsidRDefault="00B13765" w:rsidP="00CB5DAF">
      <w:pPr>
        <w:spacing w:before="60" w:after="0"/>
        <w:rPr>
          <w:rFonts w:cs="Arial"/>
        </w:rPr>
      </w:pPr>
      <w:r w:rsidRPr="00066BE3">
        <w:rPr>
          <w:rFonts w:cs="Arial"/>
        </w:rPr>
        <w:t>M. White, Yukon Department of Renewable Resources, Yukon</w:t>
      </w:r>
    </w:p>
    <w:p w:rsidR="00B13765" w:rsidRDefault="00B13765" w:rsidP="00B13765">
      <w:pPr>
        <w:spacing w:before="120" w:after="0"/>
        <w:rPr>
          <w:rFonts w:cs="Arial"/>
        </w:rPr>
      </w:pPr>
    </w:p>
    <w:p w:rsidR="003E3574" w:rsidRDefault="00B13765">
      <w:pPr>
        <w:rPr>
          <w:lang w:val="en-US"/>
        </w:rPr>
      </w:pPr>
      <w:r>
        <w:rPr>
          <w:lang w:val="en-US"/>
        </w:rPr>
        <w:t xml:space="preserve">Others who were not members of the AIWG but contributed to the LSRS development </w:t>
      </w:r>
      <w:r w:rsidR="00F452B5">
        <w:rPr>
          <w:lang w:val="en-US"/>
        </w:rPr>
        <w:br/>
      </w:r>
      <w:r>
        <w:rPr>
          <w:lang w:val="en-US"/>
        </w:rPr>
        <w:t>(particularly the testing)</w:t>
      </w:r>
    </w:p>
    <w:p w:rsidR="00B13765" w:rsidRPr="00CB5DAF" w:rsidRDefault="00B13765" w:rsidP="00CB5DAF">
      <w:pPr>
        <w:autoSpaceDE w:val="0"/>
        <w:autoSpaceDN w:val="0"/>
        <w:adjustRightInd w:val="0"/>
        <w:spacing w:before="60" w:after="0" w:line="240" w:lineRule="auto"/>
        <w:rPr>
          <w:rFonts w:cs="Arial"/>
        </w:rPr>
      </w:pPr>
      <w:r w:rsidRPr="00CB5DAF">
        <w:rPr>
          <w:rFonts w:cs="Arial"/>
        </w:rPr>
        <w:t xml:space="preserve">E. Woodrow, </w:t>
      </w:r>
      <w:r w:rsidRPr="00066BE3">
        <w:rPr>
          <w:rFonts w:cs="Arial"/>
        </w:rPr>
        <w:t xml:space="preserve">Land Resource Unit, </w:t>
      </w:r>
      <w:r>
        <w:rPr>
          <w:rFonts w:cs="Arial"/>
        </w:rPr>
        <w:t>Newfoundland and Labrador</w:t>
      </w:r>
    </w:p>
    <w:p w:rsidR="00B13765" w:rsidRDefault="00B13765" w:rsidP="00CB5DAF">
      <w:pPr>
        <w:autoSpaceDE w:val="0"/>
        <w:autoSpaceDN w:val="0"/>
        <w:adjustRightInd w:val="0"/>
        <w:spacing w:before="60" w:after="0" w:line="240" w:lineRule="auto"/>
        <w:rPr>
          <w:rFonts w:cs="Arial"/>
        </w:rPr>
      </w:pPr>
      <w:r w:rsidRPr="00CB5DAF">
        <w:rPr>
          <w:rFonts w:cs="Arial"/>
        </w:rPr>
        <w:t xml:space="preserve">K. Webb, </w:t>
      </w:r>
      <w:r w:rsidRPr="00066BE3">
        <w:rPr>
          <w:rFonts w:cs="Arial"/>
        </w:rPr>
        <w:t>Land Resource Unit, Nova Scotia</w:t>
      </w:r>
    </w:p>
    <w:p w:rsidR="00B13765" w:rsidRDefault="00B13765" w:rsidP="00CB5DAF">
      <w:pPr>
        <w:autoSpaceDE w:val="0"/>
        <w:autoSpaceDN w:val="0"/>
        <w:adjustRightInd w:val="0"/>
        <w:spacing w:before="60" w:after="0" w:line="240" w:lineRule="auto"/>
        <w:rPr>
          <w:rFonts w:cs="Arial"/>
        </w:rPr>
      </w:pPr>
      <w:r>
        <w:rPr>
          <w:rFonts w:cs="Arial"/>
        </w:rPr>
        <w:t xml:space="preserve">D. </w:t>
      </w:r>
      <w:proofErr w:type="spellStart"/>
      <w:r>
        <w:rPr>
          <w:rFonts w:cs="Arial"/>
        </w:rPr>
        <w:t>Kroetsch</w:t>
      </w:r>
      <w:proofErr w:type="spellEnd"/>
      <w:r>
        <w:rPr>
          <w:rFonts w:cs="Arial"/>
        </w:rPr>
        <w:t xml:space="preserve">, </w:t>
      </w:r>
      <w:r w:rsidRPr="00066BE3">
        <w:rPr>
          <w:rFonts w:cs="Arial"/>
        </w:rPr>
        <w:t xml:space="preserve">Land Resource Unit, </w:t>
      </w:r>
      <w:r>
        <w:rPr>
          <w:rFonts w:cs="Arial"/>
        </w:rPr>
        <w:t>Ontario</w:t>
      </w:r>
    </w:p>
    <w:p w:rsidR="009D4474" w:rsidRDefault="009D4474" w:rsidP="00CB5DAF">
      <w:pPr>
        <w:autoSpaceDE w:val="0"/>
        <w:autoSpaceDN w:val="0"/>
        <w:adjustRightInd w:val="0"/>
        <w:spacing w:before="60" w:after="0" w:line="240" w:lineRule="auto"/>
        <w:rPr>
          <w:rFonts w:cs="Arial"/>
        </w:rPr>
      </w:pPr>
      <w:r>
        <w:rPr>
          <w:rFonts w:cs="Arial"/>
        </w:rPr>
        <w:t xml:space="preserve">L. van </w:t>
      </w:r>
      <w:proofErr w:type="spellStart"/>
      <w:r>
        <w:rPr>
          <w:rFonts w:cs="Arial"/>
        </w:rPr>
        <w:t>Vliet</w:t>
      </w:r>
      <w:proofErr w:type="spellEnd"/>
      <w:r>
        <w:rPr>
          <w:rFonts w:cs="Arial"/>
        </w:rPr>
        <w:t xml:space="preserve">, </w:t>
      </w:r>
      <w:r w:rsidRPr="00066BE3">
        <w:rPr>
          <w:rFonts w:cs="Arial"/>
        </w:rPr>
        <w:t xml:space="preserve">Land Resource Unit, </w:t>
      </w:r>
      <w:r>
        <w:rPr>
          <w:rFonts w:cs="Arial"/>
        </w:rPr>
        <w:t>British Columbia</w:t>
      </w:r>
    </w:p>
    <w:p w:rsidR="00B13765" w:rsidRPr="00CB5DAF" w:rsidRDefault="00B13765" w:rsidP="00CB5DAF">
      <w:pPr>
        <w:autoSpaceDE w:val="0"/>
        <w:autoSpaceDN w:val="0"/>
        <w:adjustRightInd w:val="0"/>
        <w:spacing w:before="60" w:after="0" w:line="240" w:lineRule="auto"/>
        <w:rPr>
          <w:rFonts w:cs="Arial"/>
        </w:rPr>
      </w:pPr>
      <w:r>
        <w:rPr>
          <w:rFonts w:cs="Arial"/>
        </w:rPr>
        <w:t>E. Kenn</w:t>
      </w:r>
      <w:r w:rsidR="00771A06">
        <w:rPr>
          <w:rFonts w:cs="Arial"/>
        </w:rPr>
        <w:t>e</w:t>
      </w:r>
      <w:r>
        <w:rPr>
          <w:rFonts w:cs="Arial"/>
        </w:rPr>
        <w:t xml:space="preserve">y, </w:t>
      </w:r>
      <w:r w:rsidRPr="00066BE3">
        <w:rPr>
          <w:rFonts w:cs="Arial"/>
        </w:rPr>
        <w:t xml:space="preserve">Land Resource Unit, </w:t>
      </w:r>
      <w:r>
        <w:rPr>
          <w:rFonts w:cs="Arial"/>
        </w:rPr>
        <w:t>British Columbia</w:t>
      </w:r>
    </w:p>
    <w:p w:rsidR="003E3574" w:rsidRPr="00CB5DAF" w:rsidRDefault="00B13765" w:rsidP="00CB5DAF">
      <w:pPr>
        <w:autoSpaceDE w:val="0"/>
        <w:autoSpaceDN w:val="0"/>
        <w:adjustRightInd w:val="0"/>
        <w:spacing w:before="60" w:after="0" w:line="240" w:lineRule="auto"/>
        <w:rPr>
          <w:rFonts w:cs="Arial"/>
        </w:rPr>
      </w:pPr>
      <w:r w:rsidRPr="00CB5DAF">
        <w:rPr>
          <w:rFonts w:cs="Arial"/>
        </w:rPr>
        <w:t xml:space="preserve">J. A. </w:t>
      </w:r>
      <w:proofErr w:type="spellStart"/>
      <w:r w:rsidRPr="00CB5DAF">
        <w:rPr>
          <w:rFonts w:cs="Arial"/>
        </w:rPr>
        <w:t>Brierley</w:t>
      </w:r>
      <w:proofErr w:type="spellEnd"/>
      <w:r w:rsidRPr="00CB5DAF">
        <w:rPr>
          <w:rFonts w:cs="Arial"/>
        </w:rPr>
        <w:t xml:space="preserve">, </w:t>
      </w:r>
      <w:r w:rsidRPr="00066BE3">
        <w:rPr>
          <w:rFonts w:cs="Arial"/>
        </w:rPr>
        <w:t>Land Resource Unit,</w:t>
      </w:r>
      <w:r>
        <w:rPr>
          <w:rFonts w:cs="Arial"/>
        </w:rPr>
        <w:t xml:space="preserve"> Alberta</w:t>
      </w:r>
    </w:p>
    <w:p w:rsidR="003E3574" w:rsidRDefault="003E3574" w:rsidP="00B13765">
      <w:pPr>
        <w:spacing w:before="120" w:after="0"/>
        <w:rPr>
          <w:lang w:val="en-US"/>
        </w:rPr>
      </w:pPr>
    </w:p>
    <w:p w:rsidR="003E3574" w:rsidRDefault="009D4474" w:rsidP="00B13765">
      <w:pPr>
        <w:spacing w:before="120" w:after="0"/>
        <w:rPr>
          <w:lang w:val="en-US"/>
        </w:rPr>
      </w:pPr>
      <w:r>
        <w:rPr>
          <w:lang w:val="en-US"/>
        </w:rPr>
        <w:t>I would particularly like to acknowledge the help provided by Ken Webb</w:t>
      </w:r>
      <w:r w:rsidR="00771A06">
        <w:rPr>
          <w:lang w:val="en-US"/>
        </w:rPr>
        <w:t xml:space="preserve"> (NS)</w:t>
      </w:r>
      <w:r>
        <w:rPr>
          <w:lang w:val="en-US"/>
        </w:rPr>
        <w:t xml:space="preserve">, Lawrence van </w:t>
      </w:r>
      <w:proofErr w:type="spellStart"/>
      <w:r>
        <w:rPr>
          <w:lang w:val="en-US"/>
        </w:rPr>
        <w:t>Vliet</w:t>
      </w:r>
      <w:proofErr w:type="spellEnd"/>
      <w:r w:rsidR="00771A06">
        <w:rPr>
          <w:lang w:val="en-US"/>
        </w:rPr>
        <w:t xml:space="preserve"> and Liz Kenney (BC)</w:t>
      </w:r>
      <w:r>
        <w:rPr>
          <w:lang w:val="en-US"/>
        </w:rPr>
        <w:t xml:space="preserve"> and Ontario for the contributions to the testing.</w:t>
      </w:r>
      <w:r w:rsidR="00771A06">
        <w:rPr>
          <w:lang w:val="en-US"/>
        </w:rPr>
        <w:t xml:space="preserve"> </w:t>
      </w:r>
    </w:p>
    <w:p w:rsidR="003E3574" w:rsidRDefault="003E3574" w:rsidP="00B13765">
      <w:pPr>
        <w:spacing w:before="120" w:after="0"/>
        <w:rPr>
          <w:lang w:val="en-US"/>
        </w:rPr>
      </w:pPr>
    </w:p>
    <w:p w:rsidR="003E3574" w:rsidRDefault="003E3574" w:rsidP="00B13765">
      <w:pPr>
        <w:spacing w:before="120" w:after="0"/>
        <w:rPr>
          <w:lang w:val="en-US"/>
        </w:rPr>
      </w:pPr>
    </w:p>
    <w:p w:rsidR="003E3574" w:rsidRDefault="003E3574" w:rsidP="00B13765">
      <w:pPr>
        <w:spacing w:before="120" w:after="0"/>
        <w:rPr>
          <w:lang w:val="en-US"/>
        </w:rPr>
      </w:pPr>
      <w:r>
        <w:rPr>
          <w:lang w:val="en-US"/>
        </w:rPr>
        <w:br w:type="page"/>
      </w:r>
    </w:p>
    <w:sdt>
      <w:sdtPr>
        <w:rPr>
          <w:rFonts w:asciiTheme="minorHAnsi" w:eastAsiaTheme="minorHAnsi" w:hAnsiTheme="minorHAnsi" w:cstheme="minorBidi"/>
          <w:b w:val="0"/>
          <w:bCs w:val="0"/>
          <w:color w:val="auto"/>
          <w:sz w:val="22"/>
          <w:szCs w:val="22"/>
          <w:lang w:val="en-CA"/>
        </w:rPr>
        <w:id w:val="46760520"/>
        <w:docPartObj>
          <w:docPartGallery w:val="Table of Contents"/>
          <w:docPartUnique/>
        </w:docPartObj>
      </w:sdtPr>
      <w:sdtContent>
        <w:p w:rsidR="00F96131" w:rsidRPr="00CB5DAF" w:rsidRDefault="00F96131" w:rsidP="00F96131">
          <w:pPr>
            <w:pStyle w:val="TOCHeading"/>
            <w:jc w:val="center"/>
            <w:rPr>
              <w:color w:val="auto"/>
            </w:rPr>
          </w:pPr>
          <w:r w:rsidRPr="00CB5DAF">
            <w:rPr>
              <w:rStyle w:val="Heading1Char"/>
              <w:color w:val="auto"/>
            </w:rPr>
            <w:t>Table of Contents</w:t>
          </w:r>
        </w:p>
        <w:p w:rsidR="006F2B41" w:rsidRDefault="00F61F60">
          <w:pPr>
            <w:pStyle w:val="TOC1"/>
            <w:tabs>
              <w:tab w:val="right" w:leader="dot" w:pos="9350"/>
            </w:tabs>
            <w:rPr>
              <w:rFonts w:eastAsiaTheme="minorEastAsia"/>
              <w:noProof/>
              <w:lang w:eastAsia="en-CA"/>
            </w:rPr>
          </w:pPr>
          <w:r>
            <w:fldChar w:fldCharType="begin"/>
          </w:r>
          <w:r w:rsidR="00F96131">
            <w:instrText xml:space="preserve"> TOC \o "1-3" \h \z \u </w:instrText>
          </w:r>
          <w:r>
            <w:fldChar w:fldCharType="separate"/>
          </w:r>
          <w:hyperlink w:anchor="_Toc378272217" w:history="1">
            <w:r w:rsidR="006F2B41" w:rsidRPr="00EE0B47">
              <w:rPr>
                <w:rStyle w:val="Hyperlink"/>
                <w:noProof/>
              </w:rPr>
              <w:t>Acknowledgements</w:t>
            </w:r>
            <w:r w:rsidR="006F2B41">
              <w:rPr>
                <w:noProof/>
                <w:webHidden/>
              </w:rPr>
              <w:tab/>
            </w:r>
            <w:r>
              <w:rPr>
                <w:noProof/>
                <w:webHidden/>
              </w:rPr>
              <w:fldChar w:fldCharType="begin"/>
            </w:r>
            <w:r w:rsidR="006F2B41">
              <w:rPr>
                <w:noProof/>
                <w:webHidden/>
              </w:rPr>
              <w:instrText xml:space="preserve"> PAGEREF _Toc378272217 \h </w:instrText>
            </w:r>
            <w:r>
              <w:rPr>
                <w:noProof/>
                <w:webHidden/>
              </w:rPr>
            </w:r>
            <w:r>
              <w:rPr>
                <w:noProof/>
                <w:webHidden/>
              </w:rPr>
              <w:fldChar w:fldCharType="separate"/>
            </w:r>
            <w:r w:rsidR="009752DC">
              <w:rPr>
                <w:noProof/>
                <w:webHidden/>
              </w:rPr>
              <w:t>2</w:t>
            </w:r>
            <w:r>
              <w:rPr>
                <w:noProof/>
                <w:webHidden/>
              </w:rPr>
              <w:fldChar w:fldCharType="end"/>
            </w:r>
          </w:hyperlink>
        </w:p>
        <w:p w:rsidR="006F2B41" w:rsidRDefault="00F61F60">
          <w:pPr>
            <w:pStyle w:val="TOC1"/>
            <w:tabs>
              <w:tab w:val="right" w:leader="dot" w:pos="9350"/>
            </w:tabs>
            <w:rPr>
              <w:rFonts w:eastAsiaTheme="minorEastAsia"/>
              <w:noProof/>
              <w:lang w:eastAsia="en-CA"/>
            </w:rPr>
          </w:pPr>
          <w:hyperlink w:anchor="_Toc378272218" w:history="1">
            <w:r w:rsidR="006F2B41" w:rsidRPr="00EE0B47">
              <w:rPr>
                <w:rStyle w:val="Hyperlink"/>
                <w:noProof/>
                <w:lang w:val="en-US"/>
              </w:rPr>
              <w:t>1   Introduction</w:t>
            </w:r>
            <w:r w:rsidR="006F2B41">
              <w:rPr>
                <w:noProof/>
                <w:webHidden/>
              </w:rPr>
              <w:tab/>
            </w:r>
            <w:r>
              <w:rPr>
                <w:noProof/>
                <w:webHidden/>
              </w:rPr>
              <w:fldChar w:fldCharType="begin"/>
            </w:r>
            <w:r w:rsidR="006F2B41">
              <w:rPr>
                <w:noProof/>
                <w:webHidden/>
              </w:rPr>
              <w:instrText xml:space="preserve"> PAGEREF _Toc378272218 \h </w:instrText>
            </w:r>
            <w:r>
              <w:rPr>
                <w:noProof/>
                <w:webHidden/>
              </w:rPr>
            </w:r>
            <w:r>
              <w:rPr>
                <w:noProof/>
                <w:webHidden/>
              </w:rPr>
              <w:fldChar w:fldCharType="separate"/>
            </w:r>
            <w:r w:rsidR="009752DC">
              <w:rPr>
                <w:noProof/>
                <w:webHidden/>
              </w:rPr>
              <w:t>4</w:t>
            </w:r>
            <w:r>
              <w:rPr>
                <w:noProof/>
                <w:webHidden/>
              </w:rPr>
              <w:fldChar w:fldCharType="end"/>
            </w:r>
          </w:hyperlink>
        </w:p>
        <w:p w:rsidR="006F2B41" w:rsidRDefault="00F61F60">
          <w:pPr>
            <w:pStyle w:val="TOC1"/>
            <w:tabs>
              <w:tab w:val="right" w:leader="dot" w:pos="9350"/>
            </w:tabs>
            <w:rPr>
              <w:rFonts w:eastAsiaTheme="minorEastAsia"/>
              <w:noProof/>
              <w:lang w:eastAsia="en-CA"/>
            </w:rPr>
          </w:pPr>
          <w:hyperlink w:anchor="_Toc378272219" w:history="1">
            <w:r w:rsidR="006F2B41" w:rsidRPr="00EE0B47">
              <w:rPr>
                <w:rStyle w:val="Hyperlink"/>
                <w:noProof/>
                <w:lang w:val="en-US"/>
              </w:rPr>
              <w:t>2   System Development</w:t>
            </w:r>
            <w:r w:rsidR="006F2B41">
              <w:rPr>
                <w:noProof/>
                <w:webHidden/>
              </w:rPr>
              <w:tab/>
            </w:r>
            <w:r>
              <w:rPr>
                <w:noProof/>
                <w:webHidden/>
              </w:rPr>
              <w:fldChar w:fldCharType="begin"/>
            </w:r>
            <w:r w:rsidR="006F2B41">
              <w:rPr>
                <w:noProof/>
                <w:webHidden/>
              </w:rPr>
              <w:instrText xml:space="preserve"> PAGEREF _Toc378272219 \h </w:instrText>
            </w:r>
            <w:r>
              <w:rPr>
                <w:noProof/>
                <w:webHidden/>
              </w:rPr>
            </w:r>
            <w:r>
              <w:rPr>
                <w:noProof/>
                <w:webHidden/>
              </w:rPr>
              <w:fldChar w:fldCharType="separate"/>
            </w:r>
            <w:r w:rsidR="009752DC">
              <w:rPr>
                <w:noProof/>
                <w:webHidden/>
              </w:rPr>
              <w:t>6</w:t>
            </w:r>
            <w:r>
              <w:rPr>
                <w:noProof/>
                <w:webHidden/>
              </w:rPr>
              <w:fldChar w:fldCharType="end"/>
            </w:r>
          </w:hyperlink>
        </w:p>
        <w:p w:rsidR="006F2B41" w:rsidRDefault="00F61F60">
          <w:pPr>
            <w:pStyle w:val="TOC2"/>
            <w:tabs>
              <w:tab w:val="right" w:leader="dot" w:pos="9350"/>
            </w:tabs>
            <w:rPr>
              <w:rFonts w:eastAsiaTheme="minorEastAsia"/>
              <w:noProof/>
              <w:lang w:eastAsia="en-CA"/>
            </w:rPr>
          </w:pPr>
          <w:hyperlink w:anchor="_Toc378272220" w:history="1">
            <w:r w:rsidR="006F2B41" w:rsidRPr="00EE0B47">
              <w:rPr>
                <w:rStyle w:val="Hyperlink"/>
                <w:noProof/>
                <w:lang w:val="en-US"/>
              </w:rPr>
              <w:t>2.1 Preliminary Orientation</w:t>
            </w:r>
            <w:r w:rsidR="006F2B41">
              <w:rPr>
                <w:noProof/>
                <w:webHidden/>
              </w:rPr>
              <w:tab/>
            </w:r>
            <w:r>
              <w:rPr>
                <w:noProof/>
                <w:webHidden/>
              </w:rPr>
              <w:fldChar w:fldCharType="begin"/>
            </w:r>
            <w:r w:rsidR="006F2B41">
              <w:rPr>
                <w:noProof/>
                <w:webHidden/>
              </w:rPr>
              <w:instrText xml:space="preserve"> PAGEREF _Toc378272220 \h </w:instrText>
            </w:r>
            <w:r>
              <w:rPr>
                <w:noProof/>
                <w:webHidden/>
              </w:rPr>
            </w:r>
            <w:r>
              <w:rPr>
                <w:noProof/>
                <w:webHidden/>
              </w:rPr>
              <w:fldChar w:fldCharType="separate"/>
            </w:r>
            <w:r w:rsidR="009752DC">
              <w:rPr>
                <w:noProof/>
                <w:webHidden/>
              </w:rPr>
              <w:t>6</w:t>
            </w:r>
            <w:r>
              <w:rPr>
                <w:noProof/>
                <w:webHidden/>
              </w:rPr>
              <w:fldChar w:fldCharType="end"/>
            </w:r>
          </w:hyperlink>
        </w:p>
        <w:p w:rsidR="006F2B41" w:rsidRDefault="00F61F60">
          <w:pPr>
            <w:pStyle w:val="TOC2"/>
            <w:tabs>
              <w:tab w:val="right" w:leader="dot" w:pos="9350"/>
            </w:tabs>
            <w:rPr>
              <w:rFonts w:eastAsiaTheme="minorEastAsia"/>
              <w:noProof/>
              <w:lang w:eastAsia="en-CA"/>
            </w:rPr>
          </w:pPr>
          <w:hyperlink w:anchor="_Toc378272221" w:history="1">
            <w:r w:rsidR="006F2B41" w:rsidRPr="00EE0B47">
              <w:rPr>
                <w:rStyle w:val="Hyperlink"/>
                <w:noProof/>
                <w:lang w:val="en-US"/>
              </w:rPr>
              <w:t>2.2  Terminology</w:t>
            </w:r>
            <w:r w:rsidR="006F2B41">
              <w:rPr>
                <w:noProof/>
                <w:webHidden/>
              </w:rPr>
              <w:tab/>
            </w:r>
            <w:r>
              <w:rPr>
                <w:noProof/>
                <w:webHidden/>
              </w:rPr>
              <w:fldChar w:fldCharType="begin"/>
            </w:r>
            <w:r w:rsidR="006F2B41">
              <w:rPr>
                <w:noProof/>
                <w:webHidden/>
              </w:rPr>
              <w:instrText xml:space="preserve"> PAGEREF _Toc378272221 \h </w:instrText>
            </w:r>
            <w:r>
              <w:rPr>
                <w:noProof/>
                <w:webHidden/>
              </w:rPr>
            </w:r>
            <w:r>
              <w:rPr>
                <w:noProof/>
                <w:webHidden/>
              </w:rPr>
              <w:fldChar w:fldCharType="separate"/>
            </w:r>
            <w:r w:rsidR="009752DC">
              <w:rPr>
                <w:noProof/>
                <w:webHidden/>
              </w:rPr>
              <w:t>7</w:t>
            </w:r>
            <w:r>
              <w:rPr>
                <w:noProof/>
                <w:webHidden/>
              </w:rPr>
              <w:fldChar w:fldCharType="end"/>
            </w:r>
          </w:hyperlink>
        </w:p>
        <w:p w:rsidR="006F2B41" w:rsidRDefault="00F61F60">
          <w:pPr>
            <w:pStyle w:val="TOC2"/>
            <w:tabs>
              <w:tab w:val="right" w:leader="dot" w:pos="9350"/>
            </w:tabs>
            <w:rPr>
              <w:rFonts w:eastAsiaTheme="minorEastAsia"/>
              <w:noProof/>
              <w:lang w:eastAsia="en-CA"/>
            </w:rPr>
          </w:pPr>
          <w:hyperlink w:anchor="_Toc378272222" w:history="1">
            <w:r w:rsidR="006F2B41" w:rsidRPr="00EE0B47">
              <w:rPr>
                <w:rStyle w:val="Hyperlink"/>
                <w:noProof/>
                <w:lang w:val="en-US"/>
              </w:rPr>
              <w:t>2.3  Assumptions</w:t>
            </w:r>
            <w:r w:rsidR="006F2B41">
              <w:rPr>
                <w:noProof/>
                <w:webHidden/>
              </w:rPr>
              <w:tab/>
            </w:r>
            <w:r>
              <w:rPr>
                <w:noProof/>
                <w:webHidden/>
              </w:rPr>
              <w:fldChar w:fldCharType="begin"/>
            </w:r>
            <w:r w:rsidR="006F2B41">
              <w:rPr>
                <w:noProof/>
                <w:webHidden/>
              </w:rPr>
              <w:instrText xml:space="preserve"> PAGEREF _Toc378272222 \h </w:instrText>
            </w:r>
            <w:r>
              <w:rPr>
                <w:noProof/>
                <w:webHidden/>
              </w:rPr>
            </w:r>
            <w:r>
              <w:rPr>
                <w:noProof/>
                <w:webHidden/>
              </w:rPr>
              <w:fldChar w:fldCharType="separate"/>
            </w:r>
            <w:r w:rsidR="009752DC">
              <w:rPr>
                <w:noProof/>
                <w:webHidden/>
              </w:rPr>
              <w:t>7</w:t>
            </w:r>
            <w:r>
              <w:rPr>
                <w:noProof/>
                <w:webHidden/>
              </w:rPr>
              <w:fldChar w:fldCharType="end"/>
            </w:r>
          </w:hyperlink>
        </w:p>
        <w:p w:rsidR="006F2B41" w:rsidRDefault="00F61F60">
          <w:pPr>
            <w:pStyle w:val="TOC2"/>
            <w:tabs>
              <w:tab w:val="right" w:leader="dot" w:pos="9350"/>
            </w:tabs>
            <w:rPr>
              <w:rFonts w:eastAsiaTheme="minorEastAsia"/>
              <w:noProof/>
              <w:lang w:eastAsia="en-CA"/>
            </w:rPr>
          </w:pPr>
          <w:hyperlink w:anchor="_Toc378272223" w:history="1">
            <w:r w:rsidR="006F2B41" w:rsidRPr="00EE0B47">
              <w:rPr>
                <w:rStyle w:val="Hyperlink"/>
                <w:noProof/>
                <w:lang w:val="en-US"/>
              </w:rPr>
              <w:t>2.4  Structure of the Land suitability Rating System</w:t>
            </w:r>
            <w:r w:rsidR="006F2B41">
              <w:rPr>
                <w:noProof/>
                <w:webHidden/>
              </w:rPr>
              <w:tab/>
            </w:r>
            <w:r>
              <w:rPr>
                <w:noProof/>
                <w:webHidden/>
              </w:rPr>
              <w:fldChar w:fldCharType="begin"/>
            </w:r>
            <w:r w:rsidR="006F2B41">
              <w:rPr>
                <w:noProof/>
                <w:webHidden/>
              </w:rPr>
              <w:instrText xml:space="preserve"> PAGEREF _Toc378272223 \h </w:instrText>
            </w:r>
            <w:r>
              <w:rPr>
                <w:noProof/>
                <w:webHidden/>
              </w:rPr>
            </w:r>
            <w:r>
              <w:rPr>
                <w:noProof/>
                <w:webHidden/>
              </w:rPr>
              <w:fldChar w:fldCharType="separate"/>
            </w:r>
            <w:r w:rsidR="009752DC">
              <w:rPr>
                <w:noProof/>
                <w:webHidden/>
              </w:rPr>
              <w:t>8</w:t>
            </w:r>
            <w:r>
              <w:rPr>
                <w:noProof/>
                <w:webHidden/>
              </w:rPr>
              <w:fldChar w:fldCharType="end"/>
            </w:r>
          </w:hyperlink>
        </w:p>
        <w:p w:rsidR="006F2B41" w:rsidRDefault="00F61F60">
          <w:pPr>
            <w:pStyle w:val="TOC3"/>
            <w:tabs>
              <w:tab w:val="right" w:leader="dot" w:pos="9350"/>
            </w:tabs>
            <w:rPr>
              <w:rFonts w:eastAsiaTheme="minorEastAsia"/>
              <w:noProof/>
              <w:lang w:eastAsia="en-CA"/>
            </w:rPr>
          </w:pPr>
          <w:hyperlink w:anchor="_Toc378272224" w:history="1">
            <w:r w:rsidR="006F2B41" w:rsidRPr="00EE0B47">
              <w:rPr>
                <w:rStyle w:val="Hyperlink"/>
                <w:noProof/>
                <w:lang w:val="en-US"/>
              </w:rPr>
              <w:t>2.4.1  Class and Subclass</w:t>
            </w:r>
            <w:r w:rsidR="006F2B41">
              <w:rPr>
                <w:noProof/>
                <w:webHidden/>
              </w:rPr>
              <w:tab/>
            </w:r>
            <w:r>
              <w:rPr>
                <w:noProof/>
                <w:webHidden/>
              </w:rPr>
              <w:fldChar w:fldCharType="begin"/>
            </w:r>
            <w:r w:rsidR="006F2B41">
              <w:rPr>
                <w:noProof/>
                <w:webHidden/>
              </w:rPr>
              <w:instrText xml:space="preserve"> PAGEREF _Toc378272224 \h </w:instrText>
            </w:r>
            <w:r>
              <w:rPr>
                <w:noProof/>
                <w:webHidden/>
              </w:rPr>
            </w:r>
            <w:r>
              <w:rPr>
                <w:noProof/>
                <w:webHidden/>
              </w:rPr>
              <w:fldChar w:fldCharType="separate"/>
            </w:r>
            <w:r w:rsidR="009752DC">
              <w:rPr>
                <w:noProof/>
                <w:webHidden/>
              </w:rPr>
              <w:t>8</w:t>
            </w:r>
            <w:r>
              <w:rPr>
                <w:noProof/>
                <w:webHidden/>
              </w:rPr>
              <w:fldChar w:fldCharType="end"/>
            </w:r>
          </w:hyperlink>
        </w:p>
        <w:p w:rsidR="006F2B41" w:rsidRDefault="00F61F60">
          <w:pPr>
            <w:pStyle w:val="TOC3"/>
            <w:tabs>
              <w:tab w:val="right" w:leader="dot" w:pos="9350"/>
            </w:tabs>
            <w:rPr>
              <w:rFonts w:eastAsiaTheme="minorEastAsia"/>
              <w:noProof/>
              <w:lang w:eastAsia="en-CA"/>
            </w:rPr>
          </w:pPr>
          <w:hyperlink w:anchor="_Toc378272225" w:history="1">
            <w:r w:rsidR="006F2B41" w:rsidRPr="00EE0B47">
              <w:rPr>
                <w:rStyle w:val="Hyperlink"/>
                <w:noProof/>
                <w:lang w:val="en-US"/>
              </w:rPr>
              <w:t>2.4.2  Factors and Parameters</w:t>
            </w:r>
            <w:r w:rsidR="006F2B41">
              <w:rPr>
                <w:noProof/>
                <w:webHidden/>
              </w:rPr>
              <w:tab/>
            </w:r>
            <w:r>
              <w:rPr>
                <w:noProof/>
                <w:webHidden/>
              </w:rPr>
              <w:fldChar w:fldCharType="begin"/>
            </w:r>
            <w:r w:rsidR="006F2B41">
              <w:rPr>
                <w:noProof/>
                <w:webHidden/>
              </w:rPr>
              <w:instrText xml:space="preserve"> PAGEREF _Toc378272225 \h </w:instrText>
            </w:r>
            <w:r>
              <w:rPr>
                <w:noProof/>
                <w:webHidden/>
              </w:rPr>
            </w:r>
            <w:r>
              <w:rPr>
                <w:noProof/>
                <w:webHidden/>
              </w:rPr>
              <w:fldChar w:fldCharType="separate"/>
            </w:r>
            <w:r w:rsidR="009752DC">
              <w:rPr>
                <w:noProof/>
                <w:webHidden/>
              </w:rPr>
              <w:t>9</w:t>
            </w:r>
            <w:r>
              <w:rPr>
                <w:noProof/>
                <w:webHidden/>
              </w:rPr>
              <w:fldChar w:fldCharType="end"/>
            </w:r>
          </w:hyperlink>
        </w:p>
        <w:p w:rsidR="006F2B41" w:rsidRDefault="00F61F60">
          <w:pPr>
            <w:pStyle w:val="TOC2"/>
            <w:tabs>
              <w:tab w:val="right" w:leader="dot" w:pos="9350"/>
            </w:tabs>
            <w:rPr>
              <w:rFonts w:eastAsiaTheme="minorEastAsia"/>
              <w:noProof/>
              <w:lang w:eastAsia="en-CA"/>
            </w:rPr>
          </w:pPr>
          <w:hyperlink w:anchor="_Toc378272226" w:history="1">
            <w:r w:rsidR="006F2B41" w:rsidRPr="00EE0B47">
              <w:rPr>
                <w:rStyle w:val="Hyperlink"/>
                <w:noProof/>
                <w:lang w:val="en-US"/>
              </w:rPr>
              <w:t>2.5  Relationships and Linkages of Factors, Components and Parameters to the Suitability Assessment</w:t>
            </w:r>
            <w:r w:rsidR="006F2B41">
              <w:rPr>
                <w:noProof/>
                <w:webHidden/>
              </w:rPr>
              <w:tab/>
            </w:r>
            <w:r>
              <w:rPr>
                <w:noProof/>
                <w:webHidden/>
              </w:rPr>
              <w:fldChar w:fldCharType="begin"/>
            </w:r>
            <w:r w:rsidR="006F2B41">
              <w:rPr>
                <w:noProof/>
                <w:webHidden/>
              </w:rPr>
              <w:instrText xml:space="preserve"> PAGEREF _Toc378272226 \h </w:instrText>
            </w:r>
            <w:r>
              <w:rPr>
                <w:noProof/>
                <w:webHidden/>
              </w:rPr>
            </w:r>
            <w:r>
              <w:rPr>
                <w:noProof/>
                <w:webHidden/>
              </w:rPr>
              <w:fldChar w:fldCharType="separate"/>
            </w:r>
            <w:r w:rsidR="009752DC">
              <w:rPr>
                <w:noProof/>
                <w:webHidden/>
              </w:rPr>
              <w:t>10</w:t>
            </w:r>
            <w:r>
              <w:rPr>
                <w:noProof/>
                <w:webHidden/>
              </w:rPr>
              <w:fldChar w:fldCharType="end"/>
            </w:r>
          </w:hyperlink>
        </w:p>
        <w:p w:rsidR="006F2B41" w:rsidRDefault="00F61F60">
          <w:pPr>
            <w:pStyle w:val="TOC3"/>
            <w:tabs>
              <w:tab w:val="right" w:leader="dot" w:pos="9350"/>
            </w:tabs>
            <w:rPr>
              <w:rFonts w:eastAsiaTheme="minorEastAsia"/>
              <w:noProof/>
              <w:lang w:eastAsia="en-CA"/>
            </w:rPr>
          </w:pPr>
          <w:hyperlink w:anchor="_Toc378272227" w:history="1">
            <w:r w:rsidR="006F2B41" w:rsidRPr="00EE0B47">
              <w:rPr>
                <w:rStyle w:val="Hyperlink"/>
                <w:noProof/>
                <w:lang w:val="en-US"/>
              </w:rPr>
              <w:t>2.5.1  The relationship between Climate, Soils and Landscape Factors.</w:t>
            </w:r>
            <w:r w:rsidR="006F2B41">
              <w:rPr>
                <w:noProof/>
                <w:webHidden/>
              </w:rPr>
              <w:tab/>
            </w:r>
            <w:r>
              <w:rPr>
                <w:noProof/>
                <w:webHidden/>
              </w:rPr>
              <w:fldChar w:fldCharType="begin"/>
            </w:r>
            <w:r w:rsidR="006F2B41">
              <w:rPr>
                <w:noProof/>
                <w:webHidden/>
              </w:rPr>
              <w:instrText xml:space="preserve"> PAGEREF _Toc378272227 \h </w:instrText>
            </w:r>
            <w:r>
              <w:rPr>
                <w:noProof/>
                <w:webHidden/>
              </w:rPr>
            </w:r>
            <w:r>
              <w:rPr>
                <w:noProof/>
                <w:webHidden/>
              </w:rPr>
              <w:fldChar w:fldCharType="separate"/>
            </w:r>
            <w:r w:rsidR="009752DC">
              <w:rPr>
                <w:noProof/>
                <w:webHidden/>
              </w:rPr>
              <w:t>10</w:t>
            </w:r>
            <w:r>
              <w:rPr>
                <w:noProof/>
                <w:webHidden/>
              </w:rPr>
              <w:fldChar w:fldCharType="end"/>
            </w:r>
          </w:hyperlink>
        </w:p>
        <w:p w:rsidR="006F2B41" w:rsidRDefault="00F61F60">
          <w:pPr>
            <w:pStyle w:val="TOC3"/>
            <w:tabs>
              <w:tab w:val="right" w:leader="dot" w:pos="9350"/>
            </w:tabs>
            <w:rPr>
              <w:rFonts w:eastAsiaTheme="minorEastAsia"/>
              <w:noProof/>
              <w:lang w:eastAsia="en-CA"/>
            </w:rPr>
          </w:pPr>
          <w:hyperlink w:anchor="_Toc378272228" w:history="1">
            <w:r w:rsidR="006F2B41" w:rsidRPr="00EE0B47">
              <w:rPr>
                <w:rStyle w:val="Hyperlink"/>
                <w:noProof/>
                <w:lang w:val="en-US"/>
              </w:rPr>
              <w:t>2.5.2  Linkage of numerical assessment to the descriptive Class structure.</w:t>
            </w:r>
            <w:r w:rsidR="006F2B41">
              <w:rPr>
                <w:noProof/>
                <w:webHidden/>
              </w:rPr>
              <w:tab/>
            </w:r>
            <w:r>
              <w:rPr>
                <w:noProof/>
                <w:webHidden/>
              </w:rPr>
              <w:fldChar w:fldCharType="begin"/>
            </w:r>
            <w:r w:rsidR="006F2B41">
              <w:rPr>
                <w:noProof/>
                <w:webHidden/>
              </w:rPr>
              <w:instrText xml:space="preserve"> PAGEREF _Toc378272228 \h </w:instrText>
            </w:r>
            <w:r>
              <w:rPr>
                <w:noProof/>
                <w:webHidden/>
              </w:rPr>
            </w:r>
            <w:r>
              <w:rPr>
                <w:noProof/>
                <w:webHidden/>
              </w:rPr>
              <w:fldChar w:fldCharType="separate"/>
            </w:r>
            <w:r w:rsidR="009752DC">
              <w:rPr>
                <w:noProof/>
                <w:webHidden/>
              </w:rPr>
              <w:t>10</w:t>
            </w:r>
            <w:r>
              <w:rPr>
                <w:noProof/>
                <w:webHidden/>
              </w:rPr>
              <w:fldChar w:fldCharType="end"/>
            </w:r>
          </w:hyperlink>
        </w:p>
        <w:p w:rsidR="006F2B41" w:rsidRDefault="00F61F60">
          <w:pPr>
            <w:pStyle w:val="TOC3"/>
            <w:tabs>
              <w:tab w:val="right" w:leader="dot" w:pos="9350"/>
            </w:tabs>
            <w:rPr>
              <w:rFonts w:eastAsiaTheme="minorEastAsia"/>
              <w:noProof/>
              <w:lang w:eastAsia="en-CA"/>
            </w:rPr>
          </w:pPr>
          <w:hyperlink w:anchor="_Toc378272229" w:history="1">
            <w:r w:rsidR="006F2B41" w:rsidRPr="00EE0B47">
              <w:rPr>
                <w:rStyle w:val="Hyperlink"/>
                <w:noProof/>
                <w:lang w:val="en-US"/>
              </w:rPr>
              <w:t>2.6  Information Requirements</w:t>
            </w:r>
            <w:r w:rsidR="006F2B41">
              <w:rPr>
                <w:noProof/>
                <w:webHidden/>
              </w:rPr>
              <w:tab/>
            </w:r>
            <w:r>
              <w:rPr>
                <w:noProof/>
                <w:webHidden/>
              </w:rPr>
              <w:fldChar w:fldCharType="begin"/>
            </w:r>
            <w:r w:rsidR="006F2B41">
              <w:rPr>
                <w:noProof/>
                <w:webHidden/>
              </w:rPr>
              <w:instrText xml:space="preserve"> PAGEREF _Toc378272229 \h </w:instrText>
            </w:r>
            <w:r>
              <w:rPr>
                <w:noProof/>
                <w:webHidden/>
              </w:rPr>
            </w:r>
            <w:r>
              <w:rPr>
                <w:noProof/>
                <w:webHidden/>
              </w:rPr>
              <w:fldChar w:fldCharType="separate"/>
            </w:r>
            <w:r w:rsidR="009752DC">
              <w:rPr>
                <w:noProof/>
                <w:webHidden/>
              </w:rPr>
              <w:t>12</w:t>
            </w:r>
            <w:r>
              <w:rPr>
                <w:noProof/>
                <w:webHidden/>
              </w:rPr>
              <w:fldChar w:fldCharType="end"/>
            </w:r>
          </w:hyperlink>
        </w:p>
        <w:p w:rsidR="006F2B41" w:rsidRDefault="00F61F60">
          <w:pPr>
            <w:pStyle w:val="TOC1"/>
            <w:tabs>
              <w:tab w:val="right" w:leader="dot" w:pos="9350"/>
            </w:tabs>
            <w:rPr>
              <w:rFonts w:eastAsiaTheme="minorEastAsia"/>
              <w:noProof/>
              <w:lang w:eastAsia="en-CA"/>
            </w:rPr>
          </w:pPr>
          <w:hyperlink w:anchor="_Toc378272230" w:history="1">
            <w:r w:rsidR="006F2B41" w:rsidRPr="00EE0B47">
              <w:rPr>
                <w:rStyle w:val="Hyperlink"/>
                <w:noProof/>
                <w:lang w:val="en-US"/>
              </w:rPr>
              <w:t>3   Factor, Component and Parameter Ratings</w:t>
            </w:r>
            <w:r w:rsidR="006F2B41">
              <w:rPr>
                <w:noProof/>
                <w:webHidden/>
              </w:rPr>
              <w:tab/>
            </w:r>
            <w:r>
              <w:rPr>
                <w:noProof/>
                <w:webHidden/>
              </w:rPr>
              <w:fldChar w:fldCharType="begin"/>
            </w:r>
            <w:r w:rsidR="006F2B41">
              <w:rPr>
                <w:noProof/>
                <w:webHidden/>
              </w:rPr>
              <w:instrText xml:space="preserve"> PAGEREF _Toc378272230 \h </w:instrText>
            </w:r>
            <w:r>
              <w:rPr>
                <w:noProof/>
                <w:webHidden/>
              </w:rPr>
            </w:r>
            <w:r>
              <w:rPr>
                <w:noProof/>
                <w:webHidden/>
              </w:rPr>
              <w:fldChar w:fldCharType="separate"/>
            </w:r>
            <w:r w:rsidR="009752DC">
              <w:rPr>
                <w:noProof/>
                <w:webHidden/>
              </w:rPr>
              <w:t>13</w:t>
            </w:r>
            <w:r>
              <w:rPr>
                <w:noProof/>
                <w:webHidden/>
              </w:rPr>
              <w:fldChar w:fldCharType="end"/>
            </w:r>
          </w:hyperlink>
        </w:p>
        <w:p w:rsidR="006F2B41" w:rsidRDefault="00F61F60">
          <w:pPr>
            <w:pStyle w:val="TOC2"/>
            <w:tabs>
              <w:tab w:val="right" w:leader="dot" w:pos="9350"/>
            </w:tabs>
            <w:rPr>
              <w:rFonts w:eastAsiaTheme="minorEastAsia"/>
              <w:noProof/>
              <w:lang w:eastAsia="en-CA"/>
            </w:rPr>
          </w:pPr>
          <w:hyperlink w:anchor="_Toc378272231" w:history="1">
            <w:r w:rsidR="006F2B41" w:rsidRPr="00EE0B47">
              <w:rPr>
                <w:rStyle w:val="Hyperlink"/>
                <w:noProof/>
                <w:lang w:val="en-US"/>
              </w:rPr>
              <w:t>3.1  Actions related to component analysis</w:t>
            </w:r>
            <w:r w:rsidR="006F2B41">
              <w:rPr>
                <w:noProof/>
                <w:webHidden/>
              </w:rPr>
              <w:tab/>
            </w:r>
            <w:r>
              <w:rPr>
                <w:noProof/>
                <w:webHidden/>
              </w:rPr>
              <w:fldChar w:fldCharType="begin"/>
            </w:r>
            <w:r w:rsidR="006F2B41">
              <w:rPr>
                <w:noProof/>
                <w:webHidden/>
              </w:rPr>
              <w:instrText xml:space="preserve"> PAGEREF _Toc378272231 \h </w:instrText>
            </w:r>
            <w:r>
              <w:rPr>
                <w:noProof/>
                <w:webHidden/>
              </w:rPr>
            </w:r>
            <w:r>
              <w:rPr>
                <w:noProof/>
                <w:webHidden/>
              </w:rPr>
              <w:fldChar w:fldCharType="separate"/>
            </w:r>
            <w:r w:rsidR="009752DC">
              <w:rPr>
                <w:noProof/>
                <w:webHidden/>
              </w:rPr>
              <w:t>13</w:t>
            </w:r>
            <w:r>
              <w:rPr>
                <w:noProof/>
                <w:webHidden/>
              </w:rPr>
              <w:fldChar w:fldCharType="end"/>
            </w:r>
          </w:hyperlink>
        </w:p>
        <w:p w:rsidR="006F2B41" w:rsidRDefault="00F61F60">
          <w:pPr>
            <w:pStyle w:val="TOC2"/>
            <w:tabs>
              <w:tab w:val="right" w:leader="dot" w:pos="9350"/>
            </w:tabs>
            <w:rPr>
              <w:rFonts w:eastAsiaTheme="minorEastAsia"/>
              <w:noProof/>
              <w:lang w:eastAsia="en-CA"/>
            </w:rPr>
          </w:pPr>
          <w:hyperlink w:anchor="_Toc378272232" w:history="1">
            <w:r w:rsidR="006F2B41" w:rsidRPr="00EE0B47">
              <w:rPr>
                <w:rStyle w:val="Hyperlink"/>
                <w:noProof/>
                <w:lang w:val="en-US"/>
              </w:rPr>
              <w:t>3.2  Actions related to the determination of the 3 major factors</w:t>
            </w:r>
            <w:r w:rsidR="006F2B41">
              <w:rPr>
                <w:noProof/>
                <w:webHidden/>
              </w:rPr>
              <w:tab/>
            </w:r>
            <w:r>
              <w:rPr>
                <w:noProof/>
                <w:webHidden/>
              </w:rPr>
              <w:fldChar w:fldCharType="begin"/>
            </w:r>
            <w:r w:rsidR="006F2B41">
              <w:rPr>
                <w:noProof/>
                <w:webHidden/>
              </w:rPr>
              <w:instrText xml:space="preserve"> PAGEREF _Toc378272232 \h </w:instrText>
            </w:r>
            <w:r>
              <w:rPr>
                <w:noProof/>
                <w:webHidden/>
              </w:rPr>
            </w:r>
            <w:r>
              <w:rPr>
                <w:noProof/>
                <w:webHidden/>
              </w:rPr>
              <w:fldChar w:fldCharType="separate"/>
            </w:r>
            <w:r w:rsidR="009752DC">
              <w:rPr>
                <w:noProof/>
                <w:webHidden/>
              </w:rPr>
              <w:t>14</w:t>
            </w:r>
            <w:r>
              <w:rPr>
                <w:noProof/>
                <w:webHidden/>
              </w:rPr>
              <w:fldChar w:fldCharType="end"/>
            </w:r>
          </w:hyperlink>
        </w:p>
        <w:p w:rsidR="006F2B41" w:rsidRDefault="00F61F60">
          <w:pPr>
            <w:pStyle w:val="TOC3"/>
            <w:tabs>
              <w:tab w:val="right" w:leader="dot" w:pos="9350"/>
            </w:tabs>
            <w:rPr>
              <w:rFonts w:eastAsiaTheme="minorEastAsia"/>
              <w:noProof/>
              <w:lang w:eastAsia="en-CA"/>
            </w:rPr>
          </w:pPr>
          <w:hyperlink w:anchor="_Toc378272233" w:history="1">
            <w:r w:rsidR="006F2B41" w:rsidRPr="00EE0B47">
              <w:rPr>
                <w:rStyle w:val="Hyperlink"/>
                <w:noProof/>
                <w:lang w:val="en-US"/>
              </w:rPr>
              <w:t>3.2.1  Clarifying roles or contributions</w:t>
            </w:r>
            <w:r w:rsidR="006F2B41">
              <w:rPr>
                <w:noProof/>
                <w:webHidden/>
              </w:rPr>
              <w:tab/>
            </w:r>
            <w:r>
              <w:rPr>
                <w:noProof/>
                <w:webHidden/>
              </w:rPr>
              <w:fldChar w:fldCharType="begin"/>
            </w:r>
            <w:r w:rsidR="006F2B41">
              <w:rPr>
                <w:noProof/>
                <w:webHidden/>
              </w:rPr>
              <w:instrText xml:space="preserve"> PAGEREF _Toc378272233 \h </w:instrText>
            </w:r>
            <w:r>
              <w:rPr>
                <w:noProof/>
                <w:webHidden/>
              </w:rPr>
            </w:r>
            <w:r>
              <w:rPr>
                <w:noProof/>
                <w:webHidden/>
              </w:rPr>
              <w:fldChar w:fldCharType="separate"/>
            </w:r>
            <w:r w:rsidR="009752DC">
              <w:rPr>
                <w:noProof/>
                <w:webHidden/>
              </w:rPr>
              <w:t>14</w:t>
            </w:r>
            <w:r>
              <w:rPr>
                <w:noProof/>
                <w:webHidden/>
              </w:rPr>
              <w:fldChar w:fldCharType="end"/>
            </w:r>
          </w:hyperlink>
        </w:p>
        <w:p w:rsidR="006F2B41" w:rsidRDefault="00F61F60">
          <w:pPr>
            <w:pStyle w:val="TOC3"/>
            <w:tabs>
              <w:tab w:val="right" w:leader="dot" w:pos="9350"/>
            </w:tabs>
            <w:rPr>
              <w:rFonts w:eastAsiaTheme="minorEastAsia"/>
              <w:noProof/>
              <w:lang w:eastAsia="en-CA"/>
            </w:rPr>
          </w:pPr>
          <w:hyperlink w:anchor="_Toc378272234" w:history="1">
            <w:r w:rsidR="006F2B41" w:rsidRPr="00EE0B47">
              <w:rPr>
                <w:rStyle w:val="Hyperlink"/>
                <w:noProof/>
                <w:lang w:val="en-US"/>
              </w:rPr>
              <w:t>3.2.2  Recognition of significant interactions.</w:t>
            </w:r>
            <w:r w:rsidR="006F2B41">
              <w:rPr>
                <w:noProof/>
                <w:webHidden/>
              </w:rPr>
              <w:tab/>
            </w:r>
            <w:r>
              <w:rPr>
                <w:noProof/>
                <w:webHidden/>
              </w:rPr>
              <w:fldChar w:fldCharType="begin"/>
            </w:r>
            <w:r w:rsidR="006F2B41">
              <w:rPr>
                <w:noProof/>
                <w:webHidden/>
              </w:rPr>
              <w:instrText xml:space="preserve"> PAGEREF _Toc378272234 \h </w:instrText>
            </w:r>
            <w:r>
              <w:rPr>
                <w:noProof/>
                <w:webHidden/>
              </w:rPr>
            </w:r>
            <w:r>
              <w:rPr>
                <w:noProof/>
                <w:webHidden/>
              </w:rPr>
              <w:fldChar w:fldCharType="separate"/>
            </w:r>
            <w:r w:rsidR="009752DC">
              <w:rPr>
                <w:noProof/>
                <w:webHidden/>
              </w:rPr>
              <w:t>15</w:t>
            </w:r>
            <w:r>
              <w:rPr>
                <w:noProof/>
                <w:webHidden/>
              </w:rPr>
              <w:fldChar w:fldCharType="end"/>
            </w:r>
          </w:hyperlink>
        </w:p>
        <w:p w:rsidR="006F2B41" w:rsidRDefault="00F61F60">
          <w:pPr>
            <w:pStyle w:val="TOC3"/>
            <w:tabs>
              <w:tab w:val="right" w:leader="dot" w:pos="9350"/>
            </w:tabs>
            <w:rPr>
              <w:rFonts w:eastAsiaTheme="minorEastAsia"/>
              <w:noProof/>
              <w:lang w:eastAsia="en-CA"/>
            </w:rPr>
          </w:pPr>
          <w:hyperlink w:anchor="_Toc378272235" w:history="1">
            <w:r w:rsidR="006F2B41" w:rsidRPr="00EE0B47">
              <w:rPr>
                <w:rStyle w:val="Hyperlink"/>
                <w:noProof/>
                <w:lang w:val="en-US"/>
              </w:rPr>
              <w:t>3.2.3  Assessment of major (controlling) vs minor (modifying) contributors to the factor ratings.</w:t>
            </w:r>
            <w:r w:rsidR="006F2B41">
              <w:rPr>
                <w:noProof/>
                <w:webHidden/>
              </w:rPr>
              <w:tab/>
            </w:r>
            <w:r>
              <w:rPr>
                <w:noProof/>
                <w:webHidden/>
              </w:rPr>
              <w:fldChar w:fldCharType="begin"/>
            </w:r>
            <w:r w:rsidR="006F2B41">
              <w:rPr>
                <w:noProof/>
                <w:webHidden/>
              </w:rPr>
              <w:instrText xml:space="preserve"> PAGEREF _Toc378272235 \h </w:instrText>
            </w:r>
            <w:r>
              <w:rPr>
                <w:noProof/>
                <w:webHidden/>
              </w:rPr>
            </w:r>
            <w:r>
              <w:rPr>
                <w:noProof/>
                <w:webHidden/>
              </w:rPr>
              <w:fldChar w:fldCharType="separate"/>
            </w:r>
            <w:r w:rsidR="009752DC">
              <w:rPr>
                <w:noProof/>
                <w:webHidden/>
              </w:rPr>
              <w:t>15</w:t>
            </w:r>
            <w:r>
              <w:rPr>
                <w:noProof/>
                <w:webHidden/>
              </w:rPr>
              <w:fldChar w:fldCharType="end"/>
            </w:r>
          </w:hyperlink>
        </w:p>
        <w:p w:rsidR="006F2B41" w:rsidRDefault="00F61F60">
          <w:pPr>
            <w:pStyle w:val="TOC3"/>
            <w:tabs>
              <w:tab w:val="right" w:leader="dot" w:pos="9350"/>
            </w:tabs>
            <w:rPr>
              <w:rFonts w:eastAsiaTheme="minorEastAsia"/>
              <w:noProof/>
              <w:lang w:eastAsia="en-CA"/>
            </w:rPr>
          </w:pPr>
          <w:hyperlink w:anchor="_Toc378272236" w:history="1">
            <w:r w:rsidR="006F2B41" w:rsidRPr="00EE0B47">
              <w:rPr>
                <w:rStyle w:val="Hyperlink"/>
                <w:noProof/>
                <w:lang w:val="en-US"/>
              </w:rPr>
              <w:t>3.2.4  Assessment of the final rating and symbolization</w:t>
            </w:r>
            <w:r w:rsidR="006F2B41">
              <w:rPr>
                <w:noProof/>
                <w:webHidden/>
              </w:rPr>
              <w:tab/>
            </w:r>
            <w:r>
              <w:rPr>
                <w:noProof/>
                <w:webHidden/>
              </w:rPr>
              <w:fldChar w:fldCharType="begin"/>
            </w:r>
            <w:r w:rsidR="006F2B41">
              <w:rPr>
                <w:noProof/>
                <w:webHidden/>
              </w:rPr>
              <w:instrText xml:space="preserve"> PAGEREF _Toc378272236 \h </w:instrText>
            </w:r>
            <w:r>
              <w:rPr>
                <w:noProof/>
                <w:webHidden/>
              </w:rPr>
            </w:r>
            <w:r>
              <w:rPr>
                <w:noProof/>
                <w:webHidden/>
              </w:rPr>
              <w:fldChar w:fldCharType="separate"/>
            </w:r>
            <w:r w:rsidR="009752DC">
              <w:rPr>
                <w:noProof/>
                <w:webHidden/>
              </w:rPr>
              <w:t>16</w:t>
            </w:r>
            <w:r>
              <w:rPr>
                <w:noProof/>
                <w:webHidden/>
              </w:rPr>
              <w:fldChar w:fldCharType="end"/>
            </w:r>
          </w:hyperlink>
        </w:p>
        <w:p w:rsidR="006F2B41" w:rsidRDefault="00F61F60">
          <w:pPr>
            <w:pStyle w:val="TOC1"/>
            <w:tabs>
              <w:tab w:val="right" w:leader="dot" w:pos="9350"/>
            </w:tabs>
            <w:rPr>
              <w:rFonts w:eastAsiaTheme="minorEastAsia"/>
              <w:noProof/>
              <w:lang w:eastAsia="en-CA"/>
            </w:rPr>
          </w:pPr>
          <w:hyperlink w:anchor="_Toc378272237" w:history="1">
            <w:r w:rsidR="006F2B41" w:rsidRPr="00EE0B47">
              <w:rPr>
                <w:rStyle w:val="Hyperlink"/>
                <w:noProof/>
                <w:lang w:val="en-US"/>
              </w:rPr>
              <w:t>4   Comparison of the LSRS and CLI Features</w:t>
            </w:r>
            <w:r w:rsidR="006F2B41">
              <w:rPr>
                <w:noProof/>
                <w:webHidden/>
              </w:rPr>
              <w:tab/>
            </w:r>
            <w:r>
              <w:rPr>
                <w:noProof/>
                <w:webHidden/>
              </w:rPr>
              <w:fldChar w:fldCharType="begin"/>
            </w:r>
            <w:r w:rsidR="006F2B41">
              <w:rPr>
                <w:noProof/>
                <w:webHidden/>
              </w:rPr>
              <w:instrText xml:space="preserve"> PAGEREF _Toc378272237 \h </w:instrText>
            </w:r>
            <w:r>
              <w:rPr>
                <w:noProof/>
                <w:webHidden/>
              </w:rPr>
            </w:r>
            <w:r>
              <w:rPr>
                <w:noProof/>
                <w:webHidden/>
              </w:rPr>
              <w:fldChar w:fldCharType="separate"/>
            </w:r>
            <w:r w:rsidR="009752DC">
              <w:rPr>
                <w:noProof/>
                <w:webHidden/>
              </w:rPr>
              <w:t>17</w:t>
            </w:r>
            <w:r>
              <w:rPr>
                <w:noProof/>
                <w:webHidden/>
              </w:rPr>
              <w:fldChar w:fldCharType="end"/>
            </w:r>
          </w:hyperlink>
        </w:p>
        <w:p w:rsidR="006F2B41" w:rsidRDefault="00F61F60">
          <w:pPr>
            <w:pStyle w:val="TOC1"/>
            <w:tabs>
              <w:tab w:val="right" w:leader="dot" w:pos="9350"/>
            </w:tabs>
            <w:rPr>
              <w:rFonts w:eastAsiaTheme="minorEastAsia"/>
              <w:noProof/>
              <w:lang w:eastAsia="en-CA"/>
            </w:rPr>
          </w:pPr>
          <w:hyperlink w:anchor="_Toc378272238" w:history="1">
            <w:r w:rsidR="006F2B41" w:rsidRPr="00EE0B47">
              <w:rPr>
                <w:rStyle w:val="Hyperlink"/>
                <w:noProof/>
                <w:lang w:val="en-US"/>
              </w:rPr>
              <w:t>5   Preliminary Testing of the LSRS</w:t>
            </w:r>
            <w:r w:rsidR="006F2B41">
              <w:rPr>
                <w:noProof/>
                <w:webHidden/>
              </w:rPr>
              <w:tab/>
            </w:r>
            <w:r>
              <w:rPr>
                <w:noProof/>
                <w:webHidden/>
              </w:rPr>
              <w:fldChar w:fldCharType="begin"/>
            </w:r>
            <w:r w:rsidR="006F2B41">
              <w:rPr>
                <w:noProof/>
                <w:webHidden/>
              </w:rPr>
              <w:instrText xml:space="preserve"> PAGEREF _Toc378272238 \h </w:instrText>
            </w:r>
            <w:r>
              <w:rPr>
                <w:noProof/>
                <w:webHidden/>
              </w:rPr>
            </w:r>
            <w:r>
              <w:rPr>
                <w:noProof/>
                <w:webHidden/>
              </w:rPr>
              <w:fldChar w:fldCharType="separate"/>
            </w:r>
            <w:r w:rsidR="009752DC">
              <w:rPr>
                <w:noProof/>
                <w:webHidden/>
              </w:rPr>
              <w:t>18</w:t>
            </w:r>
            <w:r>
              <w:rPr>
                <w:noProof/>
                <w:webHidden/>
              </w:rPr>
              <w:fldChar w:fldCharType="end"/>
            </w:r>
          </w:hyperlink>
        </w:p>
        <w:p w:rsidR="006F2B41" w:rsidRDefault="00F61F60">
          <w:pPr>
            <w:pStyle w:val="TOC1"/>
            <w:tabs>
              <w:tab w:val="right" w:leader="dot" w:pos="9350"/>
            </w:tabs>
            <w:rPr>
              <w:rFonts w:eastAsiaTheme="minorEastAsia"/>
              <w:noProof/>
              <w:lang w:eastAsia="en-CA"/>
            </w:rPr>
          </w:pPr>
          <w:hyperlink w:anchor="_Toc378272239" w:history="1">
            <w:r w:rsidR="006F2B41" w:rsidRPr="00EE0B47">
              <w:rPr>
                <w:rStyle w:val="Hyperlink"/>
                <w:noProof/>
                <w:lang w:val="en-US"/>
              </w:rPr>
              <w:t>6   Summary and Conclusions</w:t>
            </w:r>
            <w:r w:rsidR="006F2B41">
              <w:rPr>
                <w:noProof/>
                <w:webHidden/>
              </w:rPr>
              <w:tab/>
            </w:r>
            <w:r>
              <w:rPr>
                <w:noProof/>
                <w:webHidden/>
              </w:rPr>
              <w:fldChar w:fldCharType="begin"/>
            </w:r>
            <w:r w:rsidR="006F2B41">
              <w:rPr>
                <w:noProof/>
                <w:webHidden/>
              </w:rPr>
              <w:instrText xml:space="preserve"> PAGEREF _Toc378272239 \h </w:instrText>
            </w:r>
            <w:r>
              <w:rPr>
                <w:noProof/>
                <w:webHidden/>
              </w:rPr>
            </w:r>
            <w:r>
              <w:rPr>
                <w:noProof/>
                <w:webHidden/>
              </w:rPr>
              <w:fldChar w:fldCharType="separate"/>
            </w:r>
            <w:r w:rsidR="009752DC">
              <w:rPr>
                <w:noProof/>
                <w:webHidden/>
              </w:rPr>
              <w:t>20</w:t>
            </w:r>
            <w:r>
              <w:rPr>
                <w:noProof/>
                <w:webHidden/>
              </w:rPr>
              <w:fldChar w:fldCharType="end"/>
            </w:r>
          </w:hyperlink>
        </w:p>
        <w:p w:rsidR="006F2B41" w:rsidRDefault="00F61F60">
          <w:pPr>
            <w:pStyle w:val="TOC1"/>
            <w:tabs>
              <w:tab w:val="right" w:leader="dot" w:pos="9350"/>
            </w:tabs>
            <w:rPr>
              <w:rFonts w:eastAsiaTheme="minorEastAsia"/>
              <w:noProof/>
              <w:lang w:eastAsia="en-CA"/>
            </w:rPr>
          </w:pPr>
          <w:hyperlink w:anchor="_Toc378272240" w:history="1">
            <w:r w:rsidR="006F2B41" w:rsidRPr="00EE0B47">
              <w:rPr>
                <w:rStyle w:val="Hyperlink"/>
                <w:noProof/>
                <w:lang w:val="en-US"/>
              </w:rPr>
              <w:t>7   Recommendations</w:t>
            </w:r>
            <w:r w:rsidR="006F2B41">
              <w:rPr>
                <w:noProof/>
                <w:webHidden/>
              </w:rPr>
              <w:tab/>
            </w:r>
            <w:r>
              <w:rPr>
                <w:noProof/>
                <w:webHidden/>
              </w:rPr>
              <w:fldChar w:fldCharType="begin"/>
            </w:r>
            <w:r w:rsidR="006F2B41">
              <w:rPr>
                <w:noProof/>
                <w:webHidden/>
              </w:rPr>
              <w:instrText xml:space="preserve"> PAGEREF _Toc378272240 \h </w:instrText>
            </w:r>
            <w:r>
              <w:rPr>
                <w:noProof/>
                <w:webHidden/>
              </w:rPr>
            </w:r>
            <w:r>
              <w:rPr>
                <w:noProof/>
                <w:webHidden/>
              </w:rPr>
              <w:fldChar w:fldCharType="separate"/>
            </w:r>
            <w:r w:rsidR="009752DC">
              <w:rPr>
                <w:noProof/>
                <w:webHidden/>
              </w:rPr>
              <w:t>22</w:t>
            </w:r>
            <w:r>
              <w:rPr>
                <w:noProof/>
                <w:webHidden/>
              </w:rPr>
              <w:fldChar w:fldCharType="end"/>
            </w:r>
          </w:hyperlink>
        </w:p>
        <w:p w:rsidR="006F2B41" w:rsidRDefault="00F61F60">
          <w:pPr>
            <w:pStyle w:val="TOC1"/>
            <w:tabs>
              <w:tab w:val="right" w:leader="dot" w:pos="9350"/>
            </w:tabs>
            <w:rPr>
              <w:rFonts w:eastAsiaTheme="minorEastAsia"/>
              <w:noProof/>
              <w:lang w:eastAsia="en-CA"/>
            </w:rPr>
          </w:pPr>
          <w:hyperlink w:anchor="_Toc378272241" w:history="1">
            <w:r w:rsidR="006F2B41" w:rsidRPr="00EE0B47">
              <w:rPr>
                <w:rStyle w:val="Hyperlink"/>
                <w:noProof/>
                <w:lang w:val="en-US"/>
              </w:rPr>
              <w:t>8   References</w:t>
            </w:r>
            <w:r w:rsidR="006F2B41">
              <w:rPr>
                <w:noProof/>
                <w:webHidden/>
              </w:rPr>
              <w:tab/>
            </w:r>
            <w:r>
              <w:rPr>
                <w:noProof/>
                <w:webHidden/>
              </w:rPr>
              <w:fldChar w:fldCharType="begin"/>
            </w:r>
            <w:r w:rsidR="006F2B41">
              <w:rPr>
                <w:noProof/>
                <w:webHidden/>
              </w:rPr>
              <w:instrText xml:space="preserve"> PAGEREF _Toc378272241 \h </w:instrText>
            </w:r>
            <w:r>
              <w:rPr>
                <w:noProof/>
                <w:webHidden/>
              </w:rPr>
            </w:r>
            <w:r>
              <w:rPr>
                <w:noProof/>
                <w:webHidden/>
              </w:rPr>
              <w:fldChar w:fldCharType="separate"/>
            </w:r>
            <w:r w:rsidR="009752DC">
              <w:rPr>
                <w:noProof/>
                <w:webHidden/>
              </w:rPr>
              <w:t>23</w:t>
            </w:r>
            <w:r>
              <w:rPr>
                <w:noProof/>
                <w:webHidden/>
              </w:rPr>
              <w:fldChar w:fldCharType="end"/>
            </w:r>
          </w:hyperlink>
        </w:p>
        <w:p w:rsidR="006F2B41" w:rsidRDefault="00F61F60">
          <w:pPr>
            <w:pStyle w:val="TOC1"/>
            <w:tabs>
              <w:tab w:val="right" w:leader="dot" w:pos="9350"/>
            </w:tabs>
            <w:rPr>
              <w:rFonts w:eastAsiaTheme="minorEastAsia"/>
              <w:noProof/>
              <w:lang w:eastAsia="en-CA"/>
            </w:rPr>
          </w:pPr>
          <w:hyperlink w:anchor="_Toc378272242" w:history="1">
            <w:r w:rsidR="006F2B41" w:rsidRPr="00EE0B47">
              <w:rPr>
                <w:rStyle w:val="Hyperlink"/>
                <w:noProof/>
              </w:rPr>
              <w:t>Appendices</w:t>
            </w:r>
            <w:r w:rsidR="006F2B41">
              <w:rPr>
                <w:noProof/>
                <w:webHidden/>
              </w:rPr>
              <w:tab/>
            </w:r>
            <w:r>
              <w:rPr>
                <w:noProof/>
                <w:webHidden/>
              </w:rPr>
              <w:fldChar w:fldCharType="begin"/>
            </w:r>
            <w:r w:rsidR="006F2B41">
              <w:rPr>
                <w:noProof/>
                <w:webHidden/>
              </w:rPr>
              <w:instrText xml:space="preserve"> PAGEREF _Toc378272242 \h </w:instrText>
            </w:r>
            <w:r>
              <w:rPr>
                <w:noProof/>
                <w:webHidden/>
              </w:rPr>
            </w:r>
            <w:r>
              <w:rPr>
                <w:noProof/>
                <w:webHidden/>
              </w:rPr>
              <w:fldChar w:fldCharType="separate"/>
            </w:r>
            <w:r w:rsidR="009752DC">
              <w:rPr>
                <w:noProof/>
                <w:webHidden/>
              </w:rPr>
              <w:t>25</w:t>
            </w:r>
            <w:r>
              <w:rPr>
                <w:noProof/>
                <w:webHidden/>
              </w:rPr>
              <w:fldChar w:fldCharType="end"/>
            </w:r>
          </w:hyperlink>
        </w:p>
        <w:p w:rsidR="006F2B41" w:rsidRDefault="00F61F60">
          <w:pPr>
            <w:pStyle w:val="TOC2"/>
            <w:tabs>
              <w:tab w:val="right" w:leader="dot" w:pos="9350"/>
            </w:tabs>
            <w:rPr>
              <w:rFonts w:eastAsiaTheme="minorEastAsia"/>
              <w:noProof/>
              <w:lang w:eastAsia="en-CA"/>
            </w:rPr>
          </w:pPr>
          <w:hyperlink w:anchor="_Toc378272243" w:history="1">
            <w:r w:rsidR="006F2B41" w:rsidRPr="00EE0B47">
              <w:rPr>
                <w:rStyle w:val="Hyperlink"/>
                <w:noProof/>
              </w:rPr>
              <w:t>Appendix 1   Definitions of Classes and Subclasses</w:t>
            </w:r>
            <w:r w:rsidR="006F2B41">
              <w:rPr>
                <w:noProof/>
                <w:webHidden/>
              </w:rPr>
              <w:tab/>
            </w:r>
            <w:r>
              <w:rPr>
                <w:noProof/>
                <w:webHidden/>
              </w:rPr>
              <w:fldChar w:fldCharType="begin"/>
            </w:r>
            <w:r w:rsidR="006F2B41">
              <w:rPr>
                <w:noProof/>
                <w:webHidden/>
              </w:rPr>
              <w:instrText xml:space="preserve"> PAGEREF _Toc378272243 \h </w:instrText>
            </w:r>
            <w:r>
              <w:rPr>
                <w:noProof/>
                <w:webHidden/>
              </w:rPr>
            </w:r>
            <w:r>
              <w:rPr>
                <w:noProof/>
                <w:webHidden/>
              </w:rPr>
              <w:fldChar w:fldCharType="separate"/>
            </w:r>
            <w:r w:rsidR="009752DC">
              <w:rPr>
                <w:noProof/>
                <w:webHidden/>
              </w:rPr>
              <w:t>25</w:t>
            </w:r>
            <w:r>
              <w:rPr>
                <w:noProof/>
                <w:webHidden/>
              </w:rPr>
              <w:fldChar w:fldCharType="end"/>
            </w:r>
          </w:hyperlink>
        </w:p>
        <w:p w:rsidR="006F2B41" w:rsidRDefault="00F61F60">
          <w:pPr>
            <w:pStyle w:val="TOC3"/>
            <w:tabs>
              <w:tab w:val="right" w:leader="dot" w:pos="9350"/>
            </w:tabs>
            <w:rPr>
              <w:rFonts w:eastAsiaTheme="minorEastAsia"/>
              <w:noProof/>
              <w:lang w:eastAsia="en-CA"/>
            </w:rPr>
          </w:pPr>
          <w:hyperlink w:anchor="_Toc378272244" w:history="1">
            <w:r w:rsidR="006F2B41" w:rsidRPr="00EE0B47">
              <w:rPr>
                <w:rStyle w:val="Hyperlink"/>
                <w:noProof/>
              </w:rPr>
              <w:t>Classes (degree of limitation)</w:t>
            </w:r>
            <w:r w:rsidR="006F2B41">
              <w:rPr>
                <w:noProof/>
                <w:webHidden/>
              </w:rPr>
              <w:tab/>
            </w:r>
            <w:r>
              <w:rPr>
                <w:noProof/>
                <w:webHidden/>
              </w:rPr>
              <w:fldChar w:fldCharType="begin"/>
            </w:r>
            <w:r w:rsidR="006F2B41">
              <w:rPr>
                <w:noProof/>
                <w:webHidden/>
              </w:rPr>
              <w:instrText xml:space="preserve"> PAGEREF _Toc378272244 \h </w:instrText>
            </w:r>
            <w:r>
              <w:rPr>
                <w:noProof/>
                <w:webHidden/>
              </w:rPr>
            </w:r>
            <w:r>
              <w:rPr>
                <w:noProof/>
                <w:webHidden/>
              </w:rPr>
              <w:fldChar w:fldCharType="separate"/>
            </w:r>
            <w:r w:rsidR="009752DC">
              <w:rPr>
                <w:noProof/>
                <w:webHidden/>
              </w:rPr>
              <w:t>25</w:t>
            </w:r>
            <w:r>
              <w:rPr>
                <w:noProof/>
                <w:webHidden/>
              </w:rPr>
              <w:fldChar w:fldCharType="end"/>
            </w:r>
          </w:hyperlink>
        </w:p>
        <w:p w:rsidR="006F2B41" w:rsidRDefault="00F61F60">
          <w:pPr>
            <w:pStyle w:val="TOC3"/>
            <w:tabs>
              <w:tab w:val="right" w:leader="dot" w:pos="9350"/>
            </w:tabs>
            <w:rPr>
              <w:rFonts w:eastAsiaTheme="minorEastAsia"/>
              <w:noProof/>
              <w:lang w:eastAsia="en-CA"/>
            </w:rPr>
          </w:pPr>
          <w:hyperlink w:anchor="_Toc378272245" w:history="1">
            <w:r w:rsidR="006F2B41" w:rsidRPr="00EE0B47">
              <w:rPr>
                <w:rStyle w:val="Hyperlink"/>
                <w:noProof/>
              </w:rPr>
              <w:t>Subclasses (kind of limitation)</w:t>
            </w:r>
            <w:r w:rsidR="006F2B41">
              <w:rPr>
                <w:noProof/>
                <w:webHidden/>
              </w:rPr>
              <w:tab/>
            </w:r>
            <w:r>
              <w:rPr>
                <w:noProof/>
                <w:webHidden/>
              </w:rPr>
              <w:fldChar w:fldCharType="begin"/>
            </w:r>
            <w:r w:rsidR="006F2B41">
              <w:rPr>
                <w:noProof/>
                <w:webHidden/>
              </w:rPr>
              <w:instrText xml:space="preserve"> PAGEREF _Toc378272245 \h </w:instrText>
            </w:r>
            <w:r>
              <w:rPr>
                <w:noProof/>
                <w:webHidden/>
              </w:rPr>
            </w:r>
            <w:r>
              <w:rPr>
                <w:noProof/>
                <w:webHidden/>
              </w:rPr>
              <w:fldChar w:fldCharType="separate"/>
            </w:r>
            <w:r w:rsidR="009752DC">
              <w:rPr>
                <w:noProof/>
                <w:webHidden/>
              </w:rPr>
              <w:t>25</w:t>
            </w:r>
            <w:r>
              <w:rPr>
                <w:noProof/>
                <w:webHidden/>
              </w:rPr>
              <w:fldChar w:fldCharType="end"/>
            </w:r>
          </w:hyperlink>
        </w:p>
        <w:p w:rsidR="00F96131" w:rsidRDefault="00F61F60" w:rsidP="00CB5DAF">
          <w:pPr>
            <w:spacing w:after="0" w:line="240" w:lineRule="auto"/>
          </w:pPr>
          <w:r>
            <w:fldChar w:fldCharType="end"/>
          </w:r>
        </w:p>
      </w:sdtContent>
    </w:sdt>
    <w:p w:rsidR="00A23183" w:rsidRDefault="002A7921" w:rsidP="00694E12">
      <w:pPr>
        <w:pStyle w:val="Heading1"/>
        <w:rPr>
          <w:lang w:val="en-US"/>
        </w:rPr>
      </w:pPr>
      <w:bookmarkStart w:id="1" w:name="_Toc378272218"/>
      <w:r>
        <w:rPr>
          <w:lang w:val="en-US"/>
        </w:rPr>
        <w:lastRenderedPageBreak/>
        <w:t xml:space="preserve">1  </w:t>
      </w:r>
      <w:r w:rsidR="001633A2">
        <w:rPr>
          <w:lang w:val="en-US"/>
        </w:rPr>
        <w:t xml:space="preserve"> Introduction</w:t>
      </w:r>
      <w:bookmarkEnd w:id="1"/>
    </w:p>
    <w:p w:rsidR="00A23183" w:rsidRDefault="001633A2" w:rsidP="00A23183">
      <w:pPr>
        <w:spacing w:before="120" w:after="0"/>
        <w:rPr>
          <w:lang w:val="en-US"/>
        </w:rPr>
      </w:pPr>
      <w:r>
        <w:rPr>
          <w:lang w:val="en-US"/>
        </w:rPr>
        <w:t>The identification of soil landscapes suitable for the production of food began with the dawn of arable agriculture (Simonson 1968). Canada was no exception with references in the note</w:t>
      </w:r>
      <w:r w:rsidR="00105694">
        <w:rPr>
          <w:lang w:val="en-US"/>
        </w:rPr>
        <w:t>s</w:t>
      </w:r>
      <w:r>
        <w:rPr>
          <w:lang w:val="en-US"/>
        </w:rPr>
        <w:t xml:space="preserve"> of early explorers such as Champlain in the early 1600s (Fischer 2008) and Palliser in the west in the 1850s (Spry 1963).  </w:t>
      </w:r>
      <w:r w:rsidR="00105694">
        <w:rPr>
          <w:lang w:val="en-US"/>
        </w:rPr>
        <w:t>T</w:t>
      </w:r>
      <w:r>
        <w:rPr>
          <w:lang w:val="en-US"/>
        </w:rPr>
        <w:t>hese early types of assessments were very subjective (good-fair-poor) based on general observations of features such as topography, stoniness, wetness and tree cover.</w:t>
      </w:r>
    </w:p>
    <w:p w:rsidR="001633A2" w:rsidRDefault="001633A2" w:rsidP="00A23183">
      <w:pPr>
        <w:spacing w:before="120" w:after="0"/>
        <w:rPr>
          <w:lang w:val="en-US"/>
        </w:rPr>
      </w:pPr>
      <w:r>
        <w:rPr>
          <w:lang w:val="en-US"/>
        </w:rPr>
        <w:t>As agriculture became more mechanized and intensified in the 20th Century, there was a concomitant inc</w:t>
      </w:r>
      <w:r w:rsidR="005447C2">
        <w:rPr>
          <w:lang w:val="en-US"/>
        </w:rPr>
        <w:t>rease in scientific research in</w:t>
      </w:r>
      <w:r>
        <w:rPr>
          <w:lang w:val="en-US"/>
        </w:rPr>
        <w:t xml:space="preserve">to the </w:t>
      </w:r>
      <w:r w:rsidR="005447C2">
        <w:rPr>
          <w:lang w:val="en-US"/>
        </w:rPr>
        <w:t xml:space="preserve">agronomic requirements of arable crops. </w:t>
      </w:r>
      <w:r w:rsidR="006B2566">
        <w:rPr>
          <w:lang w:val="en-US"/>
        </w:rPr>
        <w:t xml:space="preserve"> </w:t>
      </w:r>
      <w:r w:rsidR="005447C2">
        <w:rPr>
          <w:lang w:val="en-US"/>
        </w:rPr>
        <w:t xml:space="preserve">The </w:t>
      </w:r>
      <w:r>
        <w:rPr>
          <w:lang w:val="en-US"/>
        </w:rPr>
        <w:t>evaluation of production poten</w:t>
      </w:r>
      <w:r w:rsidR="005447C2">
        <w:rPr>
          <w:lang w:val="en-US"/>
        </w:rPr>
        <w:t xml:space="preserve">tial became much more specific </w:t>
      </w:r>
      <w:r>
        <w:rPr>
          <w:lang w:val="en-US"/>
        </w:rPr>
        <w:t xml:space="preserve">and quantitative with assessments such as the </w:t>
      </w:r>
      <w:proofErr w:type="spellStart"/>
      <w:r>
        <w:rPr>
          <w:lang w:val="en-US"/>
        </w:rPr>
        <w:t>Storie</w:t>
      </w:r>
      <w:proofErr w:type="spellEnd"/>
      <w:r>
        <w:rPr>
          <w:lang w:val="en-US"/>
        </w:rPr>
        <w:t xml:space="preserve"> approach</w:t>
      </w:r>
      <w:r w:rsidR="005447C2">
        <w:rPr>
          <w:lang w:val="en-US"/>
        </w:rPr>
        <w:t xml:space="preserve"> (</w:t>
      </w:r>
      <w:proofErr w:type="spellStart"/>
      <w:r w:rsidR="005447C2">
        <w:rPr>
          <w:lang w:val="en-US"/>
        </w:rPr>
        <w:t>Storie</w:t>
      </w:r>
      <w:proofErr w:type="spellEnd"/>
      <w:r w:rsidR="005447C2">
        <w:rPr>
          <w:lang w:val="en-US"/>
        </w:rPr>
        <w:t xml:space="preserve"> 1933). </w:t>
      </w:r>
      <w:r w:rsidR="006B2566">
        <w:rPr>
          <w:lang w:val="en-US"/>
        </w:rPr>
        <w:t xml:space="preserve"> </w:t>
      </w:r>
      <w:r w:rsidR="005447C2">
        <w:rPr>
          <w:lang w:val="en-US"/>
        </w:rPr>
        <w:t>T</w:t>
      </w:r>
      <w:r>
        <w:rPr>
          <w:lang w:val="en-US"/>
        </w:rPr>
        <w:t>h</w:t>
      </w:r>
      <w:r w:rsidR="005447C2">
        <w:rPr>
          <w:lang w:val="en-US"/>
        </w:rPr>
        <w:t>is</w:t>
      </w:r>
      <w:r>
        <w:rPr>
          <w:lang w:val="en-US"/>
        </w:rPr>
        <w:t xml:space="preserve"> mathematical</w:t>
      </w:r>
      <w:r w:rsidR="005447C2">
        <w:rPr>
          <w:lang w:val="en-US"/>
        </w:rPr>
        <w:t xml:space="preserve"> treatment of individual parameters such as texture, organic matter and pH was well accepted by the technical community of soil specialists and ratings based on his procedure were incorporated into soil reports into the 1960s and 70s. </w:t>
      </w:r>
    </w:p>
    <w:p w:rsidR="005447C2" w:rsidRDefault="005447C2" w:rsidP="00A23183">
      <w:pPr>
        <w:spacing w:before="120" w:after="0"/>
        <w:rPr>
          <w:lang w:val="en-US"/>
        </w:rPr>
      </w:pPr>
      <w:r>
        <w:rPr>
          <w:lang w:val="en-US"/>
        </w:rPr>
        <w:t xml:space="preserve">By the middle of the century agriculture was becoming a mature industry. </w:t>
      </w:r>
      <w:r w:rsidR="006B2566">
        <w:rPr>
          <w:lang w:val="en-US"/>
        </w:rPr>
        <w:t xml:space="preserve"> </w:t>
      </w:r>
      <w:r>
        <w:rPr>
          <w:lang w:val="en-US"/>
        </w:rPr>
        <w:t>With greater intensification and further expansion int</w:t>
      </w:r>
      <w:r w:rsidR="006B2566">
        <w:rPr>
          <w:lang w:val="en-US"/>
        </w:rPr>
        <w:t>o the less suitable fringe lands,</w:t>
      </w:r>
      <w:r>
        <w:rPr>
          <w:lang w:val="en-US"/>
        </w:rPr>
        <w:t xml:space="preserve"> there was a recognition that the push for higher productivity was affecting environmental sustainability (This discussion had started with the wind erosion concerns in the 19</w:t>
      </w:r>
      <w:r w:rsidR="00232675">
        <w:rPr>
          <w:lang w:val="en-US"/>
        </w:rPr>
        <w:t xml:space="preserve">20s and </w:t>
      </w:r>
      <w:r>
        <w:rPr>
          <w:lang w:val="en-US"/>
        </w:rPr>
        <w:t>30s). Also there was a growing competition with other land uses s</w:t>
      </w:r>
      <w:r w:rsidR="006B2566">
        <w:rPr>
          <w:lang w:val="en-US"/>
        </w:rPr>
        <w:t>uch as forestry, wildlife habitat, and recreation all associated with a growing population.  It was into this setting that the broader concept of land capability, which included an aspect of sustainability was introduced both in the United States (</w:t>
      </w:r>
      <w:proofErr w:type="spellStart"/>
      <w:r w:rsidR="006B2566">
        <w:rPr>
          <w:lang w:val="en-US"/>
        </w:rPr>
        <w:t>Klingebiel</w:t>
      </w:r>
      <w:proofErr w:type="spellEnd"/>
      <w:r w:rsidR="006B2566">
        <w:rPr>
          <w:lang w:val="en-US"/>
        </w:rPr>
        <w:t xml:space="preserve"> and Montgomery 1961) and Canada (ARDA 1964).</w:t>
      </w:r>
    </w:p>
    <w:p w:rsidR="006B2566" w:rsidRDefault="003C4AF2" w:rsidP="00A23183">
      <w:pPr>
        <w:spacing w:before="120" w:after="0"/>
        <w:rPr>
          <w:lang w:val="en-US"/>
        </w:rPr>
      </w:pPr>
      <w:r>
        <w:rPr>
          <w:lang w:val="en-US"/>
        </w:rPr>
        <w:t xml:space="preserve">The Canada Land Inventory (CLI) was introduced in Canada in the mid 1960s (ARDA 1964).  It was a general comparative capability approach based on severity of limitations for broadly defined land uses: specifically agriculture, forestry, wildlife and recreation. The stated purpose was to establish regional land use priorities at a scale of about 1: 250,000 </w:t>
      </w:r>
      <w:proofErr w:type="spellStart"/>
      <w:r>
        <w:rPr>
          <w:lang w:val="en-US"/>
        </w:rPr>
        <w:t>recognising</w:t>
      </w:r>
      <w:proofErr w:type="spellEnd"/>
      <w:r>
        <w:rPr>
          <w:lang w:val="en-US"/>
        </w:rPr>
        <w:t xml:space="preserve"> significantly different land units down to about Township size.  The then relatively new profession of land use planning was becoming important and quickly embraced this new rating system.  Capability was an</w:t>
      </w:r>
      <w:r w:rsidR="007F7DAE">
        <w:rPr>
          <w:lang w:val="en-US"/>
        </w:rPr>
        <w:t xml:space="preserve"> intuitive and easily understandable concept.  It was a 7 Class system with #1 being the best with no limitation for the intended u</w:t>
      </w:r>
      <w:r w:rsidR="00105694">
        <w:rPr>
          <w:lang w:val="en-US"/>
        </w:rPr>
        <w:t xml:space="preserve">se, # </w:t>
      </w:r>
      <w:r w:rsidR="007F7DAE">
        <w:rPr>
          <w:lang w:val="en-US"/>
        </w:rPr>
        <w:t>4 being marginal for the use and # 7 being completely unsuitable.  Municipal planners and realtors particularly liked the approach.  As a result, a cooperative federal-provincial progra</w:t>
      </w:r>
      <w:r w:rsidR="00105694">
        <w:rPr>
          <w:lang w:val="en-US"/>
        </w:rPr>
        <w:t>m was undertaken and by 1975 had</w:t>
      </w:r>
      <w:r w:rsidR="007F7DAE">
        <w:rPr>
          <w:lang w:val="en-US"/>
        </w:rPr>
        <w:t xml:space="preserve"> provided a national CLI coverage for all regions across Canada with multiple land use issues associated with agriculture.</w:t>
      </w:r>
    </w:p>
    <w:p w:rsidR="007F7DAE" w:rsidRDefault="007F7DAE" w:rsidP="00A23183">
      <w:pPr>
        <w:spacing w:before="120" w:after="0"/>
        <w:rPr>
          <w:lang w:val="en-US"/>
        </w:rPr>
      </w:pPr>
      <w:r>
        <w:rPr>
          <w:lang w:val="en-US"/>
        </w:rPr>
        <w:t>The CLI system worked very well for its intended regional development objectives.  These regio</w:t>
      </w:r>
      <w:r w:rsidR="00105694">
        <w:rPr>
          <w:lang w:val="en-US"/>
        </w:rPr>
        <w:t>n</w:t>
      </w:r>
      <w:r>
        <w:rPr>
          <w:lang w:val="en-US"/>
        </w:rPr>
        <w:t>al assessments , while based on specific soil and land information still required a significant amount of interpretation and extrapolation and amalgamation.</w:t>
      </w:r>
      <w:r w:rsidR="00D95922">
        <w:rPr>
          <w:lang w:val="en-US"/>
        </w:rPr>
        <w:t xml:space="preserve">  In many areas there simply was not a more detailed database.  However, many land evaluators and managers required a much more detailed assessment at scales of 1:50,000 or larger (with units as small as several hectares).  attempts to extend the CLI approach to address the more detailed requirements provided variable results.  In many cases, modifications wer</w:t>
      </w:r>
      <w:r w:rsidR="00DA063E">
        <w:rPr>
          <w:lang w:val="en-US"/>
        </w:rPr>
        <w:t>e</w:t>
      </w:r>
      <w:r w:rsidR="00D95922">
        <w:rPr>
          <w:lang w:val="en-US"/>
        </w:rPr>
        <w:t xml:space="preserve"> made to the original rating system to provide more specific direction and structure to the system (ON, ATL, BC).  In other areas, the soils specialists simply used two parallel systems with both the CLI and </w:t>
      </w:r>
      <w:proofErr w:type="spellStart"/>
      <w:r w:rsidR="00D95922">
        <w:rPr>
          <w:lang w:val="en-US"/>
        </w:rPr>
        <w:t>Storie</w:t>
      </w:r>
      <w:proofErr w:type="spellEnd"/>
      <w:r w:rsidR="00D95922">
        <w:rPr>
          <w:lang w:val="en-US"/>
        </w:rPr>
        <w:t xml:space="preserve">-type approaches.  As well, as long as one person or one closely correlated group </w:t>
      </w:r>
      <w:r w:rsidR="00D95922">
        <w:rPr>
          <w:lang w:val="en-US"/>
        </w:rPr>
        <w:lastRenderedPageBreak/>
        <w:t>was providing the interpretations there was at lea</w:t>
      </w:r>
      <w:r w:rsidR="00DA063E">
        <w:rPr>
          <w:lang w:val="en-US"/>
        </w:rPr>
        <w:t>s</w:t>
      </w:r>
      <w:r w:rsidR="00D95922">
        <w:rPr>
          <w:lang w:val="en-US"/>
        </w:rPr>
        <w:t>t consi</w:t>
      </w:r>
      <w:r w:rsidR="00DA063E">
        <w:rPr>
          <w:lang w:val="en-US"/>
        </w:rPr>
        <w:t>s</w:t>
      </w:r>
      <w:r w:rsidR="00D95922">
        <w:rPr>
          <w:lang w:val="en-US"/>
        </w:rPr>
        <w:t>ten</w:t>
      </w:r>
      <w:r w:rsidR="00105694">
        <w:rPr>
          <w:lang w:val="en-US"/>
        </w:rPr>
        <w:t>cy</w:t>
      </w:r>
      <w:r w:rsidR="00D95922">
        <w:rPr>
          <w:lang w:val="en-US"/>
        </w:rPr>
        <w:t xml:space="preserve"> within a region.  Ho</w:t>
      </w:r>
      <w:r w:rsidR="00DA063E">
        <w:rPr>
          <w:lang w:val="en-US"/>
        </w:rPr>
        <w:t>w</w:t>
      </w:r>
      <w:r w:rsidR="00D95922">
        <w:rPr>
          <w:lang w:val="en-US"/>
        </w:rPr>
        <w:t>ever, as more people and agencies became involved, consi</w:t>
      </w:r>
      <w:r w:rsidR="00DA063E">
        <w:rPr>
          <w:lang w:val="en-US"/>
        </w:rPr>
        <w:t>s</w:t>
      </w:r>
      <w:r w:rsidR="00D95922">
        <w:rPr>
          <w:lang w:val="en-US"/>
        </w:rPr>
        <w:t>tent evaluations became a problem (A</w:t>
      </w:r>
      <w:r w:rsidR="00105694">
        <w:rPr>
          <w:lang w:val="en-US"/>
        </w:rPr>
        <w:t>S</w:t>
      </w:r>
      <w:r w:rsidR="00D95922">
        <w:rPr>
          <w:lang w:val="en-US"/>
        </w:rPr>
        <w:t>AC 1987).</w:t>
      </w:r>
    </w:p>
    <w:p w:rsidR="00D95922" w:rsidRDefault="00D95922" w:rsidP="00A23183">
      <w:pPr>
        <w:spacing w:before="120" w:after="0"/>
        <w:rPr>
          <w:lang w:val="en-US"/>
        </w:rPr>
      </w:pPr>
      <w:r>
        <w:rPr>
          <w:lang w:val="en-US"/>
        </w:rPr>
        <w:t xml:space="preserve">The overall result was that by 1980 there were many agricultural rating systems being used across Canada. With different parameters and thresholds, even the same crops had different absolute </w:t>
      </w:r>
      <w:r w:rsidR="00DA063E">
        <w:rPr>
          <w:lang w:val="en-US"/>
        </w:rPr>
        <w:t xml:space="preserve">ratings.  Even the original CLI was not consistent across Canada as the ratings were based on regionally important crops that differed from one region to another. For example, a Class 1 area in Saskatchewan would be based on wheat and other small grains while a Class 1 in Ontario would have to grow corn.  At that time there was not </w:t>
      </w:r>
      <w:r w:rsidR="0047400B">
        <w:rPr>
          <w:lang w:val="en-US"/>
        </w:rPr>
        <w:t xml:space="preserve">a </w:t>
      </w:r>
      <w:r w:rsidR="00DA063E">
        <w:rPr>
          <w:lang w:val="en-US"/>
        </w:rPr>
        <w:t>consistent national approach to soil ratings for agriculture in Canada.</w:t>
      </w:r>
    </w:p>
    <w:p w:rsidR="00DA063E" w:rsidRDefault="00DA063E" w:rsidP="00A23183">
      <w:pPr>
        <w:spacing w:before="120" w:after="0"/>
        <w:rPr>
          <w:lang w:val="en-US"/>
        </w:rPr>
      </w:pPr>
      <w:r>
        <w:rPr>
          <w:lang w:val="en-US"/>
        </w:rPr>
        <w:t xml:space="preserve">In 1987 the Land Resource Research Centre struck a Agronomic Interpretations Working Group[ (AIWG) to pursue the development of a national rating system for Canada.  It was asked to address several specific concerns </w:t>
      </w:r>
      <w:r w:rsidR="00232675">
        <w:rPr>
          <w:lang w:val="en-US"/>
        </w:rPr>
        <w:t xml:space="preserve">related to the CLI - Soil Capability for Agriculture, </w:t>
      </w:r>
      <w:r>
        <w:rPr>
          <w:lang w:val="en-US"/>
        </w:rPr>
        <w:t>namely:</w:t>
      </w:r>
    </w:p>
    <w:p w:rsidR="00DA063E" w:rsidRDefault="00DA063E" w:rsidP="00694E12">
      <w:pPr>
        <w:spacing w:after="0"/>
        <w:ind w:left="720"/>
        <w:rPr>
          <w:lang w:val="en-US"/>
        </w:rPr>
      </w:pPr>
      <w:r>
        <w:rPr>
          <w:lang w:val="en-US"/>
        </w:rPr>
        <w:t xml:space="preserve">- the proliferation of modifications </w:t>
      </w:r>
    </w:p>
    <w:p w:rsidR="00DA063E" w:rsidRDefault="00DA063E" w:rsidP="00694E12">
      <w:pPr>
        <w:spacing w:after="0"/>
        <w:ind w:left="720"/>
        <w:rPr>
          <w:lang w:val="en-US"/>
        </w:rPr>
      </w:pPr>
      <w:r>
        <w:rPr>
          <w:lang w:val="en-US"/>
        </w:rPr>
        <w:t>-</w:t>
      </w:r>
      <w:r w:rsidR="00105694">
        <w:rPr>
          <w:lang w:val="en-US"/>
        </w:rPr>
        <w:t xml:space="preserve"> </w:t>
      </w:r>
      <w:r>
        <w:rPr>
          <w:lang w:val="en-US"/>
        </w:rPr>
        <w:t>the influence of climate</w:t>
      </w:r>
    </w:p>
    <w:p w:rsidR="00DA063E" w:rsidRDefault="00105694" w:rsidP="00694E12">
      <w:pPr>
        <w:spacing w:after="0"/>
        <w:ind w:left="720"/>
        <w:rPr>
          <w:lang w:val="en-US"/>
        </w:rPr>
      </w:pPr>
      <w:r>
        <w:rPr>
          <w:lang w:val="en-US"/>
        </w:rPr>
        <w:t>-</w:t>
      </w:r>
      <w:r w:rsidR="00DA063E">
        <w:rPr>
          <w:lang w:val="en-US"/>
        </w:rPr>
        <w:t xml:space="preserve"> the omission of organic soils in the CLI</w:t>
      </w:r>
    </w:p>
    <w:p w:rsidR="00DA063E" w:rsidRDefault="00DA063E" w:rsidP="00694E12">
      <w:pPr>
        <w:spacing w:after="0"/>
        <w:ind w:left="720"/>
        <w:rPr>
          <w:lang w:val="en-US"/>
        </w:rPr>
      </w:pPr>
      <w:r>
        <w:rPr>
          <w:lang w:val="en-US"/>
        </w:rPr>
        <w:t>- the need for specificity and cons</w:t>
      </w:r>
      <w:r w:rsidR="00694E12">
        <w:rPr>
          <w:lang w:val="en-US"/>
        </w:rPr>
        <w:t>istency</w:t>
      </w:r>
    </w:p>
    <w:p w:rsidR="00AC2819" w:rsidRDefault="00AC2819" w:rsidP="00A23183">
      <w:pPr>
        <w:spacing w:before="120" w:after="0"/>
        <w:rPr>
          <w:lang w:val="en-US"/>
        </w:rPr>
      </w:pPr>
      <w:r>
        <w:rPr>
          <w:lang w:val="en-US"/>
        </w:rPr>
        <w:t>The working group met annually over the next five years dealing with issues such as definitions, approaches, specific problems relating to general and specific aspects of the program development.  Meetings were held in Edmonton, AB (1988), Quebec City (1989), Summerland, BC (1990) and Truro, NS (1991) to address specific local concerns and to get a good appreciation of the range of conditions that needed to be considered.</w:t>
      </w:r>
    </w:p>
    <w:p w:rsidR="00D95922" w:rsidRDefault="00DA063E" w:rsidP="00A23183">
      <w:pPr>
        <w:spacing w:before="120" w:after="0"/>
        <w:rPr>
          <w:lang w:val="en-US"/>
        </w:rPr>
      </w:pPr>
      <w:r>
        <w:rPr>
          <w:lang w:val="en-US"/>
        </w:rPr>
        <w:t>The purpose of this paper is to report on the resultant na</w:t>
      </w:r>
      <w:r w:rsidR="00694E12">
        <w:rPr>
          <w:lang w:val="en-US"/>
        </w:rPr>
        <w:t>tional Land suitability Rating S</w:t>
      </w:r>
      <w:r>
        <w:rPr>
          <w:lang w:val="en-US"/>
        </w:rPr>
        <w:t>ystem for Agricultural Crops (LSRS)</w:t>
      </w:r>
      <w:r w:rsidR="00694E12">
        <w:rPr>
          <w:lang w:val="en-US"/>
        </w:rPr>
        <w:t>, to discuss its development and to compare it to the Canada Land Inventory - Soil Capability for Agriculture (CLI).</w:t>
      </w:r>
    </w:p>
    <w:p w:rsidR="00694E12" w:rsidRDefault="009752DC" w:rsidP="00A23183">
      <w:pPr>
        <w:spacing w:before="120" w:after="0"/>
        <w:rPr>
          <w:lang w:val="en-US"/>
        </w:rPr>
      </w:pPr>
      <w:r>
        <w:rPr>
          <w:lang w:val="en-US"/>
        </w:rPr>
        <w:t>This report covers the period from 1987, when the Working Group was established, to 1995, the publication of the LSRS document. A second report will cover the period from 1995 to 2010 as the LSRS was "</w:t>
      </w:r>
      <w:proofErr w:type="spellStart"/>
      <w:r>
        <w:rPr>
          <w:lang w:val="en-US"/>
        </w:rPr>
        <w:t>operationalized</w:t>
      </w:r>
      <w:proofErr w:type="spellEnd"/>
      <w:r>
        <w:rPr>
          <w:lang w:val="en-US"/>
        </w:rPr>
        <w:t>" - automated and expanded to cover a greater suite of crops.</w:t>
      </w:r>
    </w:p>
    <w:p w:rsidR="00687623" w:rsidRDefault="00687623" w:rsidP="00A23183">
      <w:pPr>
        <w:spacing w:before="120" w:after="0"/>
        <w:rPr>
          <w:lang w:val="en-US"/>
        </w:rPr>
      </w:pPr>
    </w:p>
    <w:p w:rsidR="00687623" w:rsidRDefault="00687623">
      <w:pPr>
        <w:rPr>
          <w:rFonts w:asciiTheme="majorHAnsi" w:eastAsiaTheme="majorEastAsia" w:hAnsiTheme="majorHAnsi" w:cstheme="majorBidi"/>
          <w:b/>
          <w:bCs/>
          <w:sz w:val="28"/>
          <w:szCs w:val="28"/>
          <w:lang w:val="en-US"/>
        </w:rPr>
      </w:pPr>
      <w:r>
        <w:rPr>
          <w:lang w:val="en-US"/>
        </w:rPr>
        <w:br w:type="page"/>
      </w:r>
    </w:p>
    <w:p w:rsidR="006B2566" w:rsidRDefault="00694E12" w:rsidP="00694E12">
      <w:pPr>
        <w:pStyle w:val="Heading1"/>
        <w:rPr>
          <w:lang w:val="en-US"/>
        </w:rPr>
      </w:pPr>
      <w:bookmarkStart w:id="2" w:name="_Toc378272219"/>
      <w:r>
        <w:rPr>
          <w:lang w:val="en-US"/>
        </w:rPr>
        <w:lastRenderedPageBreak/>
        <w:t>2</w:t>
      </w:r>
      <w:r w:rsidR="002A7921">
        <w:rPr>
          <w:lang w:val="en-US"/>
        </w:rPr>
        <w:t xml:space="preserve"> </w:t>
      </w:r>
      <w:r>
        <w:rPr>
          <w:lang w:val="en-US"/>
        </w:rPr>
        <w:t xml:space="preserve">  System Development</w:t>
      </w:r>
      <w:bookmarkEnd w:id="2"/>
    </w:p>
    <w:p w:rsidR="006B2566" w:rsidRDefault="00694E12" w:rsidP="00694E12">
      <w:pPr>
        <w:pStyle w:val="Heading2"/>
        <w:rPr>
          <w:lang w:val="en-US"/>
        </w:rPr>
      </w:pPr>
      <w:bookmarkStart w:id="3" w:name="_Toc378272220"/>
      <w:r>
        <w:rPr>
          <w:lang w:val="en-US"/>
        </w:rPr>
        <w:t>2.1 Preliminary Orientation</w:t>
      </w:r>
      <w:bookmarkEnd w:id="3"/>
    </w:p>
    <w:p w:rsidR="00E20D40" w:rsidRDefault="00E20D40" w:rsidP="00A23183">
      <w:pPr>
        <w:spacing w:before="120" w:after="0"/>
        <w:rPr>
          <w:lang w:val="en-US"/>
        </w:rPr>
      </w:pPr>
      <w:r>
        <w:rPr>
          <w:lang w:val="en-US"/>
        </w:rPr>
        <w:t>The Workin</w:t>
      </w:r>
      <w:r w:rsidR="00105694">
        <w:rPr>
          <w:lang w:val="en-US"/>
        </w:rPr>
        <w:t>g Group, composed of members fr</w:t>
      </w:r>
      <w:r>
        <w:rPr>
          <w:lang w:val="en-US"/>
        </w:rPr>
        <w:t xml:space="preserve">om each province plus </w:t>
      </w:r>
      <w:r w:rsidR="00444399">
        <w:rPr>
          <w:lang w:val="en-US"/>
        </w:rPr>
        <w:t xml:space="preserve">the </w:t>
      </w:r>
      <w:r>
        <w:rPr>
          <w:lang w:val="en-US"/>
        </w:rPr>
        <w:t>Yukon Territory, examined a number of systems presently being used to rate land for the production of agricultural crops, keeping in mind the need for national consistency and the other concerns raised by the Expert Committee on Soil Survey (ECSS 1986).  The systems included those used</w:t>
      </w:r>
      <w:r w:rsidRPr="00E20D40">
        <w:rPr>
          <w:lang w:val="en-US"/>
        </w:rPr>
        <w:t xml:space="preserve"> in British Columbia (</w:t>
      </w:r>
      <w:proofErr w:type="spellStart"/>
      <w:r w:rsidRPr="00E20D40">
        <w:rPr>
          <w:lang w:val="en-US"/>
        </w:rPr>
        <w:t>Kenk</w:t>
      </w:r>
      <w:proofErr w:type="spellEnd"/>
      <w:r w:rsidRPr="00E20D40">
        <w:rPr>
          <w:lang w:val="en-US"/>
        </w:rPr>
        <w:t xml:space="preserve"> and </w:t>
      </w:r>
      <w:proofErr w:type="spellStart"/>
      <w:r w:rsidRPr="00E20D40">
        <w:rPr>
          <w:lang w:val="en-US"/>
        </w:rPr>
        <w:t>Cotic</w:t>
      </w:r>
      <w:proofErr w:type="spellEnd"/>
      <w:r w:rsidRPr="00E20D40">
        <w:rPr>
          <w:lang w:val="en-US"/>
        </w:rPr>
        <w:t>, 1983), Alberta (Alberta Soils Advisory Committee, 1987)</w:t>
      </w:r>
      <w:r w:rsidR="00105694">
        <w:rPr>
          <w:lang w:val="en-US"/>
        </w:rPr>
        <w:t>,</w:t>
      </w:r>
      <w:r w:rsidRPr="00E20D40">
        <w:rPr>
          <w:lang w:val="en-US"/>
        </w:rPr>
        <w:t xml:space="preserve"> the Ottawa area (Marshall et al., 1979)</w:t>
      </w:r>
      <w:r w:rsidR="00105694">
        <w:rPr>
          <w:lang w:val="en-US"/>
        </w:rPr>
        <w:t>,</w:t>
      </w:r>
      <w:r w:rsidRPr="00E20D40">
        <w:rPr>
          <w:lang w:val="en-US"/>
        </w:rPr>
        <w:t xml:space="preserve"> Ontario (</w:t>
      </w:r>
      <w:proofErr w:type="spellStart"/>
      <w:r w:rsidRPr="00E20D40">
        <w:rPr>
          <w:lang w:val="en-US"/>
        </w:rPr>
        <w:t>Brokx</w:t>
      </w:r>
      <w:proofErr w:type="spellEnd"/>
      <w:r w:rsidRPr="00E20D40">
        <w:rPr>
          <w:lang w:val="en-US"/>
        </w:rPr>
        <w:t xml:space="preserve"> and </w:t>
      </w:r>
      <w:proofErr w:type="spellStart"/>
      <w:r w:rsidRPr="00E20D40">
        <w:rPr>
          <w:lang w:val="en-US"/>
        </w:rPr>
        <w:t>Presant</w:t>
      </w:r>
      <w:proofErr w:type="spellEnd"/>
      <w:r w:rsidRPr="00E20D40">
        <w:rPr>
          <w:lang w:val="en-US"/>
        </w:rPr>
        <w:t>, 1986), Quebec (</w:t>
      </w:r>
      <w:proofErr w:type="spellStart"/>
      <w:r w:rsidRPr="00E20D40">
        <w:rPr>
          <w:lang w:val="en-US"/>
        </w:rPr>
        <w:t>Mailloux</w:t>
      </w:r>
      <w:proofErr w:type="spellEnd"/>
      <w:r w:rsidRPr="00E20D40">
        <w:rPr>
          <w:lang w:val="en-US"/>
        </w:rPr>
        <w:t xml:space="preserve"> et al., 1964) and the Atlantic Region (Atlantic Advisory Committee, 1988)</w:t>
      </w:r>
      <w:r>
        <w:rPr>
          <w:lang w:val="en-US"/>
        </w:rPr>
        <w:t xml:space="preserve"> as </w:t>
      </w:r>
      <w:r w:rsidR="00CC0CF5">
        <w:rPr>
          <w:lang w:val="en-US"/>
        </w:rPr>
        <w:t>w</w:t>
      </w:r>
      <w:r>
        <w:rPr>
          <w:lang w:val="en-US"/>
        </w:rPr>
        <w:t xml:space="preserve">ell as the CLI and </w:t>
      </w:r>
      <w:proofErr w:type="spellStart"/>
      <w:r>
        <w:rPr>
          <w:lang w:val="en-US"/>
        </w:rPr>
        <w:t>Storie</w:t>
      </w:r>
      <w:proofErr w:type="spellEnd"/>
      <w:r>
        <w:rPr>
          <w:lang w:val="en-US"/>
        </w:rPr>
        <w:t xml:space="preserve"> systems.</w:t>
      </w:r>
      <w:r w:rsidRPr="00E20D40">
        <w:rPr>
          <w:lang w:val="en-US"/>
        </w:rPr>
        <w:t xml:space="preserve">. Several climatic stratifications were also reviewed (Chapman and Brown, 1966; FAO, 1976; Williams, 1983). </w:t>
      </w:r>
    </w:p>
    <w:p w:rsidR="00694E12" w:rsidRDefault="00E20D40" w:rsidP="00A23183">
      <w:pPr>
        <w:spacing w:before="120" w:after="0"/>
        <w:rPr>
          <w:lang w:val="en-US"/>
        </w:rPr>
      </w:pPr>
      <w:r>
        <w:rPr>
          <w:lang w:val="en-US"/>
        </w:rPr>
        <w:t>Recommendations</w:t>
      </w:r>
      <w:r w:rsidRPr="00E20D40">
        <w:rPr>
          <w:lang w:val="en-US"/>
        </w:rPr>
        <w:t xml:space="preserve"> from the initial assessment were:</w:t>
      </w:r>
    </w:p>
    <w:p w:rsidR="00CC0CF5" w:rsidRPr="00687623" w:rsidRDefault="00CC0CF5" w:rsidP="00687623">
      <w:pPr>
        <w:pStyle w:val="ListParagraph"/>
        <w:numPr>
          <w:ilvl w:val="0"/>
          <w:numId w:val="1"/>
        </w:numPr>
        <w:spacing w:before="120" w:after="0"/>
        <w:rPr>
          <w:lang w:val="en-US"/>
        </w:rPr>
      </w:pPr>
      <w:r w:rsidRPr="00687623">
        <w:rPr>
          <w:lang w:val="en-US"/>
        </w:rPr>
        <w:t>The basic concept of the seven (7) class CLI system (ARDA, 1965) should be retained. It was sound and easy to understand, and it was the basis of land legislation in several provinces.</w:t>
      </w:r>
    </w:p>
    <w:p w:rsidR="00CC0CF5" w:rsidRPr="00687623" w:rsidRDefault="00CC0CF5" w:rsidP="00687623">
      <w:pPr>
        <w:pStyle w:val="ListParagraph"/>
        <w:numPr>
          <w:ilvl w:val="0"/>
          <w:numId w:val="1"/>
        </w:numPr>
        <w:spacing w:before="120" w:after="0"/>
        <w:rPr>
          <w:lang w:val="en-US"/>
        </w:rPr>
      </w:pPr>
      <w:r w:rsidRPr="00687623">
        <w:rPr>
          <w:lang w:val="en-US"/>
        </w:rPr>
        <w:t>Since climate, soil and landscape factors could independently control the suitability of a tract of land for crop production, each one should be rated separately.</w:t>
      </w:r>
    </w:p>
    <w:p w:rsidR="00CC0CF5" w:rsidRPr="00687623" w:rsidRDefault="00CC0CF5" w:rsidP="00687623">
      <w:pPr>
        <w:pStyle w:val="ListParagraph"/>
        <w:numPr>
          <w:ilvl w:val="0"/>
          <w:numId w:val="1"/>
        </w:numPr>
        <w:spacing w:before="120" w:after="0"/>
        <w:rPr>
          <w:lang w:val="en-US"/>
        </w:rPr>
      </w:pPr>
      <w:r w:rsidRPr="00687623">
        <w:rPr>
          <w:lang w:val="en-US"/>
        </w:rPr>
        <w:t xml:space="preserve">Organic soils must be included and should </w:t>
      </w:r>
      <w:r w:rsidR="004C4862" w:rsidRPr="00687623">
        <w:rPr>
          <w:lang w:val="en-US"/>
        </w:rPr>
        <w:t>(at least in the initial development stages) be rated for the same crops as mineral soils.</w:t>
      </w:r>
    </w:p>
    <w:p w:rsidR="004C4862" w:rsidRPr="00687623" w:rsidRDefault="004C4862" w:rsidP="00687623">
      <w:pPr>
        <w:pStyle w:val="ListParagraph"/>
        <w:numPr>
          <w:ilvl w:val="0"/>
          <w:numId w:val="1"/>
        </w:numPr>
        <w:spacing w:before="120" w:after="0"/>
        <w:rPr>
          <w:lang w:val="en-US"/>
        </w:rPr>
      </w:pPr>
      <w:r w:rsidRPr="00687623">
        <w:rPr>
          <w:lang w:val="en-US"/>
        </w:rPr>
        <w:t>As a limited number of factors were common to all systems reviewed and included most of the parameters of an optimum approach to soil productivity assessment (</w:t>
      </w:r>
      <w:proofErr w:type="spellStart"/>
      <w:r w:rsidRPr="00687623">
        <w:rPr>
          <w:lang w:val="en-US"/>
        </w:rPr>
        <w:t>Heddleston</w:t>
      </w:r>
      <w:proofErr w:type="spellEnd"/>
      <w:r w:rsidRPr="00687623">
        <w:rPr>
          <w:lang w:val="en-US"/>
        </w:rPr>
        <w:t xml:space="preserve"> 1984) these should be individually defined and explicitly rated using an expert system approach (Mc </w:t>
      </w:r>
      <w:proofErr w:type="spellStart"/>
      <w:r w:rsidRPr="00687623">
        <w:rPr>
          <w:lang w:val="en-US"/>
        </w:rPr>
        <w:t>Cracken</w:t>
      </w:r>
      <w:proofErr w:type="spellEnd"/>
      <w:r w:rsidRPr="00687623">
        <w:rPr>
          <w:lang w:val="en-US"/>
        </w:rPr>
        <w:t xml:space="preserve"> and </w:t>
      </w:r>
      <w:proofErr w:type="spellStart"/>
      <w:r w:rsidRPr="00687623">
        <w:rPr>
          <w:lang w:val="en-US"/>
        </w:rPr>
        <w:t>Cate</w:t>
      </w:r>
      <w:proofErr w:type="spellEnd"/>
      <w:r w:rsidRPr="00687623">
        <w:rPr>
          <w:lang w:val="en-US"/>
        </w:rPr>
        <w:t xml:space="preserve"> 1986) based on present knowledge and available data.</w:t>
      </w:r>
    </w:p>
    <w:p w:rsidR="004C4862" w:rsidRPr="00687623" w:rsidRDefault="004C4862" w:rsidP="00687623">
      <w:pPr>
        <w:pStyle w:val="ListParagraph"/>
        <w:numPr>
          <w:ilvl w:val="0"/>
          <w:numId w:val="1"/>
        </w:numPr>
        <w:spacing w:before="120" w:after="0"/>
        <w:rPr>
          <w:lang w:val="en-US"/>
        </w:rPr>
      </w:pPr>
      <w:r w:rsidRPr="00687623">
        <w:rPr>
          <w:lang w:val="en-US"/>
        </w:rPr>
        <w:t>The individual parameter ratings should follow scientifically proven relationships and managed in a ma</w:t>
      </w:r>
      <w:r w:rsidR="003D1EA0">
        <w:rPr>
          <w:lang w:val="en-US"/>
        </w:rPr>
        <w:t>thematical setting leading to a composite</w:t>
      </w:r>
      <w:r w:rsidRPr="00687623">
        <w:rPr>
          <w:lang w:val="en-US"/>
        </w:rPr>
        <w:t xml:space="preserve"> index </w:t>
      </w:r>
      <w:r w:rsidR="003D1EA0" w:rsidRPr="00687623">
        <w:rPr>
          <w:lang w:val="en-US"/>
        </w:rPr>
        <w:t xml:space="preserve">(climate , soil and landscape) </w:t>
      </w:r>
      <w:r w:rsidRPr="00687623">
        <w:rPr>
          <w:lang w:val="en-US"/>
        </w:rPr>
        <w:t xml:space="preserve">similar to the </w:t>
      </w:r>
      <w:proofErr w:type="spellStart"/>
      <w:r w:rsidRPr="00687623">
        <w:rPr>
          <w:lang w:val="en-US"/>
        </w:rPr>
        <w:t>Storie</w:t>
      </w:r>
      <w:proofErr w:type="spellEnd"/>
      <w:r w:rsidRPr="00687623">
        <w:rPr>
          <w:lang w:val="en-US"/>
        </w:rPr>
        <w:t xml:space="preserve"> approach.</w:t>
      </w:r>
    </w:p>
    <w:p w:rsidR="00687623" w:rsidRPr="00687623" w:rsidRDefault="00687623" w:rsidP="00687623">
      <w:pPr>
        <w:pStyle w:val="ListParagraph"/>
        <w:numPr>
          <w:ilvl w:val="0"/>
          <w:numId w:val="1"/>
        </w:numPr>
        <w:spacing w:before="120" w:after="0"/>
        <w:rPr>
          <w:lang w:val="en-US"/>
        </w:rPr>
      </w:pPr>
      <w:r w:rsidRPr="00687623">
        <w:rPr>
          <w:lang w:val="en-US"/>
        </w:rPr>
        <w:t>The system should be developed using the small seeded cereals (wheat, oats and barley) with an emphasis on barley which is the one crop that is grown in every agricultural region of Canada.</w:t>
      </w:r>
    </w:p>
    <w:p w:rsidR="00687623" w:rsidRPr="00687623" w:rsidRDefault="00687623" w:rsidP="00687623">
      <w:pPr>
        <w:pStyle w:val="ListParagraph"/>
        <w:numPr>
          <w:ilvl w:val="0"/>
          <w:numId w:val="1"/>
        </w:numPr>
        <w:spacing w:before="120" w:after="0"/>
        <w:rPr>
          <w:lang w:val="en-US"/>
        </w:rPr>
      </w:pPr>
      <w:r w:rsidRPr="00687623">
        <w:rPr>
          <w:lang w:val="en-US"/>
        </w:rPr>
        <w:t>The system must use data that was presently available across Canada.</w:t>
      </w:r>
    </w:p>
    <w:p w:rsidR="00687623" w:rsidRDefault="004A1C20" w:rsidP="00A23183">
      <w:pPr>
        <w:spacing w:before="120" w:after="0"/>
        <w:rPr>
          <w:lang w:val="en-US"/>
        </w:rPr>
      </w:pPr>
      <w:r>
        <w:rPr>
          <w:lang w:val="en-US"/>
        </w:rPr>
        <w:t>T</w:t>
      </w:r>
      <w:r w:rsidR="00687623">
        <w:rPr>
          <w:lang w:val="en-US"/>
        </w:rPr>
        <w:t>he first recommendation provided the overall approach that should be taken</w:t>
      </w:r>
      <w:r>
        <w:rPr>
          <w:lang w:val="en-US"/>
        </w:rPr>
        <w:t xml:space="preserve"> while</w:t>
      </w:r>
      <w:r w:rsidR="00687623">
        <w:rPr>
          <w:lang w:val="en-US"/>
        </w:rPr>
        <w:t xml:space="preserve"> the next four addressed the major weaknesses that had been identified in the CLI approach</w:t>
      </w:r>
      <w:r>
        <w:rPr>
          <w:lang w:val="en-US"/>
        </w:rPr>
        <w:t xml:space="preserve">. The final two recommendations addressed the issue of national consistency and provided further direction for system development. </w:t>
      </w:r>
    </w:p>
    <w:p w:rsidR="004A1C20" w:rsidRDefault="004A1C20" w:rsidP="00A23183">
      <w:pPr>
        <w:spacing w:before="120" w:after="0"/>
        <w:rPr>
          <w:lang w:val="en-US"/>
        </w:rPr>
      </w:pPr>
      <w:r>
        <w:rPr>
          <w:lang w:val="en-US"/>
        </w:rPr>
        <w:t>It may be noted that</w:t>
      </w:r>
      <w:r w:rsidR="003D1EA0">
        <w:rPr>
          <w:lang w:val="en-US"/>
        </w:rPr>
        <w:t xml:space="preserve"> no mention is made of scale.  T</w:t>
      </w:r>
      <w:r>
        <w:rPr>
          <w:lang w:val="en-US"/>
        </w:rPr>
        <w:t xml:space="preserve">he reason is that the system is meant to be </w:t>
      </w:r>
      <w:proofErr w:type="spellStart"/>
      <w:r>
        <w:rPr>
          <w:lang w:val="en-US"/>
        </w:rPr>
        <w:t>scaleless</w:t>
      </w:r>
      <w:proofErr w:type="spellEnd"/>
      <w:r>
        <w:rPr>
          <w:lang w:val="en-US"/>
        </w:rPr>
        <w:t xml:space="preserve">- with the ability to be used at any scale appropriate to the objectives </w:t>
      </w:r>
      <w:r w:rsidR="003D1EA0">
        <w:rPr>
          <w:lang w:val="en-US"/>
        </w:rPr>
        <w:t xml:space="preserve">of the project </w:t>
      </w:r>
      <w:r>
        <w:rPr>
          <w:lang w:val="en-US"/>
        </w:rPr>
        <w:t>and available data.</w:t>
      </w:r>
    </w:p>
    <w:p w:rsidR="00444399" w:rsidRDefault="00444399" w:rsidP="00A23183">
      <w:pPr>
        <w:spacing w:before="120" w:after="0"/>
        <w:rPr>
          <w:lang w:val="en-US"/>
        </w:rPr>
      </w:pPr>
    </w:p>
    <w:p w:rsidR="004A1C20" w:rsidRDefault="004A1C20">
      <w:pPr>
        <w:rPr>
          <w:lang w:val="en-US"/>
        </w:rPr>
      </w:pPr>
      <w:r>
        <w:rPr>
          <w:lang w:val="en-US"/>
        </w:rPr>
        <w:br w:type="page"/>
      </w:r>
    </w:p>
    <w:p w:rsidR="004A1C20" w:rsidRDefault="004A1C20" w:rsidP="004A1C20">
      <w:pPr>
        <w:pStyle w:val="Heading2"/>
        <w:rPr>
          <w:lang w:val="en-US"/>
        </w:rPr>
      </w:pPr>
      <w:bookmarkStart w:id="4" w:name="_Toc378272221"/>
      <w:r>
        <w:rPr>
          <w:lang w:val="en-US"/>
        </w:rPr>
        <w:lastRenderedPageBreak/>
        <w:t>2.2  Terminology</w:t>
      </w:r>
      <w:bookmarkEnd w:id="4"/>
    </w:p>
    <w:p w:rsidR="004A1C20" w:rsidRDefault="0016165D" w:rsidP="00A23183">
      <w:pPr>
        <w:spacing w:before="120" w:after="0"/>
        <w:rPr>
          <w:lang w:val="en-US"/>
        </w:rPr>
      </w:pPr>
      <w:r>
        <w:rPr>
          <w:lang w:val="en-US"/>
        </w:rPr>
        <w:t>Many terms have overlapping usages: some have been used for more than one meaning, several</w:t>
      </w:r>
      <w:r w:rsidRPr="0016165D">
        <w:rPr>
          <w:lang w:val="en-US"/>
        </w:rPr>
        <w:t xml:space="preserve"> </w:t>
      </w:r>
      <w:r>
        <w:rPr>
          <w:lang w:val="en-US"/>
        </w:rPr>
        <w:t>have often been used for the same meaning.  Following are some of the general usages employed in this report.</w:t>
      </w:r>
    </w:p>
    <w:p w:rsidR="0016165D" w:rsidRDefault="0016165D" w:rsidP="00A23183">
      <w:pPr>
        <w:spacing w:before="120" w:after="0"/>
        <w:rPr>
          <w:lang w:val="en-US"/>
        </w:rPr>
      </w:pPr>
      <w:r>
        <w:rPr>
          <w:lang w:val="en-US"/>
        </w:rPr>
        <w:t xml:space="preserve">1. Soil </w:t>
      </w:r>
      <w:proofErr w:type="spellStart"/>
      <w:r>
        <w:rPr>
          <w:lang w:val="en-US"/>
        </w:rPr>
        <w:t>vs</w:t>
      </w:r>
      <w:proofErr w:type="spellEnd"/>
      <w:r>
        <w:rPr>
          <w:lang w:val="en-US"/>
        </w:rPr>
        <w:t xml:space="preserve"> Land (</w:t>
      </w:r>
      <w:proofErr w:type="spellStart"/>
      <w:r>
        <w:rPr>
          <w:lang w:val="en-US"/>
        </w:rPr>
        <w:t>soilscape</w:t>
      </w:r>
      <w:proofErr w:type="spellEnd"/>
      <w:r>
        <w:rPr>
          <w:lang w:val="en-US"/>
        </w:rPr>
        <w:t>, landscape, landform)</w:t>
      </w:r>
    </w:p>
    <w:p w:rsidR="0016165D" w:rsidRDefault="00B41945" w:rsidP="00A23183">
      <w:pPr>
        <w:spacing w:before="120" w:after="0"/>
        <w:rPr>
          <w:lang w:val="en-US"/>
        </w:rPr>
      </w:pPr>
      <w:r>
        <w:rPr>
          <w:lang w:val="en-US"/>
        </w:rPr>
        <w:t xml:space="preserve">    Soil    - restricted to those situations specific to soil considerations.</w:t>
      </w:r>
    </w:p>
    <w:p w:rsidR="00B41945" w:rsidRDefault="00B41945" w:rsidP="00A23183">
      <w:pPr>
        <w:spacing w:before="120" w:after="0"/>
        <w:rPr>
          <w:lang w:val="en-US"/>
        </w:rPr>
      </w:pPr>
      <w:r>
        <w:rPr>
          <w:lang w:val="en-US"/>
        </w:rPr>
        <w:t xml:space="preserve">    Land  - used in a general sense that includes soil, landscape setting (climate and vegetation)</w:t>
      </w:r>
      <w:r>
        <w:rPr>
          <w:lang w:val="en-US"/>
        </w:rPr>
        <w:br/>
      </w:r>
      <w:r>
        <w:rPr>
          <w:lang w:val="en-US"/>
        </w:rPr>
        <w:tab/>
        <w:t xml:space="preserve">- it is a more </w:t>
      </w:r>
      <w:r w:rsidR="003D1EA0">
        <w:rPr>
          <w:lang w:val="en-US"/>
        </w:rPr>
        <w:t xml:space="preserve">inclusive than soil and therefore a more </w:t>
      </w:r>
      <w:r>
        <w:rPr>
          <w:lang w:val="en-US"/>
        </w:rPr>
        <w:t xml:space="preserve">appropriate term in a natural systems / </w:t>
      </w:r>
      <w:r w:rsidR="003D1EA0">
        <w:rPr>
          <w:lang w:val="en-US"/>
        </w:rPr>
        <w:br/>
      </w:r>
      <w:r w:rsidR="003D1EA0">
        <w:rPr>
          <w:lang w:val="en-US"/>
        </w:rPr>
        <w:tab/>
        <w:t xml:space="preserve">  </w:t>
      </w:r>
      <w:r>
        <w:rPr>
          <w:lang w:val="en-US"/>
        </w:rPr>
        <w:t>ecological approach.</w:t>
      </w:r>
    </w:p>
    <w:p w:rsidR="00B41945" w:rsidRDefault="00B41945" w:rsidP="00B41945">
      <w:pPr>
        <w:spacing w:before="120" w:after="0"/>
        <w:ind w:left="1247" w:hanging="1247"/>
        <w:rPr>
          <w:lang w:val="en-US"/>
        </w:rPr>
      </w:pPr>
      <w:r>
        <w:rPr>
          <w:lang w:val="en-US"/>
        </w:rPr>
        <w:t xml:space="preserve">    Landscape - used in a general sense that includes fe</w:t>
      </w:r>
      <w:r w:rsidR="00444B2E">
        <w:rPr>
          <w:lang w:val="en-US"/>
        </w:rPr>
        <w:t>atures such as stoniness and we</w:t>
      </w:r>
      <w:r>
        <w:rPr>
          <w:lang w:val="en-US"/>
        </w:rPr>
        <w:t>tness as well as "landform"</w:t>
      </w:r>
    </w:p>
    <w:p w:rsidR="00B41945" w:rsidRDefault="00B41945" w:rsidP="00B41945">
      <w:pPr>
        <w:spacing w:before="120" w:after="0"/>
        <w:rPr>
          <w:lang w:val="en-US"/>
        </w:rPr>
      </w:pPr>
      <w:r>
        <w:rPr>
          <w:lang w:val="en-US"/>
        </w:rPr>
        <w:t xml:space="preserve">2. Capability </w:t>
      </w:r>
      <w:proofErr w:type="spellStart"/>
      <w:r>
        <w:rPr>
          <w:lang w:val="en-US"/>
        </w:rPr>
        <w:t>vs</w:t>
      </w:r>
      <w:proofErr w:type="spellEnd"/>
      <w:r>
        <w:rPr>
          <w:lang w:val="en-US"/>
        </w:rPr>
        <w:t xml:space="preserve"> Suitability (rating, assessment, evaluation)</w:t>
      </w:r>
    </w:p>
    <w:p w:rsidR="00B41945" w:rsidRDefault="00B41945" w:rsidP="00950D21">
      <w:pPr>
        <w:spacing w:before="120" w:after="0"/>
        <w:ind w:left="1247" w:hanging="1247"/>
        <w:rPr>
          <w:lang w:val="en-US"/>
        </w:rPr>
      </w:pPr>
      <w:r>
        <w:rPr>
          <w:lang w:val="en-US"/>
        </w:rPr>
        <w:t xml:space="preserve">    Capability - a broad concept that </w:t>
      </w:r>
      <w:r w:rsidR="00950D21">
        <w:rPr>
          <w:lang w:val="en-US"/>
        </w:rPr>
        <w:t xml:space="preserve">addressed potential is terms of </w:t>
      </w:r>
      <w:r>
        <w:rPr>
          <w:lang w:val="en-US"/>
        </w:rPr>
        <w:t xml:space="preserve">crop options, </w:t>
      </w:r>
      <w:r w:rsidR="00950D21">
        <w:rPr>
          <w:lang w:val="en-US"/>
        </w:rPr>
        <w:t>productivity and sustainability.</w:t>
      </w:r>
      <w:r w:rsidR="00950D21">
        <w:rPr>
          <w:lang w:val="en-US"/>
        </w:rPr>
        <w:br/>
      </w:r>
      <w:r w:rsidR="00950D21">
        <w:rPr>
          <w:lang w:val="en-US"/>
        </w:rPr>
        <w:tab/>
        <w:t>- it is used in a manner, consistent with the CLI, for broad concepts and at generalized scales of detail.</w:t>
      </w:r>
    </w:p>
    <w:p w:rsidR="00950D21" w:rsidRDefault="00950D21" w:rsidP="00950D21">
      <w:pPr>
        <w:spacing w:before="120" w:after="0"/>
        <w:ind w:left="1247" w:hanging="1247"/>
        <w:rPr>
          <w:lang w:val="en-US"/>
        </w:rPr>
      </w:pPr>
      <w:r>
        <w:rPr>
          <w:lang w:val="en-US"/>
        </w:rPr>
        <w:t xml:space="preserve">    Suitability - has the same general concept as capability but is used for specific objectives (e.g. single crops) or at more detailed (larger) scales.</w:t>
      </w:r>
    </w:p>
    <w:p w:rsidR="00950D21" w:rsidRDefault="00950D21" w:rsidP="00B41945">
      <w:pPr>
        <w:spacing w:before="120" w:after="0"/>
        <w:rPr>
          <w:lang w:val="en-US"/>
        </w:rPr>
      </w:pPr>
      <w:r>
        <w:rPr>
          <w:lang w:val="en-US"/>
        </w:rPr>
        <w:t>Assessment and evaluation, when used in an "agricultural rating</w:t>
      </w:r>
      <w:r w:rsidR="005D65CB">
        <w:rPr>
          <w:lang w:val="en-US"/>
        </w:rPr>
        <w:t>"</w:t>
      </w:r>
      <w:r>
        <w:rPr>
          <w:lang w:val="en-US"/>
        </w:rPr>
        <w:t xml:space="preserve"> context have an economic component but all three terms are used interchangeable in this report in a generic sense with no specific meaning.</w:t>
      </w:r>
    </w:p>
    <w:p w:rsidR="00950D21" w:rsidRDefault="00950D21" w:rsidP="00B41945">
      <w:pPr>
        <w:spacing w:before="120" w:after="0"/>
        <w:rPr>
          <w:lang w:val="en-US"/>
        </w:rPr>
      </w:pPr>
      <w:r>
        <w:rPr>
          <w:lang w:val="en-US"/>
        </w:rPr>
        <w:t>3. Agriculture was used in the CLI to signify the industry but in reality it only represented the annual cash crop component which caused some confusion. It is used here only the generic context.</w:t>
      </w:r>
    </w:p>
    <w:p w:rsidR="00950D21" w:rsidRDefault="00950D21" w:rsidP="00B41945">
      <w:pPr>
        <w:spacing w:before="120" w:after="0"/>
        <w:rPr>
          <w:lang w:val="en-US"/>
        </w:rPr>
      </w:pPr>
    </w:p>
    <w:p w:rsidR="006F2B41" w:rsidRDefault="006F2B41" w:rsidP="00B41945">
      <w:pPr>
        <w:spacing w:before="120" w:after="0"/>
        <w:rPr>
          <w:lang w:val="en-US"/>
        </w:rPr>
      </w:pPr>
    </w:p>
    <w:p w:rsidR="006F2B41" w:rsidRDefault="006F2B41" w:rsidP="00B41945">
      <w:pPr>
        <w:spacing w:before="120" w:after="0"/>
        <w:rPr>
          <w:lang w:val="en-US"/>
        </w:rPr>
      </w:pPr>
    </w:p>
    <w:p w:rsidR="006F2B41" w:rsidRDefault="006F2B41" w:rsidP="00B41945">
      <w:pPr>
        <w:spacing w:before="120" w:after="0"/>
        <w:rPr>
          <w:lang w:val="en-US"/>
        </w:rPr>
      </w:pPr>
    </w:p>
    <w:p w:rsidR="00950D21" w:rsidRDefault="007740E7" w:rsidP="007740E7">
      <w:pPr>
        <w:pStyle w:val="Heading2"/>
        <w:rPr>
          <w:lang w:val="en-US"/>
        </w:rPr>
      </w:pPr>
      <w:bookmarkStart w:id="5" w:name="_Toc378272222"/>
      <w:r>
        <w:rPr>
          <w:lang w:val="en-US"/>
        </w:rPr>
        <w:t>2.3  Assumptions</w:t>
      </w:r>
      <w:bookmarkEnd w:id="5"/>
    </w:p>
    <w:p w:rsidR="007740E7" w:rsidRDefault="00A74B27" w:rsidP="00B41945">
      <w:pPr>
        <w:spacing w:before="120" w:after="0"/>
        <w:rPr>
          <w:lang w:val="en-US"/>
        </w:rPr>
      </w:pPr>
      <w:r>
        <w:rPr>
          <w:lang w:val="en-US"/>
        </w:rPr>
        <w:t>Arising from the preliminary discussion there were a number of assumptions or guidelines that were required to provide boundary conditions for the system.</w:t>
      </w:r>
    </w:p>
    <w:p w:rsidR="00A74B27" w:rsidRDefault="00A74B27" w:rsidP="00444B2E">
      <w:pPr>
        <w:spacing w:before="120" w:after="0"/>
        <w:ind w:left="227" w:hanging="227"/>
        <w:rPr>
          <w:lang w:val="en-US"/>
        </w:rPr>
      </w:pPr>
      <w:r>
        <w:rPr>
          <w:lang w:val="en-US"/>
        </w:rPr>
        <w:t xml:space="preserve">1. Standard recommended husbandry should be assumed.  </w:t>
      </w:r>
    </w:p>
    <w:p w:rsidR="00A74B27" w:rsidRDefault="00A74B27" w:rsidP="00444B2E">
      <w:pPr>
        <w:spacing w:before="120" w:after="0"/>
        <w:ind w:left="227" w:hanging="227"/>
        <w:rPr>
          <w:lang w:val="en-US"/>
        </w:rPr>
      </w:pPr>
      <w:r>
        <w:rPr>
          <w:lang w:val="en-US"/>
        </w:rPr>
        <w:t xml:space="preserve">2. External economic factors such as distance to market, availability of transportation and size of farm would not be criteria.  </w:t>
      </w:r>
      <w:r w:rsidR="00377E3E">
        <w:rPr>
          <w:lang w:val="en-US"/>
        </w:rPr>
        <w:t>T</w:t>
      </w:r>
      <w:r w:rsidR="00444B2E">
        <w:rPr>
          <w:lang w:val="en-US"/>
        </w:rPr>
        <w:t xml:space="preserve">hese </w:t>
      </w:r>
      <w:r w:rsidR="00377E3E">
        <w:rPr>
          <w:lang w:val="en-US"/>
        </w:rPr>
        <w:t>are</w:t>
      </w:r>
      <w:r w:rsidR="00444B2E">
        <w:rPr>
          <w:lang w:val="en-US"/>
        </w:rPr>
        <w:t xml:space="preserve"> important for Municipal assessment and taxation but would not be part of this natural resource evaluation.</w:t>
      </w:r>
    </w:p>
    <w:p w:rsidR="00A74B27" w:rsidRDefault="00444B2E" w:rsidP="00444B2E">
      <w:pPr>
        <w:spacing w:before="120" w:after="0"/>
        <w:ind w:left="227" w:hanging="227"/>
        <w:rPr>
          <w:lang w:val="en-US"/>
        </w:rPr>
      </w:pPr>
      <w:r>
        <w:rPr>
          <w:lang w:val="en-US"/>
        </w:rPr>
        <w:lastRenderedPageBreak/>
        <w:t>3. One-</w:t>
      </w:r>
      <w:r w:rsidR="00A74B27">
        <w:rPr>
          <w:lang w:val="en-US"/>
        </w:rPr>
        <w:t>time costs such as clearing of trees or drainage would not be criteria but continuing annual costs such stone removal and erosion control should be considered in the sustainability considerations.</w:t>
      </w:r>
    </w:p>
    <w:p w:rsidR="00A74B27" w:rsidRDefault="00A74B27" w:rsidP="00444B2E">
      <w:pPr>
        <w:spacing w:before="120" w:after="0"/>
        <w:ind w:left="227" w:hanging="227"/>
        <w:rPr>
          <w:lang w:val="en-US"/>
        </w:rPr>
      </w:pPr>
      <w:r>
        <w:rPr>
          <w:lang w:val="en-US"/>
        </w:rPr>
        <w:t>4. Exceptional skills or resources of the farm manager or specific cultural practices would not be considered.</w:t>
      </w:r>
    </w:p>
    <w:p w:rsidR="00444B2E" w:rsidRDefault="00444B2E" w:rsidP="00444B2E">
      <w:pPr>
        <w:spacing w:before="120" w:after="0"/>
        <w:ind w:left="227" w:hanging="227"/>
        <w:rPr>
          <w:lang w:val="en-US"/>
        </w:rPr>
      </w:pPr>
      <w:r>
        <w:rPr>
          <w:lang w:val="en-US"/>
        </w:rPr>
        <w:t>5. Permafrost would not be a factor. This was based on the observation that once the vegetative cover is removed, permafrost recedes to depths greater than 1 m in any region of Canada where commercial crop production is considered feasible.</w:t>
      </w:r>
    </w:p>
    <w:p w:rsidR="00444B2E" w:rsidRDefault="00444B2E" w:rsidP="00444B2E">
      <w:pPr>
        <w:spacing w:before="120" w:after="0"/>
        <w:ind w:left="227" w:hanging="227"/>
        <w:rPr>
          <w:lang w:val="en-US"/>
        </w:rPr>
      </w:pPr>
    </w:p>
    <w:p w:rsidR="003C3CBD" w:rsidRDefault="003C3CBD" w:rsidP="00444B2E">
      <w:pPr>
        <w:spacing w:before="120" w:after="0"/>
        <w:ind w:left="227" w:hanging="227"/>
        <w:rPr>
          <w:lang w:val="en-US"/>
        </w:rPr>
      </w:pPr>
    </w:p>
    <w:p w:rsidR="003C3CBD" w:rsidRDefault="003C3CBD" w:rsidP="003C3CBD">
      <w:pPr>
        <w:pStyle w:val="Heading2"/>
        <w:rPr>
          <w:lang w:val="en-US"/>
        </w:rPr>
      </w:pPr>
      <w:bookmarkStart w:id="6" w:name="_Toc378272223"/>
      <w:r>
        <w:rPr>
          <w:lang w:val="en-US"/>
        </w:rPr>
        <w:t>2.4  Structure of the Land suitability Rating System</w:t>
      </w:r>
      <w:bookmarkEnd w:id="6"/>
    </w:p>
    <w:p w:rsidR="003C3CBD" w:rsidRDefault="003C3CBD" w:rsidP="003C3CBD">
      <w:pPr>
        <w:spacing w:before="120" w:after="0"/>
        <w:rPr>
          <w:lang w:val="en-US"/>
        </w:rPr>
      </w:pPr>
      <w:r>
        <w:rPr>
          <w:lang w:val="en-US"/>
        </w:rPr>
        <w:t>As indicated earlier (Sec 2.1), it was recommended that the basic structure should follow that of the CLI with the addition that it should also specifically identify the factors and components to be assessed.</w:t>
      </w:r>
    </w:p>
    <w:p w:rsidR="003C3CBD" w:rsidRDefault="003C3CBD" w:rsidP="003C3CBD">
      <w:pPr>
        <w:pStyle w:val="Heading3"/>
        <w:rPr>
          <w:lang w:val="en-US"/>
        </w:rPr>
      </w:pPr>
      <w:bookmarkStart w:id="7" w:name="_Toc378272224"/>
      <w:r>
        <w:rPr>
          <w:lang w:val="en-US"/>
        </w:rPr>
        <w:t>2.4.1  Class and Subclass</w:t>
      </w:r>
      <w:bookmarkEnd w:id="7"/>
    </w:p>
    <w:p w:rsidR="003C3CBD" w:rsidRDefault="003C3CBD" w:rsidP="003C3CBD">
      <w:pPr>
        <w:spacing w:before="120" w:after="0"/>
        <w:rPr>
          <w:lang w:val="en-US"/>
        </w:rPr>
      </w:pPr>
      <w:r>
        <w:rPr>
          <w:lang w:val="en-US"/>
        </w:rPr>
        <w:t>1. CLASS      -  based on the degree of limitation of land for the production of specified crops.</w:t>
      </w:r>
    </w:p>
    <w:p w:rsidR="003C3CBD" w:rsidRDefault="003C3CBD" w:rsidP="003C3CBD">
      <w:pPr>
        <w:pStyle w:val="ListParagraph"/>
        <w:numPr>
          <w:ilvl w:val="0"/>
          <w:numId w:val="3"/>
        </w:numPr>
        <w:spacing w:before="120" w:after="0"/>
        <w:rPr>
          <w:lang w:val="en-US"/>
        </w:rPr>
      </w:pPr>
      <w:r w:rsidRPr="00392E93">
        <w:rPr>
          <w:lang w:val="en-US"/>
        </w:rPr>
        <w:t>there are 7 classes ranging from 1 with no or slight limitation to 7 with extremely severe limitations (completely unsuitable).</w:t>
      </w:r>
    </w:p>
    <w:p w:rsidR="003C3CBD" w:rsidRDefault="003C3CBD" w:rsidP="003C3CBD">
      <w:pPr>
        <w:pStyle w:val="ListParagraph"/>
        <w:numPr>
          <w:ilvl w:val="0"/>
          <w:numId w:val="3"/>
        </w:numPr>
        <w:spacing w:before="120" w:after="0"/>
        <w:rPr>
          <w:lang w:val="en-US"/>
        </w:rPr>
      </w:pPr>
      <w:r>
        <w:rPr>
          <w:lang w:val="en-US"/>
        </w:rPr>
        <w:t>Classes 1-3 are considered suitable for the sustained production of the crop under consideration</w:t>
      </w:r>
    </w:p>
    <w:p w:rsidR="003C3CBD" w:rsidRDefault="003C3CBD" w:rsidP="003C3CBD">
      <w:pPr>
        <w:pStyle w:val="ListParagraph"/>
        <w:numPr>
          <w:ilvl w:val="0"/>
          <w:numId w:val="3"/>
        </w:numPr>
        <w:spacing w:before="120" w:after="0"/>
        <w:rPr>
          <w:lang w:val="en-US"/>
        </w:rPr>
      </w:pPr>
      <w:r>
        <w:rPr>
          <w:lang w:val="en-US"/>
        </w:rPr>
        <w:t>Class 4 is considered marginal</w:t>
      </w:r>
    </w:p>
    <w:p w:rsidR="003C3CBD" w:rsidRDefault="003C3CBD" w:rsidP="003C3CBD">
      <w:pPr>
        <w:pStyle w:val="ListParagraph"/>
        <w:numPr>
          <w:ilvl w:val="0"/>
          <w:numId w:val="3"/>
        </w:numPr>
        <w:spacing w:before="120" w:after="0"/>
        <w:rPr>
          <w:lang w:val="en-US"/>
        </w:rPr>
      </w:pPr>
      <w:r>
        <w:rPr>
          <w:lang w:val="en-US"/>
        </w:rPr>
        <w:t>Classes 5-7 are considered to be unsuitable for sustained production under presently recommended practices.</w:t>
      </w:r>
    </w:p>
    <w:p w:rsidR="003C3CBD" w:rsidRDefault="003C3CBD" w:rsidP="003C3CBD">
      <w:pPr>
        <w:spacing w:before="120" w:after="0"/>
        <w:rPr>
          <w:lang w:val="en-US"/>
        </w:rPr>
      </w:pPr>
      <w:r>
        <w:rPr>
          <w:lang w:val="en-US"/>
        </w:rPr>
        <w:t>2. SUBCLASS - based on the kind of limitation.</w:t>
      </w:r>
    </w:p>
    <w:p w:rsidR="003C3CBD" w:rsidRPr="00392E93" w:rsidRDefault="003C3CBD" w:rsidP="003C3CBD">
      <w:pPr>
        <w:pStyle w:val="ListParagraph"/>
        <w:numPr>
          <w:ilvl w:val="0"/>
          <w:numId w:val="3"/>
        </w:numPr>
        <w:spacing w:before="120" w:after="0"/>
        <w:rPr>
          <w:lang w:val="en-US"/>
        </w:rPr>
      </w:pPr>
      <w:r w:rsidRPr="00392E93">
        <w:rPr>
          <w:lang w:val="en-US"/>
        </w:rPr>
        <w:t>it identifies the principal parameters that create the limitation.</w:t>
      </w:r>
    </w:p>
    <w:p w:rsidR="003C3CBD" w:rsidRDefault="003C3CBD" w:rsidP="003C3CBD">
      <w:pPr>
        <w:pStyle w:val="ListParagraph"/>
        <w:numPr>
          <w:ilvl w:val="0"/>
          <w:numId w:val="3"/>
        </w:numPr>
        <w:spacing w:before="120" w:after="0"/>
        <w:rPr>
          <w:lang w:val="en-US"/>
        </w:rPr>
      </w:pPr>
      <w:r>
        <w:rPr>
          <w:lang w:val="en-US"/>
        </w:rPr>
        <w:t>the subclass information is critical for determining conservation and management practices and for land use planning.</w:t>
      </w:r>
    </w:p>
    <w:p w:rsidR="003C3CBD" w:rsidRPr="007223F9" w:rsidRDefault="003C3CBD" w:rsidP="003C3CBD">
      <w:pPr>
        <w:spacing w:before="120" w:after="0"/>
        <w:rPr>
          <w:lang w:val="en-US"/>
        </w:rPr>
      </w:pPr>
    </w:p>
    <w:p w:rsidR="003C3CBD" w:rsidRDefault="00F61F60" w:rsidP="003C3CBD">
      <w:pPr>
        <w:spacing w:before="120" w:after="0"/>
        <w:rPr>
          <w:lang w:val="en-US"/>
        </w:rPr>
      </w:pPr>
      <w:r w:rsidRPr="00F61F60">
        <w:rPr>
          <w:noProof/>
          <w:lang w:val="en-US" w:eastAsia="zh-TW"/>
        </w:rPr>
        <w:pict>
          <v:shapetype id="_x0000_t202" coordsize="21600,21600" o:spt="202" path="m,l,21600r21600,l21600,xe">
            <v:stroke joinstyle="miter"/>
            <v:path gradientshapeok="t" o:connecttype="rect"/>
          </v:shapetype>
          <v:shape id="_x0000_s1028" type="#_x0000_t202" style="position:absolute;margin-left:0;margin-top:0;width:358.3pt;height:116.6pt;z-index:251658240;mso-height-percent:200;mso-position-horizontal:center;mso-height-percent:200;mso-width-relative:margin;mso-height-relative:margin">
            <v:textbox style="mso-fit-shape-to-text:t">
              <w:txbxContent>
                <w:p w:rsidR="002B459F" w:rsidRDefault="002B459F" w:rsidP="003C3CBD">
                  <w:pPr>
                    <w:spacing w:before="120" w:after="0"/>
                    <w:rPr>
                      <w:lang w:val="en-US"/>
                    </w:rPr>
                  </w:pPr>
                  <w:r>
                    <w:rPr>
                      <w:lang w:val="en-US"/>
                    </w:rPr>
                    <w:t>It must be emphasized that areas assigned the same class are similar only with respect to the degree of limitation. Each class can include different soil landscape and climatic characteristics that may require different management practices.</w:t>
                  </w:r>
                </w:p>
              </w:txbxContent>
            </v:textbox>
          </v:shape>
        </w:pict>
      </w:r>
    </w:p>
    <w:p w:rsidR="003C3CBD" w:rsidRDefault="003C3CBD" w:rsidP="003C3CBD">
      <w:pPr>
        <w:spacing w:before="120" w:after="0"/>
        <w:rPr>
          <w:lang w:val="en-US"/>
        </w:rPr>
      </w:pPr>
    </w:p>
    <w:p w:rsidR="003C3CBD" w:rsidRDefault="003C3CBD" w:rsidP="003C3CBD">
      <w:pPr>
        <w:spacing w:before="120" w:after="0"/>
        <w:rPr>
          <w:lang w:val="en-US"/>
        </w:rPr>
      </w:pPr>
    </w:p>
    <w:p w:rsidR="003C3CBD" w:rsidRDefault="003C3CBD" w:rsidP="003C3CBD">
      <w:pPr>
        <w:spacing w:before="120" w:after="0"/>
        <w:rPr>
          <w:lang w:val="en-US"/>
        </w:rPr>
      </w:pPr>
    </w:p>
    <w:p w:rsidR="003C3CBD" w:rsidRDefault="003C3CBD" w:rsidP="003C3CBD">
      <w:pPr>
        <w:spacing w:before="120" w:after="0"/>
        <w:rPr>
          <w:lang w:val="en-US"/>
        </w:rPr>
      </w:pPr>
    </w:p>
    <w:p w:rsidR="003C3CBD" w:rsidRDefault="003C3CBD" w:rsidP="003C3CBD">
      <w:pPr>
        <w:spacing w:before="120" w:after="0"/>
        <w:rPr>
          <w:lang w:val="en-US"/>
        </w:rPr>
      </w:pPr>
    </w:p>
    <w:p w:rsidR="003C3CBD" w:rsidRDefault="003C3CBD">
      <w:pPr>
        <w:rPr>
          <w:rFonts w:asciiTheme="majorHAnsi" w:eastAsiaTheme="majorEastAsia" w:hAnsiTheme="majorHAnsi" w:cstheme="majorBidi"/>
          <w:b/>
          <w:bCs/>
          <w:lang w:val="en-US"/>
        </w:rPr>
      </w:pPr>
      <w:r>
        <w:rPr>
          <w:lang w:val="en-US"/>
        </w:rPr>
        <w:br w:type="page"/>
      </w:r>
    </w:p>
    <w:p w:rsidR="003C3CBD" w:rsidRDefault="003C3CBD" w:rsidP="003C3CBD">
      <w:pPr>
        <w:pStyle w:val="Heading3"/>
        <w:rPr>
          <w:lang w:val="en-US"/>
        </w:rPr>
      </w:pPr>
      <w:bookmarkStart w:id="8" w:name="_Toc378272225"/>
      <w:r>
        <w:rPr>
          <w:lang w:val="en-US"/>
        </w:rPr>
        <w:lastRenderedPageBreak/>
        <w:t>2.4.2  Factors and Parameters</w:t>
      </w:r>
      <w:bookmarkEnd w:id="8"/>
    </w:p>
    <w:p w:rsidR="003C3CBD" w:rsidRDefault="003C3CBD" w:rsidP="003C3CBD">
      <w:pPr>
        <w:spacing w:before="120" w:after="0"/>
        <w:rPr>
          <w:lang w:val="en-US"/>
        </w:rPr>
      </w:pPr>
      <w:r>
        <w:rPr>
          <w:lang w:val="en-US"/>
        </w:rPr>
        <w:t xml:space="preserve">Three main factors were identified: Climate, Soil and Landscape. </w:t>
      </w:r>
    </w:p>
    <w:p w:rsidR="003C3CBD" w:rsidRDefault="003C3CBD" w:rsidP="003C3CBD">
      <w:pPr>
        <w:spacing w:before="120" w:after="0"/>
        <w:rPr>
          <w:lang w:val="en-US"/>
        </w:rPr>
      </w:pPr>
      <w:r>
        <w:rPr>
          <w:lang w:val="en-US"/>
        </w:rPr>
        <w:t>The components and measureable parameters identified to characterize and evaluate the major factors were selected from those used in the earlier rating systems (Sec 2.1) and acknowledged to be critical in crop production (</w:t>
      </w:r>
      <w:proofErr w:type="spellStart"/>
      <w:r>
        <w:rPr>
          <w:lang w:val="en-US"/>
        </w:rPr>
        <w:t>Heddleston</w:t>
      </w:r>
      <w:proofErr w:type="spellEnd"/>
      <w:r>
        <w:rPr>
          <w:lang w:val="en-US"/>
        </w:rPr>
        <w:t xml:space="preserve"> 1984).  </w:t>
      </w:r>
    </w:p>
    <w:p w:rsidR="003C3CBD" w:rsidRDefault="003C3CBD" w:rsidP="003C3CBD">
      <w:pPr>
        <w:spacing w:before="120" w:after="0"/>
        <w:rPr>
          <w:lang w:val="en-US"/>
        </w:rPr>
      </w:pPr>
      <w:r>
        <w:rPr>
          <w:lang w:val="en-US"/>
        </w:rPr>
        <w:t>The selection criteria were that the parameters:</w:t>
      </w:r>
    </w:p>
    <w:p w:rsidR="003C3CBD" w:rsidRPr="006D7880" w:rsidRDefault="003C3CBD" w:rsidP="003C3CBD">
      <w:pPr>
        <w:pStyle w:val="ListParagraph"/>
        <w:numPr>
          <w:ilvl w:val="0"/>
          <w:numId w:val="4"/>
        </w:numPr>
        <w:spacing w:before="120" w:after="0"/>
        <w:rPr>
          <w:lang w:val="en-US"/>
        </w:rPr>
      </w:pPr>
      <w:r w:rsidRPr="006D7880">
        <w:rPr>
          <w:lang w:val="en-US"/>
        </w:rPr>
        <w:t>were known to affect the ability to produce crops</w:t>
      </w:r>
    </w:p>
    <w:p w:rsidR="003C3CBD" w:rsidRPr="006D7880" w:rsidRDefault="003C3CBD" w:rsidP="003C3CBD">
      <w:pPr>
        <w:pStyle w:val="ListParagraph"/>
        <w:numPr>
          <w:ilvl w:val="0"/>
          <w:numId w:val="4"/>
        </w:numPr>
        <w:spacing w:before="120" w:after="0"/>
        <w:rPr>
          <w:lang w:val="en-US"/>
        </w:rPr>
      </w:pPr>
      <w:r w:rsidRPr="006D7880">
        <w:rPr>
          <w:lang w:val="en-US"/>
        </w:rPr>
        <w:t>were known to affect the ability to respond to management stress</w:t>
      </w:r>
      <w:r>
        <w:rPr>
          <w:lang w:val="en-US"/>
        </w:rPr>
        <w:t xml:space="preserve"> (e.g. could withstand drought)</w:t>
      </w:r>
    </w:p>
    <w:p w:rsidR="003C3CBD" w:rsidRPr="006D7880" w:rsidRDefault="003C3CBD" w:rsidP="003C3CBD">
      <w:pPr>
        <w:pStyle w:val="ListParagraph"/>
        <w:numPr>
          <w:ilvl w:val="0"/>
          <w:numId w:val="4"/>
        </w:numPr>
        <w:spacing w:before="120" w:after="0"/>
        <w:rPr>
          <w:lang w:val="en-US"/>
        </w:rPr>
      </w:pPr>
      <w:r w:rsidRPr="006D7880">
        <w:rPr>
          <w:lang w:val="en-US"/>
        </w:rPr>
        <w:t>must be measureable or able to be estimated from known relationships (</w:t>
      </w:r>
      <w:proofErr w:type="spellStart"/>
      <w:r w:rsidRPr="006D7880">
        <w:rPr>
          <w:lang w:val="en-US"/>
        </w:rPr>
        <w:t>pedotransfer</w:t>
      </w:r>
      <w:proofErr w:type="spellEnd"/>
      <w:r w:rsidRPr="006D7880">
        <w:rPr>
          <w:lang w:val="en-US"/>
        </w:rPr>
        <w:t xml:space="preserve"> </w:t>
      </w:r>
      <w:proofErr w:type="spellStart"/>
      <w:r w:rsidRPr="006D7880">
        <w:rPr>
          <w:lang w:val="en-US"/>
        </w:rPr>
        <w:t>funtions</w:t>
      </w:r>
      <w:proofErr w:type="spellEnd"/>
      <w:r w:rsidRPr="006D7880">
        <w:rPr>
          <w:lang w:val="en-US"/>
        </w:rPr>
        <w:t>)</w:t>
      </w:r>
    </w:p>
    <w:p w:rsidR="003C3CBD" w:rsidRPr="006D7880" w:rsidRDefault="003C3CBD" w:rsidP="003C3CBD">
      <w:pPr>
        <w:pStyle w:val="ListParagraph"/>
        <w:numPr>
          <w:ilvl w:val="0"/>
          <w:numId w:val="4"/>
        </w:numPr>
        <w:spacing w:before="120" w:after="0"/>
        <w:rPr>
          <w:lang w:val="en-US"/>
        </w:rPr>
      </w:pPr>
      <w:r w:rsidRPr="006D7880">
        <w:rPr>
          <w:lang w:val="en-US"/>
        </w:rPr>
        <w:t>data must be commonly available</w:t>
      </w:r>
    </w:p>
    <w:p w:rsidR="003C3CBD" w:rsidRDefault="003C3CBD" w:rsidP="003C3CBD">
      <w:pPr>
        <w:spacing w:before="120" w:after="0"/>
        <w:rPr>
          <w:lang w:val="en-US"/>
        </w:rPr>
      </w:pPr>
      <w:r>
        <w:rPr>
          <w:lang w:val="en-US"/>
        </w:rPr>
        <w:t>Based on the above criteria, the following parameters were chosen (Table x)</w:t>
      </w:r>
    </w:p>
    <w:p w:rsidR="003C3CBD" w:rsidRDefault="003C3CBD" w:rsidP="003C3CBD">
      <w:pPr>
        <w:spacing w:before="120" w:after="0"/>
        <w:rPr>
          <w:lang w:val="en-US"/>
        </w:rPr>
      </w:pPr>
      <w:r>
        <w:rPr>
          <w:lang w:val="en-US"/>
        </w:rPr>
        <w:t>Table 2.</w:t>
      </w:r>
      <w:r w:rsidR="00EF7F81">
        <w:rPr>
          <w:lang w:val="en-US"/>
        </w:rPr>
        <w:t>4</w:t>
      </w:r>
      <w:r>
        <w:rPr>
          <w:lang w:val="en-US"/>
        </w:rPr>
        <w:t xml:space="preserve">.  </w:t>
      </w:r>
      <w:r w:rsidR="00EF7F81">
        <w:rPr>
          <w:lang w:val="en-US"/>
        </w:rPr>
        <w:t>Components and p</w:t>
      </w:r>
      <w:r>
        <w:rPr>
          <w:lang w:val="en-US"/>
        </w:rPr>
        <w:t>arameters chosen to characterize the major rating factors.**</w:t>
      </w:r>
    </w:p>
    <w:tbl>
      <w:tblPr>
        <w:tblStyle w:val="TableGrid"/>
        <w:tblW w:w="0" w:type="auto"/>
        <w:tblLook w:val="04A0"/>
      </w:tblPr>
      <w:tblGrid>
        <w:gridCol w:w="1951"/>
        <w:gridCol w:w="2410"/>
        <w:gridCol w:w="5215"/>
      </w:tblGrid>
      <w:tr w:rsidR="003C3CBD" w:rsidTr="00CF37B6">
        <w:tc>
          <w:tcPr>
            <w:tcW w:w="1951" w:type="dxa"/>
            <w:tcBorders>
              <w:bottom w:val="single" w:sz="12" w:space="0" w:color="auto"/>
            </w:tcBorders>
          </w:tcPr>
          <w:p w:rsidR="003C3CBD" w:rsidRDefault="003C3CBD" w:rsidP="00CF37B6">
            <w:pPr>
              <w:spacing w:before="120"/>
              <w:rPr>
                <w:lang w:val="en-US"/>
              </w:rPr>
            </w:pPr>
            <w:r>
              <w:rPr>
                <w:lang w:val="en-US"/>
              </w:rPr>
              <w:t>Factor</w:t>
            </w:r>
          </w:p>
        </w:tc>
        <w:tc>
          <w:tcPr>
            <w:tcW w:w="2410" w:type="dxa"/>
            <w:tcBorders>
              <w:bottom w:val="single" w:sz="12" w:space="0" w:color="auto"/>
            </w:tcBorders>
          </w:tcPr>
          <w:p w:rsidR="003C3CBD" w:rsidRDefault="003C3CBD" w:rsidP="00CF37B6">
            <w:pPr>
              <w:spacing w:before="120"/>
              <w:rPr>
                <w:lang w:val="en-US"/>
              </w:rPr>
            </w:pPr>
            <w:r>
              <w:rPr>
                <w:lang w:val="en-US"/>
              </w:rPr>
              <w:t>Component</w:t>
            </w:r>
          </w:p>
        </w:tc>
        <w:tc>
          <w:tcPr>
            <w:tcW w:w="5215" w:type="dxa"/>
            <w:tcBorders>
              <w:bottom w:val="single" w:sz="12" w:space="0" w:color="auto"/>
            </w:tcBorders>
          </w:tcPr>
          <w:p w:rsidR="003C3CBD" w:rsidRDefault="003C3CBD" w:rsidP="00CF37B6">
            <w:pPr>
              <w:spacing w:before="120"/>
              <w:rPr>
                <w:lang w:val="en-US"/>
              </w:rPr>
            </w:pPr>
            <w:r>
              <w:rPr>
                <w:lang w:val="en-US"/>
              </w:rPr>
              <w:t>Measureable parameter</w:t>
            </w:r>
          </w:p>
        </w:tc>
      </w:tr>
      <w:tr w:rsidR="003C3CBD" w:rsidTr="00CF37B6">
        <w:tc>
          <w:tcPr>
            <w:tcW w:w="1951" w:type="dxa"/>
            <w:tcBorders>
              <w:top w:val="single" w:sz="12" w:space="0" w:color="auto"/>
              <w:bottom w:val="single" w:sz="4" w:space="0" w:color="auto"/>
            </w:tcBorders>
          </w:tcPr>
          <w:p w:rsidR="003C3CBD" w:rsidRDefault="003C3CBD" w:rsidP="00CF37B6">
            <w:pPr>
              <w:spacing w:before="120"/>
              <w:rPr>
                <w:lang w:val="en-US"/>
              </w:rPr>
            </w:pPr>
            <w:r>
              <w:rPr>
                <w:lang w:val="en-US"/>
              </w:rPr>
              <w:t>Climate</w:t>
            </w:r>
          </w:p>
        </w:tc>
        <w:tc>
          <w:tcPr>
            <w:tcW w:w="2410" w:type="dxa"/>
            <w:tcBorders>
              <w:top w:val="single" w:sz="12" w:space="0" w:color="auto"/>
              <w:bottom w:val="single" w:sz="4" w:space="0" w:color="auto"/>
            </w:tcBorders>
          </w:tcPr>
          <w:p w:rsidR="003C3CBD" w:rsidRDefault="003C3CBD" w:rsidP="00CF37B6">
            <w:pPr>
              <w:spacing w:before="120"/>
              <w:rPr>
                <w:lang w:val="en-US"/>
              </w:rPr>
            </w:pPr>
            <w:r>
              <w:rPr>
                <w:lang w:val="en-US"/>
              </w:rPr>
              <w:t>Heat (energy) supply</w:t>
            </w:r>
          </w:p>
        </w:tc>
        <w:tc>
          <w:tcPr>
            <w:tcW w:w="5215" w:type="dxa"/>
            <w:tcBorders>
              <w:top w:val="single" w:sz="12" w:space="0" w:color="auto"/>
              <w:bottom w:val="single" w:sz="4" w:space="0" w:color="auto"/>
            </w:tcBorders>
          </w:tcPr>
          <w:p w:rsidR="003C3CBD" w:rsidRDefault="003C3CBD" w:rsidP="00CF37B6">
            <w:pPr>
              <w:spacing w:before="120"/>
              <w:rPr>
                <w:lang w:val="en-US"/>
              </w:rPr>
            </w:pPr>
            <w:r>
              <w:rPr>
                <w:lang w:val="en-US"/>
              </w:rPr>
              <w:t>Growing degree days, growing season</w:t>
            </w:r>
          </w:p>
        </w:tc>
      </w:tr>
      <w:tr w:rsidR="003C3CBD" w:rsidTr="00CF37B6">
        <w:tc>
          <w:tcPr>
            <w:tcW w:w="1951" w:type="dxa"/>
            <w:tcBorders>
              <w:bottom w:val="single" w:sz="12" w:space="0" w:color="auto"/>
            </w:tcBorders>
          </w:tcPr>
          <w:p w:rsidR="003C3CBD" w:rsidRDefault="003C3CBD" w:rsidP="00CF37B6">
            <w:pPr>
              <w:spacing w:before="120"/>
              <w:rPr>
                <w:lang w:val="en-US"/>
              </w:rPr>
            </w:pPr>
          </w:p>
        </w:tc>
        <w:tc>
          <w:tcPr>
            <w:tcW w:w="2410" w:type="dxa"/>
            <w:tcBorders>
              <w:bottom w:val="single" w:sz="12" w:space="0" w:color="auto"/>
            </w:tcBorders>
          </w:tcPr>
          <w:p w:rsidR="003C3CBD" w:rsidRDefault="003C3CBD" w:rsidP="00CF37B6">
            <w:pPr>
              <w:spacing w:before="120"/>
              <w:rPr>
                <w:lang w:val="en-US"/>
              </w:rPr>
            </w:pPr>
            <w:r>
              <w:rPr>
                <w:lang w:val="en-US"/>
              </w:rPr>
              <w:t>Moisture supply</w:t>
            </w:r>
          </w:p>
        </w:tc>
        <w:tc>
          <w:tcPr>
            <w:tcW w:w="5215" w:type="dxa"/>
            <w:tcBorders>
              <w:bottom w:val="single" w:sz="12" w:space="0" w:color="auto"/>
            </w:tcBorders>
          </w:tcPr>
          <w:p w:rsidR="003C3CBD" w:rsidRDefault="003C3CBD" w:rsidP="00CF37B6">
            <w:pPr>
              <w:spacing w:before="120"/>
              <w:rPr>
                <w:lang w:val="en-US"/>
              </w:rPr>
            </w:pPr>
            <w:r>
              <w:rPr>
                <w:lang w:val="en-US"/>
              </w:rPr>
              <w:t xml:space="preserve">Precipitation, </w:t>
            </w:r>
            <w:proofErr w:type="spellStart"/>
            <w:r>
              <w:rPr>
                <w:lang w:val="en-US"/>
              </w:rPr>
              <w:t>evapotranspiration</w:t>
            </w:r>
            <w:proofErr w:type="spellEnd"/>
            <w:r>
              <w:rPr>
                <w:lang w:val="en-US"/>
              </w:rPr>
              <w:t>, growing season</w:t>
            </w:r>
          </w:p>
        </w:tc>
      </w:tr>
      <w:tr w:rsidR="003C3CBD" w:rsidTr="00CF37B6">
        <w:tc>
          <w:tcPr>
            <w:tcW w:w="1951" w:type="dxa"/>
          </w:tcPr>
          <w:p w:rsidR="003C3CBD" w:rsidRDefault="003C3CBD" w:rsidP="00CF37B6">
            <w:pPr>
              <w:spacing w:before="120"/>
              <w:rPr>
                <w:lang w:val="en-US"/>
              </w:rPr>
            </w:pPr>
            <w:r>
              <w:rPr>
                <w:lang w:val="en-US"/>
              </w:rPr>
              <w:t>Mineral Soils</w:t>
            </w:r>
          </w:p>
        </w:tc>
        <w:tc>
          <w:tcPr>
            <w:tcW w:w="2410" w:type="dxa"/>
          </w:tcPr>
          <w:p w:rsidR="003C3CBD" w:rsidRDefault="003C3CBD" w:rsidP="00CF37B6">
            <w:pPr>
              <w:spacing w:before="120"/>
              <w:rPr>
                <w:lang w:val="en-US"/>
              </w:rPr>
            </w:pPr>
            <w:r>
              <w:rPr>
                <w:lang w:val="en-US"/>
              </w:rPr>
              <w:t>Moisture supply</w:t>
            </w:r>
          </w:p>
        </w:tc>
        <w:tc>
          <w:tcPr>
            <w:tcW w:w="5215" w:type="dxa"/>
          </w:tcPr>
          <w:p w:rsidR="003C3CBD" w:rsidRDefault="003C3CBD" w:rsidP="00CF37B6">
            <w:pPr>
              <w:spacing w:before="120"/>
              <w:rPr>
                <w:lang w:val="en-US"/>
              </w:rPr>
            </w:pPr>
            <w:r>
              <w:rPr>
                <w:lang w:val="en-US"/>
              </w:rPr>
              <w:t xml:space="preserve">Texture, climate, rooting depth, </w:t>
            </w:r>
            <w:proofErr w:type="spellStart"/>
            <w:r>
              <w:rPr>
                <w:lang w:val="en-US"/>
              </w:rPr>
              <w:t>watertable</w:t>
            </w:r>
            <w:proofErr w:type="spellEnd"/>
          </w:p>
        </w:tc>
      </w:tr>
      <w:tr w:rsidR="003C3CBD" w:rsidTr="00CF37B6">
        <w:tc>
          <w:tcPr>
            <w:tcW w:w="1951" w:type="dxa"/>
          </w:tcPr>
          <w:p w:rsidR="003C3CBD" w:rsidRDefault="003C3CBD" w:rsidP="00CF37B6">
            <w:pPr>
              <w:spacing w:before="120"/>
              <w:rPr>
                <w:lang w:val="en-US"/>
              </w:rPr>
            </w:pPr>
          </w:p>
        </w:tc>
        <w:tc>
          <w:tcPr>
            <w:tcW w:w="2410" w:type="dxa"/>
          </w:tcPr>
          <w:p w:rsidR="003C3CBD" w:rsidRDefault="003C3CBD" w:rsidP="00CF37B6">
            <w:pPr>
              <w:spacing w:before="120"/>
              <w:rPr>
                <w:lang w:val="en-US"/>
              </w:rPr>
            </w:pPr>
            <w:r>
              <w:rPr>
                <w:lang w:val="en-US"/>
              </w:rPr>
              <w:t>Nutrient supply</w:t>
            </w:r>
          </w:p>
        </w:tc>
        <w:tc>
          <w:tcPr>
            <w:tcW w:w="5215" w:type="dxa"/>
          </w:tcPr>
          <w:p w:rsidR="003C3CBD" w:rsidRDefault="003C3CBD" w:rsidP="00CF37B6">
            <w:pPr>
              <w:spacing w:before="120"/>
              <w:rPr>
                <w:lang w:val="en-US"/>
              </w:rPr>
            </w:pPr>
            <w:r>
              <w:rPr>
                <w:lang w:val="en-US"/>
              </w:rPr>
              <w:t>Organic matter content, soil reaction</w:t>
            </w:r>
          </w:p>
        </w:tc>
      </w:tr>
      <w:tr w:rsidR="003C3CBD" w:rsidTr="00CF37B6">
        <w:tc>
          <w:tcPr>
            <w:tcW w:w="1951" w:type="dxa"/>
          </w:tcPr>
          <w:p w:rsidR="003C3CBD" w:rsidRDefault="003C3CBD" w:rsidP="00CF37B6">
            <w:pPr>
              <w:spacing w:before="120"/>
              <w:rPr>
                <w:lang w:val="en-US"/>
              </w:rPr>
            </w:pPr>
          </w:p>
        </w:tc>
        <w:tc>
          <w:tcPr>
            <w:tcW w:w="2410" w:type="dxa"/>
          </w:tcPr>
          <w:p w:rsidR="003C3CBD" w:rsidRDefault="003C3CBD" w:rsidP="00CF37B6">
            <w:pPr>
              <w:spacing w:before="120"/>
              <w:rPr>
                <w:lang w:val="en-US"/>
              </w:rPr>
            </w:pPr>
            <w:r>
              <w:rPr>
                <w:lang w:val="en-US"/>
              </w:rPr>
              <w:t>Physical conditions</w:t>
            </w:r>
          </w:p>
        </w:tc>
        <w:tc>
          <w:tcPr>
            <w:tcW w:w="5215" w:type="dxa"/>
          </w:tcPr>
          <w:p w:rsidR="003C3CBD" w:rsidRDefault="003C3CBD" w:rsidP="00CF37B6">
            <w:pPr>
              <w:spacing w:before="120"/>
              <w:rPr>
                <w:lang w:val="en-US"/>
              </w:rPr>
            </w:pPr>
            <w:r>
              <w:rPr>
                <w:lang w:val="en-US"/>
              </w:rPr>
              <w:t>Soil structure, soil density</w:t>
            </w:r>
          </w:p>
        </w:tc>
      </w:tr>
      <w:tr w:rsidR="003C3CBD" w:rsidTr="00CF37B6">
        <w:tc>
          <w:tcPr>
            <w:tcW w:w="1951" w:type="dxa"/>
            <w:tcBorders>
              <w:bottom w:val="single" w:sz="4" w:space="0" w:color="auto"/>
            </w:tcBorders>
          </w:tcPr>
          <w:p w:rsidR="003C3CBD" w:rsidRDefault="003C3CBD" w:rsidP="00CF37B6">
            <w:pPr>
              <w:spacing w:before="120"/>
              <w:rPr>
                <w:lang w:val="en-US"/>
              </w:rPr>
            </w:pPr>
          </w:p>
        </w:tc>
        <w:tc>
          <w:tcPr>
            <w:tcW w:w="2410" w:type="dxa"/>
            <w:tcBorders>
              <w:bottom w:val="single" w:sz="4" w:space="0" w:color="auto"/>
            </w:tcBorders>
          </w:tcPr>
          <w:p w:rsidR="003C3CBD" w:rsidRDefault="003C3CBD" w:rsidP="00CF37B6">
            <w:pPr>
              <w:spacing w:before="120"/>
              <w:rPr>
                <w:lang w:val="en-US"/>
              </w:rPr>
            </w:pPr>
            <w:r>
              <w:rPr>
                <w:lang w:val="en-US"/>
              </w:rPr>
              <w:t>Chemical conditions</w:t>
            </w:r>
          </w:p>
        </w:tc>
        <w:tc>
          <w:tcPr>
            <w:tcW w:w="5215" w:type="dxa"/>
            <w:tcBorders>
              <w:bottom w:val="single" w:sz="4" w:space="0" w:color="auto"/>
            </w:tcBorders>
          </w:tcPr>
          <w:p w:rsidR="003C3CBD" w:rsidRDefault="003C3CBD" w:rsidP="00CF37B6">
            <w:pPr>
              <w:spacing w:before="120"/>
              <w:rPr>
                <w:lang w:val="en-US"/>
              </w:rPr>
            </w:pPr>
            <w:r>
              <w:rPr>
                <w:lang w:val="en-US"/>
              </w:rPr>
              <w:t>Soil salinity, soil reaction</w:t>
            </w:r>
          </w:p>
        </w:tc>
      </w:tr>
      <w:tr w:rsidR="003C3CBD" w:rsidTr="00CF37B6">
        <w:tc>
          <w:tcPr>
            <w:tcW w:w="1951" w:type="dxa"/>
            <w:tcBorders>
              <w:bottom w:val="single" w:sz="12" w:space="0" w:color="auto"/>
            </w:tcBorders>
          </w:tcPr>
          <w:p w:rsidR="003C3CBD" w:rsidRDefault="003C3CBD" w:rsidP="00CF37B6">
            <w:pPr>
              <w:spacing w:before="120"/>
              <w:rPr>
                <w:lang w:val="en-US"/>
              </w:rPr>
            </w:pPr>
          </w:p>
        </w:tc>
        <w:tc>
          <w:tcPr>
            <w:tcW w:w="2410" w:type="dxa"/>
            <w:tcBorders>
              <w:bottom w:val="single" w:sz="12" w:space="0" w:color="auto"/>
            </w:tcBorders>
          </w:tcPr>
          <w:p w:rsidR="003C3CBD" w:rsidRDefault="003C3CBD" w:rsidP="00CF37B6">
            <w:pPr>
              <w:spacing w:before="120"/>
              <w:rPr>
                <w:lang w:val="en-US"/>
              </w:rPr>
            </w:pPr>
            <w:r>
              <w:rPr>
                <w:lang w:val="en-US"/>
              </w:rPr>
              <w:t>Drainage</w:t>
            </w:r>
          </w:p>
        </w:tc>
        <w:tc>
          <w:tcPr>
            <w:tcW w:w="5215" w:type="dxa"/>
            <w:tcBorders>
              <w:bottom w:val="single" w:sz="12" w:space="0" w:color="auto"/>
            </w:tcBorders>
          </w:tcPr>
          <w:p w:rsidR="003C3CBD" w:rsidRDefault="003C3CBD" w:rsidP="00CF37B6">
            <w:pPr>
              <w:spacing w:before="120"/>
              <w:rPr>
                <w:lang w:val="en-US"/>
              </w:rPr>
            </w:pPr>
            <w:r>
              <w:rPr>
                <w:lang w:val="en-US"/>
              </w:rPr>
              <w:t>Depth to water table, climate</w:t>
            </w:r>
          </w:p>
        </w:tc>
      </w:tr>
      <w:tr w:rsidR="003C3CBD" w:rsidTr="00CF37B6">
        <w:tc>
          <w:tcPr>
            <w:tcW w:w="1951" w:type="dxa"/>
          </w:tcPr>
          <w:p w:rsidR="003C3CBD" w:rsidRDefault="003C3CBD" w:rsidP="00CF37B6">
            <w:pPr>
              <w:spacing w:before="120"/>
              <w:rPr>
                <w:lang w:val="en-US"/>
              </w:rPr>
            </w:pPr>
            <w:r>
              <w:rPr>
                <w:lang w:val="en-US"/>
              </w:rPr>
              <w:t>Organic Soils</w:t>
            </w:r>
          </w:p>
        </w:tc>
        <w:tc>
          <w:tcPr>
            <w:tcW w:w="2410" w:type="dxa"/>
          </w:tcPr>
          <w:p w:rsidR="003C3CBD" w:rsidRDefault="003C3CBD" w:rsidP="00CF37B6">
            <w:pPr>
              <w:spacing w:before="120"/>
              <w:rPr>
                <w:lang w:val="en-US"/>
              </w:rPr>
            </w:pPr>
            <w:r>
              <w:rPr>
                <w:lang w:val="en-US"/>
              </w:rPr>
              <w:t>Moisture supply</w:t>
            </w:r>
          </w:p>
        </w:tc>
        <w:tc>
          <w:tcPr>
            <w:tcW w:w="5215" w:type="dxa"/>
          </w:tcPr>
          <w:p w:rsidR="003C3CBD" w:rsidRDefault="003C3CBD" w:rsidP="00CF37B6">
            <w:pPr>
              <w:spacing w:before="120"/>
              <w:rPr>
                <w:lang w:val="en-US"/>
              </w:rPr>
            </w:pPr>
            <w:proofErr w:type="spellStart"/>
            <w:r>
              <w:rPr>
                <w:lang w:val="en-US"/>
              </w:rPr>
              <w:t>Fibre</w:t>
            </w:r>
            <w:proofErr w:type="spellEnd"/>
            <w:r>
              <w:rPr>
                <w:lang w:val="en-US"/>
              </w:rPr>
              <w:t xml:space="preserve"> content, climate, water table</w:t>
            </w:r>
          </w:p>
        </w:tc>
      </w:tr>
      <w:tr w:rsidR="003C3CBD" w:rsidTr="00CF37B6">
        <w:tc>
          <w:tcPr>
            <w:tcW w:w="1951" w:type="dxa"/>
          </w:tcPr>
          <w:p w:rsidR="003C3CBD" w:rsidRDefault="003C3CBD" w:rsidP="00CF37B6">
            <w:pPr>
              <w:spacing w:before="120"/>
              <w:rPr>
                <w:lang w:val="en-US"/>
              </w:rPr>
            </w:pPr>
          </w:p>
        </w:tc>
        <w:tc>
          <w:tcPr>
            <w:tcW w:w="2410" w:type="dxa"/>
          </w:tcPr>
          <w:p w:rsidR="003C3CBD" w:rsidRDefault="003C3CBD" w:rsidP="00CF37B6">
            <w:pPr>
              <w:spacing w:before="120"/>
              <w:rPr>
                <w:lang w:val="en-US"/>
              </w:rPr>
            </w:pPr>
            <w:r>
              <w:rPr>
                <w:lang w:val="en-US"/>
              </w:rPr>
              <w:t>Nutrient supply</w:t>
            </w:r>
          </w:p>
        </w:tc>
        <w:tc>
          <w:tcPr>
            <w:tcW w:w="5215" w:type="dxa"/>
          </w:tcPr>
          <w:p w:rsidR="003C3CBD" w:rsidRDefault="003C3CBD" w:rsidP="00CF37B6">
            <w:pPr>
              <w:spacing w:before="120"/>
              <w:rPr>
                <w:lang w:val="en-US"/>
              </w:rPr>
            </w:pPr>
            <w:proofErr w:type="spellStart"/>
            <w:r>
              <w:rPr>
                <w:lang w:val="en-US"/>
              </w:rPr>
              <w:t>Fibre</w:t>
            </w:r>
            <w:proofErr w:type="spellEnd"/>
            <w:r>
              <w:rPr>
                <w:lang w:val="en-US"/>
              </w:rPr>
              <w:t xml:space="preserve"> type, soil reaction</w:t>
            </w:r>
          </w:p>
        </w:tc>
      </w:tr>
      <w:tr w:rsidR="003C3CBD" w:rsidTr="00CF37B6">
        <w:tc>
          <w:tcPr>
            <w:tcW w:w="1951" w:type="dxa"/>
          </w:tcPr>
          <w:p w:rsidR="003C3CBD" w:rsidRDefault="003C3CBD" w:rsidP="00CF37B6">
            <w:pPr>
              <w:spacing w:before="120"/>
              <w:rPr>
                <w:lang w:val="en-US"/>
              </w:rPr>
            </w:pPr>
          </w:p>
        </w:tc>
        <w:tc>
          <w:tcPr>
            <w:tcW w:w="2410" w:type="dxa"/>
          </w:tcPr>
          <w:p w:rsidR="003C3CBD" w:rsidRDefault="003C3CBD" w:rsidP="00CF37B6">
            <w:pPr>
              <w:spacing w:before="120"/>
              <w:rPr>
                <w:lang w:val="en-US"/>
              </w:rPr>
            </w:pPr>
            <w:r>
              <w:rPr>
                <w:lang w:val="en-US"/>
              </w:rPr>
              <w:t>Physical conditions</w:t>
            </w:r>
          </w:p>
        </w:tc>
        <w:tc>
          <w:tcPr>
            <w:tcW w:w="5215" w:type="dxa"/>
          </w:tcPr>
          <w:p w:rsidR="003C3CBD" w:rsidRDefault="003C3CBD" w:rsidP="00CF37B6">
            <w:pPr>
              <w:spacing w:before="120"/>
              <w:rPr>
                <w:lang w:val="en-US"/>
              </w:rPr>
            </w:pPr>
            <w:r>
              <w:rPr>
                <w:lang w:val="en-US"/>
              </w:rPr>
              <w:t>Soil structure, soil density</w:t>
            </w:r>
          </w:p>
        </w:tc>
      </w:tr>
      <w:tr w:rsidR="003C3CBD" w:rsidTr="00CF37B6">
        <w:tc>
          <w:tcPr>
            <w:tcW w:w="1951" w:type="dxa"/>
            <w:tcBorders>
              <w:bottom w:val="single" w:sz="4" w:space="0" w:color="auto"/>
            </w:tcBorders>
          </w:tcPr>
          <w:p w:rsidR="003C3CBD" w:rsidRDefault="003C3CBD" w:rsidP="00CF37B6">
            <w:pPr>
              <w:spacing w:before="120"/>
              <w:rPr>
                <w:lang w:val="en-US"/>
              </w:rPr>
            </w:pPr>
          </w:p>
        </w:tc>
        <w:tc>
          <w:tcPr>
            <w:tcW w:w="2410" w:type="dxa"/>
            <w:tcBorders>
              <w:bottom w:val="single" w:sz="4" w:space="0" w:color="auto"/>
            </w:tcBorders>
          </w:tcPr>
          <w:p w:rsidR="003C3CBD" w:rsidRDefault="003C3CBD" w:rsidP="00CF37B6">
            <w:pPr>
              <w:spacing w:before="120"/>
              <w:rPr>
                <w:lang w:val="en-US"/>
              </w:rPr>
            </w:pPr>
            <w:r>
              <w:rPr>
                <w:lang w:val="en-US"/>
              </w:rPr>
              <w:t>Chemical conditions</w:t>
            </w:r>
          </w:p>
        </w:tc>
        <w:tc>
          <w:tcPr>
            <w:tcW w:w="5215" w:type="dxa"/>
            <w:tcBorders>
              <w:bottom w:val="single" w:sz="4" w:space="0" w:color="auto"/>
            </w:tcBorders>
          </w:tcPr>
          <w:p w:rsidR="003C3CBD" w:rsidRDefault="003C3CBD" w:rsidP="00CF37B6">
            <w:pPr>
              <w:spacing w:before="120"/>
              <w:rPr>
                <w:lang w:val="en-US"/>
              </w:rPr>
            </w:pPr>
            <w:r>
              <w:rPr>
                <w:lang w:val="en-US"/>
              </w:rPr>
              <w:t>Soil reaction, soil salinity</w:t>
            </w:r>
          </w:p>
        </w:tc>
      </w:tr>
      <w:tr w:rsidR="003C3CBD" w:rsidTr="00CF37B6">
        <w:tc>
          <w:tcPr>
            <w:tcW w:w="1951" w:type="dxa"/>
            <w:tcBorders>
              <w:bottom w:val="single" w:sz="12" w:space="0" w:color="auto"/>
            </w:tcBorders>
          </w:tcPr>
          <w:p w:rsidR="003C3CBD" w:rsidRDefault="003C3CBD" w:rsidP="00CF37B6">
            <w:pPr>
              <w:spacing w:before="120"/>
              <w:rPr>
                <w:lang w:val="en-US"/>
              </w:rPr>
            </w:pPr>
          </w:p>
        </w:tc>
        <w:tc>
          <w:tcPr>
            <w:tcW w:w="2410" w:type="dxa"/>
            <w:tcBorders>
              <w:bottom w:val="single" w:sz="12" w:space="0" w:color="auto"/>
            </w:tcBorders>
          </w:tcPr>
          <w:p w:rsidR="003C3CBD" w:rsidRDefault="003C3CBD" w:rsidP="00CF37B6">
            <w:pPr>
              <w:spacing w:before="120"/>
              <w:rPr>
                <w:lang w:val="en-US"/>
              </w:rPr>
            </w:pPr>
            <w:r>
              <w:rPr>
                <w:lang w:val="en-US"/>
              </w:rPr>
              <w:t>Drainage</w:t>
            </w:r>
          </w:p>
        </w:tc>
        <w:tc>
          <w:tcPr>
            <w:tcW w:w="5215" w:type="dxa"/>
            <w:tcBorders>
              <w:bottom w:val="single" w:sz="12" w:space="0" w:color="auto"/>
            </w:tcBorders>
          </w:tcPr>
          <w:p w:rsidR="003C3CBD" w:rsidRDefault="003C3CBD" w:rsidP="00CF37B6">
            <w:pPr>
              <w:spacing w:before="120"/>
              <w:rPr>
                <w:lang w:val="en-US"/>
              </w:rPr>
            </w:pPr>
            <w:r>
              <w:rPr>
                <w:lang w:val="en-US"/>
              </w:rPr>
              <w:t>Depth to water table, climate</w:t>
            </w:r>
          </w:p>
        </w:tc>
      </w:tr>
      <w:tr w:rsidR="003C3CBD" w:rsidTr="00CF37B6">
        <w:tc>
          <w:tcPr>
            <w:tcW w:w="1951" w:type="dxa"/>
          </w:tcPr>
          <w:p w:rsidR="003C3CBD" w:rsidRDefault="003C3CBD" w:rsidP="00CF37B6">
            <w:pPr>
              <w:spacing w:before="120"/>
              <w:rPr>
                <w:lang w:val="en-US"/>
              </w:rPr>
            </w:pPr>
            <w:r>
              <w:rPr>
                <w:lang w:val="en-US"/>
              </w:rPr>
              <w:t>Landscape</w:t>
            </w:r>
          </w:p>
        </w:tc>
        <w:tc>
          <w:tcPr>
            <w:tcW w:w="2410" w:type="dxa"/>
          </w:tcPr>
          <w:p w:rsidR="003C3CBD" w:rsidRDefault="003C3CBD" w:rsidP="00CF37B6">
            <w:pPr>
              <w:spacing w:before="120"/>
              <w:rPr>
                <w:lang w:val="en-US"/>
              </w:rPr>
            </w:pPr>
            <w:proofErr w:type="spellStart"/>
            <w:r>
              <w:rPr>
                <w:lang w:val="en-US"/>
              </w:rPr>
              <w:t>Erodability</w:t>
            </w:r>
            <w:proofErr w:type="spellEnd"/>
            <w:r>
              <w:rPr>
                <w:lang w:val="en-US"/>
              </w:rPr>
              <w:t xml:space="preserve"> potential</w:t>
            </w:r>
          </w:p>
        </w:tc>
        <w:tc>
          <w:tcPr>
            <w:tcW w:w="5215" w:type="dxa"/>
          </w:tcPr>
          <w:p w:rsidR="003C3CBD" w:rsidRDefault="003C3CBD" w:rsidP="00CF37B6">
            <w:pPr>
              <w:spacing w:before="120"/>
              <w:rPr>
                <w:lang w:val="en-US"/>
              </w:rPr>
            </w:pPr>
            <w:r>
              <w:rPr>
                <w:lang w:val="en-US"/>
              </w:rPr>
              <w:t>Slope steepness, slope length, climate</w:t>
            </w:r>
          </w:p>
        </w:tc>
      </w:tr>
      <w:tr w:rsidR="003C3CBD" w:rsidTr="00CF37B6">
        <w:tc>
          <w:tcPr>
            <w:tcW w:w="1951" w:type="dxa"/>
            <w:tcBorders>
              <w:bottom w:val="single" w:sz="4" w:space="0" w:color="auto"/>
            </w:tcBorders>
          </w:tcPr>
          <w:p w:rsidR="003C3CBD" w:rsidRDefault="003C3CBD" w:rsidP="00CF37B6">
            <w:pPr>
              <w:spacing w:before="120"/>
              <w:rPr>
                <w:lang w:val="en-US"/>
              </w:rPr>
            </w:pPr>
          </w:p>
        </w:tc>
        <w:tc>
          <w:tcPr>
            <w:tcW w:w="2410" w:type="dxa"/>
            <w:tcBorders>
              <w:bottom w:val="single" w:sz="4" w:space="0" w:color="auto"/>
            </w:tcBorders>
          </w:tcPr>
          <w:p w:rsidR="003C3CBD" w:rsidRDefault="003C3CBD" w:rsidP="00CF37B6">
            <w:pPr>
              <w:spacing w:before="120"/>
              <w:rPr>
                <w:lang w:val="en-US"/>
              </w:rPr>
            </w:pPr>
            <w:r>
              <w:rPr>
                <w:lang w:val="en-US"/>
              </w:rPr>
              <w:t>Management factors</w:t>
            </w:r>
          </w:p>
        </w:tc>
        <w:tc>
          <w:tcPr>
            <w:tcW w:w="5215" w:type="dxa"/>
            <w:tcBorders>
              <w:bottom w:val="single" w:sz="4" w:space="0" w:color="auto"/>
            </w:tcBorders>
          </w:tcPr>
          <w:p w:rsidR="003C3CBD" w:rsidRDefault="003C3CBD" w:rsidP="00CF37B6">
            <w:pPr>
              <w:spacing w:before="120"/>
              <w:rPr>
                <w:lang w:val="en-US"/>
              </w:rPr>
            </w:pPr>
            <w:r>
              <w:rPr>
                <w:lang w:val="en-US"/>
              </w:rPr>
              <w:t>Stoniness, drainage, pattern*</w:t>
            </w:r>
          </w:p>
        </w:tc>
      </w:tr>
      <w:tr w:rsidR="003C3CBD" w:rsidTr="00CF37B6">
        <w:tc>
          <w:tcPr>
            <w:tcW w:w="1951" w:type="dxa"/>
            <w:tcBorders>
              <w:bottom w:val="single" w:sz="12" w:space="0" w:color="auto"/>
            </w:tcBorders>
          </w:tcPr>
          <w:p w:rsidR="003C3CBD" w:rsidRDefault="003C3CBD" w:rsidP="00CF37B6">
            <w:pPr>
              <w:spacing w:before="120"/>
              <w:rPr>
                <w:lang w:val="en-US"/>
              </w:rPr>
            </w:pPr>
          </w:p>
        </w:tc>
        <w:tc>
          <w:tcPr>
            <w:tcW w:w="2410" w:type="dxa"/>
            <w:tcBorders>
              <w:bottom w:val="single" w:sz="12" w:space="0" w:color="auto"/>
            </w:tcBorders>
          </w:tcPr>
          <w:p w:rsidR="003C3CBD" w:rsidRDefault="003C3CBD" w:rsidP="00CF37B6">
            <w:pPr>
              <w:spacing w:before="120"/>
              <w:rPr>
                <w:lang w:val="en-US"/>
              </w:rPr>
            </w:pPr>
            <w:r>
              <w:rPr>
                <w:lang w:val="en-US"/>
              </w:rPr>
              <w:t>Flooding potential*</w:t>
            </w:r>
          </w:p>
        </w:tc>
        <w:tc>
          <w:tcPr>
            <w:tcW w:w="5215" w:type="dxa"/>
            <w:tcBorders>
              <w:bottom w:val="single" w:sz="12" w:space="0" w:color="auto"/>
            </w:tcBorders>
          </w:tcPr>
          <w:p w:rsidR="003C3CBD" w:rsidRDefault="003C3CBD" w:rsidP="00CF37B6">
            <w:pPr>
              <w:spacing w:before="120"/>
              <w:rPr>
                <w:lang w:val="en-US"/>
              </w:rPr>
            </w:pPr>
            <w:r>
              <w:rPr>
                <w:lang w:val="en-US"/>
              </w:rPr>
              <w:t>Wetness, duration of flooding, landform position</w:t>
            </w:r>
          </w:p>
        </w:tc>
      </w:tr>
    </w:tbl>
    <w:p w:rsidR="003C3CBD" w:rsidRDefault="003C3CBD" w:rsidP="003C3CBD">
      <w:pPr>
        <w:spacing w:before="120" w:after="0"/>
        <w:rPr>
          <w:lang w:val="en-US"/>
        </w:rPr>
      </w:pPr>
      <w:r>
        <w:rPr>
          <w:lang w:val="en-US"/>
        </w:rPr>
        <w:t>** See AIWG 1995 for definitions.</w:t>
      </w:r>
    </w:p>
    <w:p w:rsidR="003C3CBD" w:rsidRDefault="003C3CBD" w:rsidP="003C3CBD">
      <w:pPr>
        <w:spacing w:before="120" w:after="0"/>
        <w:rPr>
          <w:lang w:val="en-US"/>
        </w:rPr>
      </w:pPr>
      <w:r>
        <w:rPr>
          <w:lang w:val="en-US"/>
        </w:rPr>
        <w:t>* identified but not incorporated for initial development.</w:t>
      </w:r>
    </w:p>
    <w:p w:rsidR="003C3CBD" w:rsidRDefault="003C3CBD" w:rsidP="003C3CBD">
      <w:pPr>
        <w:spacing w:before="120" w:after="0"/>
        <w:rPr>
          <w:lang w:val="en-US"/>
        </w:rPr>
      </w:pPr>
    </w:p>
    <w:p w:rsidR="00444B2E" w:rsidRDefault="00444B2E" w:rsidP="00444B2E">
      <w:pPr>
        <w:spacing w:before="120" w:after="0"/>
        <w:ind w:left="227" w:hanging="227"/>
        <w:rPr>
          <w:lang w:val="en-US"/>
        </w:rPr>
      </w:pPr>
    </w:p>
    <w:p w:rsidR="00444B2E" w:rsidRDefault="008F12B6" w:rsidP="009516BA">
      <w:pPr>
        <w:pStyle w:val="Heading2"/>
        <w:spacing w:before="120"/>
        <w:ind w:left="2268" w:hanging="2268"/>
        <w:rPr>
          <w:lang w:val="en-US"/>
        </w:rPr>
      </w:pPr>
      <w:bookmarkStart w:id="9" w:name="_Toc378272226"/>
      <w:r>
        <w:rPr>
          <w:lang w:val="en-US"/>
        </w:rPr>
        <w:lastRenderedPageBreak/>
        <w:t>2.</w:t>
      </w:r>
      <w:r w:rsidR="0047400B">
        <w:rPr>
          <w:lang w:val="en-US"/>
        </w:rPr>
        <w:t>5</w:t>
      </w:r>
      <w:r w:rsidR="00444B2E">
        <w:rPr>
          <w:lang w:val="en-US"/>
        </w:rPr>
        <w:t xml:space="preserve">  Relationships and Linkages </w:t>
      </w:r>
      <w:r w:rsidR="009516BA">
        <w:rPr>
          <w:lang w:val="en-US"/>
        </w:rPr>
        <w:t>of</w:t>
      </w:r>
      <w:r w:rsidR="00444B2E">
        <w:rPr>
          <w:lang w:val="en-US"/>
        </w:rPr>
        <w:t xml:space="preserve"> Factors</w:t>
      </w:r>
      <w:r w:rsidR="009516BA">
        <w:rPr>
          <w:lang w:val="en-US"/>
        </w:rPr>
        <w:t>, Components and Parameters to the</w:t>
      </w:r>
      <w:r w:rsidR="00444B2E">
        <w:rPr>
          <w:lang w:val="en-US"/>
        </w:rPr>
        <w:t xml:space="preserve"> Suitability </w:t>
      </w:r>
      <w:r w:rsidR="009516BA">
        <w:rPr>
          <w:lang w:val="en-US"/>
        </w:rPr>
        <w:t>Assessment</w:t>
      </w:r>
      <w:bookmarkEnd w:id="9"/>
    </w:p>
    <w:p w:rsidR="008F12B6" w:rsidRDefault="008F12B6" w:rsidP="008F12B6">
      <w:pPr>
        <w:rPr>
          <w:lang w:val="en-US"/>
        </w:rPr>
      </w:pPr>
      <w:r>
        <w:rPr>
          <w:lang w:val="en-US"/>
        </w:rPr>
        <w:t xml:space="preserve">The recommendations in sec 2.1 suggested that Climate soils and Landscape factors should be assessed separately with a precisely defined index procedure (#s 2,4,5) and then linked to the 7 Class system (#s 1,5). </w:t>
      </w:r>
      <w:r w:rsidR="005F3229">
        <w:rPr>
          <w:lang w:val="en-US"/>
        </w:rPr>
        <w:t xml:space="preserve"> </w:t>
      </w:r>
      <w:r>
        <w:rPr>
          <w:lang w:val="en-US"/>
        </w:rPr>
        <w:t>This required the development of relationships and guidelines.</w:t>
      </w:r>
    </w:p>
    <w:p w:rsidR="009516BA" w:rsidRDefault="009516BA" w:rsidP="008F12B6">
      <w:pPr>
        <w:rPr>
          <w:lang w:val="en-US"/>
        </w:rPr>
      </w:pPr>
    </w:p>
    <w:p w:rsidR="005F3229" w:rsidRDefault="005F3229" w:rsidP="005F3229">
      <w:pPr>
        <w:pStyle w:val="Heading3"/>
        <w:rPr>
          <w:lang w:val="en-US"/>
        </w:rPr>
      </w:pPr>
      <w:bookmarkStart w:id="10" w:name="_Toc378272227"/>
      <w:r>
        <w:rPr>
          <w:lang w:val="en-US"/>
        </w:rPr>
        <w:t>2</w:t>
      </w:r>
      <w:r w:rsidR="005D65CB">
        <w:rPr>
          <w:lang w:val="en-US"/>
        </w:rPr>
        <w:t>.</w:t>
      </w:r>
      <w:r w:rsidR="0047400B">
        <w:rPr>
          <w:lang w:val="en-US"/>
        </w:rPr>
        <w:t>5</w:t>
      </w:r>
      <w:r w:rsidR="005D65CB">
        <w:rPr>
          <w:lang w:val="en-US"/>
        </w:rPr>
        <w:t>.1  The relationship between C</w:t>
      </w:r>
      <w:r>
        <w:rPr>
          <w:lang w:val="en-US"/>
        </w:rPr>
        <w:t>limate</w:t>
      </w:r>
      <w:r w:rsidR="005D65CB">
        <w:rPr>
          <w:lang w:val="en-US"/>
        </w:rPr>
        <w:t>,</w:t>
      </w:r>
      <w:r>
        <w:rPr>
          <w:lang w:val="en-US"/>
        </w:rPr>
        <w:t xml:space="preserve"> Soils and Landscape Factors.</w:t>
      </w:r>
      <w:bookmarkEnd w:id="10"/>
    </w:p>
    <w:p w:rsidR="00CC07E0" w:rsidRDefault="005F3229" w:rsidP="00CC07E0">
      <w:pPr>
        <w:spacing w:before="120" w:after="0"/>
        <w:ind w:left="1077" w:hanging="1077"/>
        <w:rPr>
          <w:lang w:val="en-US"/>
        </w:rPr>
      </w:pPr>
      <w:r>
        <w:rPr>
          <w:lang w:val="en-US"/>
        </w:rPr>
        <w:t>The general concept was:</w:t>
      </w:r>
    </w:p>
    <w:p w:rsidR="005F3229" w:rsidRDefault="005F3229" w:rsidP="00CC07E0">
      <w:pPr>
        <w:spacing w:before="120" w:after="0"/>
        <w:ind w:left="1797" w:hanging="1077"/>
        <w:rPr>
          <w:lang w:val="en-US"/>
        </w:rPr>
      </w:pPr>
      <w:r>
        <w:rPr>
          <w:lang w:val="en-US"/>
        </w:rPr>
        <w:t xml:space="preserve">Climate  -  controls what crops can be grown  </w:t>
      </w:r>
      <w:r w:rsidR="00CC07E0">
        <w:rPr>
          <w:lang w:val="en-US"/>
        </w:rPr>
        <w:tab/>
      </w:r>
      <w:r w:rsidR="00CC07E0">
        <w:rPr>
          <w:lang w:val="en-US"/>
        </w:rPr>
        <w:tab/>
      </w:r>
      <w:r w:rsidR="00CC07E0">
        <w:rPr>
          <w:lang w:val="en-US"/>
        </w:rPr>
        <w:tab/>
      </w:r>
      <w:r w:rsidR="00CC07E0">
        <w:rPr>
          <w:lang w:val="en-US"/>
        </w:rPr>
        <w:tab/>
      </w:r>
      <w:r>
        <w:rPr>
          <w:lang w:val="en-US"/>
        </w:rPr>
        <w:t>(Flexibility)</w:t>
      </w:r>
    </w:p>
    <w:p w:rsidR="005F3229" w:rsidRDefault="005F3229" w:rsidP="00CC07E0">
      <w:pPr>
        <w:spacing w:before="120" w:after="0"/>
        <w:ind w:left="1797" w:hanging="1077"/>
        <w:rPr>
          <w:lang w:val="en-US"/>
        </w:rPr>
      </w:pPr>
      <w:r>
        <w:rPr>
          <w:lang w:val="en-US"/>
        </w:rPr>
        <w:t xml:space="preserve">Soils  </w:t>
      </w:r>
      <w:r w:rsidR="007834B6">
        <w:rPr>
          <w:lang w:val="en-US"/>
        </w:rPr>
        <w:t xml:space="preserve"> </w:t>
      </w:r>
      <w:r>
        <w:rPr>
          <w:lang w:val="en-US"/>
        </w:rPr>
        <w:t xml:space="preserve">  -   </w:t>
      </w:r>
      <w:r w:rsidR="007834B6">
        <w:rPr>
          <w:lang w:val="en-US"/>
        </w:rPr>
        <w:t xml:space="preserve"> </w:t>
      </w:r>
      <w:r>
        <w:rPr>
          <w:lang w:val="en-US"/>
        </w:rPr>
        <w:t xml:space="preserve"> control how well the crops grow  </w:t>
      </w:r>
      <w:r w:rsidR="00CC07E0">
        <w:rPr>
          <w:lang w:val="en-US"/>
        </w:rPr>
        <w:tab/>
      </w:r>
      <w:r w:rsidR="00CC07E0">
        <w:rPr>
          <w:lang w:val="en-US"/>
        </w:rPr>
        <w:tab/>
      </w:r>
      <w:r w:rsidR="00CC07E0">
        <w:rPr>
          <w:lang w:val="en-US"/>
        </w:rPr>
        <w:tab/>
      </w:r>
      <w:r w:rsidR="00CC07E0">
        <w:rPr>
          <w:lang w:val="en-US"/>
        </w:rPr>
        <w:tab/>
      </w:r>
      <w:r>
        <w:rPr>
          <w:lang w:val="en-US"/>
        </w:rPr>
        <w:t>(Productivity)</w:t>
      </w:r>
    </w:p>
    <w:p w:rsidR="005F3229" w:rsidRDefault="005F3229" w:rsidP="007834B6">
      <w:pPr>
        <w:spacing w:before="120" w:after="0"/>
        <w:ind w:left="1684" w:hanging="964"/>
        <w:rPr>
          <w:lang w:val="en-US"/>
        </w:rPr>
      </w:pPr>
      <w:r>
        <w:rPr>
          <w:lang w:val="en-US"/>
        </w:rPr>
        <w:t>Landscape - controls the annual cost to manage environmental constrain</w:t>
      </w:r>
      <w:r w:rsidR="00CC07E0">
        <w:rPr>
          <w:lang w:val="en-US"/>
        </w:rPr>
        <w:t>t</w:t>
      </w:r>
      <w:r>
        <w:rPr>
          <w:lang w:val="en-US"/>
        </w:rPr>
        <w:t>s</w:t>
      </w:r>
      <w:r w:rsidR="00CC07E0">
        <w:rPr>
          <w:lang w:val="en-US"/>
        </w:rPr>
        <w:t xml:space="preserve"> </w:t>
      </w:r>
      <w:r w:rsidR="00CC07E0">
        <w:rPr>
          <w:lang w:val="en-US"/>
        </w:rPr>
        <w:br/>
        <w:t>such as erosion potential, stoniness or wetness</w:t>
      </w:r>
      <w:r w:rsidR="00CC07E0">
        <w:rPr>
          <w:lang w:val="en-US"/>
        </w:rPr>
        <w:tab/>
      </w:r>
      <w:r w:rsidR="00CC07E0">
        <w:rPr>
          <w:lang w:val="en-US"/>
        </w:rPr>
        <w:tab/>
        <w:t>(Sustainability)</w:t>
      </w:r>
    </w:p>
    <w:p w:rsidR="00CC07E0" w:rsidRDefault="00CC07E0" w:rsidP="00A94BB0">
      <w:pPr>
        <w:spacing w:before="120" w:after="0"/>
        <w:rPr>
          <w:lang w:val="en-US"/>
        </w:rPr>
      </w:pPr>
      <w:r>
        <w:rPr>
          <w:lang w:val="en-US"/>
        </w:rPr>
        <w:t xml:space="preserve">It was recognized that </w:t>
      </w:r>
      <w:r w:rsidR="00377E3E">
        <w:rPr>
          <w:lang w:val="en-US"/>
        </w:rPr>
        <w:t>t</w:t>
      </w:r>
      <w:r>
        <w:rPr>
          <w:lang w:val="en-US"/>
        </w:rPr>
        <w:t>here were many instances of overlap and synergy</w:t>
      </w:r>
      <w:r w:rsidR="000B6CBC">
        <w:rPr>
          <w:lang w:val="en-US"/>
        </w:rPr>
        <w:t xml:space="preserve">. However, </w:t>
      </w:r>
      <w:r w:rsidR="00A94BB0">
        <w:rPr>
          <w:lang w:val="en-US"/>
        </w:rPr>
        <w:t xml:space="preserve">by </w:t>
      </w:r>
      <w:r w:rsidR="000B6CBC">
        <w:rPr>
          <w:lang w:val="en-US"/>
        </w:rPr>
        <w:t xml:space="preserve">assessing each separately </w:t>
      </w:r>
      <w:r w:rsidR="00A94BB0">
        <w:rPr>
          <w:lang w:val="en-US"/>
        </w:rPr>
        <w:t>there were advantages with respect to simplicity, clarity and the ability to highlight specific limitation</w:t>
      </w:r>
      <w:r w:rsidR="00FF7D73">
        <w:rPr>
          <w:lang w:val="en-US"/>
        </w:rPr>
        <w:t xml:space="preserve">s.  Also, it was felt that if the major climatic-soil interactions were built into the soil factor then any remaining </w:t>
      </w:r>
      <w:proofErr w:type="spellStart"/>
      <w:r w:rsidR="00FF7D73">
        <w:rPr>
          <w:lang w:val="en-US"/>
        </w:rPr>
        <w:t>disparencies</w:t>
      </w:r>
      <w:proofErr w:type="spellEnd"/>
      <w:r w:rsidR="00FF7D73">
        <w:rPr>
          <w:lang w:val="en-US"/>
        </w:rPr>
        <w:t xml:space="preserve"> would be small. Given the constraint of available data and the need for national coverage the decision seemed reasonable.</w:t>
      </w:r>
    </w:p>
    <w:p w:rsidR="00FF7D73" w:rsidRDefault="00FF7D73" w:rsidP="00A94BB0">
      <w:pPr>
        <w:spacing w:before="120" w:after="0"/>
        <w:rPr>
          <w:lang w:val="en-US"/>
        </w:rPr>
      </w:pPr>
      <w:r>
        <w:rPr>
          <w:lang w:val="en-US"/>
        </w:rPr>
        <w:t>In this approach each of the major factors would be assessed a rating index between 0 (most limiting) and 100 (least limiting) and the final rating being the most limiting of the three factors.. This approach also provides the greatest flexibility to assess various environmental, crop and climatic sc</w:t>
      </w:r>
      <w:r w:rsidR="007834B6">
        <w:rPr>
          <w:lang w:val="en-US"/>
        </w:rPr>
        <w:t>en</w:t>
      </w:r>
      <w:r>
        <w:rPr>
          <w:lang w:val="en-US"/>
        </w:rPr>
        <w:t>arios.</w:t>
      </w:r>
    </w:p>
    <w:p w:rsidR="00313AFE" w:rsidRDefault="00313AFE" w:rsidP="00A94BB0">
      <w:pPr>
        <w:spacing w:before="120" w:after="0"/>
        <w:rPr>
          <w:lang w:val="en-US"/>
        </w:rPr>
      </w:pPr>
    </w:p>
    <w:p w:rsidR="00313AFE" w:rsidRDefault="00313AFE" w:rsidP="00313AFE">
      <w:pPr>
        <w:pStyle w:val="Heading3"/>
        <w:rPr>
          <w:lang w:val="en-US"/>
        </w:rPr>
      </w:pPr>
      <w:bookmarkStart w:id="11" w:name="_Toc378272228"/>
      <w:r>
        <w:rPr>
          <w:lang w:val="en-US"/>
        </w:rPr>
        <w:t>2.</w:t>
      </w:r>
      <w:r w:rsidR="0047400B">
        <w:rPr>
          <w:lang w:val="en-US"/>
        </w:rPr>
        <w:t>5</w:t>
      </w:r>
      <w:r>
        <w:rPr>
          <w:lang w:val="en-US"/>
        </w:rPr>
        <w:t xml:space="preserve">.2  Linkage </w:t>
      </w:r>
      <w:r w:rsidR="003C3CBD">
        <w:rPr>
          <w:lang w:val="en-US"/>
        </w:rPr>
        <w:t xml:space="preserve">of numerical assessment </w:t>
      </w:r>
      <w:r>
        <w:rPr>
          <w:lang w:val="en-US"/>
        </w:rPr>
        <w:t xml:space="preserve">to the </w:t>
      </w:r>
      <w:r w:rsidR="003C3CBD">
        <w:rPr>
          <w:lang w:val="en-US"/>
        </w:rPr>
        <w:t xml:space="preserve">descriptive </w:t>
      </w:r>
      <w:r>
        <w:rPr>
          <w:lang w:val="en-US"/>
        </w:rPr>
        <w:t>Class structure.</w:t>
      </w:r>
      <w:bookmarkEnd w:id="11"/>
    </w:p>
    <w:p w:rsidR="00313AFE" w:rsidRDefault="00821AB6" w:rsidP="00A94BB0">
      <w:pPr>
        <w:spacing w:before="120" w:after="0"/>
        <w:rPr>
          <w:lang w:val="en-US"/>
        </w:rPr>
      </w:pPr>
      <w:r>
        <w:rPr>
          <w:lang w:val="en-US"/>
        </w:rPr>
        <w:t>It was necessary to link the prescriptive numerical Factor indices to the descriptive Class definition</w:t>
      </w:r>
      <w:r w:rsidR="00377E3E">
        <w:rPr>
          <w:lang w:val="en-US"/>
        </w:rPr>
        <w:t>s</w:t>
      </w:r>
      <w:r>
        <w:rPr>
          <w:lang w:val="en-US"/>
        </w:rPr>
        <w:t xml:space="preserve"> based on a</w:t>
      </w:r>
      <w:r w:rsidR="00377E3E">
        <w:rPr>
          <w:lang w:val="en-US"/>
        </w:rPr>
        <w:t>n</w:t>
      </w:r>
      <w:r>
        <w:rPr>
          <w:lang w:val="en-US"/>
        </w:rPr>
        <w:t xml:space="preserve"> assessment of limitations.  </w:t>
      </w:r>
      <w:r w:rsidR="003C3CBD">
        <w:rPr>
          <w:lang w:val="en-US"/>
        </w:rPr>
        <w:t>As p</w:t>
      </w:r>
      <w:r>
        <w:rPr>
          <w:lang w:val="en-US"/>
        </w:rPr>
        <w:t>roductivity is an important consideration in suitability assessments</w:t>
      </w:r>
      <w:r w:rsidR="003C3CBD">
        <w:rPr>
          <w:lang w:val="en-US"/>
        </w:rPr>
        <w:t>, s</w:t>
      </w:r>
      <w:r>
        <w:rPr>
          <w:lang w:val="en-US"/>
        </w:rPr>
        <w:t xml:space="preserve">tudies of the relationships of Canada Land Inventory (CLI) Classes to the yields of cereals in Alberta (Peters </w:t>
      </w:r>
      <w:r w:rsidR="00014451">
        <w:rPr>
          <w:lang w:val="en-US"/>
        </w:rPr>
        <w:t>1977</w:t>
      </w:r>
      <w:r w:rsidR="003E3574">
        <w:rPr>
          <w:lang w:val="en-US"/>
        </w:rPr>
        <w:t>, Peters and Pettapiece 1981</w:t>
      </w:r>
      <w:r>
        <w:rPr>
          <w:lang w:val="en-US"/>
        </w:rPr>
        <w:t xml:space="preserve">) and </w:t>
      </w:r>
      <w:r w:rsidR="00014451">
        <w:rPr>
          <w:lang w:val="en-US"/>
        </w:rPr>
        <w:t>apples</w:t>
      </w:r>
      <w:r>
        <w:rPr>
          <w:lang w:val="en-US"/>
        </w:rPr>
        <w:t xml:space="preserve"> in Ontario (</w:t>
      </w:r>
      <w:proofErr w:type="spellStart"/>
      <w:r w:rsidR="00014451">
        <w:rPr>
          <w:lang w:val="en-US"/>
        </w:rPr>
        <w:t>vanVliet</w:t>
      </w:r>
      <w:proofErr w:type="spellEnd"/>
      <w:r w:rsidR="00014451">
        <w:rPr>
          <w:lang w:val="en-US"/>
        </w:rPr>
        <w:t xml:space="preserve"> </w:t>
      </w:r>
      <w:proofErr w:type="spellStart"/>
      <w:r w:rsidR="00014451">
        <w:rPr>
          <w:lang w:val="en-US"/>
        </w:rPr>
        <w:t>etal</w:t>
      </w:r>
      <w:proofErr w:type="spellEnd"/>
      <w:r w:rsidR="00014451">
        <w:rPr>
          <w:lang w:val="en-US"/>
        </w:rPr>
        <w:t xml:space="preserve"> 1979</w:t>
      </w:r>
      <w:r>
        <w:rPr>
          <w:lang w:val="en-US"/>
        </w:rPr>
        <w:t xml:space="preserve">) provided the initial guidance. </w:t>
      </w:r>
      <w:r w:rsidR="003D2E1B">
        <w:rPr>
          <w:lang w:val="en-US"/>
        </w:rPr>
        <w:t xml:space="preserve"> T</w:t>
      </w:r>
      <w:r>
        <w:rPr>
          <w:lang w:val="en-US"/>
        </w:rPr>
        <w:t xml:space="preserve">hey found a reasonably good correlation for the better classes with Class 1 (none to slight limitation) generally yielding 80% to 100% of the crop maximum. </w:t>
      </w:r>
      <w:r w:rsidR="003D2E1B">
        <w:rPr>
          <w:lang w:val="en-US"/>
        </w:rPr>
        <w:t xml:space="preserve"> </w:t>
      </w:r>
      <w:r>
        <w:rPr>
          <w:lang w:val="en-US"/>
        </w:rPr>
        <w:t>Class 3 areas (moderate limitation) but still considered "Good" generally had yields about 50% of maximum or better</w:t>
      </w:r>
      <w:r w:rsidR="003D2E1B">
        <w:rPr>
          <w:lang w:val="en-US"/>
        </w:rPr>
        <w:t>.  They also noted that with increasing</w:t>
      </w:r>
      <w:r w:rsidR="00245CAE">
        <w:rPr>
          <w:lang w:val="en-US"/>
        </w:rPr>
        <w:t>,</w:t>
      </w:r>
      <w:r w:rsidR="003D2E1B">
        <w:rPr>
          <w:lang w:val="en-US"/>
        </w:rPr>
        <w:t xml:space="preserve"> particularly landscape</w:t>
      </w:r>
      <w:r w:rsidR="00245CAE">
        <w:rPr>
          <w:lang w:val="en-US"/>
        </w:rPr>
        <w:t>,</w:t>
      </w:r>
      <w:r w:rsidR="003D2E1B">
        <w:rPr>
          <w:lang w:val="en-US"/>
        </w:rPr>
        <w:t xml:space="preserve"> limitations the yield relationships disappeared.</w:t>
      </w:r>
      <w:r w:rsidR="003C3CBD">
        <w:rPr>
          <w:lang w:val="en-US"/>
        </w:rPr>
        <w:t xml:space="preserve"> That is, landscape features may be difficult or costly to manage but are not directly related to yield.</w:t>
      </w:r>
    </w:p>
    <w:p w:rsidR="003D2E1B" w:rsidRDefault="003D2E1B" w:rsidP="00A94BB0">
      <w:pPr>
        <w:spacing w:before="120" w:after="0"/>
        <w:rPr>
          <w:lang w:val="en-US"/>
        </w:rPr>
      </w:pPr>
      <w:r>
        <w:rPr>
          <w:lang w:val="en-US"/>
        </w:rPr>
        <w:t xml:space="preserve">In addition, expert opinion suggested that any index rating of less than about 1/3 </w:t>
      </w:r>
      <w:r w:rsidR="00377E3E">
        <w:rPr>
          <w:lang w:val="en-US"/>
        </w:rPr>
        <w:t xml:space="preserve">of maximum </w:t>
      </w:r>
      <w:r>
        <w:rPr>
          <w:lang w:val="en-US"/>
        </w:rPr>
        <w:t>(</w:t>
      </w:r>
      <w:r w:rsidR="00377E3E">
        <w:rPr>
          <w:lang w:val="en-US"/>
        </w:rPr>
        <w:t>33</w:t>
      </w:r>
      <w:r>
        <w:rPr>
          <w:lang w:val="en-US"/>
        </w:rPr>
        <w:t xml:space="preserve"> out of 100 points) should be considered a very sever</w:t>
      </w:r>
      <w:r w:rsidR="00245CAE">
        <w:rPr>
          <w:lang w:val="en-US"/>
        </w:rPr>
        <w:t>e</w:t>
      </w:r>
      <w:r>
        <w:rPr>
          <w:lang w:val="en-US"/>
        </w:rPr>
        <w:t xml:space="preserve"> limitation and would not likely be a sustainable situation.</w:t>
      </w:r>
    </w:p>
    <w:p w:rsidR="009516BA" w:rsidRDefault="009516BA">
      <w:pPr>
        <w:rPr>
          <w:lang w:val="en-US"/>
        </w:rPr>
      </w:pPr>
      <w:r>
        <w:rPr>
          <w:lang w:val="en-US"/>
        </w:rPr>
        <w:br w:type="page"/>
      </w:r>
    </w:p>
    <w:p w:rsidR="003D2E1B" w:rsidRDefault="003D2E1B" w:rsidP="00A94BB0">
      <w:pPr>
        <w:spacing w:before="120" w:after="0"/>
        <w:rPr>
          <w:lang w:val="en-US"/>
        </w:rPr>
      </w:pPr>
      <w:r>
        <w:rPr>
          <w:lang w:val="en-US"/>
        </w:rPr>
        <w:lastRenderedPageBreak/>
        <w:t>With the above considerations as a guide</w:t>
      </w:r>
      <w:r w:rsidR="00245CAE">
        <w:rPr>
          <w:lang w:val="en-US"/>
        </w:rPr>
        <w:t>,</w:t>
      </w:r>
      <w:r>
        <w:rPr>
          <w:lang w:val="en-US"/>
        </w:rPr>
        <w:t xml:space="preserve"> the following </w:t>
      </w:r>
      <w:r w:rsidR="00245CAE">
        <w:rPr>
          <w:lang w:val="en-US"/>
        </w:rPr>
        <w:t>relationship t</w:t>
      </w:r>
      <w:r>
        <w:rPr>
          <w:lang w:val="en-US"/>
        </w:rPr>
        <w:t xml:space="preserve">able </w:t>
      </w:r>
      <w:r w:rsidR="00245CAE">
        <w:rPr>
          <w:lang w:val="en-US"/>
        </w:rPr>
        <w:t>was developed.</w:t>
      </w:r>
    </w:p>
    <w:p w:rsidR="003D2E1B" w:rsidRPr="008F12B6" w:rsidRDefault="00FF190E" w:rsidP="00FF190E">
      <w:pPr>
        <w:spacing w:before="120" w:after="120"/>
        <w:rPr>
          <w:lang w:val="en-US"/>
        </w:rPr>
      </w:pPr>
      <w:r>
        <w:rPr>
          <w:lang w:val="en-US"/>
        </w:rPr>
        <w:t xml:space="preserve">   </w:t>
      </w:r>
      <w:r w:rsidR="003D2E1B">
        <w:rPr>
          <w:lang w:val="en-US"/>
        </w:rPr>
        <w:t>Table 2.</w:t>
      </w:r>
      <w:r w:rsidR="00EF7F81">
        <w:rPr>
          <w:lang w:val="en-US"/>
        </w:rPr>
        <w:t>5</w:t>
      </w:r>
      <w:r w:rsidR="003D2E1B">
        <w:rPr>
          <w:lang w:val="en-US"/>
        </w:rPr>
        <w:t>.  Relationship of index points to Suitability Class</w:t>
      </w:r>
    </w:p>
    <w:tbl>
      <w:tblPr>
        <w:tblStyle w:val="TableGrid"/>
        <w:tblW w:w="0" w:type="auto"/>
        <w:tblInd w:w="284" w:type="dxa"/>
        <w:tblLook w:val="04A0"/>
      </w:tblPr>
      <w:tblGrid>
        <w:gridCol w:w="1242"/>
        <w:gridCol w:w="1134"/>
        <w:gridCol w:w="2127"/>
        <w:gridCol w:w="1700"/>
        <w:gridCol w:w="2410"/>
      </w:tblGrid>
      <w:tr w:rsidR="003D2E1B" w:rsidTr="00C64B4F">
        <w:trPr>
          <w:trHeight w:val="787"/>
        </w:trPr>
        <w:tc>
          <w:tcPr>
            <w:tcW w:w="1242" w:type="dxa"/>
            <w:tcBorders>
              <w:top w:val="single" w:sz="4" w:space="0" w:color="auto"/>
              <w:left w:val="single" w:sz="4" w:space="0" w:color="auto"/>
              <w:bottom w:val="single" w:sz="12" w:space="0" w:color="auto"/>
              <w:right w:val="single" w:sz="4" w:space="0" w:color="auto"/>
            </w:tcBorders>
          </w:tcPr>
          <w:p w:rsidR="003D2E1B" w:rsidRDefault="003D2E1B" w:rsidP="00A94BB0">
            <w:pPr>
              <w:spacing w:before="120"/>
              <w:rPr>
                <w:lang w:val="en-US"/>
              </w:rPr>
            </w:pPr>
            <w:r>
              <w:rPr>
                <w:lang w:val="en-US"/>
              </w:rPr>
              <w:t>Suitability</w:t>
            </w:r>
          </w:p>
          <w:p w:rsidR="003D2E1B" w:rsidRDefault="003D2E1B" w:rsidP="00A94BB0">
            <w:pPr>
              <w:spacing w:before="120"/>
              <w:rPr>
                <w:lang w:val="en-US"/>
              </w:rPr>
            </w:pPr>
            <w:r>
              <w:rPr>
                <w:lang w:val="en-US"/>
              </w:rPr>
              <w:t>Class</w:t>
            </w:r>
          </w:p>
        </w:tc>
        <w:tc>
          <w:tcPr>
            <w:tcW w:w="1134" w:type="dxa"/>
            <w:tcBorders>
              <w:top w:val="single" w:sz="4" w:space="0" w:color="auto"/>
              <w:left w:val="single" w:sz="4" w:space="0" w:color="auto"/>
              <w:bottom w:val="single" w:sz="12" w:space="0" w:color="auto"/>
              <w:right w:val="single" w:sz="4" w:space="0" w:color="auto"/>
            </w:tcBorders>
          </w:tcPr>
          <w:p w:rsidR="003D2E1B" w:rsidRDefault="003D2E1B" w:rsidP="00A94BB0">
            <w:pPr>
              <w:spacing w:before="120"/>
              <w:rPr>
                <w:lang w:val="en-US"/>
              </w:rPr>
            </w:pPr>
            <w:r>
              <w:rPr>
                <w:lang w:val="en-US"/>
              </w:rPr>
              <w:t xml:space="preserve">Index </w:t>
            </w:r>
          </w:p>
          <w:p w:rsidR="003D2E1B" w:rsidRDefault="00A223E7" w:rsidP="003D2E1B">
            <w:pPr>
              <w:spacing w:before="120"/>
              <w:rPr>
                <w:lang w:val="en-US"/>
              </w:rPr>
            </w:pPr>
            <w:r>
              <w:rPr>
                <w:lang w:val="en-US"/>
              </w:rPr>
              <w:t>p</w:t>
            </w:r>
            <w:r w:rsidR="003D2E1B">
              <w:rPr>
                <w:lang w:val="en-US"/>
              </w:rPr>
              <w:t>oints</w:t>
            </w:r>
          </w:p>
        </w:tc>
        <w:tc>
          <w:tcPr>
            <w:tcW w:w="2127" w:type="dxa"/>
            <w:tcBorders>
              <w:top w:val="single" w:sz="4" w:space="0" w:color="auto"/>
              <w:left w:val="single" w:sz="4" w:space="0" w:color="auto"/>
              <w:bottom w:val="single" w:sz="12" w:space="0" w:color="auto"/>
              <w:right w:val="single" w:sz="4" w:space="0" w:color="auto"/>
            </w:tcBorders>
          </w:tcPr>
          <w:p w:rsidR="003D2E1B" w:rsidRDefault="003D2E1B" w:rsidP="00A94BB0">
            <w:pPr>
              <w:spacing w:before="120"/>
              <w:rPr>
                <w:lang w:val="en-US"/>
              </w:rPr>
            </w:pPr>
            <w:r>
              <w:rPr>
                <w:lang w:val="en-US"/>
              </w:rPr>
              <w:t>Limitation level</w:t>
            </w:r>
          </w:p>
          <w:p w:rsidR="003D2E1B" w:rsidRDefault="00A223E7" w:rsidP="00A94BB0">
            <w:pPr>
              <w:spacing w:before="120"/>
              <w:rPr>
                <w:lang w:val="en-US"/>
              </w:rPr>
            </w:pPr>
            <w:r>
              <w:rPr>
                <w:lang w:val="en-US"/>
              </w:rPr>
              <w:t>f</w:t>
            </w:r>
            <w:r w:rsidR="003D2E1B">
              <w:rPr>
                <w:lang w:val="en-US"/>
              </w:rPr>
              <w:t>or specified crops</w:t>
            </w:r>
          </w:p>
        </w:tc>
        <w:tc>
          <w:tcPr>
            <w:tcW w:w="1700" w:type="dxa"/>
            <w:tcBorders>
              <w:top w:val="single" w:sz="4" w:space="0" w:color="auto"/>
              <w:left w:val="single" w:sz="4" w:space="0" w:color="auto"/>
              <w:bottom w:val="single" w:sz="12" w:space="0" w:color="auto"/>
              <w:right w:val="single" w:sz="4" w:space="0" w:color="auto"/>
            </w:tcBorders>
          </w:tcPr>
          <w:p w:rsidR="00A223E7" w:rsidRDefault="00A223E7" w:rsidP="00A94BB0">
            <w:pPr>
              <w:spacing w:before="120"/>
              <w:rPr>
                <w:lang w:val="en-US"/>
              </w:rPr>
            </w:pPr>
            <w:r>
              <w:rPr>
                <w:lang w:val="en-US"/>
              </w:rPr>
              <w:t xml:space="preserve">General </w:t>
            </w:r>
          </w:p>
          <w:p w:rsidR="003D2E1B" w:rsidRDefault="00A223E7" w:rsidP="00A94BB0">
            <w:pPr>
              <w:spacing w:before="120"/>
              <w:rPr>
                <w:lang w:val="en-US"/>
              </w:rPr>
            </w:pPr>
            <w:r>
              <w:rPr>
                <w:lang w:val="en-US"/>
              </w:rPr>
              <w:t>Assessment</w:t>
            </w:r>
          </w:p>
        </w:tc>
        <w:tc>
          <w:tcPr>
            <w:tcW w:w="2410" w:type="dxa"/>
            <w:tcBorders>
              <w:top w:val="single" w:sz="4" w:space="0" w:color="auto"/>
              <w:left w:val="single" w:sz="4" w:space="0" w:color="auto"/>
              <w:bottom w:val="single" w:sz="12" w:space="0" w:color="auto"/>
              <w:right w:val="single" w:sz="4" w:space="0" w:color="auto"/>
            </w:tcBorders>
          </w:tcPr>
          <w:p w:rsidR="003D2E1B" w:rsidRDefault="00A223E7" w:rsidP="00A94BB0">
            <w:pPr>
              <w:spacing w:before="120"/>
              <w:rPr>
                <w:lang w:val="en-US"/>
              </w:rPr>
            </w:pPr>
            <w:r>
              <w:rPr>
                <w:lang w:val="en-US"/>
              </w:rPr>
              <w:t>Comments</w:t>
            </w:r>
          </w:p>
        </w:tc>
      </w:tr>
      <w:tr w:rsidR="00A223E7" w:rsidTr="00C64B4F">
        <w:tc>
          <w:tcPr>
            <w:tcW w:w="1242" w:type="dxa"/>
            <w:tcBorders>
              <w:top w:val="single" w:sz="12" w:space="0" w:color="auto"/>
            </w:tcBorders>
          </w:tcPr>
          <w:p w:rsidR="00A223E7" w:rsidRDefault="00A223E7" w:rsidP="00A223E7">
            <w:pPr>
              <w:spacing w:before="120"/>
              <w:jc w:val="center"/>
              <w:rPr>
                <w:lang w:val="en-US"/>
              </w:rPr>
            </w:pPr>
            <w:r>
              <w:rPr>
                <w:lang w:val="en-US"/>
              </w:rPr>
              <w:t>1</w:t>
            </w:r>
          </w:p>
        </w:tc>
        <w:tc>
          <w:tcPr>
            <w:tcW w:w="1134" w:type="dxa"/>
            <w:tcBorders>
              <w:top w:val="single" w:sz="12" w:space="0" w:color="auto"/>
            </w:tcBorders>
          </w:tcPr>
          <w:p w:rsidR="00A223E7" w:rsidRDefault="00A223E7" w:rsidP="00A223E7">
            <w:pPr>
              <w:spacing w:before="120"/>
              <w:jc w:val="center"/>
              <w:rPr>
                <w:lang w:val="en-US"/>
              </w:rPr>
            </w:pPr>
            <w:r>
              <w:rPr>
                <w:lang w:val="en-US"/>
              </w:rPr>
              <w:t>100 - 80</w:t>
            </w:r>
          </w:p>
        </w:tc>
        <w:tc>
          <w:tcPr>
            <w:tcW w:w="2127" w:type="dxa"/>
            <w:tcBorders>
              <w:top w:val="single" w:sz="12" w:space="0" w:color="auto"/>
            </w:tcBorders>
          </w:tcPr>
          <w:p w:rsidR="00A223E7" w:rsidRDefault="00A223E7" w:rsidP="00A94BB0">
            <w:pPr>
              <w:spacing w:before="120"/>
              <w:rPr>
                <w:lang w:val="en-US"/>
              </w:rPr>
            </w:pPr>
            <w:r>
              <w:rPr>
                <w:lang w:val="en-US"/>
              </w:rPr>
              <w:t>None to slight</w:t>
            </w:r>
          </w:p>
        </w:tc>
        <w:tc>
          <w:tcPr>
            <w:tcW w:w="1700" w:type="dxa"/>
            <w:tcBorders>
              <w:top w:val="single" w:sz="12" w:space="0" w:color="auto"/>
            </w:tcBorders>
          </w:tcPr>
          <w:p w:rsidR="00A223E7" w:rsidRDefault="00A223E7" w:rsidP="00A94BB0">
            <w:pPr>
              <w:spacing w:before="120"/>
              <w:rPr>
                <w:lang w:val="en-US"/>
              </w:rPr>
            </w:pPr>
            <w:r>
              <w:rPr>
                <w:lang w:val="en-US"/>
              </w:rPr>
              <w:t>Excellent</w:t>
            </w:r>
          </w:p>
        </w:tc>
        <w:tc>
          <w:tcPr>
            <w:tcW w:w="2410" w:type="dxa"/>
            <w:vMerge w:val="restart"/>
            <w:tcBorders>
              <w:top w:val="single" w:sz="12" w:space="0" w:color="auto"/>
            </w:tcBorders>
            <w:vAlign w:val="center"/>
          </w:tcPr>
          <w:p w:rsidR="00A223E7" w:rsidRDefault="00A223E7" w:rsidP="00A223E7">
            <w:pPr>
              <w:spacing w:before="120"/>
              <w:rPr>
                <w:lang w:val="en-US"/>
              </w:rPr>
            </w:pPr>
            <w:r>
              <w:rPr>
                <w:lang w:val="en-US"/>
              </w:rPr>
              <w:t>Prime land</w:t>
            </w:r>
          </w:p>
        </w:tc>
      </w:tr>
      <w:tr w:rsidR="00A223E7" w:rsidTr="00A223E7">
        <w:tc>
          <w:tcPr>
            <w:tcW w:w="1242" w:type="dxa"/>
          </w:tcPr>
          <w:p w:rsidR="00A223E7" w:rsidRDefault="00A223E7" w:rsidP="00A223E7">
            <w:pPr>
              <w:spacing w:before="120"/>
              <w:jc w:val="center"/>
              <w:rPr>
                <w:lang w:val="en-US"/>
              </w:rPr>
            </w:pPr>
            <w:r>
              <w:rPr>
                <w:lang w:val="en-US"/>
              </w:rPr>
              <w:t>2</w:t>
            </w:r>
          </w:p>
        </w:tc>
        <w:tc>
          <w:tcPr>
            <w:tcW w:w="1134" w:type="dxa"/>
          </w:tcPr>
          <w:p w:rsidR="00A223E7" w:rsidRDefault="00A223E7" w:rsidP="00A223E7">
            <w:pPr>
              <w:spacing w:before="120"/>
              <w:jc w:val="center"/>
              <w:rPr>
                <w:lang w:val="en-US"/>
              </w:rPr>
            </w:pPr>
            <w:r>
              <w:rPr>
                <w:lang w:val="en-US"/>
              </w:rPr>
              <w:t>79 - 60</w:t>
            </w:r>
          </w:p>
        </w:tc>
        <w:tc>
          <w:tcPr>
            <w:tcW w:w="2127" w:type="dxa"/>
          </w:tcPr>
          <w:p w:rsidR="00A223E7" w:rsidRDefault="00A223E7" w:rsidP="00A94BB0">
            <w:pPr>
              <w:spacing w:before="120"/>
              <w:rPr>
                <w:lang w:val="en-US"/>
              </w:rPr>
            </w:pPr>
            <w:r>
              <w:rPr>
                <w:lang w:val="en-US"/>
              </w:rPr>
              <w:t>Slight</w:t>
            </w:r>
          </w:p>
        </w:tc>
        <w:tc>
          <w:tcPr>
            <w:tcW w:w="1700" w:type="dxa"/>
          </w:tcPr>
          <w:p w:rsidR="00A223E7" w:rsidRDefault="00A223E7" w:rsidP="00A94BB0">
            <w:pPr>
              <w:spacing w:before="120"/>
              <w:rPr>
                <w:lang w:val="en-US"/>
              </w:rPr>
            </w:pPr>
            <w:r>
              <w:rPr>
                <w:lang w:val="en-US"/>
              </w:rPr>
              <w:t>Good</w:t>
            </w:r>
          </w:p>
        </w:tc>
        <w:tc>
          <w:tcPr>
            <w:tcW w:w="2410" w:type="dxa"/>
            <w:vMerge/>
            <w:vAlign w:val="center"/>
          </w:tcPr>
          <w:p w:rsidR="00A223E7" w:rsidRDefault="00A223E7" w:rsidP="00A223E7">
            <w:pPr>
              <w:spacing w:before="120"/>
              <w:rPr>
                <w:lang w:val="en-US"/>
              </w:rPr>
            </w:pPr>
          </w:p>
        </w:tc>
      </w:tr>
      <w:tr w:rsidR="00A223E7" w:rsidTr="00403FFF">
        <w:tc>
          <w:tcPr>
            <w:tcW w:w="1242" w:type="dxa"/>
            <w:tcBorders>
              <w:bottom w:val="single" w:sz="4" w:space="0" w:color="auto"/>
            </w:tcBorders>
          </w:tcPr>
          <w:p w:rsidR="00A223E7" w:rsidRDefault="00A223E7" w:rsidP="00A223E7">
            <w:pPr>
              <w:spacing w:before="120"/>
              <w:jc w:val="center"/>
              <w:rPr>
                <w:lang w:val="en-US"/>
              </w:rPr>
            </w:pPr>
            <w:r>
              <w:rPr>
                <w:lang w:val="en-US"/>
              </w:rPr>
              <w:t>3</w:t>
            </w:r>
          </w:p>
        </w:tc>
        <w:tc>
          <w:tcPr>
            <w:tcW w:w="1134" w:type="dxa"/>
            <w:tcBorders>
              <w:bottom w:val="single" w:sz="4" w:space="0" w:color="auto"/>
            </w:tcBorders>
          </w:tcPr>
          <w:p w:rsidR="00A223E7" w:rsidRDefault="00A223E7" w:rsidP="00A223E7">
            <w:pPr>
              <w:spacing w:before="120"/>
              <w:jc w:val="center"/>
              <w:rPr>
                <w:lang w:val="en-US"/>
              </w:rPr>
            </w:pPr>
            <w:r>
              <w:rPr>
                <w:lang w:val="en-US"/>
              </w:rPr>
              <w:t>59 - 45</w:t>
            </w:r>
          </w:p>
        </w:tc>
        <w:tc>
          <w:tcPr>
            <w:tcW w:w="2127" w:type="dxa"/>
            <w:tcBorders>
              <w:bottom w:val="single" w:sz="4" w:space="0" w:color="auto"/>
            </w:tcBorders>
          </w:tcPr>
          <w:p w:rsidR="00A223E7" w:rsidRDefault="00A223E7" w:rsidP="00A94BB0">
            <w:pPr>
              <w:spacing w:before="120"/>
              <w:rPr>
                <w:lang w:val="en-US"/>
              </w:rPr>
            </w:pPr>
            <w:r>
              <w:rPr>
                <w:lang w:val="en-US"/>
              </w:rPr>
              <w:t>Moderate</w:t>
            </w:r>
          </w:p>
        </w:tc>
        <w:tc>
          <w:tcPr>
            <w:tcW w:w="1700" w:type="dxa"/>
            <w:tcBorders>
              <w:bottom w:val="single" w:sz="4" w:space="0" w:color="auto"/>
            </w:tcBorders>
          </w:tcPr>
          <w:p w:rsidR="00A223E7" w:rsidRDefault="00A223E7" w:rsidP="00A94BB0">
            <w:pPr>
              <w:spacing w:before="120"/>
              <w:rPr>
                <w:lang w:val="en-US"/>
              </w:rPr>
            </w:pPr>
            <w:r>
              <w:rPr>
                <w:lang w:val="en-US"/>
              </w:rPr>
              <w:t>Fair</w:t>
            </w:r>
          </w:p>
        </w:tc>
        <w:tc>
          <w:tcPr>
            <w:tcW w:w="2410" w:type="dxa"/>
            <w:vMerge/>
            <w:tcBorders>
              <w:bottom w:val="single" w:sz="4" w:space="0" w:color="auto"/>
            </w:tcBorders>
            <w:vAlign w:val="center"/>
          </w:tcPr>
          <w:p w:rsidR="00A223E7" w:rsidRDefault="00A223E7" w:rsidP="00A223E7">
            <w:pPr>
              <w:spacing w:before="120"/>
              <w:rPr>
                <w:lang w:val="en-US"/>
              </w:rPr>
            </w:pPr>
          </w:p>
        </w:tc>
      </w:tr>
      <w:tr w:rsidR="003D2E1B" w:rsidTr="00403FFF">
        <w:tc>
          <w:tcPr>
            <w:tcW w:w="1242" w:type="dxa"/>
            <w:shd w:val="pct5" w:color="auto" w:fill="auto"/>
          </w:tcPr>
          <w:p w:rsidR="003D2E1B" w:rsidRDefault="00A223E7" w:rsidP="00A223E7">
            <w:pPr>
              <w:spacing w:before="120"/>
              <w:jc w:val="center"/>
              <w:rPr>
                <w:lang w:val="en-US"/>
              </w:rPr>
            </w:pPr>
            <w:r>
              <w:rPr>
                <w:lang w:val="en-US"/>
              </w:rPr>
              <w:t>4</w:t>
            </w:r>
          </w:p>
        </w:tc>
        <w:tc>
          <w:tcPr>
            <w:tcW w:w="1134" w:type="dxa"/>
            <w:shd w:val="pct5" w:color="auto" w:fill="auto"/>
          </w:tcPr>
          <w:p w:rsidR="003D2E1B" w:rsidRDefault="00A223E7" w:rsidP="00A223E7">
            <w:pPr>
              <w:spacing w:before="120"/>
              <w:jc w:val="center"/>
              <w:rPr>
                <w:lang w:val="en-US"/>
              </w:rPr>
            </w:pPr>
            <w:r>
              <w:rPr>
                <w:lang w:val="en-US"/>
              </w:rPr>
              <w:t>44 - 30</w:t>
            </w:r>
          </w:p>
        </w:tc>
        <w:tc>
          <w:tcPr>
            <w:tcW w:w="2127" w:type="dxa"/>
            <w:shd w:val="pct5" w:color="auto" w:fill="auto"/>
          </w:tcPr>
          <w:p w:rsidR="003D2E1B" w:rsidRDefault="00A223E7" w:rsidP="00A94BB0">
            <w:pPr>
              <w:spacing w:before="120"/>
              <w:rPr>
                <w:lang w:val="en-US"/>
              </w:rPr>
            </w:pPr>
            <w:r>
              <w:rPr>
                <w:lang w:val="en-US"/>
              </w:rPr>
              <w:t>Severe</w:t>
            </w:r>
          </w:p>
        </w:tc>
        <w:tc>
          <w:tcPr>
            <w:tcW w:w="1700" w:type="dxa"/>
            <w:shd w:val="pct5" w:color="auto" w:fill="auto"/>
          </w:tcPr>
          <w:p w:rsidR="003D2E1B" w:rsidRDefault="00A223E7" w:rsidP="00A94BB0">
            <w:pPr>
              <w:spacing w:before="120"/>
              <w:rPr>
                <w:lang w:val="en-US"/>
              </w:rPr>
            </w:pPr>
            <w:r>
              <w:rPr>
                <w:lang w:val="en-US"/>
              </w:rPr>
              <w:t>Poor</w:t>
            </w:r>
          </w:p>
        </w:tc>
        <w:tc>
          <w:tcPr>
            <w:tcW w:w="2410" w:type="dxa"/>
            <w:shd w:val="pct5" w:color="auto" w:fill="auto"/>
            <w:vAlign w:val="center"/>
          </w:tcPr>
          <w:p w:rsidR="003D2E1B" w:rsidRDefault="00A223E7" w:rsidP="00A223E7">
            <w:pPr>
              <w:spacing w:before="120"/>
              <w:rPr>
                <w:lang w:val="en-US"/>
              </w:rPr>
            </w:pPr>
            <w:r>
              <w:rPr>
                <w:lang w:val="en-US"/>
              </w:rPr>
              <w:t xml:space="preserve">Marginal </w:t>
            </w:r>
            <w:r w:rsidR="00FF190E">
              <w:rPr>
                <w:lang w:val="en-US"/>
              </w:rPr>
              <w:t>land</w:t>
            </w:r>
          </w:p>
        </w:tc>
      </w:tr>
      <w:tr w:rsidR="00A223E7" w:rsidTr="00A223E7">
        <w:tc>
          <w:tcPr>
            <w:tcW w:w="1242" w:type="dxa"/>
          </w:tcPr>
          <w:p w:rsidR="00A223E7" w:rsidRDefault="00A223E7" w:rsidP="00A223E7">
            <w:pPr>
              <w:spacing w:before="120"/>
              <w:jc w:val="center"/>
              <w:rPr>
                <w:lang w:val="en-US"/>
              </w:rPr>
            </w:pPr>
            <w:r>
              <w:rPr>
                <w:lang w:val="en-US"/>
              </w:rPr>
              <w:t>5</w:t>
            </w:r>
          </w:p>
        </w:tc>
        <w:tc>
          <w:tcPr>
            <w:tcW w:w="1134" w:type="dxa"/>
          </w:tcPr>
          <w:p w:rsidR="00A223E7" w:rsidRDefault="00A223E7" w:rsidP="00A223E7">
            <w:pPr>
              <w:spacing w:before="120"/>
              <w:jc w:val="center"/>
              <w:rPr>
                <w:lang w:val="en-US"/>
              </w:rPr>
            </w:pPr>
            <w:r>
              <w:rPr>
                <w:lang w:val="en-US"/>
              </w:rPr>
              <w:t>29 - 20</w:t>
            </w:r>
          </w:p>
        </w:tc>
        <w:tc>
          <w:tcPr>
            <w:tcW w:w="2127" w:type="dxa"/>
          </w:tcPr>
          <w:p w:rsidR="00A223E7" w:rsidRDefault="00A223E7" w:rsidP="00A94BB0">
            <w:pPr>
              <w:spacing w:before="120"/>
              <w:rPr>
                <w:lang w:val="en-US"/>
              </w:rPr>
            </w:pPr>
            <w:r>
              <w:rPr>
                <w:lang w:val="en-US"/>
              </w:rPr>
              <w:t>Very severe</w:t>
            </w:r>
          </w:p>
        </w:tc>
        <w:tc>
          <w:tcPr>
            <w:tcW w:w="1700" w:type="dxa"/>
          </w:tcPr>
          <w:p w:rsidR="00A223E7" w:rsidRDefault="00A223E7" w:rsidP="00A94BB0">
            <w:pPr>
              <w:spacing w:before="120"/>
              <w:rPr>
                <w:lang w:val="en-US"/>
              </w:rPr>
            </w:pPr>
            <w:r>
              <w:rPr>
                <w:lang w:val="en-US"/>
              </w:rPr>
              <w:t>Very poor</w:t>
            </w:r>
          </w:p>
        </w:tc>
        <w:tc>
          <w:tcPr>
            <w:tcW w:w="2410" w:type="dxa"/>
            <w:vMerge w:val="restart"/>
            <w:vAlign w:val="center"/>
          </w:tcPr>
          <w:p w:rsidR="00FF190E" w:rsidRDefault="00FF190E" w:rsidP="00A223E7">
            <w:pPr>
              <w:spacing w:before="120"/>
              <w:rPr>
                <w:lang w:val="en-US"/>
              </w:rPr>
            </w:pPr>
            <w:r>
              <w:rPr>
                <w:lang w:val="en-US"/>
              </w:rPr>
              <w:t>Unsustainable or</w:t>
            </w:r>
          </w:p>
          <w:p w:rsidR="00A223E7" w:rsidRDefault="00A223E7" w:rsidP="00A223E7">
            <w:pPr>
              <w:spacing w:before="120"/>
              <w:rPr>
                <w:lang w:val="en-US"/>
              </w:rPr>
            </w:pPr>
            <w:r>
              <w:rPr>
                <w:lang w:val="en-US"/>
              </w:rPr>
              <w:t>Unsuitable</w:t>
            </w:r>
            <w:r w:rsidR="00FF190E">
              <w:rPr>
                <w:lang w:val="en-US"/>
              </w:rPr>
              <w:t xml:space="preserve"> land</w:t>
            </w:r>
          </w:p>
        </w:tc>
      </w:tr>
      <w:tr w:rsidR="00A223E7" w:rsidTr="00A223E7">
        <w:tc>
          <w:tcPr>
            <w:tcW w:w="1242" w:type="dxa"/>
          </w:tcPr>
          <w:p w:rsidR="00A223E7" w:rsidRDefault="00A223E7" w:rsidP="00A223E7">
            <w:pPr>
              <w:spacing w:before="120"/>
              <w:jc w:val="center"/>
              <w:rPr>
                <w:lang w:val="en-US"/>
              </w:rPr>
            </w:pPr>
            <w:r>
              <w:rPr>
                <w:lang w:val="en-US"/>
              </w:rPr>
              <w:t>6</w:t>
            </w:r>
          </w:p>
        </w:tc>
        <w:tc>
          <w:tcPr>
            <w:tcW w:w="1134" w:type="dxa"/>
          </w:tcPr>
          <w:p w:rsidR="00A223E7" w:rsidRDefault="00A223E7" w:rsidP="00A223E7">
            <w:pPr>
              <w:spacing w:before="120"/>
              <w:jc w:val="center"/>
              <w:rPr>
                <w:lang w:val="en-US"/>
              </w:rPr>
            </w:pPr>
            <w:r>
              <w:rPr>
                <w:lang w:val="en-US"/>
              </w:rPr>
              <w:t>19 - 10</w:t>
            </w:r>
          </w:p>
        </w:tc>
        <w:tc>
          <w:tcPr>
            <w:tcW w:w="2127" w:type="dxa"/>
          </w:tcPr>
          <w:p w:rsidR="00A223E7" w:rsidRDefault="00A223E7" w:rsidP="00A94BB0">
            <w:pPr>
              <w:spacing w:before="120"/>
              <w:rPr>
                <w:lang w:val="en-US"/>
              </w:rPr>
            </w:pPr>
            <w:r>
              <w:rPr>
                <w:lang w:val="en-US"/>
              </w:rPr>
              <w:t>Extreme</w:t>
            </w:r>
          </w:p>
        </w:tc>
        <w:tc>
          <w:tcPr>
            <w:tcW w:w="1700" w:type="dxa"/>
            <w:vMerge w:val="restart"/>
          </w:tcPr>
          <w:p w:rsidR="00A223E7" w:rsidRDefault="00A223E7" w:rsidP="00A94BB0">
            <w:pPr>
              <w:spacing w:before="120"/>
              <w:rPr>
                <w:lang w:val="en-US"/>
              </w:rPr>
            </w:pPr>
            <w:r>
              <w:rPr>
                <w:lang w:val="en-US"/>
              </w:rPr>
              <w:t>Unsuitable</w:t>
            </w:r>
          </w:p>
        </w:tc>
        <w:tc>
          <w:tcPr>
            <w:tcW w:w="2410" w:type="dxa"/>
            <w:vMerge/>
          </w:tcPr>
          <w:p w:rsidR="00A223E7" w:rsidRDefault="00A223E7" w:rsidP="00A94BB0">
            <w:pPr>
              <w:spacing w:before="120"/>
              <w:rPr>
                <w:lang w:val="en-US"/>
              </w:rPr>
            </w:pPr>
          </w:p>
        </w:tc>
      </w:tr>
      <w:tr w:rsidR="00A223E7" w:rsidTr="00A223E7">
        <w:tc>
          <w:tcPr>
            <w:tcW w:w="1242" w:type="dxa"/>
          </w:tcPr>
          <w:p w:rsidR="00A223E7" w:rsidRDefault="00A223E7" w:rsidP="00A223E7">
            <w:pPr>
              <w:spacing w:before="120"/>
              <w:jc w:val="center"/>
              <w:rPr>
                <w:lang w:val="en-US"/>
              </w:rPr>
            </w:pPr>
            <w:r>
              <w:rPr>
                <w:lang w:val="en-US"/>
              </w:rPr>
              <w:t>7</w:t>
            </w:r>
          </w:p>
        </w:tc>
        <w:tc>
          <w:tcPr>
            <w:tcW w:w="1134" w:type="dxa"/>
          </w:tcPr>
          <w:p w:rsidR="00A223E7" w:rsidRDefault="00A223E7" w:rsidP="00A223E7">
            <w:pPr>
              <w:spacing w:before="120"/>
              <w:jc w:val="center"/>
              <w:rPr>
                <w:lang w:val="en-US"/>
              </w:rPr>
            </w:pPr>
            <w:r>
              <w:rPr>
                <w:lang w:val="en-US"/>
              </w:rPr>
              <w:t>9 - 0</w:t>
            </w:r>
          </w:p>
        </w:tc>
        <w:tc>
          <w:tcPr>
            <w:tcW w:w="2127" w:type="dxa"/>
          </w:tcPr>
          <w:p w:rsidR="00A223E7" w:rsidRDefault="00A223E7" w:rsidP="00A94BB0">
            <w:pPr>
              <w:spacing w:before="120"/>
              <w:rPr>
                <w:lang w:val="en-US"/>
              </w:rPr>
            </w:pPr>
            <w:r>
              <w:rPr>
                <w:lang w:val="en-US"/>
              </w:rPr>
              <w:t>Unsuitable</w:t>
            </w:r>
          </w:p>
        </w:tc>
        <w:tc>
          <w:tcPr>
            <w:tcW w:w="1700" w:type="dxa"/>
            <w:vMerge/>
          </w:tcPr>
          <w:p w:rsidR="00A223E7" w:rsidRDefault="00A223E7" w:rsidP="00A94BB0">
            <w:pPr>
              <w:spacing w:before="120"/>
              <w:rPr>
                <w:lang w:val="en-US"/>
              </w:rPr>
            </w:pPr>
          </w:p>
        </w:tc>
        <w:tc>
          <w:tcPr>
            <w:tcW w:w="2410" w:type="dxa"/>
            <w:vMerge/>
          </w:tcPr>
          <w:p w:rsidR="00A223E7" w:rsidRDefault="00A223E7" w:rsidP="00A94BB0">
            <w:pPr>
              <w:spacing w:before="120"/>
              <w:rPr>
                <w:lang w:val="en-US"/>
              </w:rPr>
            </w:pPr>
          </w:p>
        </w:tc>
      </w:tr>
    </w:tbl>
    <w:p w:rsidR="003D2E1B" w:rsidRDefault="003D2E1B" w:rsidP="00A94BB0">
      <w:pPr>
        <w:spacing w:before="120" w:after="0"/>
        <w:rPr>
          <w:lang w:val="en-US"/>
        </w:rPr>
      </w:pPr>
    </w:p>
    <w:p w:rsidR="00245CAE" w:rsidRDefault="00245CAE" w:rsidP="00A94BB0">
      <w:pPr>
        <w:spacing w:before="120" w:after="0"/>
        <w:rPr>
          <w:lang w:val="en-US"/>
        </w:rPr>
      </w:pPr>
      <w:r>
        <w:rPr>
          <w:lang w:val="en-US"/>
        </w:rPr>
        <w:t>This table became the guide for developing the individual parameter indices and for linking indices to the Classes both conceptually and mathematically.</w:t>
      </w:r>
    </w:p>
    <w:p w:rsidR="00403FFF" w:rsidRDefault="00403FFF" w:rsidP="00A94BB0">
      <w:pPr>
        <w:spacing w:before="120" w:after="0"/>
        <w:rPr>
          <w:lang w:val="en-US"/>
        </w:rPr>
      </w:pPr>
    </w:p>
    <w:p w:rsidR="00403FFF" w:rsidRDefault="00403FFF">
      <w:pPr>
        <w:rPr>
          <w:lang w:val="en-US"/>
        </w:rPr>
      </w:pPr>
      <w:r>
        <w:rPr>
          <w:lang w:val="en-US"/>
        </w:rPr>
        <w:br w:type="page"/>
      </w:r>
    </w:p>
    <w:p w:rsidR="004C71E1" w:rsidRDefault="004C71E1" w:rsidP="00392E93">
      <w:pPr>
        <w:spacing w:before="120" w:after="0"/>
        <w:rPr>
          <w:lang w:val="en-US"/>
        </w:rPr>
      </w:pPr>
    </w:p>
    <w:p w:rsidR="004C71E1" w:rsidRPr="004C71E1" w:rsidRDefault="004C71E1" w:rsidP="002D18FF">
      <w:pPr>
        <w:pStyle w:val="Heading3"/>
        <w:rPr>
          <w:lang w:val="en-US"/>
        </w:rPr>
      </w:pPr>
      <w:bookmarkStart w:id="12" w:name="_Toc378272229"/>
      <w:r w:rsidRPr="004C71E1">
        <w:rPr>
          <w:lang w:val="en-US"/>
        </w:rPr>
        <w:t>2.</w:t>
      </w:r>
      <w:r w:rsidR="002D18FF">
        <w:rPr>
          <w:lang w:val="en-US"/>
        </w:rPr>
        <w:t xml:space="preserve">6 </w:t>
      </w:r>
      <w:r w:rsidRPr="004C71E1">
        <w:rPr>
          <w:lang w:val="en-US"/>
        </w:rPr>
        <w:t xml:space="preserve"> Information Requirements</w:t>
      </w:r>
      <w:bookmarkEnd w:id="12"/>
    </w:p>
    <w:p w:rsidR="00F240D3" w:rsidRDefault="004C71E1" w:rsidP="004C71E1">
      <w:pPr>
        <w:spacing w:before="120" w:after="0"/>
        <w:rPr>
          <w:lang w:val="en-US"/>
        </w:rPr>
      </w:pPr>
      <w:r w:rsidRPr="004C71E1">
        <w:rPr>
          <w:lang w:val="en-US"/>
        </w:rPr>
        <w:t xml:space="preserve">Use of the rating system requires </w:t>
      </w:r>
      <w:r w:rsidR="00DA09FE">
        <w:rPr>
          <w:lang w:val="en-US"/>
        </w:rPr>
        <w:t xml:space="preserve">specific </w:t>
      </w:r>
      <w:r w:rsidRPr="004C71E1">
        <w:rPr>
          <w:lang w:val="en-US"/>
        </w:rPr>
        <w:t xml:space="preserve">information for each </w:t>
      </w:r>
      <w:r w:rsidR="00F240D3">
        <w:rPr>
          <w:lang w:val="en-US"/>
        </w:rPr>
        <w:t>component</w:t>
      </w:r>
      <w:r w:rsidRPr="004C71E1">
        <w:rPr>
          <w:lang w:val="en-US"/>
        </w:rPr>
        <w:t xml:space="preserve"> within the climate, soil and landscape </w:t>
      </w:r>
      <w:r w:rsidR="00F240D3">
        <w:rPr>
          <w:lang w:val="en-US"/>
        </w:rPr>
        <w:t>factors</w:t>
      </w:r>
      <w:r w:rsidRPr="004C71E1">
        <w:rPr>
          <w:lang w:val="en-US"/>
        </w:rPr>
        <w:t xml:space="preserve">. </w:t>
      </w:r>
      <w:r w:rsidR="00DA09FE">
        <w:rPr>
          <w:lang w:val="en-US"/>
        </w:rPr>
        <w:t xml:space="preserve"> T</w:t>
      </w:r>
      <w:r w:rsidR="00F240D3">
        <w:rPr>
          <w:lang w:val="en-US"/>
        </w:rPr>
        <w:t>here are two main considerations.</w:t>
      </w:r>
    </w:p>
    <w:p w:rsidR="00F240D3" w:rsidRDefault="002C7FE0" w:rsidP="004C71E1">
      <w:pPr>
        <w:spacing w:before="120" w:after="0"/>
        <w:rPr>
          <w:lang w:val="en-US"/>
        </w:rPr>
      </w:pPr>
      <w:r>
        <w:rPr>
          <w:lang w:val="en-US"/>
        </w:rPr>
        <w:t>F</w:t>
      </w:r>
      <w:r w:rsidR="00F240D3">
        <w:rPr>
          <w:lang w:val="en-US"/>
        </w:rPr>
        <w:t xml:space="preserve">irst is the principal issue of what to measure and how to measure it.  For example, climate per se is not measured.  </w:t>
      </w:r>
      <w:r>
        <w:rPr>
          <w:lang w:val="en-US"/>
        </w:rPr>
        <w:t>However, heat (energy) and moisture par</w:t>
      </w:r>
      <w:r w:rsidR="00DA09FE">
        <w:rPr>
          <w:lang w:val="en-US"/>
        </w:rPr>
        <w:t>ameters have been identified.  T</w:t>
      </w:r>
      <w:r>
        <w:rPr>
          <w:lang w:val="en-US"/>
        </w:rPr>
        <w:t xml:space="preserve">he measurable components of moisture are precipitation, </w:t>
      </w:r>
      <w:proofErr w:type="spellStart"/>
      <w:r>
        <w:rPr>
          <w:lang w:val="en-US"/>
        </w:rPr>
        <w:t>evapotranspiration</w:t>
      </w:r>
      <w:proofErr w:type="spellEnd"/>
      <w:r>
        <w:rPr>
          <w:lang w:val="en-US"/>
        </w:rPr>
        <w:t xml:space="preserve"> and length of growing season (the what to measure).  Precipitation is easy to measure and there are good records covering most of Canada.  </w:t>
      </w:r>
      <w:proofErr w:type="spellStart"/>
      <w:r>
        <w:rPr>
          <w:lang w:val="en-US"/>
        </w:rPr>
        <w:t>Evapotranspiration</w:t>
      </w:r>
      <w:proofErr w:type="spellEnd"/>
      <w:r>
        <w:rPr>
          <w:lang w:val="en-US"/>
        </w:rPr>
        <w:t xml:space="preserve"> is a little more difficult with fewer </w:t>
      </w:r>
      <w:r w:rsidR="00120909">
        <w:rPr>
          <w:lang w:val="en-US"/>
        </w:rPr>
        <w:t>records.  However, there are se</w:t>
      </w:r>
      <w:r>
        <w:rPr>
          <w:lang w:val="en-US"/>
        </w:rPr>
        <w:t>veral accepted approximations in the literature that can be used (tra</w:t>
      </w:r>
      <w:r w:rsidR="00120909">
        <w:rPr>
          <w:lang w:val="en-US"/>
        </w:rPr>
        <w:t>n</w:t>
      </w:r>
      <w:r>
        <w:rPr>
          <w:lang w:val="en-US"/>
        </w:rPr>
        <w:t>sfer function based on other data).  Growing season length requires some definition of beginning and end before it can be measured.  All weather data is variable at all scales so decisions are required to mana</w:t>
      </w:r>
      <w:r w:rsidR="00120909">
        <w:rPr>
          <w:lang w:val="en-US"/>
        </w:rPr>
        <w:t xml:space="preserve">ge this.  The LSRS decision was to follow the National </w:t>
      </w:r>
      <w:r>
        <w:rPr>
          <w:lang w:val="en-US"/>
        </w:rPr>
        <w:t>Meteorological approach and use 30 yea</w:t>
      </w:r>
      <w:r w:rsidR="00120909">
        <w:rPr>
          <w:lang w:val="en-US"/>
        </w:rPr>
        <w:t xml:space="preserve">r averages.  </w:t>
      </w:r>
      <w:r w:rsidR="00DA09FE">
        <w:rPr>
          <w:lang w:val="en-US"/>
        </w:rPr>
        <w:t>I</w:t>
      </w:r>
      <w:r w:rsidR="00120909">
        <w:rPr>
          <w:lang w:val="en-US"/>
        </w:rPr>
        <w:t>n the case of cl</w:t>
      </w:r>
      <w:r>
        <w:rPr>
          <w:lang w:val="en-US"/>
        </w:rPr>
        <w:t xml:space="preserve">imate, </w:t>
      </w:r>
      <w:r w:rsidR="00120909">
        <w:rPr>
          <w:lang w:val="en-US"/>
        </w:rPr>
        <w:t xml:space="preserve">many parameters are closely correlated and because the Suitability system is a relative approach comparing </w:t>
      </w:r>
      <w:proofErr w:type="spellStart"/>
      <w:r w:rsidR="00120909">
        <w:rPr>
          <w:lang w:val="en-US"/>
        </w:rPr>
        <w:t>neighbouring</w:t>
      </w:r>
      <w:proofErr w:type="spellEnd"/>
      <w:r w:rsidR="00120909">
        <w:rPr>
          <w:lang w:val="en-US"/>
        </w:rPr>
        <w:t xml:space="preserve"> land areas (not absolute)</w:t>
      </w:r>
      <w:r w:rsidR="00DA09FE">
        <w:rPr>
          <w:lang w:val="en-US"/>
        </w:rPr>
        <w:t>,</w:t>
      </w:r>
      <w:r w:rsidR="00120909">
        <w:rPr>
          <w:lang w:val="en-US"/>
        </w:rPr>
        <w:t xml:space="preserve"> there are many options that will work equally well when choosing components or that can be substituted with no loss of accuracy.</w:t>
      </w:r>
    </w:p>
    <w:p w:rsidR="00F240D3" w:rsidRDefault="00120909" w:rsidP="004C71E1">
      <w:pPr>
        <w:spacing w:before="120" w:after="0"/>
        <w:rPr>
          <w:lang w:val="en-US"/>
        </w:rPr>
      </w:pPr>
      <w:r>
        <w:rPr>
          <w:lang w:val="en-US"/>
        </w:rPr>
        <w:t>A second important issue is that of proxies.</w:t>
      </w:r>
      <w:r w:rsidR="00DA09FE">
        <w:rPr>
          <w:lang w:val="en-US"/>
        </w:rPr>
        <w:t xml:space="preserve"> </w:t>
      </w:r>
      <w:r>
        <w:rPr>
          <w:lang w:val="en-US"/>
        </w:rPr>
        <w:t xml:space="preserve"> If there is no information or missing records or a lack of records at the scale of investigation, are there other measurements or features that can be used?  This is particularly relevant to the soil factors and fortunately there is a good deal of scientific research and literature that defines relationships that can be used for proxies. (In the case of soils, these are often referred to as </w:t>
      </w:r>
      <w:proofErr w:type="spellStart"/>
      <w:r>
        <w:rPr>
          <w:lang w:val="en-US"/>
        </w:rPr>
        <w:t>pedotransfer</w:t>
      </w:r>
      <w:proofErr w:type="spellEnd"/>
      <w:r>
        <w:rPr>
          <w:lang w:val="en-US"/>
        </w:rPr>
        <w:t xml:space="preserve"> functions).  For example, soil texture or particle size distribution can be used as a proxy for soil moisture holding potential, soil color </w:t>
      </w:r>
      <w:r w:rsidR="00DA09FE">
        <w:rPr>
          <w:lang w:val="en-US"/>
        </w:rPr>
        <w:t>can</w:t>
      </w:r>
      <w:r>
        <w:rPr>
          <w:lang w:val="en-US"/>
        </w:rPr>
        <w:t xml:space="preserve"> be used as a proxy for organic matter content or soil drainage can be used as a rough estimate of depth to water table. </w:t>
      </w:r>
      <w:r w:rsidR="00DA09FE">
        <w:rPr>
          <w:lang w:val="en-US"/>
        </w:rPr>
        <w:t xml:space="preserve"> I</w:t>
      </w:r>
      <w:r>
        <w:rPr>
          <w:lang w:val="en-US"/>
        </w:rPr>
        <w:t>n the landscape analysis, slope steepness (and length) can be used as a measure of the erosion potential. these are defined for the LSRS applications (AIWG 1995) and provided as guidelines for users of the system.</w:t>
      </w:r>
    </w:p>
    <w:p w:rsidR="00F240D3" w:rsidRDefault="00F240D3" w:rsidP="004C71E1">
      <w:pPr>
        <w:spacing w:before="120" w:after="0"/>
        <w:rPr>
          <w:lang w:val="en-US"/>
        </w:rPr>
      </w:pPr>
      <w:r w:rsidRPr="004C71E1">
        <w:rPr>
          <w:lang w:val="en-US"/>
        </w:rPr>
        <w:t>Regional assessments of the suitability of land can generally be made using published data.</w:t>
      </w:r>
      <w:r w:rsidR="000650C1">
        <w:rPr>
          <w:lang w:val="en-US"/>
        </w:rPr>
        <w:t xml:space="preserve"> </w:t>
      </w:r>
      <w:r w:rsidRPr="004C71E1">
        <w:rPr>
          <w:lang w:val="en-US"/>
        </w:rPr>
        <w:t xml:space="preserve"> Assessments of specific tracts of land for the production of specified crops, however, usually require specific data for the sites involved, including on-si</w:t>
      </w:r>
      <w:r w:rsidR="001145C7">
        <w:rPr>
          <w:lang w:val="en-US"/>
        </w:rPr>
        <w:t>te inspection, unless the avail</w:t>
      </w:r>
      <w:r w:rsidRPr="004C71E1">
        <w:rPr>
          <w:lang w:val="en-US"/>
        </w:rPr>
        <w:t>able data are unusually comprehensive.</w:t>
      </w:r>
    </w:p>
    <w:p w:rsidR="00D1769B" w:rsidRDefault="00D1769B" w:rsidP="004C71E1">
      <w:pPr>
        <w:spacing w:before="120" w:after="0"/>
        <w:rPr>
          <w:lang w:val="en-US"/>
        </w:rPr>
      </w:pPr>
    </w:p>
    <w:p w:rsidR="00D1769B" w:rsidRDefault="00D1769B" w:rsidP="004C71E1">
      <w:pPr>
        <w:spacing w:before="120" w:after="0"/>
        <w:rPr>
          <w:lang w:val="en-US"/>
        </w:rPr>
      </w:pPr>
    </w:p>
    <w:p w:rsidR="00D1769B" w:rsidRDefault="00D1769B" w:rsidP="004C71E1">
      <w:pPr>
        <w:spacing w:before="120" w:after="0"/>
        <w:rPr>
          <w:lang w:val="en-US"/>
        </w:rPr>
      </w:pPr>
    </w:p>
    <w:p w:rsidR="00D1769B" w:rsidRDefault="00D1769B">
      <w:pPr>
        <w:rPr>
          <w:lang w:val="en-US"/>
        </w:rPr>
      </w:pPr>
      <w:r>
        <w:rPr>
          <w:lang w:val="en-US"/>
        </w:rPr>
        <w:br w:type="page"/>
      </w:r>
    </w:p>
    <w:p w:rsidR="00D1769B" w:rsidRDefault="00D1769B" w:rsidP="00932CEE">
      <w:pPr>
        <w:pStyle w:val="Heading1"/>
        <w:rPr>
          <w:lang w:val="en-US"/>
        </w:rPr>
      </w:pPr>
      <w:bookmarkStart w:id="13" w:name="_Toc378272230"/>
      <w:r>
        <w:rPr>
          <w:lang w:val="en-US"/>
        </w:rPr>
        <w:lastRenderedPageBreak/>
        <w:t xml:space="preserve">3 </w:t>
      </w:r>
      <w:r w:rsidR="002A7921">
        <w:rPr>
          <w:lang w:val="en-US"/>
        </w:rPr>
        <w:t xml:space="preserve"> </w:t>
      </w:r>
      <w:r>
        <w:rPr>
          <w:lang w:val="en-US"/>
        </w:rPr>
        <w:t xml:space="preserve"> Factor, </w:t>
      </w:r>
      <w:r w:rsidR="000D6874">
        <w:rPr>
          <w:lang w:val="en-US"/>
        </w:rPr>
        <w:t xml:space="preserve">Component and </w:t>
      </w:r>
      <w:r>
        <w:rPr>
          <w:lang w:val="en-US"/>
        </w:rPr>
        <w:t>Parameter Rating</w:t>
      </w:r>
      <w:r w:rsidR="000D6874">
        <w:rPr>
          <w:lang w:val="en-US"/>
        </w:rPr>
        <w:t>s</w:t>
      </w:r>
      <w:bookmarkEnd w:id="13"/>
    </w:p>
    <w:p w:rsidR="00D1769B" w:rsidRDefault="000D6874" w:rsidP="004C71E1">
      <w:pPr>
        <w:spacing w:before="120" w:after="0"/>
        <w:rPr>
          <w:lang w:val="en-US"/>
        </w:rPr>
      </w:pPr>
      <w:r>
        <w:rPr>
          <w:lang w:val="en-US"/>
        </w:rPr>
        <w:t xml:space="preserve">This section </w:t>
      </w:r>
      <w:r w:rsidR="00B66D39">
        <w:rPr>
          <w:lang w:val="en-US"/>
        </w:rPr>
        <w:t>discusses the essence</w:t>
      </w:r>
      <w:r>
        <w:rPr>
          <w:lang w:val="en-US"/>
        </w:rPr>
        <w:t xml:space="preserve"> of the LSRS system.  It describes the process of converting concepts to specific </w:t>
      </w:r>
      <w:r w:rsidR="00EE749B">
        <w:rPr>
          <w:lang w:val="en-US"/>
        </w:rPr>
        <w:t xml:space="preserve">defined and </w:t>
      </w:r>
      <w:r>
        <w:rPr>
          <w:lang w:val="en-US"/>
        </w:rPr>
        <w:t>measureable</w:t>
      </w:r>
      <w:r w:rsidR="00CF37B6">
        <w:rPr>
          <w:lang w:val="en-US"/>
        </w:rPr>
        <w:t xml:space="preserve"> components (reification). It is the logic that links scientific research and expert </w:t>
      </w:r>
      <w:proofErr w:type="spellStart"/>
      <w:r w:rsidR="00CF37B6">
        <w:rPr>
          <w:lang w:val="en-US"/>
        </w:rPr>
        <w:t>judgements</w:t>
      </w:r>
      <w:proofErr w:type="spellEnd"/>
      <w:r w:rsidR="00CF37B6">
        <w:rPr>
          <w:lang w:val="en-US"/>
        </w:rPr>
        <w:t xml:space="preserve"> with available data to create a system that can be applied in a consistent, defined mathematical approach.</w:t>
      </w:r>
    </w:p>
    <w:p w:rsidR="00D1769B" w:rsidRDefault="00D1769B" w:rsidP="00CF37B6">
      <w:pPr>
        <w:pStyle w:val="Heading2"/>
        <w:rPr>
          <w:lang w:val="en-US"/>
        </w:rPr>
      </w:pPr>
      <w:bookmarkStart w:id="14" w:name="_Toc378272231"/>
      <w:r>
        <w:rPr>
          <w:lang w:val="en-US"/>
        </w:rPr>
        <w:t>3.</w:t>
      </w:r>
      <w:r w:rsidR="00CF37B6">
        <w:rPr>
          <w:lang w:val="en-US"/>
        </w:rPr>
        <w:t>1</w:t>
      </w:r>
      <w:r w:rsidR="004C19F1">
        <w:rPr>
          <w:lang w:val="en-US"/>
        </w:rPr>
        <w:t xml:space="preserve"> </w:t>
      </w:r>
      <w:r>
        <w:rPr>
          <w:lang w:val="en-US"/>
        </w:rPr>
        <w:t xml:space="preserve"> </w:t>
      </w:r>
      <w:r w:rsidR="00CF37B6">
        <w:rPr>
          <w:lang w:val="en-US"/>
        </w:rPr>
        <w:t>Actions related to component analysis</w:t>
      </w:r>
      <w:bookmarkEnd w:id="14"/>
    </w:p>
    <w:p w:rsidR="000C199C" w:rsidRDefault="000C199C" w:rsidP="000C199C">
      <w:pPr>
        <w:spacing w:after="0"/>
        <w:rPr>
          <w:lang w:val="en-US"/>
        </w:rPr>
      </w:pPr>
      <w:r>
        <w:rPr>
          <w:lang w:val="en-US"/>
        </w:rPr>
        <w:t xml:space="preserve">         (The evaluation of individual parameters and components.)</w:t>
      </w:r>
    </w:p>
    <w:p w:rsidR="00816462" w:rsidRDefault="00816462" w:rsidP="00816462">
      <w:pPr>
        <w:spacing w:before="120" w:after="0"/>
        <w:rPr>
          <w:lang w:val="en-US"/>
        </w:rPr>
      </w:pPr>
      <w:r>
        <w:rPr>
          <w:lang w:val="en-US"/>
        </w:rPr>
        <w:t>There are a number of steps involved:</w:t>
      </w:r>
    </w:p>
    <w:p w:rsidR="00CF37B6" w:rsidRDefault="00CF37B6" w:rsidP="004C71E1">
      <w:pPr>
        <w:spacing w:before="120" w:after="0"/>
        <w:rPr>
          <w:lang w:val="en-US"/>
        </w:rPr>
      </w:pPr>
      <w:r>
        <w:rPr>
          <w:lang w:val="en-US"/>
        </w:rPr>
        <w:t>1  Identifying the specific parameters to represent a component and their unit of measurement.</w:t>
      </w:r>
    </w:p>
    <w:p w:rsidR="00816462" w:rsidRDefault="00EE749B" w:rsidP="00EE749B">
      <w:pPr>
        <w:spacing w:after="0"/>
        <w:ind w:left="720"/>
        <w:rPr>
          <w:lang w:val="en-US"/>
        </w:rPr>
      </w:pPr>
      <w:r>
        <w:rPr>
          <w:lang w:val="en-US"/>
        </w:rPr>
        <w:t xml:space="preserve">- </w:t>
      </w:r>
      <w:r w:rsidR="00816462">
        <w:rPr>
          <w:lang w:val="en-US"/>
        </w:rPr>
        <w:t>This is the first stage of documentation and transparency</w:t>
      </w:r>
    </w:p>
    <w:p w:rsidR="00CF37B6" w:rsidRPr="00DD4CD9" w:rsidRDefault="00CF37B6" w:rsidP="00DD4CD9">
      <w:pPr>
        <w:spacing w:before="120" w:after="0"/>
        <w:ind w:left="227" w:hanging="227"/>
        <w:rPr>
          <w:lang w:val="en-US"/>
        </w:rPr>
      </w:pPr>
      <w:r w:rsidRPr="00DD4CD9">
        <w:rPr>
          <w:lang w:val="en-US"/>
        </w:rPr>
        <w:t>2  Establishing the values to represent key limitation thresholds</w:t>
      </w:r>
      <w:r w:rsidR="00816462" w:rsidRPr="00DD4CD9">
        <w:rPr>
          <w:lang w:val="en-US"/>
        </w:rPr>
        <w:t xml:space="preserve"> such as none, marginal, severe etc. for the specified crop(s).</w:t>
      </w:r>
    </w:p>
    <w:p w:rsidR="00816462" w:rsidRDefault="00EE749B" w:rsidP="00EE749B">
      <w:pPr>
        <w:spacing w:after="0"/>
        <w:ind w:left="720"/>
        <w:rPr>
          <w:lang w:val="en-US"/>
        </w:rPr>
      </w:pPr>
      <w:r>
        <w:rPr>
          <w:lang w:val="en-US"/>
        </w:rPr>
        <w:t xml:space="preserve">- </w:t>
      </w:r>
      <w:r w:rsidR="00816462">
        <w:rPr>
          <w:lang w:val="en-US"/>
        </w:rPr>
        <w:t xml:space="preserve">This is where the research and </w:t>
      </w:r>
      <w:proofErr w:type="spellStart"/>
      <w:r w:rsidR="00816462">
        <w:rPr>
          <w:lang w:val="en-US"/>
        </w:rPr>
        <w:t>judgement</w:t>
      </w:r>
      <w:proofErr w:type="spellEnd"/>
      <w:r w:rsidR="00816462">
        <w:rPr>
          <w:lang w:val="en-US"/>
        </w:rPr>
        <w:t xml:space="preserve"> was applied.</w:t>
      </w:r>
    </w:p>
    <w:p w:rsidR="00D1769B" w:rsidRDefault="00816462" w:rsidP="004C71E1">
      <w:pPr>
        <w:spacing w:before="120" w:after="0"/>
        <w:rPr>
          <w:lang w:val="en-US"/>
        </w:rPr>
      </w:pPr>
      <w:r>
        <w:rPr>
          <w:lang w:val="en-US"/>
        </w:rPr>
        <w:t>3  De</w:t>
      </w:r>
      <w:r w:rsidR="00B66D39">
        <w:rPr>
          <w:lang w:val="en-US"/>
        </w:rPr>
        <w:t>f</w:t>
      </w:r>
      <w:r>
        <w:rPr>
          <w:lang w:val="en-US"/>
        </w:rPr>
        <w:t xml:space="preserve">ining the relationship for the </w:t>
      </w:r>
      <w:r w:rsidR="00B66D39">
        <w:rPr>
          <w:lang w:val="en-US"/>
        </w:rPr>
        <w:t xml:space="preserve">continuous and </w:t>
      </w:r>
      <w:r>
        <w:rPr>
          <w:lang w:val="en-US"/>
        </w:rPr>
        <w:t xml:space="preserve">complete range of expected </w:t>
      </w:r>
      <w:r w:rsidR="00B66D39">
        <w:rPr>
          <w:lang w:val="en-US"/>
        </w:rPr>
        <w:t xml:space="preserve">limitation </w:t>
      </w:r>
      <w:r>
        <w:rPr>
          <w:lang w:val="en-US"/>
        </w:rPr>
        <w:t>values.</w:t>
      </w:r>
    </w:p>
    <w:p w:rsidR="00816462" w:rsidRDefault="00EE749B" w:rsidP="00EE749B">
      <w:pPr>
        <w:spacing w:after="0"/>
        <w:ind w:left="890" w:hanging="170"/>
        <w:rPr>
          <w:lang w:val="en-US"/>
        </w:rPr>
      </w:pPr>
      <w:r>
        <w:rPr>
          <w:lang w:val="en-US"/>
        </w:rPr>
        <w:t xml:space="preserve">- </w:t>
      </w:r>
      <w:r w:rsidR="00816462">
        <w:rPr>
          <w:lang w:val="en-US"/>
        </w:rPr>
        <w:t>This generally involved the creation of a graph, table or curve based on the points indentified in the previous step.</w:t>
      </w:r>
    </w:p>
    <w:p w:rsidR="00D1769B" w:rsidRDefault="00816462" w:rsidP="004C71E1">
      <w:pPr>
        <w:spacing w:before="120" w:after="0"/>
        <w:rPr>
          <w:lang w:val="en-US"/>
        </w:rPr>
      </w:pPr>
      <w:r>
        <w:rPr>
          <w:lang w:val="en-US"/>
        </w:rPr>
        <w:t>4  Identifying proxies as appropriate</w:t>
      </w:r>
      <w:r w:rsidR="00205A10">
        <w:rPr>
          <w:lang w:val="en-US"/>
        </w:rPr>
        <w:t>.</w:t>
      </w:r>
    </w:p>
    <w:p w:rsidR="00205A10" w:rsidRDefault="00EE749B" w:rsidP="00EE749B">
      <w:pPr>
        <w:spacing w:after="0"/>
        <w:ind w:left="890" w:hanging="170"/>
        <w:rPr>
          <w:lang w:val="en-US"/>
        </w:rPr>
      </w:pPr>
      <w:r>
        <w:rPr>
          <w:lang w:val="en-US"/>
        </w:rPr>
        <w:t xml:space="preserve">- </w:t>
      </w:r>
      <w:r w:rsidR="00205A10">
        <w:rPr>
          <w:lang w:val="en-US"/>
        </w:rPr>
        <w:t>This was necessary to recognize the variability in data availability across the country and to accommodate the introduction of new data.</w:t>
      </w:r>
    </w:p>
    <w:p w:rsidR="00D1769B" w:rsidRDefault="00B66D39" w:rsidP="004C71E1">
      <w:pPr>
        <w:spacing w:before="120" w:after="0"/>
        <w:rPr>
          <w:lang w:val="en-US"/>
        </w:rPr>
      </w:pPr>
      <w:r>
        <w:rPr>
          <w:lang w:val="en-US"/>
        </w:rPr>
        <w:t>The following</w:t>
      </w:r>
      <w:r w:rsidR="00205A10">
        <w:rPr>
          <w:lang w:val="en-US"/>
        </w:rPr>
        <w:t xml:space="preserve"> example </w:t>
      </w:r>
      <w:r>
        <w:rPr>
          <w:lang w:val="en-US"/>
        </w:rPr>
        <w:t>describes part of</w:t>
      </w:r>
      <w:r w:rsidR="00205A10">
        <w:rPr>
          <w:lang w:val="en-US"/>
        </w:rPr>
        <w:t xml:space="preserve"> the assessment of chemical soil limitations</w:t>
      </w:r>
      <w:r w:rsidR="00DD4CD9">
        <w:rPr>
          <w:lang w:val="en-US"/>
        </w:rPr>
        <w:t xml:space="preserve"> for small grains</w:t>
      </w:r>
      <w:r w:rsidR="00205A10">
        <w:rPr>
          <w:lang w:val="en-US"/>
        </w:rPr>
        <w:t>.</w:t>
      </w:r>
    </w:p>
    <w:p w:rsidR="00205A10" w:rsidRDefault="00DD4CD9" w:rsidP="007956F9">
      <w:pPr>
        <w:spacing w:before="120" w:after="0"/>
        <w:ind w:left="227" w:hanging="227"/>
        <w:rPr>
          <w:lang w:val="en-US"/>
        </w:rPr>
      </w:pPr>
      <w:r>
        <w:rPr>
          <w:lang w:val="en-US"/>
        </w:rPr>
        <w:t>1  One of the parameters chosen to address this component was salinity.</w:t>
      </w:r>
      <w:r>
        <w:rPr>
          <w:lang w:val="en-US"/>
        </w:rPr>
        <w:br/>
        <w:t xml:space="preserve">It was defined by the electrical conductivity of a saturated paste extract measured in </w:t>
      </w:r>
      <w:proofErr w:type="spellStart"/>
      <w:r>
        <w:rPr>
          <w:lang w:val="en-US"/>
        </w:rPr>
        <w:t>dS</w:t>
      </w:r>
      <w:proofErr w:type="spellEnd"/>
      <w:r>
        <w:rPr>
          <w:lang w:val="en-US"/>
        </w:rPr>
        <w:t>/m.</w:t>
      </w:r>
    </w:p>
    <w:p w:rsidR="00D1769B" w:rsidRDefault="00DD4CD9" w:rsidP="007956F9">
      <w:pPr>
        <w:spacing w:before="120" w:after="120"/>
        <w:rPr>
          <w:lang w:val="en-US"/>
        </w:rPr>
      </w:pPr>
      <w:r>
        <w:rPr>
          <w:lang w:val="en-US"/>
        </w:rPr>
        <w:t xml:space="preserve">2  </w:t>
      </w:r>
      <w:r w:rsidR="00EE749B">
        <w:rPr>
          <w:lang w:val="en-US"/>
        </w:rPr>
        <w:t xml:space="preserve">    </w:t>
      </w:r>
      <w:r w:rsidR="007956F9">
        <w:rPr>
          <w:lang w:val="en-US"/>
        </w:rPr>
        <w:t>T</w:t>
      </w:r>
      <w:r w:rsidR="00EE749B">
        <w:rPr>
          <w:lang w:val="en-US"/>
        </w:rPr>
        <w:t xml:space="preserve">able </w:t>
      </w:r>
      <w:r w:rsidR="00EF7F81">
        <w:rPr>
          <w:lang w:val="en-US"/>
        </w:rPr>
        <w:t>3.1</w:t>
      </w:r>
      <w:r w:rsidR="007956F9">
        <w:rPr>
          <w:lang w:val="en-US"/>
        </w:rPr>
        <w:t>. Point deductions for surface soil salinity limitations for small grains.</w:t>
      </w:r>
    </w:p>
    <w:tbl>
      <w:tblPr>
        <w:tblStyle w:val="TableGrid"/>
        <w:tblW w:w="8505" w:type="dxa"/>
        <w:jc w:val="center"/>
        <w:tblLook w:val="04A0"/>
      </w:tblPr>
      <w:tblGrid>
        <w:gridCol w:w="1116"/>
        <w:gridCol w:w="5427"/>
        <w:gridCol w:w="1962"/>
      </w:tblGrid>
      <w:tr w:rsidR="00777857" w:rsidTr="00904BAB">
        <w:trPr>
          <w:jc w:val="center"/>
        </w:trPr>
        <w:tc>
          <w:tcPr>
            <w:tcW w:w="1116" w:type="dxa"/>
          </w:tcPr>
          <w:p w:rsidR="00777857" w:rsidRDefault="00777857" w:rsidP="00DC4A93">
            <w:pPr>
              <w:jc w:val="center"/>
              <w:rPr>
                <w:lang w:val="en-US"/>
              </w:rPr>
            </w:pPr>
            <w:r>
              <w:rPr>
                <w:lang w:val="en-US"/>
              </w:rPr>
              <w:t>Salinity</w:t>
            </w:r>
          </w:p>
          <w:p w:rsidR="00777857" w:rsidRDefault="00777857" w:rsidP="00DC4A93">
            <w:pPr>
              <w:jc w:val="center"/>
              <w:rPr>
                <w:lang w:val="en-US"/>
              </w:rPr>
            </w:pPr>
            <w:r>
              <w:rPr>
                <w:lang w:val="en-US"/>
              </w:rPr>
              <w:t>(</w:t>
            </w:r>
            <w:proofErr w:type="spellStart"/>
            <w:r>
              <w:rPr>
                <w:lang w:val="en-US"/>
              </w:rPr>
              <w:t>dS</w:t>
            </w:r>
            <w:proofErr w:type="spellEnd"/>
            <w:r>
              <w:rPr>
                <w:lang w:val="en-US"/>
              </w:rPr>
              <w:t>/m)</w:t>
            </w:r>
          </w:p>
        </w:tc>
        <w:tc>
          <w:tcPr>
            <w:tcW w:w="5427" w:type="dxa"/>
          </w:tcPr>
          <w:p w:rsidR="00777857" w:rsidRDefault="00777857" w:rsidP="00904BAB">
            <w:pPr>
              <w:spacing w:line="276" w:lineRule="auto"/>
              <w:jc w:val="center"/>
              <w:rPr>
                <w:lang w:val="en-US"/>
              </w:rPr>
            </w:pPr>
            <w:r>
              <w:rPr>
                <w:lang w:val="en-US"/>
              </w:rPr>
              <w:t>Assessment of limitations</w:t>
            </w:r>
            <w:r w:rsidR="007956F9">
              <w:rPr>
                <w:lang w:val="en-US"/>
              </w:rPr>
              <w:t>*</w:t>
            </w:r>
          </w:p>
          <w:p w:rsidR="00777857" w:rsidRDefault="00777857" w:rsidP="00904BAB">
            <w:pPr>
              <w:spacing w:line="276" w:lineRule="auto"/>
              <w:jc w:val="center"/>
              <w:rPr>
                <w:lang w:val="en-US"/>
              </w:rPr>
            </w:pPr>
            <w:r>
              <w:rPr>
                <w:lang w:val="en-US"/>
              </w:rPr>
              <w:t>(some common vegetation responses)</w:t>
            </w:r>
          </w:p>
        </w:tc>
        <w:tc>
          <w:tcPr>
            <w:tcW w:w="1962" w:type="dxa"/>
          </w:tcPr>
          <w:p w:rsidR="00777857" w:rsidRDefault="00777857" w:rsidP="00904BAB">
            <w:pPr>
              <w:jc w:val="center"/>
              <w:rPr>
                <w:lang w:val="en-US"/>
              </w:rPr>
            </w:pPr>
            <w:r>
              <w:rPr>
                <w:lang w:val="en-US"/>
              </w:rPr>
              <w:t>Assigned point deductions</w:t>
            </w:r>
            <w:r w:rsidR="007956F9">
              <w:rPr>
                <w:lang w:val="en-US"/>
              </w:rPr>
              <w:t>**</w:t>
            </w:r>
          </w:p>
        </w:tc>
      </w:tr>
      <w:tr w:rsidR="00777857" w:rsidTr="00904BAB">
        <w:trPr>
          <w:jc w:val="center"/>
        </w:trPr>
        <w:tc>
          <w:tcPr>
            <w:tcW w:w="1116" w:type="dxa"/>
            <w:vAlign w:val="center"/>
          </w:tcPr>
          <w:p w:rsidR="00777857" w:rsidRDefault="00777857" w:rsidP="00904BAB">
            <w:pPr>
              <w:jc w:val="center"/>
              <w:rPr>
                <w:lang w:val="en-US"/>
              </w:rPr>
            </w:pPr>
            <w:r>
              <w:rPr>
                <w:lang w:val="en-US"/>
              </w:rPr>
              <w:t>2</w:t>
            </w:r>
          </w:p>
        </w:tc>
        <w:tc>
          <w:tcPr>
            <w:tcW w:w="5427" w:type="dxa"/>
            <w:vAlign w:val="center"/>
          </w:tcPr>
          <w:p w:rsidR="00777857" w:rsidRDefault="00777857" w:rsidP="00904BAB">
            <w:pPr>
              <w:spacing w:line="276" w:lineRule="auto"/>
              <w:jc w:val="center"/>
              <w:rPr>
                <w:lang w:val="en-US"/>
              </w:rPr>
            </w:pPr>
            <w:r>
              <w:rPr>
                <w:lang w:val="en-US"/>
              </w:rPr>
              <w:t>No visible effect on plant growth</w:t>
            </w:r>
          </w:p>
          <w:p w:rsidR="00904BAB" w:rsidRDefault="00904BAB" w:rsidP="00904BAB">
            <w:pPr>
              <w:spacing w:line="276" w:lineRule="auto"/>
              <w:jc w:val="center"/>
              <w:rPr>
                <w:lang w:val="en-US"/>
              </w:rPr>
            </w:pPr>
            <w:r>
              <w:rPr>
                <w:lang w:val="en-US"/>
              </w:rPr>
              <w:t>No limitation</w:t>
            </w:r>
          </w:p>
        </w:tc>
        <w:tc>
          <w:tcPr>
            <w:tcW w:w="1962" w:type="dxa"/>
            <w:vAlign w:val="center"/>
          </w:tcPr>
          <w:p w:rsidR="00777857" w:rsidRDefault="00777857" w:rsidP="00904BAB">
            <w:pPr>
              <w:jc w:val="center"/>
              <w:rPr>
                <w:lang w:val="en-US"/>
              </w:rPr>
            </w:pPr>
            <w:r>
              <w:rPr>
                <w:lang w:val="en-US"/>
              </w:rPr>
              <w:t>0</w:t>
            </w:r>
          </w:p>
        </w:tc>
      </w:tr>
      <w:tr w:rsidR="00777857" w:rsidTr="00904BAB">
        <w:trPr>
          <w:jc w:val="center"/>
        </w:trPr>
        <w:tc>
          <w:tcPr>
            <w:tcW w:w="1116" w:type="dxa"/>
            <w:vAlign w:val="center"/>
          </w:tcPr>
          <w:p w:rsidR="00777857" w:rsidRDefault="00777857" w:rsidP="00904BAB">
            <w:pPr>
              <w:jc w:val="center"/>
              <w:rPr>
                <w:lang w:val="en-US"/>
              </w:rPr>
            </w:pPr>
            <w:r>
              <w:rPr>
                <w:lang w:val="en-US"/>
              </w:rPr>
              <w:t>4</w:t>
            </w:r>
          </w:p>
        </w:tc>
        <w:tc>
          <w:tcPr>
            <w:tcW w:w="5427" w:type="dxa"/>
            <w:vAlign w:val="center"/>
          </w:tcPr>
          <w:p w:rsidR="00777857" w:rsidRDefault="00777857" w:rsidP="00904BAB">
            <w:pPr>
              <w:spacing w:line="276" w:lineRule="auto"/>
              <w:jc w:val="center"/>
              <w:rPr>
                <w:lang w:val="en-US"/>
              </w:rPr>
            </w:pPr>
            <w:r>
              <w:rPr>
                <w:lang w:val="en-US"/>
              </w:rPr>
              <w:t>Slight effect on crop growth</w:t>
            </w:r>
          </w:p>
          <w:p w:rsidR="00777857" w:rsidRDefault="00777857" w:rsidP="00904BAB">
            <w:pPr>
              <w:spacing w:line="276" w:lineRule="auto"/>
              <w:jc w:val="center"/>
              <w:rPr>
                <w:lang w:val="en-US"/>
              </w:rPr>
            </w:pPr>
            <w:r>
              <w:rPr>
                <w:lang w:val="en-US"/>
              </w:rPr>
              <w:t>drop 1 Class (Class 1-2 boundary)</w:t>
            </w:r>
          </w:p>
        </w:tc>
        <w:tc>
          <w:tcPr>
            <w:tcW w:w="1962" w:type="dxa"/>
            <w:vAlign w:val="center"/>
          </w:tcPr>
          <w:p w:rsidR="00777857" w:rsidRDefault="00777857" w:rsidP="00904BAB">
            <w:pPr>
              <w:jc w:val="center"/>
              <w:rPr>
                <w:lang w:val="en-US"/>
              </w:rPr>
            </w:pPr>
            <w:r>
              <w:rPr>
                <w:lang w:val="en-US"/>
              </w:rPr>
              <w:t>20</w:t>
            </w:r>
          </w:p>
        </w:tc>
      </w:tr>
      <w:tr w:rsidR="00777857" w:rsidTr="00904BAB">
        <w:trPr>
          <w:jc w:val="center"/>
        </w:trPr>
        <w:tc>
          <w:tcPr>
            <w:tcW w:w="1116" w:type="dxa"/>
            <w:vAlign w:val="center"/>
          </w:tcPr>
          <w:p w:rsidR="00777857" w:rsidRDefault="00777857" w:rsidP="00904BAB">
            <w:pPr>
              <w:jc w:val="center"/>
              <w:rPr>
                <w:lang w:val="en-US"/>
              </w:rPr>
            </w:pPr>
            <w:r>
              <w:rPr>
                <w:lang w:val="en-US"/>
              </w:rPr>
              <w:t>8</w:t>
            </w:r>
          </w:p>
        </w:tc>
        <w:tc>
          <w:tcPr>
            <w:tcW w:w="5427" w:type="dxa"/>
            <w:vAlign w:val="center"/>
          </w:tcPr>
          <w:p w:rsidR="00777857" w:rsidRDefault="00DC4A93" w:rsidP="00904BAB">
            <w:pPr>
              <w:spacing w:line="276" w:lineRule="auto"/>
              <w:jc w:val="center"/>
              <w:rPr>
                <w:lang w:val="en-US"/>
              </w:rPr>
            </w:pPr>
            <w:r>
              <w:rPr>
                <w:lang w:val="en-US"/>
              </w:rPr>
              <w:t>Noticeable effect on crop growth, presence of foxtail</w:t>
            </w:r>
          </w:p>
          <w:p w:rsidR="00777857" w:rsidRDefault="00777857" w:rsidP="00904BAB">
            <w:pPr>
              <w:spacing w:line="276" w:lineRule="auto"/>
              <w:jc w:val="center"/>
              <w:rPr>
                <w:lang w:val="en-US"/>
              </w:rPr>
            </w:pPr>
            <w:r>
              <w:rPr>
                <w:lang w:val="en-US"/>
              </w:rPr>
              <w:t>Moderate to severe limitation</w:t>
            </w:r>
            <w:r w:rsidR="00DC4A93">
              <w:rPr>
                <w:lang w:val="en-US"/>
              </w:rPr>
              <w:t xml:space="preserve"> (lower part of Class 3)</w:t>
            </w:r>
          </w:p>
        </w:tc>
        <w:tc>
          <w:tcPr>
            <w:tcW w:w="1962" w:type="dxa"/>
            <w:vAlign w:val="center"/>
          </w:tcPr>
          <w:p w:rsidR="00777857" w:rsidRDefault="00DC4A93" w:rsidP="00904BAB">
            <w:pPr>
              <w:jc w:val="center"/>
              <w:rPr>
                <w:lang w:val="en-US"/>
              </w:rPr>
            </w:pPr>
            <w:r>
              <w:rPr>
                <w:lang w:val="en-US"/>
              </w:rPr>
              <w:t>50</w:t>
            </w:r>
          </w:p>
        </w:tc>
      </w:tr>
      <w:tr w:rsidR="00777857" w:rsidTr="00904BAB">
        <w:trPr>
          <w:jc w:val="center"/>
        </w:trPr>
        <w:tc>
          <w:tcPr>
            <w:tcW w:w="1116" w:type="dxa"/>
            <w:vAlign w:val="center"/>
          </w:tcPr>
          <w:p w:rsidR="00777857" w:rsidRDefault="00777857" w:rsidP="00904BAB">
            <w:pPr>
              <w:jc w:val="center"/>
              <w:rPr>
                <w:lang w:val="en-US"/>
              </w:rPr>
            </w:pPr>
            <w:r>
              <w:rPr>
                <w:lang w:val="en-US"/>
              </w:rPr>
              <w:t>16</w:t>
            </w:r>
          </w:p>
        </w:tc>
        <w:tc>
          <w:tcPr>
            <w:tcW w:w="5427" w:type="dxa"/>
            <w:vAlign w:val="center"/>
          </w:tcPr>
          <w:p w:rsidR="00777857" w:rsidRDefault="00DC4A93" w:rsidP="00904BAB">
            <w:pPr>
              <w:spacing w:line="276" w:lineRule="auto"/>
              <w:jc w:val="center"/>
              <w:rPr>
                <w:lang w:val="en-US"/>
              </w:rPr>
            </w:pPr>
            <w:r>
              <w:rPr>
                <w:lang w:val="en-US"/>
              </w:rPr>
              <w:t xml:space="preserve">Little or no small grain growth, presence of </w:t>
            </w:r>
            <w:proofErr w:type="spellStart"/>
            <w:r>
              <w:rPr>
                <w:lang w:val="en-US"/>
              </w:rPr>
              <w:t>salicornia</w:t>
            </w:r>
            <w:proofErr w:type="spellEnd"/>
          </w:p>
          <w:p w:rsidR="00DC4A93" w:rsidRDefault="00DC4A93" w:rsidP="00904BAB">
            <w:pPr>
              <w:spacing w:line="276" w:lineRule="auto"/>
              <w:jc w:val="center"/>
              <w:rPr>
                <w:lang w:val="en-US"/>
              </w:rPr>
            </w:pPr>
            <w:r>
              <w:rPr>
                <w:lang w:val="en-US"/>
              </w:rPr>
              <w:t>Very severe limitation (Class 7)</w:t>
            </w:r>
          </w:p>
        </w:tc>
        <w:tc>
          <w:tcPr>
            <w:tcW w:w="1962" w:type="dxa"/>
            <w:vAlign w:val="center"/>
          </w:tcPr>
          <w:p w:rsidR="00777857" w:rsidRDefault="00DC4A93" w:rsidP="00904BAB">
            <w:pPr>
              <w:jc w:val="center"/>
              <w:rPr>
                <w:lang w:val="en-US"/>
              </w:rPr>
            </w:pPr>
            <w:r>
              <w:rPr>
                <w:lang w:val="en-US"/>
              </w:rPr>
              <w:t>90</w:t>
            </w:r>
          </w:p>
        </w:tc>
      </w:tr>
    </w:tbl>
    <w:p w:rsidR="00D1769B" w:rsidRDefault="007956F9" w:rsidP="004C71E1">
      <w:pPr>
        <w:spacing w:after="0"/>
        <w:rPr>
          <w:lang w:val="en-US"/>
        </w:rPr>
      </w:pPr>
      <w:r>
        <w:rPr>
          <w:lang w:val="en-US"/>
        </w:rPr>
        <w:t>*   Assess</w:t>
      </w:r>
      <w:r w:rsidR="002145DF">
        <w:rPr>
          <w:lang w:val="en-US"/>
        </w:rPr>
        <w:t>ment</w:t>
      </w:r>
      <w:r>
        <w:rPr>
          <w:lang w:val="en-US"/>
        </w:rPr>
        <w:t xml:space="preserve"> based on research literature and expert opinion. </w:t>
      </w:r>
      <w:r>
        <w:rPr>
          <w:lang w:val="en-US"/>
        </w:rPr>
        <w:br/>
        <w:t>** Points assigned using the relationships described in Table 2.5x.</w:t>
      </w:r>
    </w:p>
    <w:p w:rsidR="007956F9" w:rsidRDefault="007956F9" w:rsidP="007956F9">
      <w:pPr>
        <w:spacing w:before="120" w:after="0"/>
        <w:ind w:left="227" w:hanging="227"/>
        <w:rPr>
          <w:lang w:val="en-US"/>
        </w:rPr>
      </w:pPr>
      <w:r>
        <w:rPr>
          <w:lang w:val="en-US"/>
        </w:rPr>
        <w:lastRenderedPageBreak/>
        <w:t>3  To define the complete range of expected values, one could extrapolate from the a</w:t>
      </w:r>
      <w:r w:rsidR="009437AA">
        <w:rPr>
          <w:lang w:val="en-US"/>
        </w:rPr>
        <w:t>b</w:t>
      </w:r>
      <w:r>
        <w:rPr>
          <w:lang w:val="en-US"/>
        </w:rPr>
        <w:t xml:space="preserve">ove table, create a more detailed table based on the </w:t>
      </w:r>
      <w:r w:rsidR="009437AA">
        <w:rPr>
          <w:lang w:val="en-US"/>
        </w:rPr>
        <w:t>data above or graph the results (</w:t>
      </w:r>
      <w:r w:rsidR="00B66D39">
        <w:rPr>
          <w:lang w:val="en-US"/>
        </w:rPr>
        <w:t>Fig 3.1</w:t>
      </w:r>
      <w:r w:rsidR="009437AA">
        <w:rPr>
          <w:lang w:val="en-US"/>
        </w:rPr>
        <w:t>)</w:t>
      </w:r>
      <w:r w:rsidR="007F7132">
        <w:rPr>
          <w:lang w:val="en-US"/>
        </w:rPr>
        <w:t>. From the graph one can derive the mathematical relationship.</w:t>
      </w:r>
      <w:r w:rsidR="009437AA">
        <w:rPr>
          <w:lang w:val="en-US"/>
        </w:rPr>
        <w:t xml:space="preserve"> </w:t>
      </w:r>
    </w:p>
    <w:p w:rsidR="009437AA" w:rsidRDefault="007F7132" w:rsidP="007956F9">
      <w:pPr>
        <w:spacing w:before="120" w:after="0"/>
        <w:ind w:left="227" w:hanging="227"/>
        <w:rPr>
          <w:lang w:val="en-US"/>
        </w:rPr>
      </w:pPr>
      <w:r>
        <w:rPr>
          <w:noProof/>
          <w:lang w:eastAsia="en-CA"/>
        </w:rPr>
        <w:drawing>
          <wp:anchor distT="0" distB="0" distL="114300" distR="114300" simplePos="0" relativeHeight="251659264" behindDoc="1" locked="0" layoutInCell="1" allowOverlap="1">
            <wp:simplePos x="0" y="0"/>
            <wp:positionH relativeFrom="column">
              <wp:posOffset>308610</wp:posOffset>
            </wp:positionH>
            <wp:positionV relativeFrom="paragraph">
              <wp:posOffset>133350</wp:posOffset>
            </wp:positionV>
            <wp:extent cx="3242310" cy="2461260"/>
            <wp:effectExtent l="19050" t="0" r="0" b="0"/>
            <wp:wrapTight wrapText="bothSides">
              <wp:wrapPolygon edited="0">
                <wp:start x="-127" y="0"/>
                <wp:lineTo x="-127" y="21399"/>
                <wp:lineTo x="21575" y="21399"/>
                <wp:lineTo x="21575" y="0"/>
                <wp:lineTo x="-127" y="0"/>
              </wp:wrapPolygon>
            </wp:wrapTight>
            <wp:docPr id="6" name="Picture 6" descr="C:\Users\Wayne\Documents\Wayne's Work\Land capability talk\surface salinity rat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yne\Documents\Wayne's Work\Land capability talk\surface salinity rating1.jpg"/>
                    <pic:cNvPicPr>
                      <a:picLocks noChangeAspect="1" noChangeArrowheads="1"/>
                    </pic:cNvPicPr>
                  </pic:nvPicPr>
                  <pic:blipFill>
                    <a:blip r:embed="rId8" cstate="print"/>
                    <a:srcRect l="1062" t="15416" r="3186" b="2372"/>
                    <a:stretch>
                      <a:fillRect/>
                    </a:stretch>
                  </pic:blipFill>
                  <pic:spPr bwMode="auto">
                    <a:xfrm>
                      <a:off x="0" y="0"/>
                      <a:ext cx="3242310" cy="2461260"/>
                    </a:xfrm>
                    <a:prstGeom prst="rect">
                      <a:avLst/>
                    </a:prstGeom>
                    <a:noFill/>
                    <a:ln w="0">
                      <a:noFill/>
                      <a:miter lim="800000"/>
                      <a:headEnd/>
                      <a:tailEnd/>
                    </a:ln>
                  </pic:spPr>
                </pic:pic>
              </a:graphicData>
            </a:graphic>
          </wp:anchor>
        </w:drawing>
      </w:r>
    </w:p>
    <w:p w:rsidR="009437AA" w:rsidRDefault="009437AA" w:rsidP="007956F9">
      <w:pPr>
        <w:spacing w:before="120" w:after="0"/>
        <w:ind w:left="227" w:hanging="227"/>
        <w:rPr>
          <w:lang w:val="en-US"/>
        </w:rPr>
      </w:pPr>
    </w:p>
    <w:p w:rsidR="009437AA" w:rsidRDefault="009437AA" w:rsidP="007956F9">
      <w:pPr>
        <w:spacing w:before="120" w:after="0"/>
        <w:ind w:left="227" w:hanging="227"/>
        <w:rPr>
          <w:lang w:val="en-US"/>
        </w:rPr>
      </w:pPr>
    </w:p>
    <w:p w:rsidR="007956F9" w:rsidRDefault="00F61F60" w:rsidP="004C71E1">
      <w:pPr>
        <w:spacing w:before="120" w:after="0"/>
        <w:rPr>
          <w:lang w:val="en-US"/>
        </w:rPr>
      </w:pPr>
      <w:r w:rsidRPr="00F61F60">
        <w:rPr>
          <w:noProof/>
          <w:lang w:val="en-US" w:eastAsia="zh-TW"/>
        </w:rPr>
        <w:pict>
          <v:shape id="_x0000_s1029" type="#_x0000_t202" style="position:absolute;margin-left:319.7pt;margin-top:5.6pt;width:122.6pt;height:51.6pt;z-index:251662336;mso-width-relative:margin;mso-height-relative:margin">
            <v:textbox>
              <w:txbxContent>
                <w:p w:rsidR="002B459F" w:rsidRDefault="002B459F">
                  <w:r>
                    <w:t>y = -0.2067x</w:t>
                  </w:r>
                  <w:r>
                    <w:rPr>
                      <w:vertAlign w:val="superscript"/>
                    </w:rPr>
                    <w:t xml:space="preserve">2 </w:t>
                  </w:r>
                  <w:r>
                    <w:t xml:space="preserve"> + 10x - 18</w:t>
                  </w:r>
                </w:p>
                <w:p w:rsidR="002B459F" w:rsidRPr="007F7132" w:rsidRDefault="002B459F">
                  <w:r>
                    <w:t xml:space="preserve">       (R2 = 0.998)</w:t>
                  </w:r>
                </w:p>
              </w:txbxContent>
            </v:textbox>
          </v:shape>
        </w:pict>
      </w:r>
    </w:p>
    <w:p w:rsidR="002145DF" w:rsidRDefault="002145DF" w:rsidP="004C71E1">
      <w:pPr>
        <w:spacing w:before="120" w:after="0"/>
        <w:rPr>
          <w:lang w:val="en-US"/>
        </w:rPr>
      </w:pPr>
    </w:p>
    <w:p w:rsidR="002145DF" w:rsidRDefault="002145DF" w:rsidP="004C71E1">
      <w:pPr>
        <w:spacing w:before="120" w:after="0"/>
        <w:rPr>
          <w:lang w:val="en-US"/>
        </w:rPr>
      </w:pPr>
    </w:p>
    <w:p w:rsidR="002145DF" w:rsidRDefault="002145DF" w:rsidP="004C71E1">
      <w:pPr>
        <w:spacing w:before="120" w:after="0"/>
        <w:rPr>
          <w:lang w:val="en-US"/>
        </w:rPr>
      </w:pPr>
    </w:p>
    <w:p w:rsidR="002145DF" w:rsidRDefault="002145DF" w:rsidP="004C71E1">
      <w:pPr>
        <w:spacing w:before="120" w:after="0"/>
        <w:rPr>
          <w:lang w:val="en-US"/>
        </w:rPr>
      </w:pPr>
    </w:p>
    <w:p w:rsidR="002145DF" w:rsidRDefault="002145DF" w:rsidP="004C71E1">
      <w:pPr>
        <w:spacing w:before="120" w:after="0"/>
        <w:rPr>
          <w:lang w:val="en-US"/>
        </w:rPr>
      </w:pPr>
    </w:p>
    <w:p w:rsidR="00EF7F81" w:rsidRDefault="00EF7F81" w:rsidP="004C71E1">
      <w:pPr>
        <w:spacing w:before="120" w:after="0"/>
        <w:rPr>
          <w:lang w:val="en-US"/>
        </w:rPr>
      </w:pPr>
    </w:p>
    <w:p w:rsidR="002145DF" w:rsidRDefault="009E3371" w:rsidP="004C71E1">
      <w:pPr>
        <w:spacing w:before="120" w:after="0"/>
        <w:rPr>
          <w:lang w:val="en-US"/>
        </w:rPr>
      </w:pPr>
      <w:r>
        <w:rPr>
          <w:lang w:val="en-US"/>
        </w:rPr>
        <w:t xml:space="preserve">                 Fig </w:t>
      </w:r>
      <w:r w:rsidR="00EF7F81">
        <w:rPr>
          <w:lang w:val="en-US"/>
        </w:rPr>
        <w:t>3.1</w:t>
      </w:r>
      <w:r>
        <w:rPr>
          <w:lang w:val="en-US"/>
        </w:rPr>
        <w:t>.  Deductions for surface soil salinity</w:t>
      </w:r>
    </w:p>
    <w:p w:rsidR="002145DF" w:rsidRDefault="007F7132" w:rsidP="00572E3F">
      <w:pPr>
        <w:spacing w:before="120" w:after="0"/>
        <w:ind w:left="227"/>
        <w:rPr>
          <w:lang w:val="en-US"/>
        </w:rPr>
      </w:pPr>
      <w:r>
        <w:rPr>
          <w:lang w:val="en-US"/>
        </w:rPr>
        <w:t xml:space="preserve">Once the relationship has been established, it becomes the logic statement for the salinity assessment and any value for salinity can be related to the limitation deduction from the </w:t>
      </w:r>
      <w:r w:rsidR="00B66D39">
        <w:rPr>
          <w:lang w:val="en-US"/>
        </w:rPr>
        <w:t xml:space="preserve">curve </w:t>
      </w:r>
      <w:r>
        <w:rPr>
          <w:lang w:val="en-US"/>
        </w:rPr>
        <w:t>or using the formula for the curve.</w:t>
      </w:r>
    </w:p>
    <w:p w:rsidR="002145DF" w:rsidRDefault="00572E3F" w:rsidP="00572E3F">
      <w:pPr>
        <w:spacing w:before="120" w:after="0"/>
        <w:ind w:left="227"/>
        <w:rPr>
          <w:lang w:val="en-US"/>
        </w:rPr>
      </w:pPr>
      <w:r>
        <w:rPr>
          <w:lang w:val="en-US"/>
        </w:rPr>
        <w:t>S</w:t>
      </w:r>
      <w:r w:rsidR="007F7132">
        <w:rPr>
          <w:lang w:val="en-US"/>
        </w:rPr>
        <w:t>om</w:t>
      </w:r>
      <w:r>
        <w:rPr>
          <w:lang w:val="en-US"/>
        </w:rPr>
        <w:t>e component deductions invo</w:t>
      </w:r>
      <w:r w:rsidR="007F7132">
        <w:rPr>
          <w:lang w:val="en-US"/>
        </w:rPr>
        <w:t xml:space="preserve">lving </w:t>
      </w:r>
      <w:r>
        <w:rPr>
          <w:lang w:val="en-US"/>
        </w:rPr>
        <w:t>several parameters are more complicated but the point is that all the analyses are rated on a continuous scale (1-100) and can be described mathematically.</w:t>
      </w:r>
    </w:p>
    <w:p w:rsidR="002145DF" w:rsidRDefault="00572E3F" w:rsidP="004C19F1">
      <w:pPr>
        <w:spacing w:before="120" w:after="0"/>
        <w:ind w:left="227" w:hanging="227"/>
        <w:rPr>
          <w:lang w:val="en-US"/>
        </w:rPr>
      </w:pPr>
      <w:r>
        <w:rPr>
          <w:lang w:val="en-US"/>
        </w:rPr>
        <w:t>4.  A proxy for electrical conductivity could be vegetation observations. These would not be as precise but could be adequate for broad assessments. Also</w:t>
      </w:r>
      <w:r w:rsidR="00B66D39">
        <w:rPr>
          <w:lang w:val="en-US"/>
        </w:rPr>
        <w:t>,</w:t>
      </w:r>
      <w:r>
        <w:rPr>
          <w:lang w:val="en-US"/>
        </w:rPr>
        <w:t xml:space="preserve"> other procedures for E.C. could be substituted by developing a correlation </w:t>
      </w:r>
      <w:r w:rsidR="004C19F1">
        <w:rPr>
          <w:lang w:val="en-US"/>
        </w:rPr>
        <w:t>function.</w:t>
      </w:r>
    </w:p>
    <w:p w:rsidR="002145DF" w:rsidRDefault="002145DF" w:rsidP="004C71E1">
      <w:pPr>
        <w:spacing w:before="120" w:after="0"/>
        <w:rPr>
          <w:lang w:val="en-US"/>
        </w:rPr>
      </w:pPr>
    </w:p>
    <w:p w:rsidR="005E53D7" w:rsidRDefault="004C19F1" w:rsidP="004C19F1">
      <w:pPr>
        <w:pStyle w:val="Heading2"/>
        <w:rPr>
          <w:lang w:val="en-US"/>
        </w:rPr>
      </w:pPr>
      <w:bookmarkStart w:id="15" w:name="_Toc378272232"/>
      <w:r>
        <w:rPr>
          <w:lang w:val="en-US"/>
        </w:rPr>
        <w:t>3.2  Actions related to the determination of the 3 major factors</w:t>
      </w:r>
      <w:bookmarkEnd w:id="15"/>
    </w:p>
    <w:p w:rsidR="004C19F1" w:rsidRDefault="004C19F1" w:rsidP="005E53D7">
      <w:pPr>
        <w:rPr>
          <w:lang w:val="en-US"/>
        </w:rPr>
      </w:pPr>
      <w:r>
        <w:tab/>
        <w:t xml:space="preserve">   </w:t>
      </w:r>
      <w:r w:rsidRPr="004C19F1">
        <w:t>(How the components and parameters should be merged)</w:t>
      </w:r>
    </w:p>
    <w:p w:rsidR="002145DF" w:rsidRDefault="004C19F1" w:rsidP="007438BA">
      <w:pPr>
        <w:pStyle w:val="Heading3"/>
        <w:rPr>
          <w:lang w:val="en-US"/>
        </w:rPr>
      </w:pPr>
      <w:bookmarkStart w:id="16" w:name="_Toc378272233"/>
      <w:r>
        <w:rPr>
          <w:lang w:val="en-US"/>
        </w:rPr>
        <w:t>3.2.1  Clarifying roles or contributions</w:t>
      </w:r>
      <w:bookmarkEnd w:id="16"/>
    </w:p>
    <w:p w:rsidR="004C19F1" w:rsidRDefault="004C19F1" w:rsidP="004C71E1">
      <w:pPr>
        <w:spacing w:before="120" w:after="0"/>
        <w:rPr>
          <w:lang w:val="en-US"/>
        </w:rPr>
      </w:pPr>
      <w:r>
        <w:rPr>
          <w:lang w:val="en-US"/>
        </w:rPr>
        <w:t>Several of the identified components are really concepts that may involve more than one contribution.</w:t>
      </w:r>
    </w:p>
    <w:p w:rsidR="004C19F1" w:rsidRDefault="004C19F1" w:rsidP="004C71E1">
      <w:pPr>
        <w:spacing w:before="120" w:after="0"/>
        <w:rPr>
          <w:lang w:val="en-US"/>
        </w:rPr>
      </w:pPr>
      <w:r>
        <w:rPr>
          <w:lang w:val="en-US"/>
        </w:rPr>
        <w:t xml:space="preserve">- the whole </w:t>
      </w:r>
      <w:r w:rsidRPr="004C19F1">
        <w:rPr>
          <w:u w:val="single"/>
          <w:lang w:val="en-US"/>
        </w:rPr>
        <w:t xml:space="preserve">soil </w:t>
      </w:r>
      <w:proofErr w:type="spellStart"/>
      <w:r w:rsidRPr="004C19F1">
        <w:rPr>
          <w:u w:val="single"/>
          <w:lang w:val="en-US"/>
        </w:rPr>
        <w:t>pedon</w:t>
      </w:r>
      <w:proofErr w:type="spellEnd"/>
      <w:r>
        <w:rPr>
          <w:lang w:val="en-US"/>
        </w:rPr>
        <w:t xml:space="preserve"> (the top 1-1.5m or rooting zone) contributes to plant productivity but the near-surface portion that contains the majority of the root mass is clearly more important than the lower portion (ref). Therefore a decision was</w:t>
      </w:r>
      <w:r w:rsidR="00894B16">
        <w:rPr>
          <w:lang w:val="en-US"/>
        </w:rPr>
        <w:t xml:space="preserve"> </w:t>
      </w:r>
      <w:r>
        <w:rPr>
          <w:lang w:val="en-US"/>
        </w:rPr>
        <w:t>taken to define the top 20 cm as the 'surface layer'</w:t>
      </w:r>
      <w:r w:rsidR="00894B16">
        <w:rPr>
          <w:lang w:val="en-US"/>
        </w:rPr>
        <w:t xml:space="preserve"> in mineral soils (in organic soils it is defined the top 40 cm to recognize compaction and mineralization). the next 80 cm is considered to be the 'subsoil layer'. </w:t>
      </w:r>
      <w:r w:rsidR="00B66D39">
        <w:rPr>
          <w:lang w:val="en-US"/>
        </w:rPr>
        <w:t>V</w:t>
      </w:r>
      <w:r w:rsidR="00894B16">
        <w:rPr>
          <w:lang w:val="en-US"/>
        </w:rPr>
        <w:t>alues for the soil components are averaged for these layers.</w:t>
      </w:r>
    </w:p>
    <w:p w:rsidR="00894B16" w:rsidRDefault="00894B16" w:rsidP="004C71E1">
      <w:pPr>
        <w:spacing w:before="120" w:after="0"/>
        <w:rPr>
          <w:lang w:val="en-US"/>
        </w:rPr>
      </w:pPr>
      <w:r>
        <w:rPr>
          <w:lang w:val="en-US"/>
        </w:rPr>
        <w:lastRenderedPageBreak/>
        <w:t xml:space="preserve">- the </w:t>
      </w:r>
      <w:r w:rsidRPr="00894B16">
        <w:rPr>
          <w:u w:val="single"/>
          <w:lang w:val="en-US"/>
        </w:rPr>
        <w:t>depth to water table</w:t>
      </w:r>
      <w:r>
        <w:rPr>
          <w:lang w:val="en-US"/>
        </w:rPr>
        <w:t xml:space="preserve"> (soil drainage is the standard proxy) involves two consideration. First is its contribution to available water for plant use which is incorporated into the 'water supplying ability' calculation.  Second is the influen</w:t>
      </w:r>
      <w:r w:rsidR="00D14F5E">
        <w:rPr>
          <w:lang w:val="en-US"/>
        </w:rPr>
        <w:t>c</w:t>
      </w:r>
      <w:r>
        <w:rPr>
          <w:lang w:val="en-US"/>
        </w:rPr>
        <w:t xml:space="preserve">e on workability </w:t>
      </w:r>
      <w:r w:rsidR="00B66D39">
        <w:rPr>
          <w:lang w:val="en-US"/>
        </w:rPr>
        <w:t>(</w:t>
      </w:r>
      <w:proofErr w:type="spellStart"/>
      <w:r w:rsidR="00B66D39">
        <w:rPr>
          <w:lang w:val="en-US"/>
        </w:rPr>
        <w:t>trafficability</w:t>
      </w:r>
      <w:proofErr w:type="spellEnd"/>
      <w:r w:rsidR="00B66D39">
        <w:rPr>
          <w:lang w:val="en-US"/>
        </w:rPr>
        <w:t xml:space="preserve">) </w:t>
      </w:r>
      <w:r>
        <w:rPr>
          <w:lang w:val="en-US"/>
        </w:rPr>
        <w:t>and land management which will referred to as 'drainage' in this report.</w:t>
      </w:r>
    </w:p>
    <w:p w:rsidR="002145DF" w:rsidRDefault="002145DF" w:rsidP="000C199C">
      <w:pPr>
        <w:spacing w:after="0"/>
        <w:rPr>
          <w:lang w:val="en-US"/>
        </w:rPr>
      </w:pPr>
    </w:p>
    <w:p w:rsidR="00D14F5E" w:rsidRDefault="00D14F5E" w:rsidP="007438BA">
      <w:pPr>
        <w:pStyle w:val="Heading3"/>
        <w:rPr>
          <w:lang w:val="en-US"/>
        </w:rPr>
      </w:pPr>
      <w:bookmarkStart w:id="17" w:name="_Toc378272234"/>
      <w:r>
        <w:rPr>
          <w:lang w:val="en-US"/>
        </w:rPr>
        <w:t>3.2.2  Recognition of significant interactions.</w:t>
      </w:r>
      <w:bookmarkEnd w:id="17"/>
    </w:p>
    <w:p w:rsidR="00D14F5E" w:rsidRDefault="00D14F5E" w:rsidP="00D14F5E">
      <w:pPr>
        <w:spacing w:before="120" w:after="0"/>
        <w:rPr>
          <w:lang w:val="en-US"/>
        </w:rPr>
      </w:pPr>
      <w:r>
        <w:rPr>
          <w:lang w:val="en-US"/>
        </w:rPr>
        <w:t>This is mainly the recognition of synergistic climate-soil (and also landscape) relationships.</w:t>
      </w:r>
    </w:p>
    <w:p w:rsidR="00D14F5E" w:rsidRDefault="00D14F5E" w:rsidP="00D14F5E">
      <w:pPr>
        <w:spacing w:before="120" w:after="0"/>
        <w:rPr>
          <w:lang w:val="en-US"/>
        </w:rPr>
      </w:pPr>
      <w:r>
        <w:rPr>
          <w:lang w:val="en-US"/>
        </w:rPr>
        <w:t xml:space="preserve">- </w:t>
      </w:r>
      <w:r w:rsidRPr="00B23F0C">
        <w:rPr>
          <w:u w:val="single"/>
          <w:lang w:val="en-US"/>
        </w:rPr>
        <w:t>water supplying ability</w:t>
      </w:r>
      <w:r>
        <w:rPr>
          <w:lang w:val="en-US"/>
        </w:rPr>
        <w:t xml:space="preserve"> - was defined as a relationship between climate (P-PE), soil water holding capacity and near-surface water tables.</w:t>
      </w:r>
    </w:p>
    <w:p w:rsidR="00D14F5E" w:rsidRDefault="00D14F5E" w:rsidP="00D14F5E">
      <w:pPr>
        <w:spacing w:before="120" w:after="0"/>
        <w:rPr>
          <w:lang w:val="en-US"/>
        </w:rPr>
      </w:pPr>
      <w:r>
        <w:rPr>
          <w:lang w:val="en-US"/>
        </w:rPr>
        <w:t xml:space="preserve">- the </w:t>
      </w:r>
      <w:r w:rsidRPr="00B23F0C">
        <w:rPr>
          <w:u w:val="single"/>
          <w:lang w:val="en-US"/>
        </w:rPr>
        <w:t>drainage</w:t>
      </w:r>
      <w:r>
        <w:rPr>
          <w:lang w:val="en-US"/>
        </w:rPr>
        <w:t xml:space="preserve"> (workability)</w:t>
      </w:r>
      <w:r w:rsidR="00B23F0C">
        <w:rPr>
          <w:lang w:val="en-US"/>
        </w:rPr>
        <w:t xml:space="preserve"> </w:t>
      </w:r>
      <w:r>
        <w:rPr>
          <w:lang w:val="en-US"/>
        </w:rPr>
        <w:t>deduction was defined by a relationship between</w:t>
      </w:r>
      <w:r w:rsidR="00B23F0C">
        <w:rPr>
          <w:lang w:val="en-US"/>
        </w:rPr>
        <w:t xml:space="preserve"> </w:t>
      </w:r>
      <w:r>
        <w:rPr>
          <w:lang w:val="en-US"/>
        </w:rPr>
        <w:t>depth to water table, soil hydraulic conductivity and regional climate (P-PE).</w:t>
      </w:r>
    </w:p>
    <w:p w:rsidR="00D14F5E" w:rsidRDefault="00D14F5E" w:rsidP="00D14F5E">
      <w:pPr>
        <w:spacing w:before="120" w:after="0"/>
        <w:rPr>
          <w:lang w:val="en-US"/>
        </w:rPr>
      </w:pPr>
      <w:r>
        <w:rPr>
          <w:lang w:val="en-US"/>
        </w:rPr>
        <w:t xml:space="preserve">- the </w:t>
      </w:r>
      <w:r w:rsidRPr="00B23F0C">
        <w:rPr>
          <w:u w:val="single"/>
          <w:lang w:val="en-US"/>
        </w:rPr>
        <w:t xml:space="preserve">root </w:t>
      </w:r>
      <w:proofErr w:type="spellStart"/>
      <w:r w:rsidRPr="00B23F0C">
        <w:rPr>
          <w:u w:val="single"/>
          <w:lang w:val="en-US"/>
        </w:rPr>
        <w:t>impedence</w:t>
      </w:r>
      <w:proofErr w:type="spellEnd"/>
      <w:r>
        <w:rPr>
          <w:lang w:val="en-US"/>
        </w:rPr>
        <w:t xml:space="preserve"> deduction was defined by a relationship between bulk density, texture, depth and climate (P-PE).</w:t>
      </w:r>
    </w:p>
    <w:p w:rsidR="00D14F5E" w:rsidRDefault="00B23F0C" w:rsidP="00D14F5E">
      <w:pPr>
        <w:spacing w:before="120" w:after="0"/>
        <w:rPr>
          <w:lang w:val="en-US"/>
        </w:rPr>
      </w:pPr>
      <w:r>
        <w:rPr>
          <w:lang w:val="en-US"/>
        </w:rPr>
        <w:t xml:space="preserve">- the </w:t>
      </w:r>
      <w:r w:rsidRPr="00EF7F81">
        <w:rPr>
          <w:u w:val="single"/>
          <w:lang w:val="en-US"/>
        </w:rPr>
        <w:t>climate (Heat)</w:t>
      </w:r>
      <w:r w:rsidRPr="00EF7F81">
        <w:rPr>
          <w:lang w:val="en-US"/>
        </w:rPr>
        <w:t xml:space="preserve"> assessment</w:t>
      </w:r>
      <w:r>
        <w:rPr>
          <w:lang w:val="en-US"/>
        </w:rPr>
        <w:t xml:space="preserve"> recognized a </w:t>
      </w:r>
      <w:proofErr w:type="spellStart"/>
      <w:r>
        <w:rPr>
          <w:lang w:val="en-US"/>
        </w:rPr>
        <w:t>daylength</w:t>
      </w:r>
      <w:proofErr w:type="spellEnd"/>
      <w:r>
        <w:rPr>
          <w:lang w:val="en-US"/>
        </w:rPr>
        <w:t xml:space="preserve"> influence.</w:t>
      </w:r>
    </w:p>
    <w:p w:rsidR="00B23F0C" w:rsidRDefault="00B23F0C" w:rsidP="00D14F5E">
      <w:pPr>
        <w:spacing w:before="120" w:after="0"/>
        <w:rPr>
          <w:lang w:val="en-US"/>
        </w:rPr>
      </w:pPr>
      <w:r>
        <w:rPr>
          <w:lang w:val="en-US"/>
        </w:rPr>
        <w:t xml:space="preserve">- the </w:t>
      </w:r>
      <w:r w:rsidRPr="00EF7F81">
        <w:rPr>
          <w:u w:val="single"/>
          <w:lang w:val="en-US"/>
        </w:rPr>
        <w:t>landscape</w:t>
      </w:r>
      <w:r>
        <w:rPr>
          <w:lang w:val="en-US"/>
        </w:rPr>
        <w:t xml:space="preserve"> deduction recognized a simple (rainfall) influence.</w:t>
      </w:r>
    </w:p>
    <w:p w:rsidR="002145DF" w:rsidRDefault="00B23F0C" w:rsidP="004C71E1">
      <w:pPr>
        <w:spacing w:before="120" w:after="0"/>
        <w:rPr>
          <w:lang w:val="en-US"/>
        </w:rPr>
      </w:pPr>
      <w:r>
        <w:rPr>
          <w:lang w:val="en-US"/>
        </w:rPr>
        <w:t xml:space="preserve">- the </w:t>
      </w:r>
      <w:r w:rsidRPr="00EF7F81">
        <w:rPr>
          <w:u w:val="single"/>
          <w:lang w:val="en-US"/>
        </w:rPr>
        <w:t xml:space="preserve">reaction, salinity, </w:t>
      </w:r>
      <w:proofErr w:type="spellStart"/>
      <w:r w:rsidRPr="00EF7F81">
        <w:rPr>
          <w:u w:val="single"/>
          <w:lang w:val="en-US"/>
        </w:rPr>
        <w:t>sodicity</w:t>
      </w:r>
      <w:proofErr w:type="spellEnd"/>
      <w:r w:rsidRPr="00EF7F81">
        <w:rPr>
          <w:u w:val="single"/>
          <w:lang w:val="en-US"/>
        </w:rPr>
        <w:t xml:space="preserve"> relationship</w:t>
      </w:r>
      <w:r>
        <w:rPr>
          <w:lang w:val="en-US"/>
        </w:rPr>
        <w:t xml:space="preserve"> was recognized as one of considerable overlap that could lead to 'double counting'. Therefore, only the most limiting was used within the surface and subsurface calculation</w:t>
      </w:r>
      <w:r w:rsidR="00B66D39">
        <w:rPr>
          <w:lang w:val="en-US"/>
        </w:rPr>
        <w:t>s</w:t>
      </w:r>
      <w:r>
        <w:rPr>
          <w:lang w:val="en-US"/>
        </w:rPr>
        <w:t xml:space="preserve"> and also between the surface and subsurface contribution</w:t>
      </w:r>
      <w:r w:rsidR="00B66D39">
        <w:rPr>
          <w:lang w:val="en-US"/>
        </w:rPr>
        <w:t>s</w:t>
      </w:r>
      <w:r>
        <w:rPr>
          <w:lang w:val="en-US"/>
        </w:rPr>
        <w:t>.</w:t>
      </w:r>
    </w:p>
    <w:p w:rsidR="002145DF" w:rsidRDefault="002145DF" w:rsidP="004C71E1">
      <w:pPr>
        <w:spacing w:before="120" w:after="0"/>
        <w:rPr>
          <w:lang w:val="en-US"/>
        </w:rPr>
      </w:pPr>
    </w:p>
    <w:p w:rsidR="00EF7F81" w:rsidRDefault="00EF7F81" w:rsidP="007438BA">
      <w:pPr>
        <w:pStyle w:val="Heading3"/>
        <w:rPr>
          <w:lang w:val="en-US"/>
        </w:rPr>
      </w:pPr>
      <w:bookmarkStart w:id="18" w:name="_Toc378272235"/>
      <w:r>
        <w:rPr>
          <w:lang w:val="en-US"/>
        </w:rPr>
        <w:t xml:space="preserve">3.2.3  Assessment of major </w:t>
      </w:r>
      <w:proofErr w:type="spellStart"/>
      <w:r>
        <w:rPr>
          <w:lang w:val="en-US"/>
        </w:rPr>
        <w:t>vs</w:t>
      </w:r>
      <w:proofErr w:type="spellEnd"/>
      <w:r>
        <w:rPr>
          <w:lang w:val="en-US"/>
        </w:rPr>
        <w:t xml:space="preserve"> minor contributors to the factor ratings.</w:t>
      </w:r>
      <w:bookmarkEnd w:id="18"/>
    </w:p>
    <w:p w:rsidR="00EF7F81" w:rsidRDefault="00EF7F81" w:rsidP="00EF7F81">
      <w:pPr>
        <w:spacing w:before="120" w:after="0"/>
        <w:rPr>
          <w:lang w:val="en-US"/>
        </w:rPr>
      </w:pPr>
      <w:r>
        <w:rPr>
          <w:lang w:val="en-US"/>
        </w:rPr>
        <w:t xml:space="preserve">The </w:t>
      </w:r>
      <w:r w:rsidR="000C199C">
        <w:rPr>
          <w:lang w:val="en-US"/>
        </w:rPr>
        <w:t>major (</w:t>
      </w:r>
      <w:r>
        <w:rPr>
          <w:lang w:val="en-US"/>
        </w:rPr>
        <w:t>controlling or principal</w:t>
      </w:r>
      <w:r w:rsidR="000C199C">
        <w:rPr>
          <w:lang w:val="en-US"/>
        </w:rPr>
        <w:t>)</w:t>
      </w:r>
      <w:r>
        <w:rPr>
          <w:lang w:val="en-US"/>
        </w:rPr>
        <w:t xml:space="preserve"> components were recognized </w:t>
      </w:r>
      <w:r w:rsidR="000C199C">
        <w:rPr>
          <w:lang w:val="en-US"/>
        </w:rPr>
        <w:t>by</w:t>
      </w:r>
      <w:r>
        <w:rPr>
          <w:lang w:val="en-US"/>
        </w:rPr>
        <w:t xml:space="preserve"> direct point deductions while the </w:t>
      </w:r>
      <w:r w:rsidR="000C199C">
        <w:rPr>
          <w:lang w:val="en-US"/>
        </w:rPr>
        <w:t>minor (</w:t>
      </w:r>
      <w:r>
        <w:rPr>
          <w:lang w:val="en-US"/>
        </w:rPr>
        <w:t>modifying</w:t>
      </w:r>
      <w:r w:rsidR="000C199C">
        <w:rPr>
          <w:lang w:val="en-US"/>
        </w:rPr>
        <w:t>)</w:t>
      </w:r>
      <w:r>
        <w:rPr>
          <w:lang w:val="en-US"/>
        </w:rPr>
        <w:t xml:space="preserve"> contributors were handled as percentage deductions (Table 3.2.3). </w:t>
      </w:r>
    </w:p>
    <w:p w:rsidR="002145DF" w:rsidRDefault="0010557A" w:rsidP="004C71E1">
      <w:pPr>
        <w:spacing w:before="120" w:after="0"/>
        <w:rPr>
          <w:lang w:val="en-US"/>
        </w:rPr>
      </w:pPr>
      <w:r>
        <w:rPr>
          <w:lang w:val="en-US"/>
        </w:rPr>
        <w:t xml:space="preserve">    Table 3.2.3  Controlling and modifying components for determining the major factors.</w:t>
      </w:r>
    </w:p>
    <w:tbl>
      <w:tblPr>
        <w:tblStyle w:val="TableGrid"/>
        <w:tblW w:w="0" w:type="auto"/>
        <w:jc w:val="center"/>
        <w:tblLook w:val="04A0"/>
      </w:tblPr>
      <w:tblGrid>
        <w:gridCol w:w="1952"/>
        <w:gridCol w:w="3402"/>
        <w:gridCol w:w="3655"/>
      </w:tblGrid>
      <w:tr w:rsidR="0010557A" w:rsidTr="0010557A">
        <w:trPr>
          <w:jc w:val="center"/>
        </w:trPr>
        <w:tc>
          <w:tcPr>
            <w:tcW w:w="1952" w:type="dxa"/>
          </w:tcPr>
          <w:p w:rsidR="00EF7F81" w:rsidRDefault="0010557A" w:rsidP="0010557A">
            <w:pPr>
              <w:spacing w:before="120"/>
              <w:jc w:val="center"/>
              <w:rPr>
                <w:lang w:val="en-US"/>
              </w:rPr>
            </w:pPr>
            <w:r>
              <w:rPr>
                <w:lang w:val="en-US"/>
              </w:rPr>
              <w:t>Factor</w:t>
            </w:r>
          </w:p>
        </w:tc>
        <w:tc>
          <w:tcPr>
            <w:tcW w:w="3402" w:type="dxa"/>
          </w:tcPr>
          <w:p w:rsidR="00EF7F81" w:rsidRDefault="0010557A" w:rsidP="00B66D39">
            <w:pPr>
              <w:jc w:val="center"/>
              <w:rPr>
                <w:lang w:val="en-US"/>
              </w:rPr>
            </w:pPr>
            <w:r>
              <w:rPr>
                <w:lang w:val="en-US"/>
              </w:rPr>
              <w:t>Controlling Components</w:t>
            </w:r>
          </w:p>
          <w:p w:rsidR="00B66D39" w:rsidRDefault="00B66D39" w:rsidP="0010557A">
            <w:pPr>
              <w:jc w:val="center"/>
              <w:rPr>
                <w:lang w:val="en-US"/>
              </w:rPr>
            </w:pPr>
            <w:r>
              <w:rPr>
                <w:lang w:val="en-US"/>
              </w:rPr>
              <w:t>(point deductions)</w:t>
            </w:r>
          </w:p>
        </w:tc>
        <w:tc>
          <w:tcPr>
            <w:tcW w:w="3655" w:type="dxa"/>
          </w:tcPr>
          <w:p w:rsidR="00EF7F81" w:rsidRDefault="0010557A" w:rsidP="00B66D39">
            <w:pPr>
              <w:jc w:val="center"/>
              <w:rPr>
                <w:lang w:val="en-US"/>
              </w:rPr>
            </w:pPr>
            <w:r>
              <w:rPr>
                <w:lang w:val="en-US"/>
              </w:rPr>
              <w:t>Modifying components</w:t>
            </w:r>
          </w:p>
          <w:p w:rsidR="00B66D39" w:rsidRDefault="00B66D39" w:rsidP="0010557A">
            <w:pPr>
              <w:jc w:val="center"/>
              <w:rPr>
                <w:lang w:val="en-US"/>
              </w:rPr>
            </w:pPr>
            <w:r>
              <w:rPr>
                <w:lang w:val="en-US"/>
              </w:rPr>
              <w:t>(percent deductions)</w:t>
            </w:r>
          </w:p>
        </w:tc>
      </w:tr>
      <w:tr w:rsidR="0010557A" w:rsidTr="0010557A">
        <w:trPr>
          <w:jc w:val="center"/>
        </w:trPr>
        <w:tc>
          <w:tcPr>
            <w:tcW w:w="1952" w:type="dxa"/>
          </w:tcPr>
          <w:p w:rsidR="00EF7F81" w:rsidRDefault="0010557A" w:rsidP="004C71E1">
            <w:pPr>
              <w:rPr>
                <w:lang w:val="en-US"/>
              </w:rPr>
            </w:pPr>
            <w:r>
              <w:rPr>
                <w:lang w:val="en-US"/>
              </w:rPr>
              <w:t>Climate</w:t>
            </w:r>
          </w:p>
        </w:tc>
        <w:tc>
          <w:tcPr>
            <w:tcW w:w="3402" w:type="dxa"/>
          </w:tcPr>
          <w:p w:rsidR="00EF7F81" w:rsidRDefault="0010557A" w:rsidP="0010557A">
            <w:pPr>
              <w:rPr>
                <w:lang w:val="en-US"/>
              </w:rPr>
            </w:pPr>
            <w:r>
              <w:rPr>
                <w:lang w:val="en-US"/>
              </w:rPr>
              <w:t>Heat</w:t>
            </w:r>
          </w:p>
          <w:p w:rsidR="0010557A" w:rsidRDefault="0010557A" w:rsidP="0010557A">
            <w:pPr>
              <w:rPr>
                <w:lang w:val="en-US"/>
              </w:rPr>
            </w:pPr>
            <w:r>
              <w:rPr>
                <w:lang w:val="en-US"/>
              </w:rPr>
              <w:t>Moisture</w:t>
            </w:r>
          </w:p>
          <w:p w:rsidR="0010557A" w:rsidRDefault="0010557A" w:rsidP="0010557A">
            <w:pPr>
              <w:rPr>
                <w:lang w:val="en-US"/>
              </w:rPr>
            </w:pPr>
            <w:r>
              <w:rPr>
                <w:lang w:val="en-US"/>
              </w:rPr>
              <w:t>(Use the most limiting)</w:t>
            </w:r>
          </w:p>
        </w:tc>
        <w:tc>
          <w:tcPr>
            <w:tcW w:w="3655" w:type="dxa"/>
          </w:tcPr>
          <w:p w:rsidR="00EF7F81" w:rsidRDefault="0010557A" w:rsidP="004C71E1">
            <w:pPr>
              <w:rPr>
                <w:lang w:val="en-US"/>
              </w:rPr>
            </w:pPr>
            <w:r>
              <w:rPr>
                <w:lang w:val="en-US"/>
              </w:rPr>
              <w:t>- excessive spring moisture</w:t>
            </w:r>
          </w:p>
          <w:p w:rsidR="0010557A" w:rsidRDefault="0010557A" w:rsidP="004C71E1">
            <w:pPr>
              <w:rPr>
                <w:lang w:val="en-US"/>
              </w:rPr>
            </w:pPr>
            <w:r>
              <w:rPr>
                <w:lang w:val="en-US"/>
              </w:rPr>
              <w:t>- excessive fall moisture</w:t>
            </w:r>
          </w:p>
          <w:p w:rsidR="0010557A" w:rsidRDefault="0010557A" w:rsidP="004C71E1">
            <w:pPr>
              <w:rPr>
                <w:lang w:val="en-US"/>
              </w:rPr>
            </w:pPr>
            <w:r>
              <w:rPr>
                <w:lang w:val="en-US"/>
              </w:rPr>
              <w:t>- frost pockets</w:t>
            </w:r>
          </w:p>
          <w:p w:rsidR="0010557A" w:rsidRDefault="0010557A" w:rsidP="004C71E1">
            <w:pPr>
              <w:rPr>
                <w:lang w:val="en-US"/>
              </w:rPr>
            </w:pPr>
            <w:r>
              <w:rPr>
                <w:lang w:val="en-US"/>
              </w:rPr>
              <w:t xml:space="preserve">- </w:t>
            </w:r>
            <w:proofErr w:type="spellStart"/>
            <w:r>
              <w:rPr>
                <w:lang w:val="en-US"/>
              </w:rPr>
              <w:t>daylength</w:t>
            </w:r>
            <w:proofErr w:type="spellEnd"/>
          </w:p>
        </w:tc>
      </w:tr>
      <w:tr w:rsidR="0010557A" w:rsidTr="0010557A">
        <w:trPr>
          <w:jc w:val="center"/>
        </w:trPr>
        <w:tc>
          <w:tcPr>
            <w:tcW w:w="1952" w:type="dxa"/>
          </w:tcPr>
          <w:p w:rsidR="00EF7F81" w:rsidRDefault="0010557A" w:rsidP="004C71E1">
            <w:pPr>
              <w:rPr>
                <w:lang w:val="en-US"/>
              </w:rPr>
            </w:pPr>
            <w:r>
              <w:rPr>
                <w:lang w:val="en-US"/>
              </w:rPr>
              <w:t>Mineral soils</w:t>
            </w:r>
          </w:p>
        </w:tc>
        <w:tc>
          <w:tcPr>
            <w:tcW w:w="3402" w:type="dxa"/>
          </w:tcPr>
          <w:p w:rsidR="00EF7F81" w:rsidRDefault="0010557A" w:rsidP="004C71E1">
            <w:pPr>
              <w:rPr>
                <w:lang w:val="en-US"/>
              </w:rPr>
            </w:pPr>
            <w:r>
              <w:rPr>
                <w:lang w:val="en-US"/>
              </w:rPr>
              <w:t>- water supplying ability</w:t>
            </w:r>
          </w:p>
          <w:p w:rsidR="0010557A" w:rsidRDefault="0010557A" w:rsidP="0010557A">
            <w:pPr>
              <w:rPr>
                <w:lang w:val="en-US"/>
              </w:rPr>
            </w:pPr>
            <w:r>
              <w:rPr>
                <w:lang w:val="en-US"/>
              </w:rPr>
              <w:t>- surface soil layer</w:t>
            </w:r>
          </w:p>
        </w:tc>
        <w:tc>
          <w:tcPr>
            <w:tcW w:w="3655" w:type="dxa"/>
          </w:tcPr>
          <w:p w:rsidR="00EF7F81" w:rsidRDefault="0010557A" w:rsidP="004C71E1">
            <w:pPr>
              <w:rPr>
                <w:lang w:val="en-US"/>
              </w:rPr>
            </w:pPr>
            <w:r>
              <w:rPr>
                <w:lang w:val="en-US"/>
              </w:rPr>
              <w:t>- subsoil layer</w:t>
            </w:r>
          </w:p>
          <w:p w:rsidR="0010557A" w:rsidRDefault="0010557A" w:rsidP="004C71E1">
            <w:pPr>
              <w:rPr>
                <w:lang w:val="en-US"/>
              </w:rPr>
            </w:pPr>
            <w:r>
              <w:rPr>
                <w:lang w:val="en-US"/>
              </w:rPr>
              <w:t>- drainage</w:t>
            </w:r>
          </w:p>
        </w:tc>
      </w:tr>
      <w:tr w:rsidR="0010557A" w:rsidTr="0010557A">
        <w:trPr>
          <w:jc w:val="center"/>
        </w:trPr>
        <w:tc>
          <w:tcPr>
            <w:tcW w:w="1952" w:type="dxa"/>
          </w:tcPr>
          <w:p w:rsidR="0010557A" w:rsidRDefault="0010557A" w:rsidP="004C71E1">
            <w:pPr>
              <w:rPr>
                <w:lang w:val="en-US"/>
              </w:rPr>
            </w:pPr>
            <w:r>
              <w:rPr>
                <w:lang w:val="en-US"/>
              </w:rPr>
              <w:t>Organic soils</w:t>
            </w:r>
          </w:p>
        </w:tc>
        <w:tc>
          <w:tcPr>
            <w:tcW w:w="3402" w:type="dxa"/>
          </w:tcPr>
          <w:p w:rsidR="0010557A" w:rsidRDefault="0010557A" w:rsidP="0010557A">
            <w:pPr>
              <w:rPr>
                <w:lang w:val="en-US"/>
              </w:rPr>
            </w:pPr>
            <w:r>
              <w:rPr>
                <w:lang w:val="en-US"/>
              </w:rPr>
              <w:t>- water supplying ability</w:t>
            </w:r>
          </w:p>
          <w:p w:rsidR="0010557A" w:rsidRDefault="0010557A" w:rsidP="0010557A">
            <w:pPr>
              <w:rPr>
                <w:lang w:val="en-US"/>
              </w:rPr>
            </w:pPr>
            <w:r>
              <w:rPr>
                <w:lang w:val="en-US"/>
              </w:rPr>
              <w:t>- surface soil layer</w:t>
            </w:r>
          </w:p>
        </w:tc>
        <w:tc>
          <w:tcPr>
            <w:tcW w:w="3655" w:type="dxa"/>
          </w:tcPr>
          <w:p w:rsidR="0010557A" w:rsidRDefault="0010557A" w:rsidP="0010557A">
            <w:pPr>
              <w:rPr>
                <w:lang w:val="en-US"/>
              </w:rPr>
            </w:pPr>
            <w:r>
              <w:rPr>
                <w:lang w:val="en-US"/>
              </w:rPr>
              <w:t>- subsoil layer</w:t>
            </w:r>
          </w:p>
          <w:p w:rsidR="0010557A" w:rsidRDefault="0010557A" w:rsidP="0010557A">
            <w:pPr>
              <w:rPr>
                <w:lang w:val="en-US"/>
              </w:rPr>
            </w:pPr>
            <w:r>
              <w:rPr>
                <w:lang w:val="en-US"/>
              </w:rPr>
              <w:t>- drainage</w:t>
            </w:r>
          </w:p>
          <w:p w:rsidR="0010557A" w:rsidRDefault="0010557A" w:rsidP="0010557A">
            <w:pPr>
              <w:rPr>
                <w:lang w:val="en-US"/>
              </w:rPr>
            </w:pPr>
            <w:r>
              <w:rPr>
                <w:lang w:val="en-US"/>
              </w:rPr>
              <w:t xml:space="preserve">- </w:t>
            </w:r>
            <w:r w:rsidR="00904BAB">
              <w:rPr>
                <w:lang w:val="en-US"/>
              </w:rPr>
              <w:t>soil temperature</w:t>
            </w:r>
          </w:p>
        </w:tc>
      </w:tr>
      <w:tr w:rsidR="0010557A" w:rsidTr="0010557A">
        <w:trPr>
          <w:jc w:val="center"/>
        </w:trPr>
        <w:tc>
          <w:tcPr>
            <w:tcW w:w="1952" w:type="dxa"/>
          </w:tcPr>
          <w:p w:rsidR="00EF7F81" w:rsidRDefault="0010557A" w:rsidP="004C71E1">
            <w:pPr>
              <w:rPr>
                <w:lang w:val="en-US"/>
              </w:rPr>
            </w:pPr>
            <w:r>
              <w:rPr>
                <w:lang w:val="en-US"/>
              </w:rPr>
              <w:t>Landscape</w:t>
            </w:r>
          </w:p>
        </w:tc>
        <w:tc>
          <w:tcPr>
            <w:tcW w:w="3402" w:type="dxa"/>
          </w:tcPr>
          <w:p w:rsidR="00904BAB" w:rsidRDefault="00904BAB" w:rsidP="004C71E1">
            <w:pPr>
              <w:rPr>
                <w:lang w:val="en-US"/>
              </w:rPr>
            </w:pPr>
            <w:r>
              <w:rPr>
                <w:lang w:val="en-US"/>
              </w:rPr>
              <w:t xml:space="preserve">Landform </w:t>
            </w:r>
          </w:p>
          <w:p w:rsidR="00EF7F81" w:rsidRDefault="00904BAB" w:rsidP="004C71E1">
            <w:pPr>
              <w:rPr>
                <w:lang w:val="en-US"/>
              </w:rPr>
            </w:pPr>
            <w:r>
              <w:rPr>
                <w:lang w:val="en-US"/>
              </w:rPr>
              <w:t>(slope steepness and length)</w:t>
            </w:r>
          </w:p>
        </w:tc>
        <w:tc>
          <w:tcPr>
            <w:tcW w:w="3655" w:type="dxa"/>
          </w:tcPr>
          <w:p w:rsidR="00EF7F81" w:rsidRDefault="00904BAB" w:rsidP="004C71E1">
            <w:pPr>
              <w:rPr>
                <w:lang w:val="en-US"/>
              </w:rPr>
            </w:pPr>
            <w:r>
              <w:rPr>
                <w:lang w:val="en-US"/>
              </w:rPr>
              <w:t>- stoniness</w:t>
            </w:r>
          </w:p>
          <w:p w:rsidR="00904BAB" w:rsidRDefault="00904BAB" w:rsidP="004C71E1">
            <w:pPr>
              <w:rPr>
                <w:lang w:val="en-US"/>
              </w:rPr>
            </w:pPr>
            <w:r>
              <w:rPr>
                <w:lang w:val="en-US"/>
              </w:rPr>
              <w:t>- flooding potential</w:t>
            </w:r>
          </w:p>
          <w:p w:rsidR="00904BAB" w:rsidRDefault="00904BAB" w:rsidP="004C71E1">
            <w:pPr>
              <w:rPr>
                <w:lang w:val="en-US"/>
              </w:rPr>
            </w:pPr>
            <w:r>
              <w:rPr>
                <w:lang w:val="en-US"/>
              </w:rPr>
              <w:t>- pattern*</w:t>
            </w:r>
          </w:p>
        </w:tc>
      </w:tr>
    </w:tbl>
    <w:p w:rsidR="00EF7F81" w:rsidRDefault="00904BAB" w:rsidP="00904BAB">
      <w:pPr>
        <w:spacing w:before="120" w:after="0"/>
        <w:rPr>
          <w:lang w:val="en-US"/>
        </w:rPr>
      </w:pPr>
      <w:r>
        <w:rPr>
          <w:lang w:val="en-US"/>
        </w:rPr>
        <w:t>* recognized but not incorporated in the initial system.</w:t>
      </w:r>
    </w:p>
    <w:p w:rsidR="00B66D39" w:rsidRDefault="007438BA" w:rsidP="007438BA">
      <w:pPr>
        <w:pStyle w:val="Heading3"/>
        <w:rPr>
          <w:lang w:val="en-US"/>
        </w:rPr>
      </w:pPr>
      <w:bookmarkStart w:id="19" w:name="_Toc378272236"/>
      <w:r>
        <w:rPr>
          <w:lang w:val="en-US"/>
        </w:rPr>
        <w:lastRenderedPageBreak/>
        <w:t>3.2.4  Assessment of the final rating and symbolization</w:t>
      </w:r>
      <w:bookmarkEnd w:id="19"/>
    </w:p>
    <w:p w:rsidR="007438BA" w:rsidRDefault="007438BA" w:rsidP="00904BAB">
      <w:pPr>
        <w:spacing w:before="120" w:after="0"/>
        <w:rPr>
          <w:lang w:val="en-US"/>
        </w:rPr>
      </w:pPr>
      <w:r>
        <w:rPr>
          <w:lang w:val="en-US"/>
        </w:rPr>
        <w:t>Once the individual factors have been assessed, one can then assign Class and Subclass designations.</w:t>
      </w:r>
    </w:p>
    <w:p w:rsidR="007438BA" w:rsidRDefault="007438BA" w:rsidP="00904BAB">
      <w:pPr>
        <w:spacing w:before="120" w:after="0"/>
        <w:rPr>
          <w:lang w:val="en-US"/>
        </w:rPr>
      </w:pPr>
      <w:r>
        <w:rPr>
          <w:lang w:val="en-US"/>
        </w:rPr>
        <w:t>1.  A single soil-site situation.</w:t>
      </w:r>
    </w:p>
    <w:p w:rsidR="007438BA" w:rsidRDefault="007438BA" w:rsidP="003F1218">
      <w:pPr>
        <w:spacing w:after="0"/>
        <w:ind w:left="170" w:hanging="170"/>
        <w:rPr>
          <w:lang w:val="en-US"/>
        </w:rPr>
      </w:pPr>
      <w:r>
        <w:rPr>
          <w:lang w:val="en-US"/>
        </w:rPr>
        <w:t>- the Factor with the greatest limitation is identified</w:t>
      </w:r>
    </w:p>
    <w:p w:rsidR="007438BA" w:rsidRDefault="007438BA" w:rsidP="003F1218">
      <w:pPr>
        <w:spacing w:after="0"/>
        <w:ind w:left="170" w:hanging="170"/>
        <w:rPr>
          <w:lang w:val="en-US"/>
        </w:rPr>
      </w:pPr>
      <w:r>
        <w:rPr>
          <w:lang w:val="en-US"/>
        </w:rPr>
        <w:t>- the limitation value determines the Class (see Table2.</w:t>
      </w:r>
      <w:r w:rsidR="00014451">
        <w:rPr>
          <w:lang w:val="en-US"/>
        </w:rPr>
        <w:t>5</w:t>
      </w:r>
      <w:r>
        <w:rPr>
          <w:lang w:val="en-US"/>
        </w:rPr>
        <w:t>)</w:t>
      </w:r>
    </w:p>
    <w:p w:rsidR="007438BA" w:rsidRDefault="007438BA" w:rsidP="003F1218">
      <w:pPr>
        <w:spacing w:after="0"/>
        <w:ind w:left="170" w:hanging="170"/>
        <w:rPr>
          <w:lang w:val="en-US"/>
        </w:rPr>
      </w:pPr>
      <w:r>
        <w:rPr>
          <w:lang w:val="en-US"/>
        </w:rPr>
        <w:t>- the components with values greater than 20 points or percent deduction (1 Class) are listed to a maximum of three and the Subclass symbols (see Appendix 1)</w:t>
      </w:r>
      <w:r w:rsidR="001B66E9">
        <w:rPr>
          <w:lang w:val="en-US"/>
        </w:rPr>
        <w:t xml:space="preserve"> </w:t>
      </w:r>
      <w:r>
        <w:rPr>
          <w:lang w:val="en-US"/>
        </w:rPr>
        <w:t>are added to the Class.</w:t>
      </w:r>
    </w:p>
    <w:p w:rsidR="007438BA" w:rsidRDefault="007438BA" w:rsidP="004B0149">
      <w:pPr>
        <w:spacing w:before="120" w:after="0"/>
        <w:ind w:left="170" w:hanging="170"/>
        <w:rPr>
          <w:lang w:val="en-US"/>
        </w:rPr>
      </w:pPr>
      <w:r>
        <w:rPr>
          <w:lang w:val="en-US"/>
        </w:rPr>
        <w:t>2.  A multiple soil-site situation.</w:t>
      </w:r>
    </w:p>
    <w:p w:rsidR="007438BA" w:rsidRDefault="007438BA" w:rsidP="003F1218">
      <w:pPr>
        <w:spacing w:after="0"/>
        <w:ind w:left="170" w:hanging="170"/>
        <w:rPr>
          <w:lang w:val="en-US"/>
        </w:rPr>
      </w:pPr>
      <w:r>
        <w:rPr>
          <w:lang w:val="en-US"/>
        </w:rPr>
        <w:t>This is the usual case for small scale map units with more than one soil-landscape component.</w:t>
      </w:r>
    </w:p>
    <w:p w:rsidR="007438BA" w:rsidRDefault="007438BA" w:rsidP="004B0149">
      <w:pPr>
        <w:spacing w:before="120" w:after="0"/>
        <w:ind w:left="170" w:hanging="170"/>
        <w:rPr>
          <w:lang w:val="en-US"/>
        </w:rPr>
      </w:pPr>
      <w:r>
        <w:rPr>
          <w:lang w:val="en-US"/>
        </w:rPr>
        <w:t xml:space="preserve">2.1  If the </w:t>
      </w:r>
      <w:r w:rsidR="003F1218">
        <w:rPr>
          <w:lang w:val="en-US"/>
        </w:rPr>
        <w:t>Factor values are non-contrasting (differ by less than 30 points) the factors are combined into a single unit with all values prorated.</w:t>
      </w:r>
    </w:p>
    <w:p w:rsidR="003F1218" w:rsidRDefault="003F1218" w:rsidP="003F1218">
      <w:pPr>
        <w:spacing w:after="0"/>
        <w:ind w:left="170" w:hanging="170"/>
        <w:rPr>
          <w:lang w:val="en-US"/>
        </w:rPr>
      </w:pPr>
      <w:r>
        <w:rPr>
          <w:lang w:val="en-US"/>
        </w:rPr>
        <w:t>- Class and subclasses determined as per the single situation.</w:t>
      </w:r>
    </w:p>
    <w:p w:rsidR="003F1218" w:rsidRDefault="003F1218" w:rsidP="004B0149">
      <w:pPr>
        <w:spacing w:before="120" w:after="0"/>
        <w:ind w:left="170" w:hanging="170"/>
        <w:rPr>
          <w:lang w:val="en-US"/>
        </w:rPr>
      </w:pPr>
      <w:r>
        <w:rPr>
          <w:lang w:val="en-US"/>
        </w:rPr>
        <w:t>2.2 If the Factors have contrasting values a two or three (maximum) Class symbol is warranted.</w:t>
      </w:r>
    </w:p>
    <w:p w:rsidR="003F1218" w:rsidRDefault="003F1218" w:rsidP="003F1218">
      <w:pPr>
        <w:spacing w:after="0"/>
        <w:ind w:left="170" w:hanging="170"/>
        <w:rPr>
          <w:lang w:val="en-US"/>
        </w:rPr>
      </w:pPr>
      <w:r>
        <w:rPr>
          <w:lang w:val="en-US"/>
        </w:rPr>
        <w:t>- all units with major wetness (&gt;60 points) = Category 1.</w:t>
      </w:r>
    </w:p>
    <w:p w:rsidR="003F1218" w:rsidRDefault="003F1218" w:rsidP="003F1218">
      <w:pPr>
        <w:spacing w:after="0"/>
        <w:ind w:left="170" w:hanging="170"/>
        <w:rPr>
          <w:lang w:val="en-US"/>
        </w:rPr>
      </w:pPr>
      <w:r>
        <w:rPr>
          <w:lang w:val="en-US"/>
        </w:rPr>
        <w:t>- the largest remainder plus similar soil-sites = Category 2</w:t>
      </w:r>
    </w:p>
    <w:p w:rsidR="003F1218" w:rsidRDefault="003F1218" w:rsidP="003F1218">
      <w:pPr>
        <w:spacing w:after="0"/>
        <w:ind w:left="170" w:hanging="170"/>
        <w:rPr>
          <w:lang w:val="en-US"/>
        </w:rPr>
      </w:pPr>
      <w:r>
        <w:rPr>
          <w:lang w:val="en-US"/>
        </w:rPr>
        <w:t>- the remainder = Category 3.</w:t>
      </w:r>
    </w:p>
    <w:p w:rsidR="003F1218" w:rsidRDefault="003F1218" w:rsidP="003F1218">
      <w:pPr>
        <w:spacing w:after="0"/>
        <w:ind w:left="170" w:hanging="170"/>
        <w:rPr>
          <w:lang w:val="en-US"/>
        </w:rPr>
      </w:pPr>
      <w:r>
        <w:rPr>
          <w:lang w:val="en-US"/>
        </w:rPr>
        <w:t>- the Category components are combined into si</w:t>
      </w:r>
      <w:r w:rsidR="004B0149">
        <w:rPr>
          <w:lang w:val="en-US"/>
        </w:rPr>
        <w:t>n</w:t>
      </w:r>
      <w:r>
        <w:rPr>
          <w:lang w:val="en-US"/>
        </w:rPr>
        <w:t>gle units.</w:t>
      </w:r>
    </w:p>
    <w:p w:rsidR="003F1218" w:rsidRDefault="003F1218" w:rsidP="003F1218">
      <w:pPr>
        <w:spacing w:after="0"/>
        <w:ind w:left="170" w:hanging="170"/>
        <w:rPr>
          <w:lang w:val="en-US"/>
        </w:rPr>
      </w:pPr>
      <w:r>
        <w:rPr>
          <w:lang w:val="en-US"/>
        </w:rPr>
        <w:t>- Class and Subclass determined as above.</w:t>
      </w:r>
    </w:p>
    <w:p w:rsidR="003F1218" w:rsidRDefault="003F1218" w:rsidP="00904BAB">
      <w:pPr>
        <w:spacing w:before="120" w:after="0"/>
        <w:rPr>
          <w:lang w:val="en-US"/>
        </w:rPr>
      </w:pPr>
    </w:p>
    <w:p w:rsidR="003F1218" w:rsidRDefault="004B0149" w:rsidP="004B0149">
      <w:pPr>
        <w:spacing w:before="120" w:after="0"/>
        <w:ind w:left="284" w:hanging="284"/>
        <w:rPr>
          <w:lang w:val="en-US"/>
        </w:rPr>
      </w:pPr>
      <w:r>
        <w:rPr>
          <w:lang w:val="en-US"/>
        </w:rPr>
        <w:t>Note: One could assign Class and Subclass symbols to the individual factors if wi</w:t>
      </w:r>
      <w:r w:rsidR="001B66E9">
        <w:rPr>
          <w:lang w:val="en-US"/>
        </w:rPr>
        <w:t>shed. for example, one might wis</w:t>
      </w:r>
      <w:r>
        <w:rPr>
          <w:lang w:val="en-US"/>
        </w:rPr>
        <w:t>h to compare soil quality before and after site reclamation when climate and/or landscape were not at issue (were constant).</w:t>
      </w:r>
    </w:p>
    <w:p w:rsidR="003F1218" w:rsidRDefault="003F1218" w:rsidP="00904BAB">
      <w:pPr>
        <w:spacing w:before="120" w:after="0"/>
        <w:rPr>
          <w:lang w:val="en-US"/>
        </w:rPr>
      </w:pPr>
    </w:p>
    <w:p w:rsidR="004B0149" w:rsidRDefault="004B0149">
      <w:pPr>
        <w:rPr>
          <w:lang w:val="en-US"/>
        </w:rPr>
      </w:pPr>
      <w:r>
        <w:rPr>
          <w:lang w:val="en-US"/>
        </w:rPr>
        <w:br w:type="page"/>
      </w:r>
    </w:p>
    <w:p w:rsidR="00EF7F81" w:rsidRDefault="002A7921" w:rsidP="00904BAB">
      <w:pPr>
        <w:pStyle w:val="Heading1"/>
        <w:rPr>
          <w:lang w:val="en-US"/>
        </w:rPr>
      </w:pPr>
      <w:bookmarkStart w:id="20" w:name="_Toc378272237"/>
      <w:r>
        <w:rPr>
          <w:lang w:val="en-US"/>
        </w:rPr>
        <w:lastRenderedPageBreak/>
        <w:t xml:space="preserve">4  </w:t>
      </w:r>
      <w:r w:rsidR="00904BAB">
        <w:rPr>
          <w:lang w:val="en-US"/>
        </w:rPr>
        <w:t xml:space="preserve"> Comparison </w:t>
      </w:r>
      <w:r w:rsidR="009C2EAE">
        <w:rPr>
          <w:lang w:val="en-US"/>
        </w:rPr>
        <w:t xml:space="preserve">of the LSRS </w:t>
      </w:r>
      <w:r w:rsidR="005E53D7">
        <w:rPr>
          <w:lang w:val="en-US"/>
        </w:rPr>
        <w:t xml:space="preserve">and </w:t>
      </w:r>
      <w:r w:rsidR="00904BAB">
        <w:rPr>
          <w:lang w:val="en-US"/>
        </w:rPr>
        <w:t>CLI</w:t>
      </w:r>
      <w:r w:rsidR="005E53D7">
        <w:rPr>
          <w:lang w:val="en-US"/>
        </w:rPr>
        <w:t xml:space="preserve"> Features</w:t>
      </w:r>
      <w:bookmarkEnd w:id="20"/>
    </w:p>
    <w:p w:rsidR="009C2EAE" w:rsidRPr="0024520C" w:rsidRDefault="009C2EAE" w:rsidP="009C2EAE">
      <w:pPr>
        <w:autoSpaceDE w:val="0"/>
        <w:autoSpaceDN w:val="0"/>
        <w:adjustRightInd w:val="0"/>
        <w:spacing w:before="120" w:after="0" w:line="240" w:lineRule="auto"/>
        <w:rPr>
          <w:rFonts w:cs="Arial"/>
        </w:rPr>
      </w:pPr>
      <w:r w:rsidRPr="0024520C">
        <w:rPr>
          <w:rFonts w:cs="Arial"/>
        </w:rPr>
        <w:t xml:space="preserve">The </w:t>
      </w:r>
      <w:r>
        <w:rPr>
          <w:rFonts w:cs="Arial"/>
        </w:rPr>
        <w:t>LSRS</w:t>
      </w:r>
      <w:r w:rsidRPr="0024520C">
        <w:rPr>
          <w:rFonts w:cs="Arial"/>
        </w:rPr>
        <w:t xml:space="preserve"> differs from the CL</w:t>
      </w:r>
      <w:r w:rsidR="003F1218">
        <w:rPr>
          <w:rFonts w:cs="Arial"/>
        </w:rPr>
        <w:t>I</w:t>
      </w:r>
      <w:r w:rsidRPr="0024520C">
        <w:rPr>
          <w:rFonts w:cs="Arial"/>
        </w:rPr>
        <w:t xml:space="preserve"> </w:t>
      </w:r>
      <w:r>
        <w:rPr>
          <w:rFonts w:cs="Arial"/>
        </w:rPr>
        <w:t>in several respects</w:t>
      </w:r>
      <w:r w:rsidR="00F5244C">
        <w:rPr>
          <w:rFonts w:cs="Arial"/>
        </w:rPr>
        <w:t xml:space="preserve"> </w:t>
      </w:r>
      <w:r w:rsidR="00F5244C" w:rsidRPr="0024520C">
        <w:rPr>
          <w:rFonts w:cs="Arial"/>
        </w:rPr>
        <w:t xml:space="preserve">(Table </w:t>
      </w:r>
      <w:r w:rsidR="00F5244C">
        <w:rPr>
          <w:rFonts w:cs="Arial"/>
        </w:rPr>
        <w:t>4</w:t>
      </w:r>
      <w:r w:rsidR="00F5244C" w:rsidRPr="0024520C">
        <w:rPr>
          <w:rFonts w:cs="Arial"/>
        </w:rPr>
        <w:t>.1)</w:t>
      </w:r>
      <w:r>
        <w:rPr>
          <w:rFonts w:cs="Arial"/>
        </w:rPr>
        <w:t xml:space="preserve">. </w:t>
      </w:r>
    </w:p>
    <w:p w:rsidR="009C2EAE" w:rsidRPr="0024520C" w:rsidRDefault="009C2EAE" w:rsidP="00CE4CEB">
      <w:pPr>
        <w:autoSpaceDE w:val="0"/>
        <w:autoSpaceDN w:val="0"/>
        <w:adjustRightInd w:val="0"/>
        <w:spacing w:before="120" w:after="120" w:line="240" w:lineRule="auto"/>
        <w:ind w:left="964" w:hanging="964"/>
        <w:rPr>
          <w:rFonts w:cs="Arial"/>
        </w:rPr>
      </w:pPr>
      <w:r w:rsidRPr="0024520C">
        <w:rPr>
          <w:rFonts w:cs="Arial"/>
        </w:rPr>
        <w:t xml:space="preserve">Table </w:t>
      </w:r>
      <w:r>
        <w:rPr>
          <w:rFonts w:cs="Arial"/>
        </w:rPr>
        <w:t>4</w:t>
      </w:r>
      <w:r w:rsidRPr="0024520C">
        <w:rPr>
          <w:rFonts w:cs="Arial"/>
        </w:rPr>
        <w:t xml:space="preserve">.1 A comparison of the </w:t>
      </w:r>
      <w:r w:rsidR="00CE4CEB">
        <w:rPr>
          <w:rFonts w:cs="Arial"/>
        </w:rPr>
        <w:t>LSRS</w:t>
      </w:r>
      <w:r w:rsidRPr="0024520C">
        <w:rPr>
          <w:rFonts w:cs="Arial"/>
        </w:rPr>
        <w:t xml:space="preserve"> with the </w:t>
      </w:r>
      <w:r w:rsidR="00CE4CEB">
        <w:rPr>
          <w:rFonts w:cs="Arial"/>
        </w:rPr>
        <w:t>CLI</w:t>
      </w:r>
      <w:r w:rsidR="004547C3">
        <w:rPr>
          <w:rFonts w:cs="Arial"/>
        </w:rPr>
        <w:t>-Soil Capability for Agriculture</w:t>
      </w:r>
      <w:r w:rsidRPr="0024520C">
        <w:rPr>
          <w:rFonts w:cs="Arial"/>
        </w:rPr>
        <w:t>.</w:t>
      </w:r>
    </w:p>
    <w:tbl>
      <w:tblPr>
        <w:tblStyle w:val="TableGrid"/>
        <w:tblW w:w="0" w:type="auto"/>
        <w:tblLook w:val="04A0"/>
      </w:tblPr>
      <w:tblGrid>
        <w:gridCol w:w="3192"/>
        <w:gridCol w:w="3192"/>
        <w:gridCol w:w="3192"/>
      </w:tblGrid>
      <w:tr w:rsidR="009C2EAE" w:rsidRPr="0024520C" w:rsidTr="009C2EAE">
        <w:trPr>
          <w:trHeight w:val="340"/>
        </w:trPr>
        <w:tc>
          <w:tcPr>
            <w:tcW w:w="3192" w:type="dxa"/>
          </w:tcPr>
          <w:p w:rsidR="009C2EAE" w:rsidRPr="0024520C" w:rsidRDefault="009C2EAE" w:rsidP="009C2EAE">
            <w:pPr>
              <w:autoSpaceDE w:val="0"/>
              <w:autoSpaceDN w:val="0"/>
              <w:adjustRightInd w:val="0"/>
              <w:rPr>
                <w:rFonts w:cs="Arial"/>
              </w:rPr>
            </w:pPr>
            <w:r w:rsidRPr="0024520C">
              <w:rPr>
                <w:rFonts w:cs="Arial"/>
              </w:rPr>
              <w:t xml:space="preserve">Component </w:t>
            </w:r>
          </w:p>
        </w:tc>
        <w:tc>
          <w:tcPr>
            <w:tcW w:w="3192" w:type="dxa"/>
          </w:tcPr>
          <w:p w:rsidR="009C2EAE" w:rsidRPr="0024520C" w:rsidRDefault="009C2EAE" w:rsidP="009C2EAE">
            <w:pPr>
              <w:spacing w:before="120"/>
              <w:rPr>
                <w:rFonts w:cs="Arial"/>
              </w:rPr>
            </w:pPr>
            <w:r w:rsidRPr="0024520C">
              <w:rPr>
                <w:rFonts w:cs="Arial"/>
              </w:rPr>
              <w:t>CLI</w:t>
            </w:r>
          </w:p>
        </w:tc>
        <w:tc>
          <w:tcPr>
            <w:tcW w:w="3192" w:type="dxa"/>
          </w:tcPr>
          <w:p w:rsidR="009C2EAE" w:rsidRPr="0024520C" w:rsidRDefault="009C2EAE" w:rsidP="009C2EAE">
            <w:pPr>
              <w:spacing w:before="120"/>
              <w:rPr>
                <w:rFonts w:cs="Arial"/>
              </w:rPr>
            </w:pPr>
            <w:r w:rsidRPr="0024520C">
              <w:rPr>
                <w:rFonts w:cs="Arial"/>
              </w:rPr>
              <w:t>LSRS</w:t>
            </w:r>
          </w:p>
        </w:tc>
      </w:tr>
      <w:tr w:rsidR="000F13B8" w:rsidRPr="0024520C" w:rsidTr="00443EFB">
        <w:trPr>
          <w:trHeight w:val="284"/>
        </w:trPr>
        <w:tc>
          <w:tcPr>
            <w:tcW w:w="3192" w:type="dxa"/>
            <w:vMerge w:val="restart"/>
            <w:vAlign w:val="center"/>
          </w:tcPr>
          <w:p w:rsidR="000F13B8" w:rsidRPr="0024520C" w:rsidRDefault="000F13B8" w:rsidP="009C2EAE">
            <w:pPr>
              <w:autoSpaceDE w:val="0"/>
              <w:autoSpaceDN w:val="0"/>
              <w:adjustRightInd w:val="0"/>
              <w:rPr>
                <w:rFonts w:cs="Arial"/>
              </w:rPr>
            </w:pPr>
            <w:r w:rsidRPr="0024520C">
              <w:rPr>
                <w:rFonts w:cs="Arial"/>
              </w:rPr>
              <w:t>General</w:t>
            </w:r>
          </w:p>
        </w:tc>
        <w:tc>
          <w:tcPr>
            <w:tcW w:w="3192" w:type="dxa"/>
            <w:vAlign w:val="center"/>
          </w:tcPr>
          <w:p w:rsidR="000F13B8" w:rsidRPr="001B66E9" w:rsidRDefault="000F13B8" w:rsidP="009C2EAE">
            <w:pPr>
              <w:autoSpaceDE w:val="0"/>
              <w:autoSpaceDN w:val="0"/>
              <w:adjustRightInd w:val="0"/>
              <w:rPr>
                <w:rFonts w:cs="Arial"/>
                <w:sz w:val="20"/>
                <w:szCs w:val="20"/>
              </w:rPr>
            </w:pPr>
            <w:r w:rsidRPr="001B66E9">
              <w:rPr>
                <w:rFonts w:cs="Arial"/>
                <w:sz w:val="20"/>
                <w:szCs w:val="20"/>
              </w:rPr>
              <w:t xml:space="preserve">-capability </w:t>
            </w:r>
          </w:p>
        </w:tc>
        <w:tc>
          <w:tcPr>
            <w:tcW w:w="3192" w:type="dxa"/>
            <w:tcBorders>
              <w:bottom w:val="single" w:sz="4" w:space="0" w:color="auto"/>
            </w:tcBorders>
            <w:vAlign w:val="center"/>
          </w:tcPr>
          <w:p w:rsidR="000F13B8" w:rsidRPr="001B66E9" w:rsidRDefault="000F13B8" w:rsidP="009C2EAE">
            <w:pPr>
              <w:rPr>
                <w:sz w:val="20"/>
                <w:szCs w:val="20"/>
                <w:lang w:val="en-US"/>
              </w:rPr>
            </w:pPr>
            <w:r w:rsidRPr="001B66E9">
              <w:rPr>
                <w:rFonts w:cs="Arial"/>
                <w:sz w:val="20"/>
                <w:szCs w:val="20"/>
              </w:rPr>
              <w:t>-suitability</w:t>
            </w:r>
          </w:p>
        </w:tc>
      </w:tr>
      <w:tr w:rsidR="000F13B8" w:rsidRPr="0024520C" w:rsidTr="00443EFB">
        <w:trPr>
          <w:trHeight w:val="284"/>
        </w:trPr>
        <w:tc>
          <w:tcPr>
            <w:tcW w:w="3192" w:type="dxa"/>
            <w:vMerge/>
            <w:vAlign w:val="center"/>
          </w:tcPr>
          <w:p w:rsidR="000F13B8" w:rsidRPr="0024520C" w:rsidRDefault="000F13B8" w:rsidP="009C2EAE">
            <w:pPr>
              <w:spacing w:before="120"/>
              <w:rPr>
                <w:lang w:val="en-US"/>
              </w:rPr>
            </w:pPr>
          </w:p>
        </w:tc>
        <w:tc>
          <w:tcPr>
            <w:tcW w:w="3192" w:type="dxa"/>
            <w:vAlign w:val="center"/>
          </w:tcPr>
          <w:p w:rsidR="000F13B8" w:rsidRPr="001B66E9" w:rsidRDefault="000F13B8" w:rsidP="009C2EAE">
            <w:pPr>
              <w:autoSpaceDE w:val="0"/>
              <w:autoSpaceDN w:val="0"/>
              <w:adjustRightInd w:val="0"/>
              <w:rPr>
                <w:rFonts w:cs="Arial"/>
                <w:sz w:val="20"/>
                <w:szCs w:val="20"/>
              </w:rPr>
            </w:pPr>
            <w:r w:rsidRPr="001B66E9">
              <w:rPr>
                <w:rFonts w:cs="Arial"/>
                <w:sz w:val="20"/>
                <w:szCs w:val="20"/>
              </w:rPr>
              <w:t xml:space="preserve">-11 factors </w:t>
            </w:r>
          </w:p>
        </w:tc>
        <w:tc>
          <w:tcPr>
            <w:tcW w:w="3192" w:type="dxa"/>
            <w:shd w:val="clear" w:color="auto" w:fill="F2F2F2" w:themeFill="background1" w:themeFillShade="F2"/>
            <w:vAlign w:val="center"/>
          </w:tcPr>
          <w:p w:rsidR="000F13B8" w:rsidRPr="001B66E9" w:rsidRDefault="000F13B8" w:rsidP="009C2EAE">
            <w:pPr>
              <w:rPr>
                <w:sz w:val="20"/>
                <w:szCs w:val="20"/>
                <w:lang w:val="en-US"/>
              </w:rPr>
            </w:pPr>
            <w:r w:rsidRPr="001B66E9">
              <w:rPr>
                <w:rFonts w:cs="Arial"/>
                <w:sz w:val="20"/>
                <w:szCs w:val="20"/>
              </w:rPr>
              <w:t>- 17 factors</w:t>
            </w:r>
          </w:p>
        </w:tc>
      </w:tr>
      <w:tr w:rsidR="000F13B8" w:rsidRPr="0024520C" w:rsidTr="00443EFB">
        <w:trPr>
          <w:trHeight w:val="284"/>
        </w:trPr>
        <w:tc>
          <w:tcPr>
            <w:tcW w:w="3192" w:type="dxa"/>
            <w:vMerge/>
            <w:vAlign w:val="center"/>
          </w:tcPr>
          <w:p w:rsidR="000F13B8" w:rsidRPr="0024520C" w:rsidRDefault="000F13B8" w:rsidP="009C2EAE">
            <w:pPr>
              <w:spacing w:before="120"/>
              <w:rPr>
                <w:lang w:val="en-US"/>
              </w:rPr>
            </w:pPr>
          </w:p>
        </w:tc>
        <w:tc>
          <w:tcPr>
            <w:tcW w:w="3192" w:type="dxa"/>
            <w:vAlign w:val="center"/>
          </w:tcPr>
          <w:p w:rsidR="000F13B8" w:rsidRPr="001B66E9" w:rsidRDefault="000F13B8" w:rsidP="009C2EAE">
            <w:pPr>
              <w:autoSpaceDE w:val="0"/>
              <w:autoSpaceDN w:val="0"/>
              <w:adjustRightInd w:val="0"/>
              <w:rPr>
                <w:rFonts w:cs="Arial"/>
                <w:sz w:val="20"/>
                <w:szCs w:val="20"/>
              </w:rPr>
            </w:pPr>
            <w:r w:rsidRPr="001B66E9">
              <w:rPr>
                <w:rFonts w:cs="Arial"/>
                <w:sz w:val="20"/>
                <w:szCs w:val="20"/>
              </w:rPr>
              <w:t>-factors not indexed</w:t>
            </w:r>
          </w:p>
        </w:tc>
        <w:tc>
          <w:tcPr>
            <w:tcW w:w="3192" w:type="dxa"/>
            <w:vAlign w:val="center"/>
          </w:tcPr>
          <w:p w:rsidR="000F13B8" w:rsidRPr="00443EFB" w:rsidRDefault="000F13B8" w:rsidP="00443EFB">
            <w:pPr>
              <w:rPr>
                <w:rFonts w:cs="Arial"/>
                <w:sz w:val="20"/>
                <w:szCs w:val="20"/>
              </w:rPr>
            </w:pPr>
            <w:r w:rsidRPr="001B66E9">
              <w:rPr>
                <w:rFonts w:cs="Arial"/>
                <w:sz w:val="20"/>
                <w:szCs w:val="20"/>
              </w:rPr>
              <w:t>-factors indexed</w:t>
            </w:r>
          </w:p>
        </w:tc>
      </w:tr>
      <w:tr w:rsidR="000F13B8" w:rsidRPr="0024520C" w:rsidTr="00443EFB">
        <w:trPr>
          <w:trHeight w:val="284"/>
        </w:trPr>
        <w:tc>
          <w:tcPr>
            <w:tcW w:w="3192" w:type="dxa"/>
            <w:vMerge/>
            <w:vAlign w:val="center"/>
          </w:tcPr>
          <w:p w:rsidR="000F13B8" w:rsidRPr="0024520C" w:rsidRDefault="000F13B8" w:rsidP="009C2EAE">
            <w:pPr>
              <w:spacing w:before="120"/>
              <w:rPr>
                <w:lang w:val="en-US"/>
              </w:rPr>
            </w:pPr>
          </w:p>
        </w:tc>
        <w:tc>
          <w:tcPr>
            <w:tcW w:w="3192" w:type="dxa"/>
            <w:vAlign w:val="center"/>
          </w:tcPr>
          <w:p w:rsidR="000F13B8" w:rsidRPr="001B66E9" w:rsidRDefault="000F13B8" w:rsidP="009C2EAE">
            <w:pPr>
              <w:autoSpaceDE w:val="0"/>
              <w:autoSpaceDN w:val="0"/>
              <w:adjustRightInd w:val="0"/>
              <w:rPr>
                <w:rFonts w:cs="Arial"/>
                <w:sz w:val="20"/>
                <w:szCs w:val="20"/>
              </w:rPr>
            </w:pPr>
            <w:r w:rsidRPr="001B66E9">
              <w:rPr>
                <w:rFonts w:cs="Arial"/>
                <w:sz w:val="20"/>
                <w:szCs w:val="20"/>
              </w:rPr>
              <w:t xml:space="preserve">-7 classes </w:t>
            </w:r>
          </w:p>
        </w:tc>
        <w:tc>
          <w:tcPr>
            <w:tcW w:w="3192" w:type="dxa"/>
            <w:tcBorders>
              <w:bottom w:val="single" w:sz="4" w:space="0" w:color="auto"/>
            </w:tcBorders>
            <w:vAlign w:val="center"/>
          </w:tcPr>
          <w:p w:rsidR="000F13B8" w:rsidRPr="00443EFB" w:rsidRDefault="000F13B8" w:rsidP="00443EFB">
            <w:pPr>
              <w:rPr>
                <w:rFonts w:cs="Arial"/>
                <w:sz w:val="20"/>
                <w:szCs w:val="20"/>
              </w:rPr>
            </w:pPr>
            <w:r w:rsidRPr="001B66E9">
              <w:rPr>
                <w:rFonts w:cs="Arial"/>
                <w:sz w:val="20"/>
                <w:szCs w:val="20"/>
              </w:rPr>
              <w:t>-7 classes</w:t>
            </w:r>
          </w:p>
        </w:tc>
      </w:tr>
      <w:tr w:rsidR="000F13B8" w:rsidRPr="0024520C" w:rsidTr="00443EFB">
        <w:trPr>
          <w:trHeight w:val="284"/>
        </w:trPr>
        <w:tc>
          <w:tcPr>
            <w:tcW w:w="3192" w:type="dxa"/>
            <w:vMerge/>
            <w:vAlign w:val="center"/>
          </w:tcPr>
          <w:p w:rsidR="000F13B8" w:rsidRPr="0024520C" w:rsidRDefault="000F13B8" w:rsidP="009C2EAE">
            <w:pPr>
              <w:spacing w:before="120"/>
              <w:rPr>
                <w:lang w:val="en-US"/>
              </w:rPr>
            </w:pPr>
          </w:p>
        </w:tc>
        <w:tc>
          <w:tcPr>
            <w:tcW w:w="3192" w:type="dxa"/>
            <w:vAlign w:val="center"/>
          </w:tcPr>
          <w:p w:rsidR="000F13B8" w:rsidRPr="001B66E9" w:rsidRDefault="000F13B8" w:rsidP="00B66D39">
            <w:pPr>
              <w:autoSpaceDE w:val="0"/>
              <w:autoSpaceDN w:val="0"/>
              <w:adjustRightInd w:val="0"/>
              <w:rPr>
                <w:sz w:val="20"/>
                <w:szCs w:val="20"/>
                <w:lang w:val="en-US"/>
              </w:rPr>
            </w:pPr>
            <w:r w:rsidRPr="001B66E9">
              <w:rPr>
                <w:rFonts w:cs="Arial"/>
                <w:sz w:val="20"/>
                <w:szCs w:val="20"/>
              </w:rPr>
              <w:t>-no organic soil rating</w:t>
            </w:r>
          </w:p>
        </w:tc>
        <w:tc>
          <w:tcPr>
            <w:tcW w:w="3192" w:type="dxa"/>
            <w:tcBorders>
              <w:bottom w:val="single" w:sz="4" w:space="0" w:color="auto"/>
            </w:tcBorders>
            <w:shd w:val="clear" w:color="auto" w:fill="F2F2F2" w:themeFill="background1" w:themeFillShade="F2"/>
            <w:vAlign w:val="center"/>
          </w:tcPr>
          <w:p w:rsidR="000F13B8" w:rsidRPr="001B66E9" w:rsidRDefault="000F13B8" w:rsidP="00B66D39">
            <w:pPr>
              <w:autoSpaceDE w:val="0"/>
              <w:autoSpaceDN w:val="0"/>
              <w:adjustRightInd w:val="0"/>
              <w:rPr>
                <w:sz w:val="20"/>
                <w:szCs w:val="20"/>
                <w:lang w:val="en-US"/>
              </w:rPr>
            </w:pPr>
            <w:r w:rsidRPr="001B66E9">
              <w:rPr>
                <w:sz w:val="20"/>
                <w:szCs w:val="20"/>
                <w:lang w:val="en-US"/>
              </w:rPr>
              <w:t>-organic soil rating</w:t>
            </w:r>
          </w:p>
        </w:tc>
      </w:tr>
      <w:tr w:rsidR="000F13B8" w:rsidRPr="0024520C" w:rsidTr="00443EFB">
        <w:trPr>
          <w:trHeight w:val="284"/>
        </w:trPr>
        <w:tc>
          <w:tcPr>
            <w:tcW w:w="3192" w:type="dxa"/>
            <w:vMerge/>
            <w:vAlign w:val="center"/>
          </w:tcPr>
          <w:p w:rsidR="000F13B8" w:rsidRPr="0024520C" w:rsidRDefault="000F13B8" w:rsidP="009C2EAE">
            <w:pPr>
              <w:spacing w:before="120"/>
              <w:rPr>
                <w:lang w:val="en-US"/>
              </w:rPr>
            </w:pPr>
          </w:p>
        </w:tc>
        <w:tc>
          <w:tcPr>
            <w:tcW w:w="3192" w:type="dxa"/>
            <w:vAlign w:val="center"/>
          </w:tcPr>
          <w:p w:rsidR="000F13B8" w:rsidRPr="001B66E9" w:rsidRDefault="000F13B8" w:rsidP="009C2EAE">
            <w:pPr>
              <w:autoSpaceDE w:val="0"/>
              <w:autoSpaceDN w:val="0"/>
              <w:adjustRightInd w:val="0"/>
              <w:rPr>
                <w:rFonts w:cs="Arial"/>
                <w:sz w:val="20"/>
                <w:szCs w:val="20"/>
              </w:rPr>
            </w:pPr>
            <w:r w:rsidRPr="001B66E9">
              <w:rPr>
                <w:rFonts w:cs="Arial"/>
                <w:sz w:val="20"/>
                <w:szCs w:val="20"/>
              </w:rPr>
              <w:t>-limitation identified</w:t>
            </w:r>
          </w:p>
        </w:tc>
        <w:tc>
          <w:tcPr>
            <w:tcW w:w="3192" w:type="dxa"/>
            <w:tcBorders>
              <w:bottom w:val="single" w:sz="4" w:space="0" w:color="auto"/>
            </w:tcBorders>
            <w:vAlign w:val="center"/>
          </w:tcPr>
          <w:p w:rsidR="000F13B8" w:rsidRPr="001B66E9" w:rsidRDefault="000F13B8" w:rsidP="00443EFB">
            <w:pPr>
              <w:rPr>
                <w:sz w:val="20"/>
                <w:szCs w:val="20"/>
                <w:lang w:val="en-US"/>
              </w:rPr>
            </w:pPr>
            <w:r w:rsidRPr="001B66E9">
              <w:rPr>
                <w:rFonts w:cs="Arial"/>
                <w:sz w:val="20"/>
                <w:szCs w:val="20"/>
              </w:rPr>
              <w:t>-limitation identified</w:t>
            </w:r>
          </w:p>
        </w:tc>
      </w:tr>
      <w:tr w:rsidR="000F13B8" w:rsidRPr="0024520C" w:rsidTr="00443EFB">
        <w:trPr>
          <w:trHeight w:val="284"/>
        </w:trPr>
        <w:tc>
          <w:tcPr>
            <w:tcW w:w="3192" w:type="dxa"/>
            <w:vMerge/>
            <w:vAlign w:val="center"/>
          </w:tcPr>
          <w:p w:rsidR="000F13B8" w:rsidRPr="0024520C" w:rsidRDefault="000F13B8" w:rsidP="009C2EAE">
            <w:pPr>
              <w:spacing w:before="120"/>
              <w:rPr>
                <w:lang w:val="en-US"/>
              </w:rPr>
            </w:pPr>
          </w:p>
        </w:tc>
        <w:tc>
          <w:tcPr>
            <w:tcW w:w="3192" w:type="dxa"/>
            <w:vAlign w:val="center"/>
          </w:tcPr>
          <w:p w:rsidR="000F13B8" w:rsidRPr="001B66E9" w:rsidRDefault="000F13B8" w:rsidP="009C2EAE">
            <w:pPr>
              <w:autoSpaceDE w:val="0"/>
              <w:autoSpaceDN w:val="0"/>
              <w:adjustRightInd w:val="0"/>
              <w:rPr>
                <w:rFonts w:cs="Arial"/>
                <w:sz w:val="20"/>
                <w:szCs w:val="20"/>
              </w:rPr>
            </w:pPr>
            <w:r w:rsidRPr="001B66E9">
              <w:rPr>
                <w:rFonts w:cs="Arial"/>
                <w:sz w:val="20"/>
                <w:szCs w:val="20"/>
              </w:rPr>
              <w:t>-subjective analyses</w:t>
            </w:r>
          </w:p>
        </w:tc>
        <w:tc>
          <w:tcPr>
            <w:tcW w:w="3192" w:type="dxa"/>
            <w:shd w:val="clear" w:color="auto" w:fill="F2F2F2" w:themeFill="background1" w:themeFillShade="F2"/>
            <w:vAlign w:val="center"/>
          </w:tcPr>
          <w:p w:rsidR="000F13B8" w:rsidRPr="001B66E9" w:rsidRDefault="000F13B8" w:rsidP="00443EFB">
            <w:pPr>
              <w:rPr>
                <w:rFonts w:cs="Arial"/>
                <w:sz w:val="20"/>
                <w:szCs w:val="20"/>
              </w:rPr>
            </w:pPr>
            <w:r w:rsidRPr="001B66E9">
              <w:rPr>
                <w:rFonts w:cs="Arial"/>
                <w:sz w:val="20"/>
                <w:szCs w:val="20"/>
              </w:rPr>
              <w:t>-specific defined analyses</w:t>
            </w:r>
          </w:p>
        </w:tc>
      </w:tr>
      <w:tr w:rsidR="000F13B8" w:rsidRPr="000F13B8" w:rsidTr="00443EFB">
        <w:trPr>
          <w:trHeight w:val="284"/>
        </w:trPr>
        <w:tc>
          <w:tcPr>
            <w:tcW w:w="3192" w:type="dxa"/>
            <w:vMerge w:val="restart"/>
            <w:vAlign w:val="center"/>
          </w:tcPr>
          <w:p w:rsidR="000F13B8" w:rsidRPr="000F13B8" w:rsidRDefault="000F13B8" w:rsidP="009C2EAE">
            <w:pPr>
              <w:autoSpaceDE w:val="0"/>
              <w:autoSpaceDN w:val="0"/>
              <w:adjustRightInd w:val="0"/>
              <w:rPr>
                <w:rFonts w:cs="Arial"/>
              </w:rPr>
            </w:pPr>
            <w:r w:rsidRPr="000F13B8">
              <w:rPr>
                <w:rFonts w:cs="Arial"/>
              </w:rPr>
              <w:t>Climate</w:t>
            </w:r>
          </w:p>
        </w:tc>
        <w:tc>
          <w:tcPr>
            <w:tcW w:w="3192" w:type="dxa"/>
            <w:vAlign w:val="center"/>
          </w:tcPr>
          <w:p w:rsidR="000F13B8" w:rsidRPr="001B66E9" w:rsidRDefault="000F13B8" w:rsidP="009C2EAE">
            <w:pPr>
              <w:autoSpaceDE w:val="0"/>
              <w:autoSpaceDN w:val="0"/>
              <w:adjustRightInd w:val="0"/>
              <w:rPr>
                <w:rFonts w:cs="Arial"/>
                <w:sz w:val="20"/>
                <w:szCs w:val="20"/>
              </w:rPr>
            </w:pPr>
            <w:r w:rsidRPr="001B66E9">
              <w:rPr>
                <w:rFonts w:cs="Arial"/>
                <w:sz w:val="20"/>
                <w:szCs w:val="20"/>
              </w:rPr>
              <w:t>-frost-free period</w:t>
            </w:r>
          </w:p>
        </w:tc>
        <w:tc>
          <w:tcPr>
            <w:tcW w:w="3192" w:type="dxa"/>
            <w:tcBorders>
              <w:bottom w:val="single" w:sz="4" w:space="0" w:color="auto"/>
            </w:tcBorders>
            <w:vAlign w:val="center"/>
          </w:tcPr>
          <w:p w:rsidR="000F13B8" w:rsidRPr="001B66E9" w:rsidRDefault="000F13B8" w:rsidP="00443EFB">
            <w:pPr>
              <w:rPr>
                <w:sz w:val="20"/>
                <w:szCs w:val="20"/>
                <w:lang w:val="en-US"/>
              </w:rPr>
            </w:pPr>
            <w:r w:rsidRPr="001B66E9">
              <w:rPr>
                <w:rFonts w:cs="Arial"/>
                <w:sz w:val="20"/>
                <w:szCs w:val="20"/>
              </w:rPr>
              <w:t>-growing season</w:t>
            </w:r>
          </w:p>
        </w:tc>
      </w:tr>
      <w:tr w:rsidR="000F13B8" w:rsidRPr="0024520C" w:rsidTr="00443EFB">
        <w:trPr>
          <w:trHeight w:val="284"/>
        </w:trPr>
        <w:tc>
          <w:tcPr>
            <w:tcW w:w="3192" w:type="dxa"/>
            <w:vMerge/>
            <w:vAlign w:val="center"/>
          </w:tcPr>
          <w:p w:rsidR="000F13B8" w:rsidRPr="0024520C" w:rsidRDefault="000F13B8" w:rsidP="009C2EAE">
            <w:pPr>
              <w:spacing w:before="120"/>
              <w:rPr>
                <w:lang w:val="en-US"/>
              </w:rPr>
            </w:pPr>
          </w:p>
        </w:tc>
        <w:tc>
          <w:tcPr>
            <w:tcW w:w="3192" w:type="dxa"/>
            <w:vAlign w:val="center"/>
          </w:tcPr>
          <w:p w:rsidR="000F13B8" w:rsidRPr="00443EFB" w:rsidRDefault="000F13B8" w:rsidP="00443EFB">
            <w:pPr>
              <w:rPr>
                <w:rFonts w:cs="Arial"/>
                <w:sz w:val="20"/>
                <w:szCs w:val="20"/>
              </w:rPr>
            </w:pPr>
            <w:r w:rsidRPr="001B66E9">
              <w:rPr>
                <w:rFonts w:cs="Arial"/>
                <w:sz w:val="20"/>
                <w:szCs w:val="20"/>
              </w:rPr>
              <w:t>-annual precipitation</w:t>
            </w:r>
          </w:p>
        </w:tc>
        <w:tc>
          <w:tcPr>
            <w:tcW w:w="3192" w:type="dxa"/>
            <w:shd w:val="clear" w:color="auto" w:fill="F2F2F2" w:themeFill="background1" w:themeFillShade="F2"/>
            <w:vAlign w:val="center"/>
          </w:tcPr>
          <w:p w:rsidR="000F13B8" w:rsidRPr="00443EFB" w:rsidRDefault="000F13B8" w:rsidP="00443EFB">
            <w:pPr>
              <w:rPr>
                <w:rFonts w:cs="Arial"/>
                <w:sz w:val="20"/>
                <w:szCs w:val="20"/>
              </w:rPr>
            </w:pPr>
            <w:r w:rsidRPr="001B66E9">
              <w:rPr>
                <w:rFonts w:cs="Arial"/>
                <w:sz w:val="20"/>
                <w:szCs w:val="20"/>
              </w:rPr>
              <w:t>-moisture index (P-PE)</w:t>
            </w:r>
          </w:p>
        </w:tc>
      </w:tr>
      <w:tr w:rsidR="000F13B8" w:rsidRPr="0024520C" w:rsidTr="00443EFB">
        <w:trPr>
          <w:trHeight w:val="284"/>
        </w:trPr>
        <w:tc>
          <w:tcPr>
            <w:tcW w:w="3192" w:type="dxa"/>
            <w:vMerge/>
            <w:vAlign w:val="center"/>
          </w:tcPr>
          <w:p w:rsidR="000F13B8" w:rsidRPr="0024520C" w:rsidRDefault="000F13B8" w:rsidP="009C2EAE">
            <w:pPr>
              <w:spacing w:before="120"/>
              <w:rPr>
                <w:lang w:val="en-US"/>
              </w:rPr>
            </w:pPr>
          </w:p>
        </w:tc>
        <w:tc>
          <w:tcPr>
            <w:tcW w:w="3192" w:type="dxa"/>
            <w:vAlign w:val="center"/>
          </w:tcPr>
          <w:p w:rsidR="000F13B8" w:rsidRPr="001B66E9" w:rsidRDefault="000F13B8" w:rsidP="00443EFB">
            <w:pPr>
              <w:rPr>
                <w:sz w:val="20"/>
                <w:szCs w:val="20"/>
                <w:lang w:val="en-US"/>
              </w:rPr>
            </w:pPr>
          </w:p>
        </w:tc>
        <w:tc>
          <w:tcPr>
            <w:tcW w:w="3192" w:type="dxa"/>
            <w:shd w:val="clear" w:color="auto" w:fill="F2F2F2" w:themeFill="background1" w:themeFillShade="F2"/>
            <w:vAlign w:val="center"/>
          </w:tcPr>
          <w:p w:rsidR="000F13B8" w:rsidRPr="001B66E9" w:rsidRDefault="000F13B8" w:rsidP="00443EFB">
            <w:pPr>
              <w:rPr>
                <w:rFonts w:cs="Arial"/>
                <w:sz w:val="20"/>
                <w:szCs w:val="20"/>
              </w:rPr>
            </w:pPr>
            <w:r w:rsidRPr="001B66E9">
              <w:rPr>
                <w:rFonts w:cs="Arial"/>
                <w:sz w:val="20"/>
                <w:szCs w:val="20"/>
              </w:rPr>
              <w:t>-energy index (EGDD)</w:t>
            </w:r>
          </w:p>
        </w:tc>
      </w:tr>
      <w:tr w:rsidR="000F13B8" w:rsidRPr="0024520C" w:rsidTr="00443EFB">
        <w:trPr>
          <w:trHeight w:val="284"/>
        </w:trPr>
        <w:tc>
          <w:tcPr>
            <w:tcW w:w="3192" w:type="dxa"/>
            <w:vMerge/>
            <w:vAlign w:val="center"/>
          </w:tcPr>
          <w:p w:rsidR="000F13B8" w:rsidRPr="0024520C" w:rsidRDefault="000F13B8" w:rsidP="009C2EAE">
            <w:pPr>
              <w:spacing w:before="120"/>
              <w:rPr>
                <w:lang w:val="en-US"/>
              </w:rPr>
            </w:pPr>
          </w:p>
        </w:tc>
        <w:tc>
          <w:tcPr>
            <w:tcW w:w="3192" w:type="dxa"/>
            <w:vAlign w:val="center"/>
          </w:tcPr>
          <w:p w:rsidR="000F13B8" w:rsidRPr="001B66E9" w:rsidRDefault="000F13B8" w:rsidP="00443EFB">
            <w:pPr>
              <w:rPr>
                <w:sz w:val="20"/>
                <w:szCs w:val="20"/>
                <w:lang w:val="en-US"/>
              </w:rPr>
            </w:pPr>
          </w:p>
        </w:tc>
        <w:tc>
          <w:tcPr>
            <w:tcW w:w="3192" w:type="dxa"/>
            <w:vAlign w:val="center"/>
          </w:tcPr>
          <w:p w:rsidR="000F13B8" w:rsidRPr="001B66E9" w:rsidRDefault="000F13B8" w:rsidP="00443EFB">
            <w:pPr>
              <w:rPr>
                <w:rFonts w:cs="Arial"/>
                <w:sz w:val="20"/>
                <w:szCs w:val="20"/>
              </w:rPr>
            </w:pPr>
            <w:r w:rsidRPr="001B66E9">
              <w:rPr>
                <w:rFonts w:cs="Arial"/>
                <w:sz w:val="20"/>
                <w:szCs w:val="20"/>
              </w:rPr>
              <w:t>-modifiers</w:t>
            </w:r>
          </w:p>
        </w:tc>
      </w:tr>
      <w:tr w:rsidR="000F13B8" w:rsidRPr="0024520C" w:rsidTr="00443EFB">
        <w:trPr>
          <w:trHeight w:val="284"/>
        </w:trPr>
        <w:tc>
          <w:tcPr>
            <w:tcW w:w="3192" w:type="dxa"/>
            <w:vMerge w:val="restart"/>
            <w:vAlign w:val="center"/>
          </w:tcPr>
          <w:p w:rsidR="000F13B8" w:rsidRPr="0024520C" w:rsidRDefault="000F13B8" w:rsidP="009C2EAE">
            <w:pPr>
              <w:spacing w:before="120"/>
              <w:rPr>
                <w:lang w:val="en-US"/>
              </w:rPr>
            </w:pPr>
            <w:r w:rsidRPr="0024520C">
              <w:rPr>
                <w:rFonts w:cs="Arial"/>
              </w:rPr>
              <w:t>Soils</w:t>
            </w:r>
          </w:p>
        </w:tc>
        <w:tc>
          <w:tcPr>
            <w:tcW w:w="3192" w:type="dxa"/>
            <w:vAlign w:val="center"/>
          </w:tcPr>
          <w:p w:rsidR="000F13B8" w:rsidRPr="001B66E9" w:rsidRDefault="000F13B8" w:rsidP="009C2EAE">
            <w:pPr>
              <w:autoSpaceDE w:val="0"/>
              <w:autoSpaceDN w:val="0"/>
              <w:adjustRightInd w:val="0"/>
              <w:rPr>
                <w:rFonts w:cs="Arial"/>
                <w:sz w:val="20"/>
                <w:szCs w:val="20"/>
              </w:rPr>
            </w:pPr>
            <w:r w:rsidRPr="001B66E9">
              <w:rPr>
                <w:rFonts w:cs="Arial"/>
                <w:sz w:val="20"/>
                <w:szCs w:val="20"/>
              </w:rPr>
              <w:t>-structure</w:t>
            </w:r>
          </w:p>
        </w:tc>
        <w:tc>
          <w:tcPr>
            <w:tcW w:w="3192" w:type="dxa"/>
            <w:vAlign w:val="center"/>
          </w:tcPr>
          <w:p w:rsidR="000F13B8" w:rsidRPr="001B66E9" w:rsidRDefault="000F13B8" w:rsidP="00443EFB">
            <w:pPr>
              <w:rPr>
                <w:sz w:val="20"/>
                <w:szCs w:val="20"/>
                <w:lang w:val="en-US"/>
              </w:rPr>
            </w:pPr>
            <w:r w:rsidRPr="001B66E9">
              <w:rPr>
                <w:rFonts w:cs="Arial"/>
                <w:sz w:val="20"/>
                <w:szCs w:val="20"/>
              </w:rPr>
              <w:t>-</w:t>
            </w:r>
            <w:r w:rsidR="00B66D39" w:rsidRPr="001B66E9">
              <w:rPr>
                <w:rFonts w:cs="Arial"/>
                <w:sz w:val="20"/>
                <w:szCs w:val="20"/>
              </w:rPr>
              <w:t>bulk density (</w:t>
            </w:r>
            <w:r w:rsidRPr="001B66E9">
              <w:rPr>
                <w:rFonts w:cs="Arial"/>
                <w:sz w:val="20"/>
                <w:szCs w:val="20"/>
              </w:rPr>
              <w:t>structure</w:t>
            </w:r>
            <w:r w:rsidR="00B66D39" w:rsidRPr="001B66E9">
              <w:rPr>
                <w:rFonts w:cs="Arial"/>
                <w:sz w:val="20"/>
                <w:szCs w:val="20"/>
              </w:rPr>
              <w:t>)</w:t>
            </w:r>
          </w:p>
        </w:tc>
      </w:tr>
      <w:tr w:rsidR="000F13B8" w:rsidRPr="0024520C" w:rsidTr="00443EFB">
        <w:trPr>
          <w:trHeight w:val="284"/>
        </w:trPr>
        <w:tc>
          <w:tcPr>
            <w:tcW w:w="3192" w:type="dxa"/>
            <w:vMerge/>
            <w:vAlign w:val="center"/>
          </w:tcPr>
          <w:p w:rsidR="000F13B8" w:rsidRPr="0024520C" w:rsidRDefault="000F13B8" w:rsidP="009C2EAE">
            <w:pPr>
              <w:spacing w:before="120"/>
              <w:rPr>
                <w:lang w:val="en-US"/>
              </w:rPr>
            </w:pPr>
          </w:p>
        </w:tc>
        <w:tc>
          <w:tcPr>
            <w:tcW w:w="3192" w:type="dxa"/>
            <w:vAlign w:val="center"/>
          </w:tcPr>
          <w:p w:rsidR="000F13B8" w:rsidRPr="001B66E9" w:rsidRDefault="000F13B8" w:rsidP="009C2EAE">
            <w:pPr>
              <w:autoSpaceDE w:val="0"/>
              <w:autoSpaceDN w:val="0"/>
              <w:adjustRightInd w:val="0"/>
              <w:rPr>
                <w:rFonts w:cs="Arial"/>
                <w:sz w:val="20"/>
                <w:szCs w:val="20"/>
              </w:rPr>
            </w:pPr>
            <w:r w:rsidRPr="001B66E9">
              <w:rPr>
                <w:rFonts w:cs="Arial"/>
                <w:sz w:val="20"/>
                <w:szCs w:val="20"/>
              </w:rPr>
              <w:t>-salinity</w:t>
            </w:r>
          </w:p>
        </w:tc>
        <w:tc>
          <w:tcPr>
            <w:tcW w:w="3192" w:type="dxa"/>
            <w:vAlign w:val="center"/>
          </w:tcPr>
          <w:p w:rsidR="000F13B8" w:rsidRPr="001B66E9" w:rsidRDefault="000F13B8" w:rsidP="00443EFB">
            <w:pPr>
              <w:rPr>
                <w:sz w:val="20"/>
                <w:szCs w:val="20"/>
                <w:lang w:val="en-US"/>
              </w:rPr>
            </w:pPr>
            <w:r w:rsidRPr="001B66E9">
              <w:rPr>
                <w:rFonts w:cs="Arial"/>
                <w:sz w:val="20"/>
                <w:szCs w:val="20"/>
              </w:rPr>
              <w:t xml:space="preserve">-salinity, </w:t>
            </w:r>
            <w:proofErr w:type="spellStart"/>
            <w:r w:rsidRPr="001B66E9">
              <w:rPr>
                <w:rFonts w:cs="Arial"/>
                <w:sz w:val="20"/>
                <w:szCs w:val="20"/>
              </w:rPr>
              <w:t>sodicity</w:t>
            </w:r>
            <w:proofErr w:type="spellEnd"/>
          </w:p>
        </w:tc>
      </w:tr>
      <w:tr w:rsidR="000F13B8" w:rsidRPr="0024520C" w:rsidTr="00443EFB">
        <w:trPr>
          <w:trHeight w:val="284"/>
        </w:trPr>
        <w:tc>
          <w:tcPr>
            <w:tcW w:w="3192" w:type="dxa"/>
            <w:vMerge/>
            <w:vAlign w:val="center"/>
          </w:tcPr>
          <w:p w:rsidR="000F13B8" w:rsidRPr="0024520C" w:rsidRDefault="000F13B8" w:rsidP="009C2EAE">
            <w:pPr>
              <w:spacing w:before="120"/>
              <w:rPr>
                <w:lang w:val="en-US"/>
              </w:rPr>
            </w:pPr>
          </w:p>
        </w:tc>
        <w:tc>
          <w:tcPr>
            <w:tcW w:w="3192" w:type="dxa"/>
            <w:vAlign w:val="center"/>
          </w:tcPr>
          <w:p w:rsidR="000F13B8" w:rsidRPr="001B66E9" w:rsidRDefault="000F13B8" w:rsidP="009C2EAE">
            <w:pPr>
              <w:autoSpaceDE w:val="0"/>
              <w:autoSpaceDN w:val="0"/>
              <w:adjustRightInd w:val="0"/>
              <w:rPr>
                <w:rFonts w:cs="Arial"/>
                <w:sz w:val="20"/>
                <w:szCs w:val="20"/>
              </w:rPr>
            </w:pPr>
            <w:r w:rsidRPr="001B66E9">
              <w:rPr>
                <w:rFonts w:cs="Arial"/>
                <w:sz w:val="20"/>
                <w:szCs w:val="20"/>
              </w:rPr>
              <w:t>-texture</w:t>
            </w:r>
          </w:p>
        </w:tc>
        <w:tc>
          <w:tcPr>
            <w:tcW w:w="3192" w:type="dxa"/>
            <w:vAlign w:val="center"/>
          </w:tcPr>
          <w:p w:rsidR="000F13B8" w:rsidRPr="001B66E9" w:rsidRDefault="000F13B8" w:rsidP="00443EFB">
            <w:pPr>
              <w:rPr>
                <w:sz w:val="20"/>
                <w:szCs w:val="20"/>
                <w:lang w:val="en-US"/>
              </w:rPr>
            </w:pPr>
            <w:r w:rsidRPr="001B66E9">
              <w:rPr>
                <w:rFonts w:cs="Arial"/>
                <w:sz w:val="20"/>
                <w:szCs w:val="20"/>
              </w:rPr>
              <w:t>-texture</w:t>
            </w:r>
          </w:p>
        </w:tc>
      </w:tr>
      <w:tr w:rsidR="000F13B8" w:rsidRPr="0024520C" w:rsidTr="00443EFB">
        <w:trPr>
          <w:trHeight w:val="284"/>
        </w:trPr>
        <w:tc>
          <w:tcPr>
            <w:tcW w:w="3192" w:type="dxa"/>
            <w:vMerge/>
            <w:vAlign w:val="center"/>
          </w:tcPr>
          <w:p w:rsidR="000F13B8" w:rsidRPr="0024520C" w:rsidRDefault="000F13B8" w:rsidP="009C2EAE">
            <w:pPr>
              <w:spacing w:before="120"/>
              <w:rPr>
                <w:lang w:val="en-US"/>
              </w:rPr>
            </w:pPr>
          </w:p>
        </w:tc>
        <w:tc>
          <w:tcPr>
            <w:tcW w:w="3192" w:type="dxa"/>
            <w:vAlign w:val="center"/>
          </w:tcPr>
          <w:p w:rsidR="000F13B8" w:rsidRPr="001B66E9" w:rsidRDefault="000F13B8" w:rsidP="009C2EAE">
            <w:pPr>
              <w:autoSpaceDE w:val="0"/>
              <w:autoSpaceDN w:val="0"/>
              <w:adjustRightInd w:val="0"/>
              <w:rPr>
                <w:rFonts w:cs="Arial"/>
                <w:sz w:val="20"/>
                <w:szCs w:val="20"/>
              </w:rPr>
            </w:pPr>
            <w:r w:rsidRPr="001B66E9">
              <w:rPr>
                <w:rFonts w:cs="Arial"/>
                <w:sz w:val="20"/>
                <w:szCs w:val="20"/>
              </w:rPr>
              <w:t>-drainage</w:t>
            </w:r>
          </w:p>
        </w:tc>
        <w:tc>
          <w:tcPr>
            <w:tcW w:w="3192" w:type="dxa"/>
            <w:vAlign w:val="center"/>
          </w:tcPr>
          <w:p w:rsidR="000F13B8" w:rsidRPr="001B66E9" w:rsidRDefault="000F13B8" w:rsidP="00443EFB">
            <w:pPr>
              <w:rPr>
                <w:sz w:val="20"/>
                <w:szCs w:val="20"/>
                <w:lang w:val="en-US"/>
              </w:rPr>
            </w:pPr>
            <w:r w:rsidRPr="001B66E9">
              <w:rPr>
                <w:rFonts w:cs="Arial"/>
                <w:sz w:val="20"/>
                <w:szCs w:val="20"/>
              </w:rPr>
              <w:t>-drainage</w:t>
            </w:r>
          </w:p>
        </w:tc>
      </w:tr>
      <w:tr w:rsidR="000F13B8" w:rsidRPr="0024520C" w:rsidTr="00443EFB">
        <w:trPr>
          <w:trHeight w:val="284"/>
        </w:trPr>
        <w:tc>
          <w:tcPr>
            <w:tcW w:w="3192" w:type="dxa"/>
            <w:vMerge/>
            <w:vAlign w:val="center"/>
          </w:tcPr>
          <w:p w:rsidR="000F13B8" w:rsidRPr="0024520C" w:rsidRDefault="000F13B8" w:rsidP="009C2EAE">
            <w:pPr>
              <w:spacing w:before="120"/>
              <w:rPr>
                <w:lang w:val="en-US"/>
              </w:rPr>
            </w:pPr>
          </w:p>
        </w:tc>
        <w:tc>
          <w:tcPr>
            <w:tcW w:w="3192" w:type="dxa"/>
            <w:vAlign w:val="center"/>
          </w:tcPr>
          <w:p w:rsidR="000F13B8" w:rsidRPr="001B66E9" w:rsidRDefault="000F13B8" w:rsidP="009C2EAE">
            <w:pPr>
              <w:autoSpaceDE w:val="0"/>
              <w:autoSpaceDN w:val="0"/>
              <w:adjustRightInd w:val="0"/>
              <w:rPr>
                <w:rFonts w:cs="Arial"/>
                <w:sz w:val="20"/>
                <w:szCs w:val="20"/>
              </w:rPr>
            </w:pPr>
            <w:r w:rsidRPr="001B66E9">
              <w:rPr>
                <w:rFonts w:cs="Arial"/>
                <w:sz w:val="20"/>
                <w:szCs w:val="20"/>
              </w:rPr>
              <w:t>-depth</w:t>
            </w:r>
          </w:p>
        </w:tc>
        <w:tc>
          <w:tcPr>
            <w:tcW w:w="3192" w:type="dxa"/>
            <w:vAlign w:val="center"/>
          </w:tcPr>
          <w:p w:rsidR="000F13B8" w:rsidRPr="001B66E9" w:rsidRDefault="000F13B8" w:rsidP="00443EFB">
            <w:pPr>
              <w:rPr>
                <w:sz w:val="20"/>
                <w:szCs w:val="20"/>
                <w:lang w:val="en-US"/>
              </w:rPr>
            </w:pPr>
            <w:r w:rsidRPr="001B66E9">
              <w:rPr>
                <w:rFonts w:cs="Arial"/>
                <w:sz w:val="20"/>
                <w:szCs w:val="20"/>
              </w:rPr>
              <w:t>-depth</w:t>
            </w:r>
          </w:p>
        </w:tc>
      </w:tr>
      <w:tr w:rsidR="000F13B8" w:rsidRPr="0024520C" w:rsidTr="00443EFB">
        <w:trPr>
          <w:trHeight w:val="284"/>
        </w:trPr>
        <w:tc>
          <w:tcPr>
            <w:tcW w:w="3192" w:type="dxa"/>
            <w:vMerge/>
            <w:vAlign w:val="center"/>
          </w:tcPr>
          <w:p w:rsidR="000F13B8" w:rsidRPr="0024520C" w:rsidRDefault="000F13B8" w:rsidP="009C2EAE">
            <w:pPr>
              <w:spacing w:before="120"/>
              <w:rPr>
                <w:lang w:val="en-US"/>
              </w:rPr>
            </w:pPr>
          </w:p>
        </w:tc>
        <w:tc>
          <w:tcPr>
            <w:tcW w:w="3192" w:type="dxa"/>
            <w:vAlign w:val="center"/>
          </w:tcPr>
          <w:p w:rsidR="000F13B8" w:rsidRPr="001B66E9" w:rsidRDefault="000F13B8" w:rsidP="009C2EAE">
            <w:pPr>
              <w:autoSpaceDE w:val="0"/>
              <w:autoSpaceDN w:val="0"/>
              <w:adjustRightInd w:val="0"/>
              <w:rPr>
                <w:rFonts w:cs="Arial"/>
                <w:sz w:val="20"/>
                <w:szCs w:val="20"/>
              </w:rPr>
            </w:pPr>
            <w:r w:rsidRPr="001B66E9">
              <w:rPr>
                <w:rFonts w:cs="Arial"/>
                <w:sz w:val="20"/>
                <w:szCs w:val="20"/>
              </w:rPr>
              <w:t>-erosion</w:t>
            </w:r>
          </w:p>
        </w:tc>
        <w:tc>
          <w:tcPr>
            <w:tcW w:w="3192" w:type="dxa"/>
            <w:vAlign w:val="center"/>
          </w:tcPr>
          <w:p w:rsidR="000F13B8" w:rsidRPr="001B66E9" w:rsidRDefault="000F13B8" w:rsidP="009C2EAE">
            <w:pPr>
              <w:autoSpaceDE w:val="0"/>
              <w:autoSpaceDN w:val="0"/>
              <w:adjustRightInd w:val="0"/>
              <w:rPr>
                <w:rFonts w:cs="Arial"/>
                <w:sz w:val="20"/>
                <w:szCs w:val="20"/>
              </w:rPr>
            </w:pPr>
            <w:r w:rsidRPr="001B66E9">
              <w:rPr>
                <w:rFonts w:cs="Arial"/>
                <w:sz w:val="20"/>
                <w:szCs w:val="20"/>
              </w:rPr>
              <w:t>-organic matter</w:t>
            </w:r>
          </w:p>
        </w:tc>
      </w:tr>
      <w:tr w:rsidR="000F13B8" w:rsidRPr="0024520C" w:rsidTr="00443EFB">
        <w:trPr>
          <w:trHeight w:val="284"/>
        </w:trPr>
        <w:tc>
          <w:tcPr>
            <w:tcW w:w="3192" w:type="dxa"/>
            <w:vMerge/>
            <w:vAlign w:val="center"/>
          </w:tcPr>
          <w:p w:rsidR="000F13B8" w:rsidRPr="0024520C" w:rsidRDefault="000F13B8" w:rsidP="009C2EAE">
            <w:pPr>
              <w:spacing w:before="120"/>
              <w:rPr>
                <w:lang w:val="en-US"/>
              </w:rPr>
            </w:pPr>
          </w:p>
        </w:tc>
        <w:tc>
          <w:tcPr>
            <w:tcW w:w="3192" w:type="dxa"/>
            <w:vAlign w:val="center"/>
          </w:tcPr>
          <w:p w:rsidR="000F13B8" w:rsidRPr="001B66E9" w:rsidRDefault="000F13B8" w:rsidP="009C2EAE">
            <w:pPr>
              <w:autoSpaceDE w:val="0"/>
              <w:autoSpaceDN w:val="0"/>
              <w:adjustRightInd w:val="0"/>
              <w:rPr>
                <w:rFonts w:cs="Arial"/>
                <w:sz w:val="20"/>
                <w:szCs w:val="20"/>
              </w:rPr>
            </w:pPr>
            <w:r w:rsidRPr="001B66E9">
              <w:rPr>
                <w:rFonts w:cs="Arial"/>
                <w:sz w:val="20"/>
                <w:szCs w:val="20"/>
              </w:rPr>
              <w:t>-fertility</w:t>
            </w:r>
          </w:p>
        </w:tc>
        <w:tc>
          <w:tcPr>
            <w:tcW w:w="3192" w:type="dxa"/>
            <w:tcBorders>
              <w:bottom w:val="single" w:sz="4" w:space="0" w:color="auto"/>
            </w:tcBorders>
            <w:vAlign w:val="center"/>
          </w:tcPr>
          <w:p w:rsidR="000F13B8" w:rsidRPr="001B66E9" w:rsidRDefault="000F13B8" w:rsidP="009C2EAE">
            <w:pPr>
              <w:autoSpaceDE w:val="0"/>
              <w:autoSpaceDN w:val="0"/>
              <w:adjustRightInd w:val="0"/>
              <w:rPr>
                <w:rFonts w:cs="Arial"/>
                <w:sz w:val="20"/>
                <w:szCs w:val="20"/>
              </w:rPr>
            </w:pPr>
            <w:r w:rsidRPr="001B66E9">
              <w:rPr>
                <w:rFonts w:cs="Arial"/>
                <w:sz w:val="20"/>
                <w:szCs w:val="20"/>
              </w:rPr>
              <w:t>-soil reaction</w:t>
            </w:r>
          </w:p>
        </w:tc>
      </w:tr>
      <w:tr w:rsidR="000F13B8" w:rsidRPr="0024520C" w:rsidTr="00443EFB">
        <w:trPr>
          <w:trHeight w:val="284"/>
        </w:trPr>
        <w:tc>
          <w:tcPr>
            <w:tcW w:w="3192" w:type="dxa"/>
            <w:vMerge/>
            <w:vAlign w:val="center"/>
          </w:tcPr>
          <w:p w:rsidR="000F13B8" w:rsidRPr="0024520C" w:rsidRDefault="000F13B8" w:rsidP="009C2EAE">
            <w:pPr>
              <w:spacing w:before="120"/>
              <w:rPr>
                <w:lang w:val="en-US"/>
              </w:rPr>
            </w:pPr>
          </w:p>
        </w:tc>
        <w:tc>
          <w:tcPr>
            <w:tcW w:w="3192" w:type="dxa"/>
            <w:vAlign w:val="center"/>
          </w:tcPr>
          <w:p w:rsidR="000F13B8" w:rsidRPr="001B66E9" w:rsidRDefault="000F13B8" w:rsidP="009C2EAE">
            <w:pPr>
              <w:autoSpaceDE w:val="0"/>
              <w:autoSpaceDN w:val="0"/>
              <w:adjustRightInd w:val="0"/>
              <w:rPr>
                <w:rFonts w:cs="Arial"/>
                <w:sz w:val="20"/>
                <w:szCs w:val="20"/>
              </w:rPr>
            </w:pPr>
          </w:p>
        </w:tc>
        <w:tc>
          <w:tcPr>
            <w:tcW w:w="3192" w:type="dxa"/>
            <w:shd w:val="clear" w:color="auto" w:fill="F2F2F2" w:themeFill="background1" w:themeFillShade="F2"/>
            <w:vAlign w:val="center"/>
          </w:tcPr>
          <w:p w:rsidR="000F13B8" w:rsidRPr="001B66E9" w:rsidRDefault="000F13B8" w:rsidP="009C2EAE">
            <w:pPr>
              <w:autoSpaceDE w:val="0"/>
              <w:autoSpaceDN w:val="0"/>
              <w:adjustRightInd w:val="0"/>
              <w:rPr>
                <w:rFonts w:cs="Arial"/>
                <w:sz w:val="20"/>
                <w:szCs w:val="20"/>
              </w:rPr>
            </w:pPr>
            <w:r w:rsidRPr="001B66E9">
              <w:rPr>
                <w:rFonts w:cs="Arial"/>
                <w:sz w:val="20"/>
                <w:szCs w:val="20"/>
              </w:rPr>
              <w:t>-fibre content</w:t>
            </w:r>
          </w:p>
        </w:tc>
      </w:tr>
      <w:tr w:rsidR="000F13B8" w:rsidRPr="0024520C" w:rsidTr="00443EFB">
        <w:trPr>
          <w:trHeight w:val="284"/>
        </w:trPr>
        <w:tc>
          <w:tcPr>
            <w:tcW w:w="3192" w:type="dxa"/>
            <w:vMerge w:val="restart"/>
            <w:vAlign w:val="center"/>
          </w:tcPr>
          <w:p w:rsidR="000F13B8" w:rsidRPr="0024520C" w:rsidRDefault="000F13B8" w:rsidP="009C2EAE">
            <w:pPr>
              <w:autoSpaceDE w:val="0"/>
              <w:autoSpaceDN w:val="0"/>
              <w:adjustRightInd w:val="0"/>
              <w:rPr>
                <w:rFonts w:cs="Arial"/>
              </w:rPr>
            </w:pPr>
            <w:r w:rsidRPr="0024520C">
              <w:rPr>
                <w:rFonts w:cs="Arial"/>
              </w:rPr>
              <w:t xml:space="preserve">Landscape </w:t>
            </w:r>
          </w:p>
        </w:tc>
        <w:tc>
          <w:tcPr>
            <w:tcW w:w="3192" w:type="dxa"/>
            <w:vAlign w:val="center"/>
          </w:tcPr>
          <w:p w:rsidR="000F13B8" w:rsidRPr="001B66E9" w:rsidRDefault="000F13B8" w:rsidP="00443EFB">
            <w:pPr>
              <w:rPr>
                <w:sz w:val="20"/>
                <w:szCs w:val="20"/>
                <w:lang w:val="en-US"/>
              </w:rPr>
            </w:pPr>
            <w:r w:rsidRPr="001B66E9">
              <w:rPr>
                <w:rFonts w:cs="Arial"/>
                <w:sz w:val="20"/>
                <w:szCs w:val="20"/>
              </w:rPr>
              <w:t>-topography</w:t>
            </w:r>
          </w:p>
        </w:tc>
        <w:tc>
          <w:tcPr>
            <w:tcW w:w="3192" w:type="dxa"/>
            <w:vAlign w:val="center"/>
          </w:tcPr>
          <w:p w:rsidR="000F13B8" w:rsidRPr="001B66E9" w:rsidRDefault="000F13B8" w:rsidP="009C2EAE">
            <w:pPr>
              <w:autoSpaceDE w:val="0"/>
              <w:autoSpaceDN w:val="0"/>
              <w:adjustRightInd w:val="0"/>
              <w:rPr>
                <w:rFonts w:cs="Arial"/>
                <w:sz w:val="20"/>
                <w:szCs w:val="20"/>
              </w:rPr>
            </w:pPr>
            <w:r w:rsidRPr="001B66E9">
              <w:rPr>
                <w:rFonts w:cs="Arial"/>
                <w:sz w:val="20"/>
                <w:szCs w:val="20"/>
              </w:rPr>
              <w:t>-slope steepness and length</w:t>
            </w:r>
          </w:p>
        </w:tc>
      </w:tr>
      <w:tr w:rsidR="000F13B8" w:rsidRPr="0024520C" w:rsidTr="00443EFB">
        <w:trPr>
          <w:trHeight w:val="284"/>
        </w:trPr>
        <w:tc>
          <w:tcPr>
            <w:tcW w:w="3192" w:type="dxa"/>
            <w:vMerge/>
            <w:vAlign w:val="center"/>
          </w:tcPr>
          <w:p w:rsidR="000F13B8" w:rsidRPr="0024520C" w:rsidRDefault="000F13B8" w:rsidP="009C2EAE">
            <w:pPr>
              <w:spacing w:before="120"/>
              <w:rPr>
                <w:lang w:val="en-US"/>
              </w:rPr>
            </w:pPr>
          </w:p>
        </w:tc>
        <w:tc>
          <w:tcPr>
            <w:tcW w:w="3192" w:type="dxa"/>
            <w:vAlign w:val="center"/>
          </w:tcPr>
          <w:p w:rsidR="000F13B8" w:rsidRPr="001B66E9" w:rsidRDefault="000F13B8" w:rsidP="009C2EAE">
            <w:pPr>
              <w:autoSpaceDE w:val="0"/>
              <w:autoSpaceDN w:val="0"/>
              <w:adjustRightInd w:val="0"/>
              <w:rPr>
                <w:rFonts w:cs="Arial"/>
                <w:sz w:val="20"/>
                <w:szCs w:val="20"/>
              </w:rPr>
            </w:pPr>
            <w:r w:rsidRPr="001B66E9">
              <w:rPr>
                <w:rFonts w:cs="Arial"/>
                <w:sz w:val="20"/>
                <w:szCs w:val="20"/>
              </w:rPr>
              <w:t>-stoniness</w:t>
            </w:r>
          </w:p>
        </w:tc>
        <w:tc>
          <w:tcPr>
            <w:tcW w:w="3192" w:type="dxa"/>
            <w:vAlign w:val="center"/>
          </w:tcPr>
          <w:p w:rsidR="000F13B8" w:rsidRPr="001B66E9" w:rsidRDefault="000F13B8" w:rsidP="00443EFB">
            <w:pPr>
              <w:rPr>
                <w:sz w:val="20"/>
                <w:szCs w:val="20"/>
                <w:lang w:val="en-US"/>
              </w:rPr>
            </w:pPr>
            <w:r w:rsidRPr="001B66E9">
              <w:rPr>
                <w:rFonts w:cs="Arial"/>
                <w:sz w:val="20"/>
                <w:szCs w:val="20"/>
              </w:rPr>
              <w:t>-stoniness</w:t>
            </w:r>
          </w:p>
        </w:tc>
      </w:tr>
      <w:tr w:rsidR="000F13B8" w:rsidRPr="0024520C" w:rsidTr="00443EFB">
        <w:trPr>
          <w:trHeight w:val="284"/>
        </w:trPr>
        <w:tc>
          <w:tcPr>
            <w:tcW w:w="3192" w:type="dxa"/>
            <w:vMerge/>
            <w:vAlign w:val="center"/>
          </w:tcPr>
          <w:p w:rsidR="000F13B8" w:rsidRPr="0024520C" w:rsidRDefault="000F13B8" w:rsidP="009C2EAE">
            <w:pPr>
              <w:spacing w:before="120"/>
              <w:rPr>
                <w:lang w:val="en-US"/>
              </w:rPr>
            </w:pPr>
          </w:p>
        </w:tc>
        <w:tc>
          <w:tcPr>
            <w:tcW w:w="3192" w:type="dxa"/>
            <w:vAlign w:val="center"/>
          </w:tcPr>
          <w:p w:rsidR="000F13B8" w:rsidRPr="001B66E9" w:rsidRDefault="000F13B8" w:rsidP="009C2EAE">
            <w:pPr>
              <w:autoSpaceDE w:val="0"/>
              <w:autoSpaceDN w:val="0"/>
              <w:adjustRightInd w:val="0"/>
              <w:rPr>
                <w:rFonts w:cs="Arial"/>
                <w:sz w:val="20"/>
                <w:szCs w:val="20"/>
              </w:rPr>
            </w:pPr>
            <w:r w:rsidRPr="001B66E9">
              <w:rPr>
                <w:rFonts w:cs="Arial"/>
                <w:sz w:val="20"/>
                <w:szCs w:val="20"/>
              </w:rPr>
              <w:t>-inundation</w:t>
            </w:r>
          </w:p>
        </w:tc>
        <w:tc>
          <w:tcPr>
            <w:tcW w:w="3192" w:type="dxa"/>
            <w:vAlign w:val="center"/>
          </w:tcPr>
          <w:p w:rsidR="000F13B8" w:rsidRPr="001B66E9" w:rsidRDefault="000F13B8" w:rsidP="00443EFB">
            <w:pPr>
              <w:rPr>
                <w:sz w:val="20"/>
                <w:szCs w:val="20"/>
                <w:lang w:val="en-US"/>
              </w:rPr>
            </w:pPr>
            <w:r w:rsidRPr="001B66E9">
              <w:rPr>
                <w:rFonts w:cs="Arial"/>
                <w:sz w:val="20"/>
                <w:szCs w:val="20"/>
              </w:rPr>
              <w:t>-inundation</w:t>
            </w:r>
          </w:p>
        </w:tc>
      </w:tr>
      <w:tr w:rsidR="000F13B8" w:rsidRPr="0024520C" w:rsidTr="00443EFB">
        <w:trPr>
          <w:trHeight w:val="284"/>
        </w:trPr>
        <w:tc>
          <w:tcPr>
            <w:tcW w:w="3192" w:type="dxa"/>
            <w:vMerge/>
            <w:vAlign w:val="center"/>
          </w:tcPr>
          <w:p w:rsidR="000F13B8" w:rsidRPr="0024520C" w:rsidRDefault="000F13B8" w:rsidP="009C2EAE">
            <w:pPr>
              <w:spacing w:before="120"/>
              <w:rPr>
                <w:lang w:val="en-US"/>
              </w:rPr>
            </w:pPr>
          </w:p>
        </w:tc>
        <w:tc>
          <w:tcPr>
            <w:tcW w:w="3192" w:type="dxa"/>
            <w:vAlign w:val="center"/>
          </w:tcPr>
          <w:p w:rsidR="000F13B8" w:rsidRPr="001B66E9" w:rsidRDefault="000F13B8" w:rsidP="00443EFB">
            <w:pPr>
              <w:rPr>
                <w:sz w:val="20"/>
                <w:szCs w:val="20"/>
                <w:lang w:val="en-US"/>
              </w:rPr>
            </w:pPr>
          </w:p>
        </w:tc>
        <w:tc>
          <w:tcPr>
            <w:tcW w:w="3192" w:type="dxa"/>
            <w:vAlign w:val="center"/>
          </w:tcPr>
          <w:p w:rsidR="000F13B8" w:rsidRPr="001B66E9" w:rsidRDefault="000F13B8" w:rsidP="00443EFB">
            <w:pPr>
              <w:rPr>
                <w:rFonts w:cs="Arial"/>
                <w:sz w:val="20"/>
                <w:szCs w:val="20"/>
              </w:rPr>
            </w:pPr>
            <w:r w:rsidRPr="001B66E9">
              <w:rPr>
                <w:rFonts w:cs="Arial"/>
                <w:sz w:val="20"/>
                <w:szCs w:val="20"/>
              </w:rPr>
              <w:t>-pattern</w:t>
            </w:r>
          </w:p>
        </w:tc>
      </w:tr>
    </w:tbl>
    <w:p w:rsidR="00443EFB" w:rsidRDefault="00443EFB" w:rsidP="00443EFB">
      <w:pPr>
        <w:spacing w:after="0" w:line="240" w:lineRule="auto"/>
      </w:pPr>
    </w:p>
    <w:p w:rsidR="00443EFB" w:rsidRDefault="00443EFB" w:rsidP="00443EFB">
      <w:pPr>
        <w:spacing w:before="120"/>
      </w:pPr>
      <w:r>
        <w:rPr>
          <w:rFonts w:cs="Arial"/>
        </w:rPr>
        <w:t xml:space="preserve">The LSRS includes a more comprehensive treatment of climate, it includes organic soils and </w:t>
      </w:r>
      <w:r w:rsidRPr="0024520C">
        <w:rPr>
          <w:rFonts w:cs="Arial"/>
        </w:rPr>
        <w:t xml:space="preserve"> </w:t>
      </w:r>
      <w:r>
        <w:rPr>
          <w:rFonts w:cs="Arial"/>
        </w:rPr>
        <w:t xml:space="preserve">there are several additional rating parameters.  In addition, </w:t>
      </w:r>
      <w:r w:rsidRPr="0024520C">
        <w:rPr>
          <w:rFonts w:cs="Arial"/>
        </w:rPr>
        <w:t xml:space="preserve"> </w:t>
      </w:r>
      <w:r>
        <w:rPr>
          <w:rFonts w:cs="Arial"/>
        </w:rPr>
        <w:t>it provides</w:t>
      </w:r>
      <w:r w:rsidRPr="0024520C">
        <w:rPr>
          <w:rFonts w:cs="Arial"/>
        </w:rPr>
        <w:t xml:space="preserve"> a means of documenting and quantifying the rating process</w:t>
      </w:r>
      <w:r>
        <w:rPr>
          <w:rFonts w:cs="Arial"/>
        </w:rPr>
        <w:t xml:space="preserve">.  </w:t>
      </w:r>
      <w:r w:rsidRPr="0024520C">
        <w:rPr>
          <w:rFonts w:cs="Arial"/>
        </w:rPr>
        <w:t xml:space="preserve">While the </w:t>
      </w:r>
      <w:r>
        <w:rPr>
          <w:rFonts w:cs="Arial"/>
        </w:rPr>
        <w:t>calculation procedures are</w:t>
      </w:r>
      <w:r w:rsidRPr="0024520C">
        <w:rPr>
          <w:rFonts w:cs="Arial"/>
        </w:rPr>
        <w:t xml:space="preserve"> different,</w:t>
      </w:r>
      <w:r>
        <w:rPr>
          <w:rFonts w:cs="Arial"/>
        </w:rPr>
        <w:t xml:space="preserve">  t</w:t>
      </w:r>
      <w:r>
        <w:t>he two methods follow the same concepts, use essentially the same rating factors</w:t>
      </w:r>
      <w:r w:rsidRPr="00A07BC8">
        <w:t xml:space="preserve"> </w:t>
      </w:r>
      <w:r>
        <w:t>and have the same rating symbol format.</w:t>
      </w:r>
    </w:p>
    <w:p w:rsidR="00443EFB" w:rsidRDefault="00443EFB" w:rsidP="00443EFB">
      <w:pPr>
        <w:spacing w:after="0" w:line="240" w:lineRule="auto"/>
      </w:pPr>
    </w:p>
    <w:p w:rsidR="000C463F" w:rsidRDefault="000C463F" w:rsidP="00443EFB">
      <w:pPr>
        <w:spacing w:after="0" w:line="240" w:lineRule="auto"/>
      </w:pPr>
      <w:r>
        <w:br w:type="page"/>
      </w:r>
    </w:p>
    <w:p w:rsidR="005E53D7" w:rsidRDefault="005E53D7" w:rsidP="005E53D7">
      <w:pPr>
        <w:pStyle w:val="Heading1"/>
        <w:rPr>
          <w:lang w:val="en-US"/>
        </w:rPr>
      </w:pPr>
      <w:bookmarkStart w:id="21" w:name="_Toc378272238"/>
      <w:r>
        <w:rPr>
          <w:lang w:val="en-US"/>
        </w:rPr>
        <w:lastRenderedPageBreak/>
        <w:t>5   Preliminary Testing of the LSRS</w:t>
      </w:r>
      <w:bookmarkEnd w:id="21"/>
    </w:p>
    <w:p w:rsidR="000C199C" w:rsidRDefault="00CE4CEB" w:rsidP="000C199C">
      <w:pPr>
        <w:spacing w:before="120" w:after="0"/>
        <w:ind w:left="227" w:hanging="227"/>
      </w:pPr>
      <w:r>
        <w:t>In 1992 a draft of the new LSRS system was circulated to the working group requesting field testing to:</w:t>
      </w:r>
      <w:r w:rsidR="00F452B5">
        <w:t xml:space="preserve"> </w:t>
      </w:r>
    </w:p>
    <w:p w:rsidR="000C199C" w:rsidRDefault="00CE4CEB" w:rsidP="000C199C">
      <w:pPr>
        <w:spacing w:after="0"/>
        <w:ind w:left="227" w:hanging="227"/>
      </w:pPr>
      <w:r>
        <w:t>1.  evaluate the functionality of the system (does it work),</w:t>
      </w:r>
      <w:r w:rsidR="00F452B5">
        <w:t xml:space="preserve"> </w:t>
      </w:r>
    </w:p>
    <w:p w:rsidR="000C199C" w:rsidRDefault="00CE4CEB" w:rsidP="000C199C">
      <w:pPr>
        <w:spacing w:after="0"/>
        <w:ind w:left="227" w:hanging="227"/>
      </w:pPr>
      <w:r>
        <w:t xml:space="preserve">2.  provide an assessment of the consistency of application, and </w:t>
      </w:r>
    </w:p>
    <w:p w:rsidR="00CE4CEB" w:rsidRDefault="00CE4CEB" w:rsidP="000C199C">
      <w:pPr>
        <w:spacing w:after="0"/>
        <w:ind w:left="227" w:hanging="227"/>
      </w:pPr>
      <w:r>
        <w:t xml:space="preserve">3.  </w:t>
      </w:r>
      <w:r w:rsidR="000C199C">
        <w:t>to compare the results to the local CLI ratings (</w:t>
      </w:r>
      <w:r>
        <w:t xml:space="preserve">the LSRS was developed using </w:t>
      </w:r>
      <w:r w:rsidR="000C199C">
        <w:t xml:space="preserve">the CLI as the rating standard as </w:t>
      </w:r>
      <w:r>
        <w:t>one of the directing recommendations was that the new system should mimic the</w:t>
      </w:r>
      <w:r w:rsidR="000C199C">
        <w:t xml:space="preserve"> CLI but with more specificity)</w:t>
      </w:r>
      <w:r>
        <w:t>.</w:t>
      </w:r>
    </w:p>
    <w:p w:rsidR="00CE4CEB" w:rsidRDefault="00CE4CEB" w:rsidP="00CE4CEB">
      <w:pPr>
        <w:spacing w:before="120" w:after="0"/>
      </w:pPr>
      <w:r>
        <w:t>Working Group members from all provinces provided personal responses. Three provinces (BC, ON, NS) conducted system testing with local agronomists in an evaluation of a variety of soil-site situations (for individual soil series as compared to complex map units)</w:t>
      </w:r>
      <w:r>
        <w:rPr>
          <w:rStyle w:val="FootnoteReference"/>
        </w:rPr>
        <w:footnoteReference w:id="1"/>
      </w:r>
      <w:r>
        <w:t>. The procedures and formats were not identical but there was enough similarity to allow f</w:t>
      </w:r>
      <w:r w:rsidR="00795D24">
        <w:t>or</w:t>
      </w:r>
      <w:r w:rsidR="00246068">
        <w:t xml:space="preserve"> a qualitative comparison.</w:t>
      </w:r>
    </w:p>
    <w:p w:rsidR="00CE4CEB" w:rsidRDefault="00246068" w:rsidP="00CE4CEB">
      <w:pPr>
        <w:spacing w:before="120" w:after="0"/>
      </w:pPr>
      <w:r>
        <w:t>A review of the NS results (Table 5.1) indi</w:t>
      </w:r>
      <w:r w:rsidR="008B2A51">
        <w:t>c</w:t>
      </w:r>
      <w:r w:rsidR="0027474D">
        <w:t>ated</w:t>
      </w:r>
      <w:r>
        <w:t>:</w:t>
      </w:r>
    </w:p>
    <w:p w:rsidR="008B2A51" w:rsidRDefault="008B2A51" w:rsidP="001B66E9">
      <w:pPr>
        <w:spacing w:after="0" w:line="240" w:lineRule="auto"/>
        <w:ind w:left="170" w:hanging="170"/>
        <w:rPr>
          <w:lang w:val="en-US"/>
        </w:rPr>
      </w:pPr>
      <w:r>
        <w:rPr>
          <w:lang w:val="en-US"/>
        </w:rPr>
        <w:t>1.</w:t>
      </w:r>
      <w:r w:rsidR="00620986">
        <w:rPr>
          <w:lang w:val="en-US"/>
        </w:rPr>
        <w:t xml:space="preserve">  </w:t>
      </w:r>
      <w:r>
        <w:rPr>
          <w:lang w:val="en-US"/>
        </w:rPr>
        <w:t xml:space="preserve">in the </w:t>
      </w:r>
      <w:r w:rsidR="008B56FD">
        <w:rPr>
          <w:lang w:val="en-US"/>
        </w:rPr>
        <w:t>comparison of the LSRS to the CLI</w:t>
      </w:r>
      <w:r w:rsidR="00246068">
        <w:rPr>
          <w:lang w:val="en-US"/>
        </w:rPr>
        <w:t>:</w:t>
      </w:r>
      <w:r w:rsidR="00246068">
        <w:rPr>
          <w:lang w:val="en-US"/>
        </w:rPr>
        <w:br/>
        <w:t xml:space="preserve"> - 4/10 had same Class</w:t>
      </w:r>
      <w:r>
        <w:rPr>
          <w:lang w:val="en-US"/>
        </w:rPr>
        <w:t xml:space="preserve">, </w:t>
      </w:r>
      <w:r w:rsidR="00246068">
        <w:rPr>
          <w:lang w:val="en-US"/>
        </w:rPr>
        <w:t>5/10 were 1 Class lower</w:t>
      </w:r>
      <w:r>
        <w:rPr>
          <w:lang w:val="en-US"/>
        </w:rPr>
        <w:t xml:space="preserve">, </w:t>
      </w:r>
      <w:r w:rsidR="00246068">
        <w:rPr>
          <w:lang w:val="en-US"/>
        </w:rPr>
        <w:t>1/10 was 1 Class higher</w:t>
      </w:r>
      <w:r>
        <w:rPr>
          <w:lang w:val="en-US"/>
        </w:rPr>
        <w:t>.</w:t>
      </w:r>
      <w:r w:rsidR="001B66E9">
        <w:rPr>
          <w:lang w:val="en-US"/>
        </w:rPr>
        <w:br/>
        <w:t xml:space="preserve"> </w:t>
      </w:r>
      <w:r>
        <w:rPr>
          <w:lang w:val="en-US"/>
        </w:rPr>
        <w:t>- that is, 40% were same class and 100% were within 1 Class.</w:t>
      </w:r>
      <w:r w:rsidR="001B66E9">
        <w:rPr>
          <w:lang w:val="en-US"/>
        </w:rPr>
        <w:br/>
        <w:t xml:space="preserve"> </w:t>
      </w:r>
      <w:r>
        <w:rPr>
          <w:lang w:val="en-US"/>
        </w:rPr>
        <w:t>- Subclasses D and W were involved in all the cases where there were differences.</w:t>
      </w:r>
    </w:p>
    <w:p w:rsidR="00795D24" w:rsidRDefault="008B2A51" w:rsidP="00DC7910">
      <w:pPr>
        <w:spacing w:before="120" w:after="0" w:line="240" w:lineRule="auto"/>
        <w:ind w:left="170" w:hanging="170"/>
        <w:rPr>
          <w:lang w:val="en-US"/>
        </w:rPr>
      </w:pPr>
      <w:r>
        <w:rPr>
          <w:lang w:val="en-US"/>
        </w:rPr>
        <w:t xml:space="preserve">2. </w:t>
      </w:r>
      <w:r w:rsidR="00620986">
        <w:rPr>
          <w:lang w:val="en-US"/>
        </w:rPr>
        <w:t xml:space="preserve"> </w:t>
      </w:r>
      <w:r>
        <w:rPr>
          <w:lang w:val="en-US"/>
        </w:rPr>
        <w:t xml:space="preserve">in </w:t>
      </w:r>
      <w:r w:rsidR="00301756">
        <w:rPr>
          <w:lang w:val="en-US"/>
        </w:rPr>
        <w:t xml:space="preserve">the </w:t>
      </w:r>
      <w:r>
        <w:rPr>
          <w:lang w:val="en-US"/>
        </w:rPr>
        <w:t>evaluation of consistence</w:t>
      </w:r>
      <w:r w:rsidR="00301756">
        <w:rPr>
          <w:lang w:val="en-US"/>
        </w:rPr>
        <w:t xml:space="preserve"> and </w:t>
      </w:r>
      <w:proofErr w:type="spellStart"/>
      <w:r w:rsidR="00301756">
        <w:rPr>
          <w:lang w:val="en-US"/>
        </w:rPr>
        <w:t>useability</w:t>
      </w:r>
      <w:proofErr w:type="spellEnd"/>
      <w:r w:rsidR="00620986">
        <w:rPr>
          <w:lang w:val="en-US"/>
        </w:rPr>
        <w:t>:</w:t>
      </w:r>
      <w:r w:rsidR="00301756">
        <w:rPr>
          <w:lang w:val="en-US"/>
        </w:rPr>
        <w:br/>
      </w:r>
      <w:r w:rsidR="001B66E9">
        <w:rPr>
          <w:lang w:val="en-US"/>
        </w:rPr>
        <w:t xml:space="preserve"> - </w:t>
      </w:r>
      <w:r w:rsidR="0027474D">
        <w:rPr>
          <w:lang w:val="en-US"/>
        </w:rPr>
        <w:t>7</w:t>
      </w:r>
      <w:r w:rsidR="002A074D">
        <w:rPr>
          <w:lang w:val="en-US"/>
        </w:rPr>
        <w:t>0</w:t>
      </w:r>
      <w:r w:rsidR="0027474D">
        <w:rPr>
          <w:lang w:val="en-US"/>
        </w:rPr>
        <w:t>% of the participants rated the site</w:t>
      </w:r>
      <w:r w:rsidR="002A074D">
        <w:rPr>
          <w:lang w:val="en-US"/>
        </w:rPr>
        <w:t>s</w:t>
      </w:r>
      <w:r w:rsidR="0027474D">
        <w:rPr>
          <w:lang w:val="en-US"/>
        </w:rPr>
        <w:t xml:space="preserve"> in the same Class as the LSRS </w:t>
      </w:r>
      <w:r w:rsidR="00620986">
        <w:rPr>
          <w:lang w:val="en-US"/>
        </w:rPr>
        <w:t>(</w:t>
      </w:r>
      <w:r w:rsidR="0027474D">
        <w:rPr>
          <w:lang w:val="en-US"/>
        </w:rPr>
        <w:t>most with the same Subclass</w:t>
      </w:r>
      <w:r w:rsidR="00620986">
        <w:rPr>
          <w:lang w:val="en-US"/>
        </w:rPr>
        <w:t>)</w:t>
      </w:r>
      <w:r w:rsidR="0027474D">
        <w:rPr>
          <w:lang w:val="en-US"/>
        </w:rPr>
        <w:br/>
        <w:t xml:space="preserve"> - at 9/10 sites, all had the ratings were within 1 Class of the LSRS </w:t>
      </w:r>
      <w:r w:rsidR="00620986">
        <w:rPr>
          <w:lang w:val="en-US"/>
        </w:rPr>
        <w:t>(</w:t>
      </w:r>
      <w:r w:rsidR="0027474D">
        <w:rPr>
          <w:lang w:val="en-US"/>
        </w:rPr>
        <w:t>most used the same Subclasses</w:t>
      </w:r>
      <w:r w:rsidR="00620986">
        <w:rPr>
          <w:lang w:val="en-US"/>
        </w:rPr>
        <w:t>)</w:t>
      </w:r>
      <w:r w:rsidR="0027474D">
        <w:rPr>
          <w:lang w:val="en-US"/>
        </w:rPr>
        <w:t>.</w:t>
      </w:r>
    </w:p>
    <w:p w:rsidR="00795D24" w:rsidRDefault="00F452B5" w:rsidP="00DC7910">
      <w:pPr>
        <w:spacing w:before="120" w:after="0" w:line="240" w:lineRule="auto"/>
        <w:ind w:left="170" w:hanging="170"/>
        <w:rPr>
          <w:lang w:val="en-US"/>
        </w:rPr>
      </w:pPr>
      <w:r>
        <w:rPr>
          <w:lang w:val="en-US"/>
        </w:rPr>
        <w:t xml:space="preserve">3.  they </w:t>
      </w:r>
      <w:r w:rsidR="00620986">
        <w:rPr>
          <w:lang w:val="en-US"/>
        </w:rPr>
        <w:t>concluded:</w:t>
      </w:r>
      <w:r w:rsidR="00620986">
        <w:rPr>
          <w:lang w:val="en-US"/>
        </w:rPr>
        <w:br/>
        <w:t xml:space="preserve"> - the LSRS was working well</w:t>
      </w:r>
      <w:r w:rsidR="00620986">
        <w:rPr>
          <w:lang w:val="en-US"/>
        </w:rPr>
        <w:br/>
        <w:t xml:space="preserve"> - there was relatively good consistency</w:t>
      </w:r>
      <w:r w:rsidR="00620986">
        <w:rPr>
          <w:lang w:val="en-US"/>
        </w:rPr>
        <w:br/>
        <w:t xml:space="preserve"> - there were several areas that needed to be looked at:</w:t>
      </w:r>
      <w:r w:rsidR="00620986">
        <w:rPr>
          <w:lang w:val="en-US"/>
        </w:rPr>
        <w:br/>
      </w:r>
      <w:r w:rsidR="00620986">
        <w:rPr>
          <w:lang w:val="en-US"/>
        </w:rPr>
        <w:tab/>
        <w:t>- problem assessing the D factor - particularly in conjunction with impeded drainage</w:t>
      </w:r>
      <w:r w:rsidR="00620986">
        <w:rPr>
          <w:lang w:val="en-US"/>
        </w:rPr>
        <w:br/>
      </w:r>
      <w:r w:rsidR="00620986">
        <w:rPr>
          <w:lang w:val="en-US"/>
        </w:rPr>
        <w:tab/>
        <w:t>- the climate maps were not convenient</w:t>
      </w:r>
      <w:r w:rsidR="00620986">
        <w:rPr>
          <w:lang w:val="en-US"/>
        </w:rPr>
        <w:br/>
      </w:r>
      <w:r w:rsidR="00620986">
        <w:rPr>
          <w:lang w:val="en-US"/>
        </w:rPr>
        <w:tab/>
        <w:t>- should consider a soil interaction (modifier) with the landscape assessment.</w:t>
      </w:r>
    </w:p>
    <w:p w:rsidR="00F452B5" w:rsidRDefault="00F452B5" w:rsidP="00F452B5">
      <w:pPr>
        <w:spacing w:before="120" w:after="0" w:line="240" w:lineRule="auto"/>
        <w:rPr>
          <w:lang w:val="en-US"/>
        </w:rPr>
      </w:pPr>
      <w:r>
        <w:rPr>
          <w:lang w:val="en-US"/>
        </w:rPr>
        <w:t>A review of the BC results indicated:</w:t>
      </w:r>
    </w:p>
    <w:p w:rsidR="00F452B5" w:rsidRDefault="00F452B5" w:rsidP="00F452B5">
      <w:pPr>
        <w:spacing w:before="120" w:after="0" w:line="240" w:lineRule="auto"/>
        <w:ind w:left="170" w:hanging="170"/>
        <w:rPr>
          <w:lang w:val="en-US"/>
        </w:rPr>
      </w:pPr>
      <w:r>
        <w:rPr>
          <w:lang w:val="en-US"/>
        </w:rPr>
        <w:t>1. in the comparison of the LSRS to the CLI</w:t>
      </w:r>
      <w:r>
        <w:rPr>
          <w:lang w:val="en-US"/>
        </w:rPr>
        <w:br/>
        <w:t xml:space="preserve"> - 2/6 were the same class, 3 were mixtures that included the same Class and a lower Class1 and</w:t>
      </w:r>
      <w:r>
        <w:rPr>
          <w:lang w:val="en-US"/>
        </w:rPr>
        <w:br/>
        <w:t>1 was 1 Class higher,</w:t>
      </w:r>
      <w:r>
        <w:rPr>
          <w:lang w:val="en-US"/>
        </w:rPr>
        <w:br/>
        <w:t xml:space="preserve"> - All were within 1 Class</w:t>
      </w:r>
      <w:r>
        <w:rPr>
          <w:lang w:val="en-US"/>
        </w:rPr>
        <w:br/>
        <w:t xml:space="preserve"> - confirms that both the LSRS and CLI were doing a good job of assessing suitability.</w:t>
      </w:r>
    </w:p>
    <w:p w:rsidR="00F452B5" w:rsidRDefault="00F452B5" w:rsidP="00F452B5">
      <w:pPr>
        <w:spacing w:before="120" w:after="0" w:line="240" w:lineRule="auto"/>
        <w:ind w:left="170" w:hanging="170"/>
        <w:rPr>
          <w:lang w:val="en-US"/>
        </w:rPr>
      </w:pPr>
      <w:r>
        <w:rPr>
          <w:lang w:val="en-US"/>
        </w:rPr>
        <w:t>2.  they concluded:</w:t>
      </w:r>
      <w:r>
        <w:rPr>
          <w:lang w:val="en-US"/>
        </w:rPr>
        <w:br/>
        <w:t xml:space="preserve"> - generally pleased with the results of the LSRS re CLI</w:t>
      </w:r>
      <w:r>
        <w:rPr>
          <w:lang w:val="en-US"/>
        </w:rPr>
        <w:br/>
        <w:t xml:space="preserve"> - liked the quantitative aspect of the LSRS</w:t>
      </w:r>
      <w:r>
        <w:rPr>
          <w:lang w:val="en-US"/>
        </w:rPr>
        <w:br/>
        <w:t xml:space="preserve"> - should review the bulk density-impedance issue (D)- might be too restrictive.</w:t>
      </w:r>
      <w:r>
        <w:rPr>
          <w:lang w:val="en-US"/>
        </w:rPr>
        <w:br/>
        <w:t xml:space="preserve"> - the climate maps are hard to read and too general.</w:t>
      </w:r>
    </w:p>
    <w:p w:rsidR="00F452B5" w:rsidRDefault="00F452B5" w:rsidP="00DC7910">
      <w:pPr>
        <w:spacing w:before="120" w:after="0" w:line="240" w:lineRule="auto"/>
        <w:ind w:left="170" w:hanging="170"/>
        <w:rPr>
          <w:lang w:val="en-US"/>
        </w:rPr>
      </w:pPr>
    </w:p>
    <w:p w:rsidR="008B2A51" w:rsidRDefault="008B2A51" w:rsidP="00620986">
      <w:pPr>
        <w:spacing w:before="120" w:after="120" w:line="240" w:lineRule="auto"/>
        <w:rPr>
          <w:lang w:val="en-US"/>
        </w:rPr>
      </w:pPr>
      <w:r>
        <w:rPr>
          <w:lang w:val="en-US"/>
        </w:rPr>
        <w:lastRenderedPageBreak/>
        <w:t>Table 5.1.  Results of Nova Scotia testing.</w:t>
      </w:r>
    </w:p>
    <w:tbl>
      <w:tblPr>
        <w:tblStyle w:val="TableGrid"/>
        <w:tblW w:w="0" w:type="auto"/>
        <w:tblLook w:val="04A0"/>
      </w:tblPr>
      <w:tblGrid>
        <w:gridCol w:w="652"/>
        <w:gridCol w:w="1494"/>
        <w:gridCol w:w="797"/>
        <w:gridCol w:w="993"/>
        <w:gridCol w:w="992"/>
        <w:gridCol w:w="1843"/>
        <w:gridCol w:w="1275"/>
        <w:gridCol w:w="1417"/>
      </w:tblGrid>
      <w:tr w:rsidR="008B2A51" w:rsidTr="006917B3">
        <w:tc>
          <w:tcPr>
            <w:tcW w:w="652" w:type="dxa"/>
            <w:vMerge w:val="restart"/>
            <w:vAlign w:val="center"/>
          </w:tcPr>
          <w:p w:rsidR="008B2A51" w:rsidRDefault="008B2A51" w:rsidP="006917B3">
            <w:pPr>
              <w:rPr>
                <w:lang w:val="en-US"/>
              </w:rPr>
            </w:pPr>
            <w:r>
              <w:rPr>
                <w:lang w:val="en-US"/>
              </w:rPr>
              <w:t>Site</w:t>
            </w:r>
          </w:p>
        </w:tc>
        <w:tc>
          <w:tcPr>
            <w:tcW w:w="1494" w:type="dxa"/>
            <w:vMerge w:val="restart"/>
            <w:vAlign w:val="center"/>
          </w:tcPr>
          <w:p w:rsidR="008B2A51" w:rsidRDefault="008B2A51" w:rsidP="006917B3">
            <w:pPr>
              <w:rPr>
                <w:lang w:val="en-US"/>
              </w:rPr>
            </w:pPr>
            <w:r>
              <w:rPr>
                <w:lang w:val="en-US"/>
              </w:rPr>
              <w:t>Soil Name</w:t>
            </w:r>
          </w:p>
        </w:tc>
        <w:tc>
          <w:tcPr>
            <w:tcW w:w="797" w:type="dxa"/>
            <w:vMerge w:val="restart"/>
            <w:vAlign w:val="center"/>
          </w:tcPr>
          <w:p w:rsidR="008B2A51" w:rsidRDefault="008B2A51" w:rsidP="006917B3">
            <w:pPr>
              <w:jc w:val="center"/>
              <w:rPr>
                <w:lang w:val="en-US"/>
              </w:rPr>
            </w:pPr>
            <w:r>
              <w:rPr>
                <w:lang w:val="en-US"/>
              </w:rPr>
              <w:t>Slope</w:t>
            </w:r>
          </w:p>
          <w:p w:rsidR="008B2A51" w:rsidRDefault="008B2A51" w:rsidP="006917B3">
            <w:pPr>
              <w:jc w:val="center"/>
              <w:rPr>
                <w:lang w:val="en-US"/>
              </w:rPr>
            </w:pPr>
            <w:r>
              <w:rPr>
                <w:lang w:val="en-US"/>
              </w:rPr>
              <w:t>%</w:t>
            </w:r>
          </w:p>
        </w:tc>
        <w:tc>
          <w:tcPr>
            <w:tcW w:w="993" w:type="dxa"/>
            <w:vMerge w:val="restart"/>
            <w:vAlign w:val="center"/>
          </w:tcPr>
          <w:p w:rsidR="008B2A51" w:rsidRDefault="008B2A51" w:rsidP="006917B3">
            <w:pPr>
              <w:rPr>
                <w:lang w:val="en-US"/>
              </w:rPr>
            </w:pPr>
            <w:r>
              <w:rPr>
                <w:lang w:val="en-US"/>
              </w:rPr>
              <w:t>CLI</w:t>
            </w:r>
          </w:p>
          <w:p w:rsidR="008B2A51" w:rsidRDefault="008B2A51" w:rsidP="006917B3">
            <w:pPr>
              <w:rPr>
                <w:lang w:val="en-US"/>
              </w:rPr>
            </w:pPr>
            <w:r>
              <w:rPr>
                <w:lang w:val="en-US"/>
              </w:rPr>
              <w:t>Rating</w:t>
            </w:r>
          </w:p>
        </w:tc>
        <w:tc>
          <w:tcPr>
            <w:tcW w:w="992" w:type="dxa"/>
            <w:vMerge w:val="restart"/>
            <w:vAlign w:val="center"/>
          </w:tcPr>
          <w:p w:rsidR="008B2A51" w:rsidRDefault="008B2A51" w:rsidP="006917B3">
            <w:pPr>
              <w:rPr>
                <w:lang w:val="en-US"/>
              </w:rPr>
            </w:pPr>
            <w:r>
              <w:rPr>
                <w:lang w:val="en-US"/>
              </w:rPr>
              <w:t>LSRS</w:t>
            </w:r>
          </w:p>
          <w:p w:rsidR="008B2A51" w:rsidRDefault="008B2A51" w:rsidP="006917B3">
            <w:pPr>
              <w:rPr>
                <w:lang w:val="en-US"/>
              </w:rPr>
            </w:pPr>
            <w:r>
              <w:rPr>
                <w:lang w:val="en-US"/>
              </w:rPr>
              <w:t>Rating*</w:t>
            </w:r>
          </w:p>
        </w:tc>
        <w:tc>
          <w:tcPr>
            <w:tcW w:w="4535" w:type="dxa"/>
            <w:gridSpan w:val="3"/>
            <w:vAlign w:val="center"/>
          </w:tcPr>
          <w:p w:rsidR="008B2A51" w:rsidRDefault="008B2A51" w:rsidP="006917B3">
            <w:pPr>
              <w:jc w:val="center"/>
              <w:rPr>
                <w:lang w:val="en-US"/>
              </w:rPr>
            </w:pPr>
            <w:r>
              <w:rPr>
                <w:lang w:val="en-US"/>
              </w:rPr>
              <w:t>Participant rating (7)</w:t>
            </w:r>
          </w:p>
        </w:tc>
      </w:tr>
      <w:tr w:rsidR="008B2A51" w:rsidTr="0027474D">
        <w:tc>
          <w:tcPr>
            <w:tcW w:w="652" w:type="dxa"/>
            <w:vMerge/>
            <w:vAlign w:val="center"/>
          </w:tcPr>
          <w:p w:rsidR="008B2A51" w:rsidRDefault="008B2A51" w:rsidP="006917B3">
            <w:pPr>
              <w:rPr>
                <w:lang w:val="en-US"/>
              </w:rPr>
            </w:pPr>
          </w:p>
        </w:tc>
        <w:tc>
          <w:tcPr>
            <w:tcW w:w="1494" w:type="dxa"/>
            <w:vMerge/>
            <w:vAlign w:val="center"/>
          </w:tcPr>
          <w:p w:rsidR="008B2A51" w:rsidRDefault="008B2A51" w:rsidP="006917B3">
            <w:pPr>
              <w:rPr>
                <w:lang w:val="en-US"/>
              </w:rPr>
            </w:pPr>
          </w:p>
        </w:tc>
        <w:tc>
          <w:tcPr>
            <w:tcW w:w="797" w:type="dxa"/>
            <w:vMerge/>
            <w:vAlign w:val="center"/>
          </w:tcPr>
          <w:p w:rsidR="008B2A51" w:rsidRDefault="008B2A51" w:rsidP="006917B3">
            <w:pPr>
              <w:jc w:val="center"/>
              <w:rPr>
                <w:lang w:val="en-US"/>
              </w:rPr>
            </w:pPr>
          </w:p>
        </w:tc>
        <w:tc>
          <w:tcPr>
            <w:tcW w:w="993" w:type="dxa"/>
            <w:vMerge/>
            <w:vAlign w:val="center"/>
          </w:tcPr>
          <w:p w:rsidR="008B2A51" w:rsidRDefault="008B2A51" w:rsidP="006917B3">
            <w:pPr>
              <w:rPr>
                <w:lang w:val="en-US"/>
              </w:rPr>
            </w:pPr>
          </w:p>
        </w:tc>
        <w:tc>
          <w:tcPr>
            <w:tcW w:w="992" w:type="dxa"/>
            <w:vMerge/>
            <w:vAlign w:val="center"/>
          </w:tcPr>
          <w:p w:rsidR="008B2A51" w:rsidRDefault="008B2A51" w:rsidP="006917B3">
            <w:pPr>
              <w:rPr>
                <w:lang w:val="en-US"/>
              </w:rPr>
            </w:pPr>
          </w:p>
        </w:tc>
        <w:tc>
          <w:tcPr>
            <w:tcW w:w="1843" w:type="dxa"/>
            <w:vAlign w:val="center"/>
          </w:tcPr>
          <w:p w:rsidR="008B2A51" w:rsidRPr="009742B5" w:rsidRDefault="008B2A51" w:rsidP="006917B3">
            <w:pPr>
              <w:rPr>
                <w:sz w:val="18"/>
                <w:szCs w:val="18"/>
                <w:lang w:val="en-US"/>
              </w:rPr>
            </w:pPr>
            <w:r w:rsidRPr="009742B5">
              <w:rPr>
                <w:sz w:val="18"/>
                <w:szCs w:val="18"/>
                <w:lang w:val="en-US"/>
              </w:rPr>
              <w:t>Most common Class</w:t>
            </w:r>
          </w:p>
        </w:tc>
        <w:tc>
          <w:tcPr>
            <w:tcW w:w="1275" w:type="dxa"/>
            <w:vAlign w:val="center"/>
          </w:tcPr>
          <w:p w:rsidR="008B2A51" w:rsidRPr="009742B5" w:rsidRDefault="008B2A51" w:rsidP="006917B3">
            <w:pPr>
              <w:rPr>
                <w:sz w:val="18"/>
                <w:szCs w:val="18"/>
                <w:lang w:val="en-US"/>
              </w:rPr>
            </w:pPr>
            <w:r w:rsidRPr="009742B5">
              <w:rPr>
                <w:sz w:val="18"/>
                <w:szCs w:val="18"/>
                <w:lang w:val="en-US"/>
              </w:rPr>
              <w:t>%  same Class</w:t>
            </w:r>
          </w:p>
        </w:tc>
        <w:tc>
          <w:tcPr>
            <w:tcW w:w="1417" w:type="dxa"/>
          </w:tcPr>
          <w:p w:rsidR="008B2A51" w:rsidRPr="009742B5" w:rsidRDefault="008B2A51" w:rsidP="006917B3">
            <w:pPr>
              <w:rPr>
                <w:sz w:val="18"/>
                <w:szCs w:val="18"/>
                <w:lang w:val="en-US"/>
              </w:rPr>
            </w:pPr>
            <w:r w:rsidRPr="009742B5">
              <w:rPr>
                <w:sz w:val="18"/>
                <w:szCs w:val="18"/>
                <w:lang w:val="en-US"/>
              </w:rPr>
              <w:t>% within 1 Class</w:t>
            </w:r>
          </w:p>
        </w:tc>
      </w:tr>
      <w:tr w:rsidR="008B2A51" w:rsidRPr="003D23ED" w:rsidTr="0027474D">
        <w:tc>
          <w:tcPr>
            <w:tcW w:w="652" w:type="dxa"/>
          </w:tcPr>
          <w:p w:rsidR="008B2A51" w:rsidRPr="003D23ED" w:rsidRDefault="008B2A51" w:rsidP="006917B3">
            <w:pPr>
              <w:rPr>
                <w:sz w:val="20"/>
                <w:szCs w:val="20"/>
                <w:lang w:val="en-US"/>
              </w:rPr>
            </w:pPr>
            <w:r w:rsidRPr="003D23ED">
              <w:rPr>
                <w:sz w:val="20"/>
                <w:szCs w:val="20"/>
                <w:lang w:val="en-US"/>
              </w:rPr>
              <w:t>1</w:t>
            </w:r>
          </w:p>
        </w:tc>
        <w:tc>
          <w:tcPr>
            <w:tcW w:w="1494" w:type="dxa"/>
          </w:tcPr>
          <w:p w:rsidR="008B2A51" w:rsidRPr="003D23ED" w:rsidRDefault="008B2A51" w:rsidP="006917B3">
            <w:pPr>
              <w:rPr>
                <w:sz w:val="20"/>
                <w:szCs w:val="20"/>
                <w:lang w:val="en-US"/>
              </w:rPr>
            </w:pPr>
            <w:r w:rsidRPr="003D23ED">
              <w:rPr>
                <w:sz w:val="20"/>
                <w:szCs w:val="20"/>
                <w:lang w:val="en-US"/>
              </w:rPr>
              <w:t>Cornwallis</w:t>
            </w:r>
          </w:p>
        </w:tc>
        <w:tc>
          <w:tcPr>
            <w:tcW w:w="797" w:type="dxa"/>
          </w:tcPr>
          <w:p w:rsidR="008B2A51" w:rsidRPr="003D23ED" w:rsidRDefault="008B2A51" w:rsidP="006917B3">
            <w:pPr>
              <w:jc w:val="center"/>
              <w:rPr>
                <w:sz w:val="20"/>
                <w:szCs w:val="20"/>
                <w:lang w:val="en-US"/>
              </w:rPr>
            </w:pPr>
            <w:r w:rsidRPr="003D23ED">
              <w:rPr>
                <w:sz w:val="20"/>
                <w:szCs w:val="20"/>
                <w:lang w:val="en-US"/>
              </w:rPr>
              <w:t>5</w:t>
            </w:r>
          </w:p>
        </w:tc>
        <w:tc>
          <w:tcPr>
            <w:tcW w:w="993" w:type="dxa"/>
          </w:tcPr>
          <w:p w:rsidR="008B2A51" w:rsidRPr="003D23ED" w:rsidRDefault="008B2A51" w:rsidP="006917B3">
            <w:pPr>
              <w:rPr>
                <w:sz w:val="20"/>
                <w:szCs w:val="20"/>
                <w:lang w:val="en-US"/>
              </w:rPr>
            </w:pPr>
            <w:r w:rsidRPr="003D23ED">
              <w:rPr>
                <w:sz w:val="20"/>
                <w:szCs w:val="20"/>
                <w:lang w:val="en-US"/>
              </w:rPr>
              <w:t>3M</w:t>
            </w:r>
          </w:p>
        </w:tc>
        <w:tc>
          <w:tcPr>
            <w:tcW w:w="992" w:type="dxa"/>
          </w:tcPr>
          <w:p w:rsidR="008B2A51" w:rsidRPr="003D23ED" w:rsidRDefault="008B2A51" w:rsidP="006917B3">
            <w:pPr>
              <w:rPr>
                <w:sz w:val="20"/>
                <w:szCs w:val="20"/>
                <w:lang w:val="en-US"/>
              </w:rPr>
            </w:pPr>
            <w:r w:rsidRPr="003D23ED">
              <w:rPr>
                <w:sz w:val="20"/>
                <w:szCs w:val="20"/>
                <w:lang w:val="en-US"/>
              </w:rPr>
              <w:t>3M</w:t>
            </w:r>
          </w:p>
        </w:tc>
        <w:tc>
          <w:tcPr>
            <w:tcW w:w="1843" w:type="dxa"/>
          </w:tcPr>
          <w:p w:rsidR="008B2A51" w:rsidRPr="003D23ED" w:rsidRDefault="008B2A51" w:rsidP="006917B3">
            <w:pPr>
              <w:rPr>
                <w:sz w:val="20"/>
                <w:szCs w:val="20"/>
                <w:lang w:val="en-US"/>
              </w:rPr>
            </w:pPr>
            <w:r>
              <w:rPr>
                <w:sz w:val="20"/>
                <w:szCs w:val="20"/>
                <w:lang w:val="en-US"/>
              </w:rPr>
              <w:t>3M</w:t>
            </w:r>
          </w:p>
        </w:tc>
        <w:tc>
          <w:tcPr>
            <w:tcW w:w="1275" w:type="dxa"/>
          </w:tcPr>
          <w:p w:rsidR="008B2A51" w:rsidRPr="003D23ED" w:rsidRDefault="008B2A51" w:rsidP="006917B3">
            <w:pPr>
              <w:rPr>
                <w:sz w:val="20"/>
                <w:szCs w:val="20"/>
                <w:lang w:val="en-US"/>
              </w:rPr>
            </w:pPr>
            <w:r>
              <w:rPr>
                <w:sz w:val="20"/>
                <w:szCs w:val="20"/>
                <w:lang w:val="en-US"/>
              </w:rPr>
              <w:t>88</w:t>
            </w:r>
          </w:p>
        </w:tc>
        <w:tc>
          <w:tcPr>
            <w:tcW w:w="1417" w:type="dxa"/>
          </w:tcPr>
          <w:p w:rsidR="008B2A51" w:rsidRPr="003D23ED" w:rsidRDefault="008B2A51" w:rsidP="006917B3">
            <w:pPr>
              <w:rPr>
                <w:sz w:val="20"/>
                <w:szCs w:val="20"/>
                <w:lang w:val="en-US"/>
              </w:rPr>
            </w:pPr>
            <w:r>
              <w:rPr>
                <w:sz w:val="20"/>
                <w:szCs w:val="20"/>
                <w:lang w:val="en-US"/>
              </w:rPr>
              <w:t>100</w:t>
            </w:r>
          </w:p>
        </w:tc>
      </w:tr>
      <w:tr w:rsidR="008B2A51" w:rsidRPr="003D23ED" w:rsidTr="0027474D">
        <w:tc>
          <w:tcPr>
            <w:tcW w:w="652" w:type="dxa"/>
          </w:tcPr>
          <w:p w:rsidR="008B2A51" w:rsidRPr="003D23ED" w:rsidRDefault="008B2A51" w:rsidP="006917B3">
            <w:pPr>
              <w:rPr>
                <w:sz w:val="20"/>
                <w:szCs w:val="20"/>
                <w:lang w:val="en-US"/>
              </w:rPr>
            </w:pPr>
            <w:r w:rsidRPr="003D23ED">
              <w:rPr>
                <w:sz w:val="20"/>
                <w:szCs w:val="20"/>
                <w:lang w:val="en-US"/>
              </w:rPr>
              <w:t>2</w:t>
            </w:r>
          </w:p>
        </w:tc>
        <w:tc>
          <w:tcPr>
            <w:tcW w:w="1494" w:type="dxa"/>
          </w:tcPr>
          <w:p w:rsidR="008B2A51" w:rsidRPr="003D23ED" w:rsidRDefault="008B2A51" w:rsidP="006917B3">
            <w:pPr>
              <w:rPr>
                <w:sz w:val="20"/>
                <w:szCs w:val="20"/>
                <w:lang w:val="en-US"/>
              </w:rPr>
            </w:pPr>
            <w:proofErr w:type="spellStart"/>
            <w:r w:rsidRPr="003D23ED">
              <w:rPr>
                <w:sz w:val="20"/>
                <w:szCs w:val="20"/>
                <w:lang w:val="en-US"/>
              </w:rPr>
              <w:t>Fash</w:t>
            </w:r>
            <w:proofErr w:type="spellEnd"/>
          </w:p>
        </w:tc>
        <w:tc>
          <w:tcPr>
            <w:tcW w:w="797" w:type="dxa"/>
          </w:tcPr>
          <w:p w:rsidR="008B2A51" w:rsidRPr="003D23ED" w:rsidRDefault="008B2A51" w:rsidP="006917B3">
            <w:pPr>
              <w:jc w:val="center"/>
              <w:rPr>
                <w:sz w:val="20"/>
                <w:szCs w:val="20"/>
                <w:lang w:val="en-US"/>
              </w:rPr>
            </w:pPr>
            <w:r w:rsidRPr="003D23ED">
              <w:rPr>
                <w:sz w:val="20"/>
                <w:szCs w:val="20"/>
                <w:lang w:val="en-US"/>
              </w:rPr>
              <w:t>1</w:t>
            </w:r>
          </w:p>
        </w:tc>
        <w:tc>
          <w:tcPr>
            <w:tcW w:w="993" w:type="dxa"/>
          </w:tcPr>
          <w:p w:rsidR="008B2A51" w:rsidRPr="003D23ED" w:rsidRDefault="008B2A51" w:rsidP="006917B3">
            <w:pPr>
              <w:rPr>
                <w:sz w:val="20"/>
                <w:szCs w:val="20"/>
                <w:lang w:val="en-US"/>
              </w:rPr>
            </w:pPr>
            <w:r w:rsidRPr="003D23ED">
              <w:rPr>
                <w:sz w:val="20"/>
                <w:szCs w:val="20"/>
                <w:lang w:val="en-US"/>
              </w:rPr>
              <w:t>4DW</w:t>
            </w:r>
          </w:p>
        </w:tc>
        <w:tc>
          <w:tcPr>
            <w:tcW w:w="992" w:type="dxa"/>
          </w:tcPr>
          <w:p w:rsidR="008B2A51" w:rsidRPr="003D23ED" w:rsidRDefault="008B2A51" w:rsidP="006917B3">
            <w:pPr>
              <w:rPr>
                <w:sz w:val="20"/>
                <w:szCs w:val="20"/>
                <w:lang w:val="en-US"/>
              </w:rPr>
            </w:pPr>
            <w:r w:rsidRPr="003D23ED">
              <w:rPr>
                <w:sz w:val="20"/>
                <w:szCs w:val="20"/>
                <w:lang w:val="en-US"/>
              </w:rPr>
              <w:t>5DW</w:t>
            </w:r>
          </w:p>
        </w:tc>
        <w:tc>
          <w:tcPr>
            <w:tcW w:w="1843" w:type="dxa"/>
          </w:tcPr>
          <w:p w:rsidR="008B2A51" w:rsidRPr="003D23ED" w:rsidRDefault="008B2A51" w:rsidP="006917B3">
            <w:pPr>
              <w:rPr>
                <w:sz w:val="20"/>
                <w:szCs w:val="20"/>
                <w:lang w:val="en-US"/>
              </w:rPr>
            </w:pPr>
            <w:r>
              <w:rPr>
                <w:sz w:val="20"/>
                <w:szCs w:val="20"/>
                <w:lang w:val="en-US"/>
              </w:rPr>
              <w:t>5DW  (3D-6DW)</w:t>
            </w:r>
          </w:p>
        </w:tc>
        <w:tc>
          <w:tcPr>
            <w:tcW w:w="1275" w:type="dxa"/>
          </w:tcPr>
          <w:p w:rsidR="008B2A51" w:rsidRPr="003D23ED" w:rsidRDefault="008B2A51" w:rsidP="006917B3">
            <w:pPr>
              <w:rPr>
                <w:sz w:val="20"/>
                <w:szCs w:val="20"/>
                <w:lang w:val="en-US"/>
              </w:rPr>
            </w:pPr>
            <w:r>
              <w:rPr>
                <w:sz w:val="20"/>
                <w:szCs w:val="20"/>
                <w:lang w:val="en-US"/>
              </w:rPr>
              <w:t>63</w:t>
            </w:r>
          </w:p>
        </w:tc>
        <w:tc>
          <w:tcPr>
            <w:tcW w:w="1417" w:type="dxa"/>
          </w:tcPr>
          <w:p w:rsidR="008B2A51" w:rsidRPr="003D23ED" w:rsidRDefault="008B2A51" w:rsidP="006917B3">
            <w:pPr>
              <w:rPr>
                <w:sz w:val="20"/>
                <w:szCs w:val="20"/>
                <w:lang w:val="en-US"/>
              </w:rPr>
            </w:pPr>
            <w:r>
              <w:rPr>
                <w:sz w:val="20"/>
                <w:szCs w:val="20"/>
                <w:lang w:val="en-US"/>
              </w:rPr>
              <w:t>88</w:t>
            </w:r>
          </w:p>
        </w:tc>
      </w:tr>
      <w:tr w:rsidR="008B2A51" w:rsidRPr="003D23ED" w:rsidTr="0027474D">
        <w:tc>
          <w:tcPr>
            <w:tcW w:w="652" w:type="dxa"/>
          </w:tcPr>
          <w:p w:rsidR="008B2A51" w:rsidRPr="003D23ED" w:rsidRDefault="008B2A51" w:rsidP="006917B3">
            <w:pPr>
              <w:rPr>
                <w:sz w:val="20"/>
                <w:szCs w:val="20"/>
                <w:lang w:val="en-US"/>
              </w:rPr>
            </w:pPr>
            <w:r w:rsidRPr="003D23ED">
              <w:rPr>
                <w:sz w:val="20"/>
                <w:szCs w:val="20"/>
                <w:lang w:val="en-US"/>
              </w:rPr>
              <w:t>3</w:t>
            </w:r>
          </w:p>
        </w:tc>
        <w:tc>
          <w:tcPr>
            <w:tcW w:w="1494" w:type="dxa"/>
          </w:tcPr>
          <w:p w:rsidR="008B2A51" w:rsidRPr="003D23ED" w:rsidRDefault="008B2A51" w:rsidP="006917B3">
            <w:pPr>
              <w:rPr>
                <w:sz w:val="20"/>
                <w:szCs w:val="20"/>
                <w:lang w:val="en-US"/>
              </w:rPr>
            </w:pPr>
            <w:r w:rsidRPr="003D23ED">
              <w:rPr>
                <w:sz w:val="20"/>
                <w:szCs w:val="20"/>
                <w:lang w:val="en-US"/>
              </w:rPr>
              <w:t>South Alton</w:t>
            </w:r>
          </w:p>
        </w:tc>
        <w:tc>
          <w:tcPr>
            <w:tcW w:w="797" w:type="dxa"/>
          </w:tcPr>
          <w:p w:rsidR="008B2A51" w:rsidRPr="003D23ED" w:rsidRDefault="008B2A51" w:rsidP="006917B3">
            <w:pPr>
              <w:jc w:val="center"/>
              <w:rPr>
                <w:sz w:val="20"/>
                <w:szCs w:val="20"/>
                <w:lang w:val="en-US"/>
              </w:rPr>
            </w:pPr>
            <w:r w:rsidRPr="003D23ED">
              <w:rPr>
                <w:sz w:val="20"/>
                <w:szCs w:val="20"/>
                <w:lang w:val="en-US"/>
              </w:rPr>
              <w:t>4</w:t>
            </w:r>
          </w:p>
        </w:tc>
        <w:tc>
          <w:tcPr>
            <w:tcW w:w="993" w:type="dxa"/>
          </w:tcPr>
          <w:p w:rsidR="008B2A51" w:rsidRPr="003D23ED" w:rsidRDefault="008B2A51" w:rsidP="006917B3">
            <w:pPr>
              <w:rPr>
                <w:sz w:val="20"/>
                <w:szCs w:val="20"/>
                <w:lang w:val="en-US"/>
              </w:rPr>
            </w:pPr>
            <w:r w:rsidRPr="003D23ED">
              <w:rPr>
                <w:sz w:val="20"/>
                <w:szCs w:val="20"/>
                <w:lang w:val="en-US"/>
              </w:rPr>
              <w:t>5R</w:t>
            </w:r>
          </w:p>
        </w:tc>
        <w:tc>
          <w:tcPr>
            <w:tcW w:w="992" w:type="dxa"/>
          </w:tcPr>
          <w:p w:rsidR="008B2A51" w:rsidRPr="003D23ED" w:rsidRDefault="008B2A51" w:rsidP="006917B3">
            <w:pPr>
              <w:rPr>
                <w:sz w:val="20"/>
                <w:szCs w:val="20"/>
                <w:lang w:val="en-US"/>
              </w:rPr>
            </w:pPr>
            <w:r w:rsidRPr="003D23ED">
              <w:rPr>
                <w:sz w:val="20"/>
                <w:szCs w:val="20"/>
                <w:lang w:val="en-US"/>
              </w:rPr>
              <w:t>4RM</w:t>
            </w:r>
          </w:p>
        </w:tc>
        <w:tc>
          <w:tcPr>
            <w:tcW w:w="1843" w:type="dxa"/>
          </w:tcPr>
          <w:p w:rsidR="008B2A51" w:rsidRPr="003D23ED" w:rsidRDefault="008B2A51" w:rsidP="006917B3">
            <w:pPr>
              <w:rPr>
                <w:sz w:val="20"/>
                <w:szCs w:val="20"/>
                <w:lang w:val="en-US"/>
              </w:rPr>
            </w:pPr>
            <w:r>
              <w:rPr>
                <w:sz w:val="20"/>
                <w:szCs w:val="20"/>
                <w:lang w:val="en-US"/>
              </w:rPr>
              <w:t>4R  (3R-5MR)</w:t>
            </w:r>
          </w:p>
        </w:tc>
        <w:tc>
          <w:tcPr>
            <w:tcW w:w="1275" w:type="dxa"/>
          </w:tcPr>
          <w:p w:rsidR="008B2A51" w:rsidRPr="003D23ED" w:rsidRDefault="008B2A51" w:rsidP="006917B3">
            <w:pPr>
              <w:rPr>
                <w:sz w:val="20"/>
                <w:szCs w:val="20"/>
                <w:lang w:val="en-US"/>
              </w:rPr>
            </w:pPr>
            <w:r>
              <w:rPr>
                <w:sz w:val="20"/>
                <w:szCs w:val="20"/>
                <w:lang w:val="en-US"/>
              </w:rPr>
              <w:t>50</w:t>
            </w:r>
          </w:p>
        </w:tc>
        <w:tc>
          <w:tcPr>
            <w:tcW w:w="1417" w:type="dxa"/>
          </w:tcPr>
          <w:p w:rsidR="008B2A51" w:rsidRPr="003D23ED" w:rsidRDefault="008B2A51" w:rsidP="006917B3">
            <w:pPr>
              <w:rPr>
                <w:sz w:val="20"/>
                <w:szCs w:val="20"/>
                <w:lang w:val="en-US"/>
              </w:rPr>
            </w:pPr>
            <w:r>
              <w:rPr>
                <w:sz w:val="20"/>
                <w:szCs w:val="20"/>
                <w:lang w:val="en-US"/>
              </w:rPr>
              <w:t>100</w:t>
            </w:r>
          </w:p>
        </w:tc>
      </w:tr>
      <w:tr w:rsidR="008B2A51" w:rsidRPr="003D23ED" w:rsidTr="0027474D">
        <w:tc>
          <w:tcPr>
            <w:tcW w:w="652" w:type="dxa"/>
          </w:tcPr>
          <w:p w:rsidR="008B2A51" w:rsidRPr="003D23ED" w:rsidRDefault="008B2A51" w:rsidP="006917B3">
            <w:pPr>
              <w:rPr>
                <w:sz w:val="20"/>
                <w:szCs w:val="20"/>
                <w:lang w:val="en-US"/>
              </w:rPr>
            </w:pPr>
            <w:r w:rsidRPr="003D23ED">
              <w:rPr>
                <w:sz w:val="20"/>
                <w:szCs w:val="20"/>
                <w:lang w:val="en-US"/>
              </w:rPr>
              <w:t>4</w:t>
            </w:r>
          </w:p>
        </w:tc>
        <w:tc>
          <w:tcPr>
            <w:tcW w:w="1494" w:type="dxa"/>
          </w:tcPr>
          <w:p w:rsidR="008B2A51" w:rsidRPr="003D23ED" w:rsidRDefault="008B2A51" w:rsidP="006917B3">
            <w:pPr>
              <w:rPr>
                <w:sz w:val="20"/>
                <w:szCs w:val="20"/>
                <w:lang w:val="en-US"/>
              </w:rPr>
            </w:pPr>
            <w:proofErr w:type="spellStart"/>
            <w:r w:rsidRPr="003D23ED">
              <w:rPr>
                <w:sz w:val="20"/>
                <w:szCs w:val="20"/>
                <w:lang w:val="en-US"/>
              </w:rPr>
              <w:t>Hantsport</w:t>
            </w:r>
            <w:proofErr w:type="spellEnd"/>
          </w:p>
        </w:tc>
        <w:tc>
          <w:tcPr>
            <w:tcW w:w="797" w:type="dxa"/>
          </w:tcPr>
          <w:p w:rsidR="008B2A51" w:rsidRPr="003D23ED" w:rsidRDefault="008B2A51" w:rsidP="006917B3">
            <w:pPr>
              <w:jc w:val="center"/>
              <w:rPr>
                <w:sz w:val="20"/>
                <w:szCs w:val="20"/>
                <w:lang w:val="en-US"/>
              </w:rPr>
            </w:pPr>
            <w:r w:rsidRPr="003D23ED">
              <w:rPr>
                <w:sz w:val="20"/>
                <w:szCs w:val="20"/>
                <w:lang w:val="en-US"/>
              </w:rPr>
              <w:t>6</w:t>
            </w:r>
          </w:p>
        </w:tc>
        <w:tc>
          <w:tcPr>
            <w:tcW w:w="993" w:type="dxa"/>
          </w:tcPr>
          <w:p w:rsidR="008B2A51" w:rsidRPr="003D23ED" w:rsidRDefault="008B2A51" w:rsidP="006917B3">
            <w:pPr>
              <w:rPr>
                <w:sz w:val="20"/>
                <w:szCs w:val="20"/>
                <w:lang w:val="en-US"/>
              </w:rPr>
            </w:pPr>
            <w:r w:rsidRPr="003D23ED">
              <w:rPr>
                <w:sz w:val="20"/>
                <w:szCs w:val="20"/>
                <w:lang w:val="en-US"/>
              </w:rPr>
              <w:t>3T</w:t>
            </w:r>
          </w:p>
        </w:tc>
        <w:tc>
          <w:tcPr>
            <w:tcW w:w="992" w:type="dxa"/>
          </w:tcPr>
          <w:p w:rsidR="008B2A51" w:rsidRPr="003D23ED" w:rsidRDefault="008B2A51" w:rsidP="006917B3">
            <w:pPr>
              <w:rPr>
                <w:sz w:val="20"/>
                <w:szCs w:val="20"/>
                <w:lang w:val="en-US"/>
              </w:rPr>
            </w:pPr>
            <w:r w:rsidRPr="003D23ED">
              <w:rPr>
                <w:sz w:val="20"/>
                <w:szCs w:val="20"/>
                <w:lang w:val="en-US"/>
              </w:rPr>
              <w:t>4DW</w:t>
            </w:r>
          </w:p>
        </w:tc>
        <w:tc>
          <w:tcPr>
            <w:tcW w:w="1843" w:type="dxa"/>
          </w:tcPr>
          <w:p w:rsidR="008B2A51" w:rsidRPr="0027474D" w:rsidRDefault="008B2A51" w:rsidP="0027474D">
            <w:pPr>
              <w:rPr>
                <w:sz w:val="20"/>
                <w:szCs w:val="20"/>
                <w:lang w:val="en-US"/>
              </w:rPr>
            </w:pPr>
            <w:r w:rsidRPr="0027474D">
              <w:rPr>
                <w:sz w:val="20"/>
                <w:szCs w:val="20"/>
                <w:lang w:val="en-US"/>
              </w:rPr>
              <w:t>4DW (3WDT-5WD)</w:t>
            </w:r>
          </w:p>
        </w:tc>
        <w:tc>
          <w:tcPr>
            <w:tcW w:w="1275" w:type="dxa"/>
          </w:tcPr>
          <w:p w:rsidR="008B2A51" w:rsidRPr="003D23ED" w:rsidRDefault="008B2A51" w:rsidP="006917B3">
            <w:pPr>
              <w:rPr>
                <w:sz w:val="20"/>
                <w:szCs w:val="20"/>
                <w:lang w:val="en-US"/>
              </w:rPr>
            </w:pPr>
            <w:r>
              <w:rPr>
                <w:sz w:val="20"/>
                <w:szCs w:val="20"/>
                <w:lang w:val="en-US"/>
              </w:rPr>
              <w:t>67</w:t>
            </w:r>
          </w:p>
        </w:tc>
        <w:tc>
          <w:tcPr>
            <w:tcW w:w="1417" w:type="dxa"/>
          </w:tcPr>
          <w:p w:rsidR="008B2A51" w:rsidRPr="003D23ED" w:rsidRDefault="008B2A51" w:rsidP="006917B3">
            <w:pPr>
              <w:rPr>
                <w:sz w:val="20"/>
                <w:szCs w:val="20"/>
                <w:lang w:val="en-US"/>
              </w:rPr>
            </w:pPr>
            <w:r>
              <w:rPr>
                <w:sz w:val="20"/>
                <w:szCs w:val="20"/>
                <w:lang w:val="en-US"/>
              </w:rPr>
              <w:t>100</w:t>
            </w:r>
          </w:p>
        </w:tc>
      </w:tr>
      <w:tr w:rsidR="008B2A51" w:rsidRPr="003D23ED" w:rsidTr="0027474D">
        <w:tc>
          <w:tcPr>
            <w:tcW w:w="652" w:type="dxa"/>
          </w:tcPr>
          <w:p w:rsidR="008B2A51" w:rsidRPr="003D23ED" w:rsidRDefault="008B2A51" w:rsidP="006917B3">
            <w:pPr>
              <w:rPr>
                <w:sz w:val="20"/>
                <w:szCs w:val="20"/>
                <w:lang w:val="en-US"/>
              </w:rPr>
            </w:pPr>
            <w:r w:rsidRPr="003D23ED">
              <w:rPr>
                <w:sz w:val="20"/>
                <w:szCs w:val="20"/>
                <w:lang w:val="en-US"/>
              </w:rPr>
              <w:t>5</w:t>
            </w:r>
          </w:p>
        </w:tc>
        <w:tc>
          <w:tcPr>
            <w:tcW w:w="1494" w:type="dxa"/>
          </w:tcPr>
          <w:p w:rsidR="008B2A51" w:rsidRPr="003D23ED" w:rsidRDefault="008B2A51" w:rsidP="006917B3">
            <w:pPr>
              <w:rPr>
                <w:sz w:val="20"/>
                <w:szCs w:val="20"/>
                <w:lang w:val="en-US"/>
              </w:rPr>
            </w:pPr>
            <w:r w:rsidRPr="003D23ED">
              <w:rPr>
                <w:sz w:val="20"/>
                <w:szCs w:val="20"/>
                <w:lang w:val="en-US"/>
              </w:rPr>
              <w:t>Queens</w:t>
            </w:r>
          </w:p>
        </w:tc>
        <w:tc>
          <w:tcPr>
            <w:tcW w:w="797" w:type="dxa"/>
          </w:tcPr>
          <w:p w:rsidR="008B2A51" w:rsidRPr="003D23ED" w:rsidRDefault="008B2A51" w:rsidP="006917B3">
            <w:pPr>
              <w:jc w:val="center"/>
              <w:rPr>
                <w:sz w:val="20"/>
                <w:szCs w:val="20"/>
                <w:lang w:val="en-US"/>
              </w:rPr>
            </w:pPr>
            <w:r w:rsidRPr="003D23ED">
              <w:rPr>
                <w:sz w:val="20"/>
                <w:szCs w:val="20"/>
                <w:lang w:val="en-US"/>
              </w:rPr>
              <w:t>4</w:t>
            </w:r>
          </w:p>
        </w:tc>
        <w:tc>
          <w:tcPr>
            <w:tcW w:w="993" w:type="dxa"/>
          </w:tcPr>
          <w:p w:rsidR="008B2A51" w:rsidRPr="003D23ED" w:rsidRDefault="008B2A51" w:rsidP="006917B3">
            <w:pPr>
              <w:rPr>
                <w:sz w:val="20"/>
                <w:szCs w:val="20"/>
                <w:lang w:val="en-US"/>
              </w:rPr>
            </w:pPr>
            <w:r>
              <w:rPr>
                <w:sz w:val="20"/>
                <w:szCs w:val="20"/>
                <w:lang w:val="en-US"/>
              </w:rPr>
              <w:t>3</w:t>
            </w:r>
            <w:r w:rsidRPr="003D23ED">
              <w:rPr>
                <w:sz w:val="20"/>
                <w:szCs w:val="20"/>
                <w:lang w:val="en-US"/>
              </w:rPr>
              <w:t>D</w:t>
            </w:r>
          </w:p>
        </w:tc>
        <w:tc>
          <w:tcPr>
            <w:tcW w:w="992" w:type="dxa"/>
          </w:tcPr>
          <w:p w:rsidR="008B2A51" w:rsidRPr="003D23ED" w:rsidRDefault="008B2A51" w:rsidP="006917B3">
            <w:pPr>
              <w:rPr>
                <w:sz w:val="20"/>
                <w:szCs w:val="20"/>
                <w:lang w:val="en-US"/>
              </w:rPr>
            </w:pPr>
            <w:r w:rsidRPr="003D23ED">
              <w:rPr>
                <w:sz w:val="20"/>
                <w:szCs w:val="20"/>
                <w:lang w:val="en-US"/>
              </w:rPr>
              <w:t>4WD</w:t>
            </w:r>
          </w:p>
        </w:tc>
        <w:tc>
          <w:tcPr>
            <w:tcW w:w="1843" w:type="dxa"/>
          </w:tcPr>
          <w:p w:rsidR="008B2A51" w:rsidRPr="003D23ED" w:rsidRDefault="008B2A51" w:rsidP="006917B3">
            <w:pPr>
              <w:rPr>
                <w:sz w:val="20"/>
                <w:szCs w:val="20"/>
                <w:lang w:val="en-US"/>
              </w:rPr>
            </w:pPr>
            <w:r>
              <w:rPr>
                <w:sz w:val="20"/>
                <w:szCs w:val="20"/>
                <w:lang w:val="en-US"/>
              </w:rPr>
              <w:t>5WD  (4WD)</w:t>
            </w:r>
          </w:p>
        </w:tc>
        <w:tc>
          <w:tcPr>
            <w:tcW w:w="1275" w:type="dxa"/>
          </w:tcPr>
          <w:p w:rsidR="008B2A51" w:rsidRPr="003D23ED" w:rsidRDefault="008B2A51" w:rsidP="006917B3">
            <w:pPr>
              <w:rPr>
                <w:sz w:val="20"/>
                <w:szCs w:val="20"/>
                <w:lang w:val="en-US"/>
              </w:rPr>
            </w:pPr>
            <w:r>
              <w:rPr>
                <w:sz w:val="20"/>
                <w:szCs w:val="20"/>
                <w:lang w:val="en-US"/>
              </w:rPr>
              <w:t>71</w:t>
            </w:r>
          </w:p>
        </w:tc>
        <w:tc>
          <w:tcPr>
            <w:tcW w:w="1417" w:type="dxa"/>
          </w:tcPr>
          <w:p w:rsidR="008B2A51" w:rsidRPr="003D23ED" w:rsidRDefault="008B2A51" w:rsidP="006917B3">
            <w:pPr>
              <w:rPr>
                <w:sz w:val="20"/>
                <w:szCs w:val="20"/>
                <w:lang w:val="en-US"/>
              </w:rPr>
            </w:pPr>
            <w:r>
              <w:rPr>
                <w:sz w:val="20"/>
                <w:szCs w:val="20"/>
                <w:lang w:val="en-US"/>
              </w:rPr>
              <w:t>100</w:t>
            </w:r>
          </w:p>
        </w:tc>
      </w:tr>
      <w:tr w:rsidR="008B2A51" w:rsidRPr="003D23ED" w:rsidTr="0027474D">
        <w:tc>
          <w:tcPr>
            <w:tcW w:w="652" w:type="dxa"/>
          </w:tcPr>
          <w:p w:rsidR="008B2A51" w:rsidRPr="003D23ED" w:rsidRDefault="008B2A51" w:rsidP="006917B3">
            <w:pPr>
              <w:rPr>
                <w:sz w:val="20"/>
                <w:szCs w:val="20"/>
                <w:lang w:val="en-US"/>
              </w:rPr>
            </w:pPr>
            <w:r w:rsidRPr="003D23ED">
              <w:rPr>
                <w:sz w:val="20"/>
                <w:szCs w:val="20"/>
                <w:lang w:val="en-US"/>
              </w:rPr>
              <w:t>6</w:t>
            </w:r>
          </w:p>
        </w:tc>
        <w:tc>
          <w:tcPr>
            <w:tcW w:w="1494" w:type="dxa"/>
          </w:tcPr>
          <w:p w:rsidR="008B2A51" w:rsidRPr="003D23ED" w:rsidRDefault="008B2A51" w:rsidP="006917B3">
            <w:pPr>
              <w:rPr>
                <w:sz w:val="20"/>
                <w:szCs w:val="20"/>
                <w:lang w:val="en-US"/>
              </w:rPr>
            </w:pPr>
            <w:proofErr w:type="spellStart"/>
            <w:r w:rsidRPr="003D23ED">
              <w:rPr>
                <w:sz w:val="20"/>
                <w:szCs w:val="20"/>
                <w:lang w:val="en-US"/>
              </w:rPr>
              <w:t>Debert</w:t>
            </w:r>
            <w:proofErr w:type="spellEnd"/>
          </w:p>
        </w:tc>
        <w:tc>
          <w:tcPr>
            <w:tcW w:w="797" w:type="dxa"/>
          </w:tcPr>
          <w:p w:rsidR="008B2A51" w:rsidRPr="003D23ED" w:rsidRDefault="008B2A51" w:rsidP="006917B3">
            <w:pPr>
              <w:jc w:val="center"/>
              <w:rPr>
                <w:sz w:val="20"/>
                <w:szCs w:val="20"/>
                <w:lang w:val="en-US"/>
              </w:rPr>
            </w:pPr>
            <w:r w:rsidRPr="003D23ED">
              <w:rPr>
                <w:sz w:val="20"/>
                <w:szCs w:val="20"/>
                <w:lang w:val="en-US"/>
              </w:rPr>
              <w:t>2</w:t>
            </w:r>
          </w:p>
        </w:tc>
        <w:tc>
          <w:tcPr>
            <w:tcW w:w="993" w:type="dxa"/>
          </w:tcPr>
          <w:p w:rsidR="008B2A51" w:rsidRPr="003D23ED" w:rsidRDefault="008B2A51" w:rsidP="006917B3">
            <w:pPr>
              <w:rPr>
                <w:sz w:val="20"/>
                <w:szCs w:val="20"/>
                <w:lang w:val="en-US"/>
              </w:rPr>
            </w:pPr>
            <w:r w:rsidRPr="003D23ED">
              <w:rPr>
                <w:sz w:val="20"/>
                <w:szCs w:val="20"/>
                <w:lang w:val="en-US"/>
              </w:rPr>
              <w:t>4W</w:t>
            </w:r>
          </w:p>
        </w:tc>
        <w:tc>
          <w:tcPr>
            <w:tcW w:w="992" w:type="dxa"/>
          </w:tcPr>
          <w:p w:rsidR="008B2A51" w:rsidRPr="003D23ED" w:rsidRDefault="008B2A51" w:rsidP="006917B3">
            <w:pPr>
              <w:rPr>
                <w:sz w:val="20"/>
                <w:szCs w:val="20"/>
                <w:lang w:val="en-US"/>
              </w:rPr>
            </w:pPr>
            <w:r w:rsidRPr="003D23ED">
              <w:rPr>
                <w:sz w:val="20"/>
                <w:szCs w:val="20"/>
                <w:lang w:val="en-US"/>
              </w:rPr>
              <w:t>3DW</w:t>
            </w:r>
          </w:p>
        </w:tc>
        <w:tc>
          <w:tcPr>
            <w:tcW w:w="1843" w:type="dxa"/>
          </w:tcPr>
          <w:p w:rsidR="008B2A51" w:rsidRPr="003D23ED" w:rsidRDefault="008B2A51" w:rsidP="006917B3">
            <w:pPr>
              <w:rPr>
                <w:sz w:val="20"/>
                <w:szCs w:val="20"/>
                <w:lang w:val="en-US"/>
              </w:rPr>
            </w:pPr>
            <w:r>
              <w:rPr>
                <w:sz w:val="20"/>
                <w:szCs w:val="20"/>
                <w:lang w:val="en-US"/>
              </w:rPr>
              <w:t>4WD, 3D</w:t>
            </w:r>
          </w:p>
        </w:tc>
        <w:tc>
          <w:tcPr>
            <w:tcW w:w="1275" w:type="dxa"/>
          </w:tcPr>
          <w:p w:rsidR="008B2A51" w:rsidRPr="003D23ED" w:rsidRDefault="008B2A51" w:rsidP="006917B3">
            <w:pPr>
              <w:rPr>
                <w:sz w:val="20"/>
                <w:szCs w:val="20"/>
                <w:lang w:val="en-US"/>
              </w:rPr>
            </w:pPr>
            <w:r>
              <w:rPr>
                <w:sz w:val="20"/>
                <w:szCs w:val="20"/>
                <w:lang w:val="en-US"/>
              </w:rPr>
              <w:t>57</w:t>
            </w:r>
          </w:p>
        </w:tc>
        <w:tc>
          <w:tcPr>
            <w:tcW w:w="1417" w:type="dxa"/>
          </w:tcPr>
          <w:p w:rsidR="008B2A51" w:rsidRPr="003D23ED" w:rsidRDefault="008B2A51" w:rsidP="006917B3">
            <w:pPr>
              <w:rPr>
                <w:sz w:val="20"/>
                <w:szCs w:val="20"/>
                <w:lang w:val="en-US"/>
              </w:rPr>
            </w:pPr>
            <w:r>
              <w:rPr>
                <w:sz w:val="20"/>
                <w:szCs w:val="20"/>
                <w:lang w:val="en-US"/>
              </w:rPr>
              <w:t>100</w:t>
            </w:r>
          </w:p>
        </w:tc>
      </w:tr>
      <w:tr w:rsidR="008B2A51" w:rsidRPr="003D23ED" w:rsidTr="0027474D">
        <w:tc>
          <w:tcPr>
            <w:tcW w:w="652" w:type="dxa"/>
          </w:tcPr>
          <w:p w:rsidR="008B2A51" w:rsidRPr="003D23ED" w:rsidRDefault="008B2A51" w:rsidP="006917B3">
            <w:pPr>
              <w:rPr>
                <w:sz w:val="20"/>
                <w:szCs w:val="20"/>
                <w:lang w:val="en-US"/>
              </w:rPr>
            </w:pPr>
            <w:r w:rsidRPr="003D23ED">
              <w:rPr>
                <w:sz w:val="20"/>
                <w:szCs w:val="20"/>
                <w:lang w:val="en-US"/>
              </w:rPr>
              <w:t>7</w:t>
            </w:r>
          </w:p>
        </w:tc>
        <w:tc>
          <w:tcPr>
            <w:tcW w:w="1494" w:type="dxa"/>
          </w:tcPr>
          <w:p w:rsidR="008B2A51" w:rsidRPr="003D23ED" w:rsidRDefault="008B2A51" w:rsidP="006917B3">
            <w:pPr>
              <w:rPr>
                <w:sz w:val="20"/>
                <w:szCs w:val="20"/>
                <w:lang w:val="en-US"/>
              </w:rPr>
            </w:pPr>
            <w:r w:rsidRPr="003D23ED">
              <w:rPr>
                <w:sz w:val="20"/>
                <w:szCs w:val="20"/>
                <w:lang w:val="en-US"/>
              </w:rPr>
              <w:t>Hansford</w:t>
            </w:r>
          </w:p>
        </w:tc>
        <w:tc>
          <w:tcPr>
            <w:tcW w:w="797" w:type="dxa"/>
          </w:tcPr>
          <w:p w:rsidR="008B2A51" w:rsidRPr="003D23ED" w:rsidRDefault="008B2A51" w:rsidP="006917B3">
            <w:pPr>
              <w:jc w:val="center"/>
              <w:rPr>
                <w:sz w:val="20"/>
                <w:szCs w:val="20"/>
                <w:lang w:val="en-US"/>
              </w:rPr>
            </w:pPr>
            <w:r w:rsidRPr="003D23ED">
              <w:rPr>
                <w:sz w:val="20"/>
                <w:szCs w:val="20"/>
                <w:lang w:val="en-US"/>
              </w:rPr>
              <w:t>5</w:t>
            </w:r>
          </w:p>
        </w:tc>
        <w:tc>
          <w:tcPr>
            <w:tcW w:w="993" w:type="dxa"/>
          </w:tcPr>
          <w:p w:rsidR="008B2A51" w:rsidRPr="003D23ED" w:rsidRDefault="008B2A51" w:rsidP="006917B3">
            <w:pPr>
              <w:rPr>
                <w:sz w:val="20"/>
                <w:szCs w:val="20"/>
                <w:lang w:val="en-US"/>
              </w:rPr>
            </w:pPr>
            <w:r w:rsidRPr="003D23ED">
              <w:rPr>
                <w:sz w:val="20"/>
                <w:szCs w:val="20"/>
                <w:lang w:val="en-US"/>
              </w:rPr>
              <w:t>2C</w:t>
            </w:r>
          </w:p>
        </w:tc>
        <w:tc>
          <w:tcPr>
            <w:tcW w:w="992" w:type="dxa"/>
          </w:tcPr>
          <w:p w:rsidR="008B2A51" w:rsidRPr="003D23ED" w:rsidRDefault="008B2A51" w:rsidP="006917B3">
            <w:pPr>
              <w:rPr>
                <w:sz w:val="20"/>
                <w:szCs w:val="20"/>
                <w:lang w:val="en-US"/>
              </w:rPr>
            </w:pPr>
            <w:r w:rsidRPr="003D23ED">
              <w:rPr>
                <w:sz w:val="20"/>
                <w:szCs w:val="20"/>
                <w:lang w:val="en-US"/>
              </w:rPr>
              <w:t>2TH</w:t>
            </w:r>
          </w:p>
        </w:tc>
        <w:tc>
          <w:tcPr>
            <w:tcW w:w="1843" w:type="dxa"/>
          </w:tcPr>
          <w:p w:rsidR="008B2A51" w:rsidRPr="003D23ED" w:rsidRDefault="008B2A51" w:rsidP="006917B3">
            <w:pPr>
              <w:rPr>
                <w:sz w:val="20"/>
                <w:szCs w:val="20"/>
                <w:lang w:val="en-US"/>
              </w:rPr>
            </w:pPr>
            <w:r>
              <w:rPr>
                <w:sz w:val="20"/>
                <w:szCs w:val="20"/>
                <w:lang w:val="en-US"/>
              </w:rPr>
              <w:t>2TH (3T)</w:t>
            </w:r>
          </w:p>
        </w:tc>
        <w:tc>
          <w:tcPr>
            <w:tcW w:w="1275" w:type="dxa"/>
          </w:tcPr>
          <w:p w:rsidR="008B2A51" w:rsidRPr="003D23ED" w:rsidRDefault="008B2A51" w:rsidP="006917B3">
            <w:pPr>
              <w:rPr>
                <w:sz w:val="20"/>
                <w:szCs w:val="20"/>
                <w:lang w:val="en-US"/>
              </w:rPr>
            </w:pPr>
            <w:r>
              <w:rPr>
                <w:sz w:val="20"/>
                <w:szCs w:val="20"/>
                <w:lang w:val="en-US"/>
              </w:rPr>
              <w:t>86</w:t>
            </w:r>
          </w:p>
        </w:tc>
        <w:tc>
          <w:tcPr>
            <w:tcW w:w="1417" w:type="dxa"/>
          </w:tcPr>
          <w:p w:rsidR="008B2A51" w:rsidRPr="003D23ED" w:rsidRDefault="008B2A51" w:rsidP="006917B3">
            <w:pPr>
              <w:rPr>
                <w:sz w:val="20"/>
                <w:szCs w:val="20"/>
                <w:lang w:val="en-US"/>
              </w:rPr>
            </w:pPr>
            <w:r>
              <w:rPr>
                <w:sz w:val="20"/>
                <w:szCs w:val="20"/>
                <w:lang w:val="en-US"/>
              </w:rPr>
              <w:t>100</w:t>
            </w:r>
          </w:p>
        </w:tc>
      </w:tr>
      <w:tr w:rsidR="008B2A51" w:rsidRPr="003D23ED" w:rsidTr="0027474D">
        <w:tc>
          <w:tcPr>
            <w:tcW w:w="652" w:type="dxa"/>
          </w:tcPr>
          <w:p w:rsidR="008B2A51" w:rsidRPr="003D23ED" w:rsidRDefault="008B2A51" w:rsidP="006917B3">
            <w:pPr>
              <w:rPr>
                <w:sz w:val="20"/>
                <w:szCs w:val="20"/>
                <w:lang w:val="en-US"/>
              </w:rPr>
            </w:pPr>
            <w:r w:rsidRPr="003D23ED">
              <w:rPr>
                <w:sz w:val="20"/>
                <w:szCs w:val="20"/>
                <w:lang w:val="en-US"/>
              </w:rPr>
              <w:t>8</w:t>
            </w:r>
          </w:p>
        </w:tc>
        <w:tc>
          <w:tcPr>
            <w:tcW w:w="1494" w:type="dxa"/>
          </w:tcPr>
          <w:p w:rsidR="008B2A51" w:rsidRPr="003D23ED" w:rsidRDefault="008B2A51" w:rsidP="006917B3">
            <w:pPr>
              <w:rPr>
                <w:sz w:val="20"/>
                <w:szCs w:val="20"/>
                <w:lang w:val="en-US"/>
              </w:rPr>
            </w:pPr>
            <w:proofErr w:type="spellStart"/>
            <w:r w:rsidRPr="003D23ED">
              <w:rPr>
                <w:sz w:val="20"/>
                <w:szCs w:val="20"/>
                <w:lang w:val="en-US"/>
              </w:rPr>
              <w:t>Pugwash</w:t>
            </w:r>
            <w:proofErr w:type="spellEnd"/>
          </w:p>
        </w:tc>
        <w:tc>
          <w:tcPr>
            <w:tcW w:w="797" w:type="dxa"/>
          </w:tcPr>
          <w:p w:rsidR="008B2A51" w:rsidRPr="003D23ED" w:rsidRDefault="008B2A51" w:rsidP="006917B3">
            <w:pPr>
              <w:jc w:val="center"/>
              <w:rPr>
                <w:sz w:val="20"/>
                <w:szCs w:val="20"/>
                <w:lang w:val="en-US"/>
              </w:rPr>
            </w:pPr>
            <w:r w:rsidRPr="003D23ED">
              <w:rPr>
                <w:sz w:val="20"/>
                <w:szCs w:val="20"/>
                <w:lang w:val="en-US"/>
              </w:rPr>
              <w:t>2</w:t>
            </w:r>
          </w:p>
        </w:tc>
        <w:tc>
          <w:tcPr>
            <w:tcW w:w="993" w:type="dxa"/>
          </w:tcPr>
          <w:p w:rsidR="008B2A51" w:rsidRPr="003D23ED" w:rsidRDefault="008B2A51" w:rsidP="006917B3">
            <w:pPr>
              <w:rPr>
                <w:sz w:val="20"/>
                <w:szCs w:val="20"/>
                <w:lang w:val="en-US"/>
              </w:rPr>
            </w:pPr>
            <w:r w:rsidRPr="003D23ED">
              <w:rPr>
                <w:sz w:val="20"/>
                <w:szCs w:val="20"/>
                <w:lang w:val="en-US"/>
              </w:rPr>
              <w:t>2C</w:t>
            </w:r>
          </w:p>
        </w:tc>
        <w:tc>
          <w:tcPr>
            <w:tcW w:w="992" w:type="dxa"/>
          </w:tcPr>
          <w:p w:rsidR="008B2A51" w:rsidRPr="003D23ED" w:rsidRDefault="008B2A51" w:rsidP="006917B3">
            <w:pPr>
              <w:rPr>
                <w:sz w:val="20"/>
                <w:szCs w:val="20"/>
                <w:lang w:val="en-US"/>
              </w:rPr>
            </w:pPr>
            <w:r w:rsidRPr="003D23ED">
              <w:rPr>
                <w:sz w:val="20"/>
                <w:szCs w:val="20"/>
                <w:lang w:val="en-US"/>
              </w:rPr>
              <w:t>3D</w:t>
            </w:r>
          </w:p>
        </w:tc>
        <w:tc>
          <w:tcPr>
            <w:tcW w:w="1843" w:type="dxa"/>
          </w:tcPr>
          <w:p w:rsidR="008B2A51" w:rsidRPr="003D23ED" w:rsidRDefault="008B2A51" w:rsidP="006917B3">
            <w:pPr>
              <w:rPr>
                <w:sz w:val="20"/>
                <w:szCs w:val="20"/>
                <w:lang w:val="en-US"/>
              </w:rPr>
            </w:pPr>
            <w:r>
              <w:rPr>
                <w:sz w:val="20"/>
                <w:szCs w:val="20"/>
                <w:lang w:val="en-US"/>
              </w:rPr>
              <w:t>3DW  (2DW-4DW)</w:t>
            </w:r>
          </w:p>
        </w:tc>
        <w:tc>
          <w:tcPr>
            <w:tcW w:w="1275" w:type="dxa"/>
          </w:tcPr>
          <w:p w:rsidR="008B2A51" w:rsidRPr="003D23ED" w:rsidRDefault="008B2A51" w:rsidP="006917B3">
            <w:pPr>
              <w:rPr>
                <w:sz w:val="20"/>
                <w:szCs w:val="20"/>
                <w:lang w:val="en-US"/>
              </w:rPr>
            </w:pPr>
            <w:r>
              <w:rPr>
                <w:sz w:val="20"/>
                <w:szCs w:val="20"/>
                <w:lang w:val="en-US"/>
              </w:rPr>
              <w:t>57</w:t>
            </w:r>
          </w:p>
        </w:tc>
        <w:tc>
          <w:tcPr>
            <w:tcW w:w="1417" w:type="dxa"/>
          </w:tcPr>
          <w:p w:rsidR="008B2A51" w:rsidRPr="003D23ED" w:rsidRDefault="008B2A51" w:rsidP="006917B3">
            <w:pPr>
              <w:rPr>
                <w:sz w:val="20"/>
                <w:szCs w:val="20"/>
                <w:lang w:val="en-US"/>
              </w:rPr>
            </w:pPr>
            <w:r>
              <w:rPr>
                <w:sz w:val="20"/>
                <w:szCs w:val="20"/>
                <w:lang w:val="en-US"/>
              </w:rPr>
              <w:t>100</w:t>
            </w:r>
          </w:p>
        </w:tc>
      </w:tr>
      <w:tr w:rsidR="008B2A51" w:rsidRPr="003D23ED" w:rsidTr="0027474D">
        <w:tc>
          <w:tcPr>
            <w:tcW w:w="652" w:type="dxa"/>
          </w:tcPr>
          <w:p w:rsidR="008B2A51" w:rsidRPr="003D23ED" w:rsidRDefault="008B2A51" w:rsidP="006917B3">
            <w:pPr>
              <w:rPr>
                <w:sz w:val="20"/>
                <w:szCs w:val="20"/>
                <w:lang w:val="en-US"/>
              </w:rPr>
            </w:pPr>
            <w:r w:rsidRPr="003D23ED">
              <w:rPr>
                <w:sz w:val="20"/>
                <w:szCs w:val="20"/>
                <w:lang w:val="en-US"/>
              </w:rPr>
              <w:t>9</w:t>
            </w:r>
          </w:p>
        </w:tc>
        <w:tc>
          <w:tcPr>
            <w:tcW w:w="1494" w:type="dxa"/>
          </w:tcPr>
          <w:p w:rsidR="008B2A51" w:rsidRPr="003D23ED" w:rsidRDefault="008B2A51" w:rsidP="006917B3">
            <w:pPr>
              <w:rPr>
                <w:sz w:val="20"/>
                <w:szCs w:val="20"/>
                <w:lang w:val="en-US"/>
              </w:rPr>
            </w:pPr>
            <w:r w:rsidRPr="003D23ED">
              <w:rPr>
                <w:sz w:val="20"/>
                <w:szCs w:val="20"/>
                <w:lang w:val="en-US"/>
              </w:rPr>
              <w:t>Hebert</w:t>
            </w:r>
          </w:p>
        </w:tc>
        <w:tc>
          <w:tcPr>
            <w:tcW w:w="797" w:type="dxa"/>
          </w:tcPr>
          <w:p w:rsidR="008B2A51" w:rsidRPr="003D23ED" w:rsidRDefault="008B2A51" w:rsidP="006917B3">
            <w:pPr>
              <w:jc w:val="center"/>
              <w:rPr>
                <w:sz w:val="20"/>
                <w:szCs w:val="20"/>
                <w:lang w:val="en-US"/>
              </w:rPr>
            </w:pPr>
            <w:r w:rsidRPr="003D23ED">
              <w:rPr>
                <w:sz w:val="20"/>
                <w:szCs w:val="20"/>
                <w:lang w:val="en-US"/>
              </w:rPr>
              <w:t>6</w:t>
            </w:r>
          </w:p>
        </w:tc>
        <w:tc>
          <w:tcPr>
            <w:tcW w:w="993" w:type="dxa"/>
          </w:tcPr>
          <w:p w:rsidR="008B2A51" w:rsidRPr="003D23ED" w:rsidRDefault="008B2A51" w:rsidP="006917B3">
            <w:pPr>
              <w:rPr>
                <w:sz w:val="20"/>
                <w:szCs w:val="20"/>
                <w:lang w:val="en-US"/>
              </w:rPr>
            </w:pPr>
            <w:r w:rsidRPr="003D23ED">
              <w:rPr>
                <w:sz w:val="20"/>
                <w:szCs w:val="20"/>
                <w:lang w:val="en-US"/>
              </w:rPr>
              <w:t>3MT</w:t>
            </w:r>
          </w:p>
        </w:tc>
        <w:tc>
          <w:tcPr>
            <w:tcW w:w="992" w:type="dxa"/>
          </w:tcPr>
          <w:p w:rsidR="008B2A51" w:rsidRPr="003D23ED" w:rsidRDefault="008B2A51" w:rsidP="006917B3">
            <w:pPr>
              <w:rPr>
                <w:sz w:val="20"/>
                <w:szCs w:val="20"/>
                <w:lang w:val="en-US"/>
              </w:rPr>
            </w:pPr>
            <w:r w:rsidRPr="003D23ED">
              <w:rPr>
                <w:sz w:val="20"/>
                <w:szCs w:val="20"/>
                <w:lang w:val="en-US"/>
              </w:rPr>
              <w:t>3T</w:t>
            </w:r>
          </w:p>
        </w:tc>
        <w:tc>
          <w:tcPr>
            <w:tcW w:w="1843" w:type="dxa"/>
          </w:tcPr>
          <w:p w:rsidR="008B2A51" w:rsidRPr="003D23ED" w:rsidRDefault="008B2A51" w:rsidP="006917B3">
            <w:pPr>
              <w:rPr>
                <w:sz w:val="20"/>
                <w:szCs w:val="20"/>
                <w:lang w:val="en-US"/>
              </w:rPr>
            </w:pPr>
            <w:r>
              <w:rPr>
                <w:sz w:val="20"/>
                <w:szCs w:val="20"/>
                <w:lang w:val="en-US"/>
              </w:rPr>
              <w:t>3T  (4TP)</w:t>
            </w:r>
          </w:p>
        </w:tc>
        <w:tc>
          <w:tcPr>
            <w:tcW w:w="1275" w:type="dxa"/>
          </w:tcPr>
          <w:p w:rsidR="008B2A51" w:rsidRPr="003D23ED" w:rsidRDefault="008B2A51" w:rsidP="006917B3">
            <w:pPr>
              <w:rPr>
                <w:sz w:val="20"/>
                <w:szCs w:val="20"/>
                <w:lang w:val="en-US"/>
              </w:rPr>
            </w:pPr>
            <w:r>
              <w:rPr>
                <w:sz w:val="20"/>
                <w:szCs w:val="20"/>
                <w:lang w:val="en-US"/>
              </w:rPr>
              <w:t>86</w:t>
            </w:r>
          </w:p>
        </w:tc>
        <w:tc>
          <w:tcPr>
            <w:tcW w:w="1417" w:type="dxa"/>
          </w:tcPr>
          <w:p w:rsidR="008B2A51" w:rsidRPr="003D23ED" w:rsidRDefault="008B2A51" w:rsidP="006917B3">
            <w:pPr>
              <w:rPr>
                <w:sz w:val="20"/>
                <w:szCs w:val="20"/>
                <w:lang w:val="en-US"/>
              </w:rPr>
            </w:pPr>
            <w:r>
              <w:rPr>
                <w:sz w:val="20"/>
                <w:szCs w:val="20"/>
                <w:lang w:val="en-US"/>
              </w:rPr>
              <w:t>100</w:t>
            </w:r>
          </w:p>
        </w:tc>
      </w:tr>
      <w:tr w:rsidR="008B2A51" w:rsidRPr="003D23ED" w:rsidTr="0027474D">
        <w:tc>
          <w:tcPr>
            <w:tcW w:w="652" w:type="dxa"/>
          </w:tcPr>
          <w:p w:rsidR="008B2A51" w:rsidRPr="003D23ED" w:rsidRDefault="008B2A51" w:rsidP="006917B3">
            <w:pPr>
              <w:rPr>
                <w:sz w:val="20"/>
                <w:szCs w:val="20"/>
                <w:lang w:val="en-US"/>
              </w:rPr>
            </w:pPr>
            <w:r w:rsidRPr="003D23ED">
              <w:rPr>
                <w:sz w:val="20"/>
                <w:szCs w:val="20"/>
                <w:lang w:val="en-US"/>
              </w:rPr>
              <w:t>10</w:t>
            </w:r>
          </w:p>
        </w:tc>
        <w:tc>
          <w:tcPr>
            <w:tcW w:w="1494" w:type="dxa"/>
          </w:tcPr>
          <w:p w:rsidR="008B2A51" w:rsidRPr="003D23ED" w:rsidRDefault="008B2A51" w:rsidP="006917B3">
            <w:pPr>
              <w:rPr>
                <w:sz w:val="20"/>
                <w:szCs w:val="20"/>
                <w:lang w:val="en-US"/>
              </w:rPr>
            </w:pPr>
            <w:r w:rsidRPr="003D23ED">
              <w:rPr>
                <w:sz w:val="20"/>
                <w:szCs w:val="20"/>
                <w:lang w:val="en-US"/>
              </w:rPr>
              <w:t>Westbrook</w:t>
            </w:r>
          </w:p>
        </w:tc>
        <w:tc>
          <w:tcPr>
            <w:tcW w:w="797" w:type="dxa"/>
          </w:tcPr>
          <w:p w:rsidR="008B2A51" w:rsidRPr="003D23ED" w:rsidRDefault="008B2A51" w:rsidP="006917B3">
            <w:pPr>
              <w:jc w:val="center"/>
              <w:rPr>
                <w:sz w:val="20"/>
                <w:szCs w:val="20"/>
                <w:lang w:val="en-US"/>
              </w:rPr>
            </w:pPr>
            <w:r>
              <w:rPr>
                <w:sz w:val="20"/>
                <w:szCs w:val="20"/>
                <w:lang w:val="en-US"/>
              </w:rPr>
              <w:t>14</w:t>
            </w:r>
          </w:p>
        </w:tc>
        <w:tc>
          <w:tcPr>
            <w:tcW w:w="993" w:type="dxa"/>
          </w:tcPr>
          <w:p w:rsidR="008B2A51" w:rsidRPr="003D23ED" w:rsidRDefault="008B2A51" w:rsidP="006917B3">
            <w:pPr>
              <w:rPr>
                <w:sz w:val="20"/>
                <w:szCs w:val="20"/>
                <w:lang w:val="en-US"/>
              </w:rPr>
            </w:pPr>
            <w:r w:rsidRPr="003D23ED">
              <w:rPr>
                <w:sz w:val="20"/>
                <w:szCs w:val="20"/>
                <w:lang w:val="en-US"/>
              </w:rPr>
              <w:t>4T</w:t>
            </w:r>
          </w:p>
        </w:tc>
        <w:tc>
          <w:tcPr>
            <w:tcW w:w="992" w:type="dxa"/>
          </w:tcPr>
          <w:p w:rsidR="008B2A51" w:rsidRPr="003D23ED" w:rsidRDefault="008B2A51" w:rsidP="006917B3">
            <w:pPr>
              <w:rPr>
                <w:sz w:val="20"/>
                <w:szCs w:val="20"/>
                <w:lang w:val="en-US"/>
              </w:rPr>
            </w:pPr>
            <w:r w:rsidRPr="003D23ED">
              <w:rPr>
                <w:sz w:val="20"/>
                <w:szCs w:val="20"/>
                <w:lang w:val="en-US"/>
              </w:rPr>
              <w:t>4T</w:t>
            </w:r>
          </w:p>
        </w:tc>
        <w:tc>
          <w:tcPr>
            <w:tcW w:w="1843" w:type="dxa"/>
          </w:tcPr>
          <w:p w:rsidR="008B2A51" w:rsidRPr="003D23ED" w:rsidRDefault="008B2A51" w:rsidP="006917B3">
            <w:pPr>
              <w:rPr>
                <w:sz w:val="20"/>
                <w:szCs w:val="20"/>
                <w:lang w:val="en-US"/>
              </w:rPr>
            </w:pPr>
            <w:r>
              <w:rPr>
                <w:sz w:val="20"/>
                <w:szCs w:val="20"/>
                <w:lang w:val="en-US"/>
              </w:rPr>
              <w:t>4T  (5T)</w:t>
            </w:r>
          </w:p>
        </w:tc>
        <w:tc>
          <w:tcPr>
            <w:tcW w:w="1275" w:type="dxa"/>
          </w:tcPr>
          <w:p w:rsidR="008B2A51" w:rsidRPr="003D23ED" w:rsidRDefault="008B2A51" w:rsidP="006917B3">
            <w:pPr>
              <w:rPr>
                <w:sz w:val="20"/>
                <w:szCs w:val="20"/>
                <w:lang w:val="en-US"/>
              </w:rPr>
            </w:pPr>
            <w:r>
              <w:rPr>
                <w:sz w:val="20"/>
                <w:szCs w:val="20"/>
                <w:lang w:val="en-US"/>
              </w:rPr>
              <w:t>71</w:t>
            </w:r>
          </w:p>
        </w:tc>
        <w:tc>
          <w:tcPr>
            <w:tcW w:w="1417" w:type="dxa"/>
          </w:tcPr>
          <w:p w:rsidR="008B2A51" w:rsidRPr="003D23ED" w:rsidRDefault="008B2A51" w:rsidP="006917B3">
            <w:pPr>
              <w:rPr>
                <w:sz w:val="20"/>
                <w:szCs w:val="20"/>
                <w:lang w:val="en-US"/>
              </w:rPr>
            </w:pPr>
            <w:r>
              <w:rPr>
                <w:sz w:val="20"/>
                <w:szCs w:val="20"/>
                <w:lang w:val="en-US"/>
              </w:rPr>
              <w:t>100</w:t>
            </w:r>
          </w:p>
        </w:tc>
      </w:tr>
    </w:tbl>
    <w:p w:rsidR="008B2A51" w:rsidRDefault="008B2A51" w:rsidP="008B2A51">
      <w:pPr>
        <w:spacing w:after="0" w:line="240" w:lineRule="auto"/>
        <w:rPr>
          <w:lang w:val="en-US"/>
        </w:rPr>
      </w:pPr>
      <w:r>
        <w:rPr>
          <w:lang w:val="en-US"/>
        </w:rPr>
        <w:t>* Rating by LRU staff</w:t>
      </w:r>
    </w:p>
    <w:p w:rsidR="008B2A51" w:rsidRDefault="008B2A51" w:rsidP="00F5244C">
      <w:pPr>
        <w:spacing w:after="0" w:line="240" w:lineRule="auto"/>
        <w:rPr>
          <w:lang w:val="en-US"/>
        </w:rPr>
      </w:pPr>
    </w:p>
    <w:p w:rsidR="008B2A51" w:rsidRDefault="008B2A51" w:rsidP="00F5244C">
      <w:pPr>
        <w:spacing w:after="0" w:line="240" w:lineRule="auto"/>
        <w:rPr>
          <w:lang w:val="en-US"/>
        </w:rPr>
      </w:pPr>
    </w:p>
    <w:p w:rsidR="00F5244C" w:rsidRDefault="00F5244C" w:rsidP="00F5244C">
      <w:pPr>
        <w:spacing w:after="120" w:line="240" w:lineRule="auto"/>
        <w:rPr>
          <w:lang w:val="en-US"/>
        </w:rPr>
      </w:pPr>
      <w:r>
        <w:rPr>
          <w:lang w:val="en-US"/>
        </w:rPr>
        <w:t>Table 5.2. Results of British Columbia (Peace River) testing</w:t>
      </w:r>
    </w:p>
    <w:tbl>
      <w:tblPr>
        <w:tblStyle w:val="TableGrid"/>
        <w:tblW w:w="0" w:type="auto"/>
        <w:tblLook w:val="04A0"/>
      </w:tblPr>
      <w:tblGrid>
        <w:gridCol w:w="651"/>
        <w:gridCol w:w="1725"/>
        <w:gridCol w:w="851"/>
        <w:gridCol w:w="1134"/>
        <w:gridCol w:w="1134"/>
        <w:gridCol w:w="992"/>
      </w:tblGrid>
      <w:tr w:rsidR="00F5244C" w:rsidTr="007B19E3">
        <w:tc>
          <w:tcPr>
            <w:tcW w:w="651" w:type="dxa"/>
            <w:vAlign w:val="center"/>
          </w:tcPr>
          <w:p w:rsidR="00F5244C" w:rsidRDefault="00F5244C" w:rsidP="00620986">
            <w:pPr>
              <w:jc w:val="center"/>
              <w:rPr>
                <w:lang w:val="en-US"/>
              </w:rPr>
            </w:pPr>
            <w:r>
              <w:rPr>
                <w:lang w:val="en-US"/>
              </w:rPr>
              <w:t>Site</w:t>
            </w:r>
          </w:p>
        </w:tc>
        <w:tc>
          <w:tcPr>
            <w:tcW w:w="1725" w:type="dxa"/>
            <w:vAlign w:val="center"/>
          </w:tcPr>
          <w:p w:rsidR="00F5244C" w:rsidRDefault="00F5244C" w:rsidP="00620986">
            <w:pPr>
              <w:jc w:val="center"/>
              <w:rPr>
                <w:lang w:val="en-US"/>
              </w:rPr>
            </w:pPr>
            <w:r>
              <w:rPr>
                <w:lang w:val="en-US"/>
              </w:rPr>
              <w:t>Soil Name</w:t>
            </w:r>
          </w:p>
        </w:tc>
        <w:tc>
          <w:tcPr>
            <w:tcW w:w="851" w:type="dxa"/>
            <w:vAlign w:val="center"/>
          </w:tcPr>
          <w:p w:rsidR="00F5244C" w:rsidRDefault="00F5244C" w:rsidP="00620986">
            <w:pPr>
              <w:jc w:val="center"/>
              <w:rPr>
                <w:lang w:val="en-US"/>
              </w:rPr>
            </w:pPr>
            <w:r>
              <w:rPr>
                <w:lang w:val="en-US"/>
              </w:rPr>
              <w:t>Slope</w:t>
            </w:r>
          </w:p>
          <w:p w:rsidR="00F5244C" w:rsidRDefault="00F5244C" w:rsidP="00620986">
            <w:pPr>
              <w:jc w:val="center"/>
              <w:rPr>
                <w:lang w:val="en-US"/>
              </w:rPr>
            </w:pPr>
            <w:r>
              <w:rPr>
                <w:lang w:val="en-US"/>
              </w:rPr>
              <w:t>%</w:t>
            </w:r>
          </w:p>
        </w:tc>
        <w:tc>
          <w:tcPr>
            <w:tcW w:w="1134" w:type="dxa"/>
            <w:vAlign w:val="center"/>
          </w:tcPr>
          <w:p w:rsidR="00F5244C" w:rsidRDefault="00F5244C" w:rsidP="00620986">
            <w:pPr>
              <w:jc w:val="center"/>
              <w:rPr>
                <w:lang w:val="en-US"/>
              </w:rPr>
            </w:pPr>
            <w:r>
              <w:rPr>
                <w:lang w:val="en-US"/>
              </w:rPr>
              <w:t>CLI</w:t>
            </w:r>
          </w:p>
          <w:p w:rsidR="00F5244C" w:rsidRDefault="00F5244C" w:rsidP="00620986">
            <w:pPr>
              <w:jc w:val="center"/>
              <w:rPr>
                <w:lang w:val="en-US"/>
              </w:rPr>
            </w:pPr>
            <w:r>
              <w:rPr>
                <w:lang w:val="en-US"/>
              </w:rPr>
              <w:t>Rating</w:t>
            </w:r>
          </w:p>
        </w:tc>
        <w:tc>
          <w:tcPr>
            <w:tcW w:w="1134" w:type="dxa"/>
            <w:vAlign w:val="center"/>
          </w:tcPr>
          <w:p w:rsidR="00620986" w:rsidRDefault="00F5244C" w:rsidP="00620986">
            <w:pPr>
              <w:jc w:val="center"/>
              <w:rPr>
                <w:lang w:val="en-US"/>
              </w:rPr>
            </w:pPr>
            <w:r>
              <w:rPr>
                <w:lang w:val="en-US"/>
              </w:rPr>
              <w:t>LSRS</w:t>
            </w:r>
          </w:p>
          <w:p w:rsidR="00F5244C" w:rsidRDefault="00F5244C" w:rsidP="00620986">
            <w:pPr>
              <w:jc w:val="center"/>
              <w:rPr>
                <w:lang w:val="en-US"/>
              </w:rPr>
            </w:pPr>
            <w:r>
              <w:rPr>
                <w:lang w:val="en-US"/>
              </w:rPr>
              <w:t>Rating</w:t>
            </w:r>
            <w:r w:rsidR="002A074D">
              <w:rPr>
                <w:lang w:val="en-US"/>
              </w:rPr>
              <w:t>*</w:t>
            </w:r>
          </w:p>
        </w:tc>
        <w:tc>
          <w:tcPr>
            <w:tcW w:w="992" w:type="dxa"/>
            <w:vAlign w:val="center"/>
          </w:tcPr>
          <w:p w:rsidR="00F5244C" w:rsidRPr="008D77F3" w:rsidRDefault="00C725ED" w:rsidP="00620986">
            <w:pPr>
              <w:pStyle w:val="Quote"/>
              <w:jc w:val="center"/>
              <w:rPr>
                <w:i w:val="0"/>
                <w:lang w:val="en-US"/>
              </w:rPr>
            </w:pPr>
            <w:r>
              <w:rPr>
                <w:i w:val="0"/>
                <w:lang w:val="en-US"/>
              </w:rPr>
              <w:t>Local Ranking</w:t>
            </w:r>
          </w:p>
        </w:tc>
      </w:tr>
      <w:tr w:rsidR="00F5244C" w:rsidTr="007B19E3">
        <w:tc>
          <w:tcPr>
            <w:tcW w:w="651" w:type="dxa"/>
          </w:tcPr>
          <w:p w:rsidR="00F5244C" w:rsidRDefault="00F5244C" w:rsidP="006917B3">
            <w:pPr>
              <w:rPr>
                <w:lang w:val="en-US"/>
              </w:rPr>
            </w:pPr>
          </w:p>
        </w:tc>
        <w:tc>
          <w:tcPr>
            <w:tcW w:w="1725" w:type="dxa"/>
          </w:tcPr>
          <w:p w:rsidR="00F5244C" w:rsidRDefault="00F5244C" w:rsidP="006917B3">
            <w:pPr>
              <w:rPr>
                <w:lang w:val="en-US"/>
              </w:rPr>
            </w:pPr>
            <w:r>
              <w:rPr>
                <w:lang w:val="en-US"/>
              </w:rPr>
              <w:t>Rolla-Rycroft</w:t>
            </w:r>
          </w:p>
        </w:tc>
        <w:tc>
          <w:tcPr>
            <w:tcW w:w="851" w:type="dxa"/>
          </w:tcPr>
          <w:p w:rsidR="00F5244C" w:rsidRDefault="00F5244C" w:rsidP="006917B3">
            <w:pPr>
              <w:jc w:val="center"/>
              <w:rPr>
                <w:lang w:val="en-US"/>
              </w:rPr>
            </w:pPr>
            <w:r>
              <w:rPr>
                <w:lang w:val="en-US"/>
              </w:rPr>
              <w:t>2</w:t>
            </w:r>
          </w:p>
        </w:tc>
        <w:tc>
          <w:tcPr>
            <w:tcW w:w="1134" w:type="dxa"/>
          </w:tcPr>
          <w:p w:rsidR="00F5244C" w:rsidRDefault="00F5244C" w:rsidP="006917B3">
            <w:pPr>
              <w:rPr>
                <w:lang w:val="en-US"/>
              </w:rPr>
            </w:pPr>
            <w:r>
              <w:rPr>
                <w:lang w:val="en-US"/>
              </w:rPr>
              <w:t>2D</w:t>
            </w:r>
          </w:p>
        </w:tc>
        <w:tc>
          <w:tcPr>
            <w:tcW w:w="1134" w:type="dxa"/>
          </w:tcPr>
          <w:p w:rsidR="00F5244C" w:rsidRDefault="00F5244C" w:rsidP="006917B3">
            <w:pPr>
              <w:rPr>
                <w:lang w:val="en-US"/>
              </w:rPr>
            </w:pPr>
            <w:r>
              <w:rPr>
                <w:lang w:val="en-US"/>
              </w:rPr>
              <w:t>3 (2)DMH</w:t>
            </w:r>
          </w:p>
        </w:tc>
        <w:tc>
          <w:tcPr>
            <w:tcW w:w="992" w:type="dxa"/>
          </w:tcPr>
          <w:p w:rsidR="00F5244C" w:rsidRDefault="00C725ED" w:rsidP="007B19E3">
            <w:pPr>
              <w:jc w:val="center"/>
              <w:rPr>
                <w:lang w:val="en-US"/>
              </w:rPr>
            </w:pPr>
            <w:r>
              <w:rPr>
                <w:lang w:val="en-US"/>
              </w:rPr>
              <w:t>1</w:t>
            </w:r>
          </w:p>
        </w:tc>
      </w:tr>
      <w:tr w:rsidR="00F5244C" w:rsidTr="007B19E3">
        <w:tc>
          <w:tcPr>
            <w:tcW w:w="651" w:type="dxa"/>
          </w:tcPr>
          <w:p w:rsidR="00F5244C" w:rsidRDefault="00F5244C" w:rsidP="006917B3">
            <w:pPr>
              <w:rPr>
                <w:lang w:val="en-US"/>
              </w:rPr>
            </w:pPr>
          </w:p>
        </w:tc>
        <w:tc>
          <w:tcPr>
            <w:tcW w:w="1725" w:type="dxa"/>
          </w:tcPr>
          <w:p w:rsidR="00F5244C" w:rsidRDefault="00F5244C" w:rsidP="006917B3">
            <w:pPr>
              <w:rPr>
                <w:lang w:val="en-US"/>
              </w:rPr>
            </w:pPr>
            <w:proofErr w:type="spellStart"/>
            <w:r>
              <w:rPr>
                <w:lang w:val="en-US"/>
              </w:rPr>
              <w:t>Septimus</w:t>
            </w:r>
            <w:proofErr w:type="spellEnd"/>
            <w:r>
              <w:rPr>
                <w:lang w:val="en-US"/>
              </w:rPr>
              <w:t xml:space="preserve"> Creek</w:t>
            </w:r>
          </w:p>
        </w:tc>
        <w:tc>
          <w:tcPr>
            <w:tcW w:w="851" w:type="dxa"/>
          </w:tcPr>
          <w:p w:rsidR="00F5244C" w:rsidRDefault="00F5244C" w:rsidP="006917B3">
            <w:pPr>
              <w:jc w:val="center"/>
              <w:rPr>
                <w:lang w:val="en-US"/>
              </w:rPr>
            </w:pPr>
            <w:r>
              <w:rPr>
                <w:lang w:val="en-US"/>
              </w:rPr>
              <w:t>8</w:t>
            </w:r>
          </w:p>
        </w:tc>
        <w:tc>
          <w:tcPr>
            <w:tcW w:w="1134" w:type="dxa"/>
          </w:tcPr>
          <w:p w:rsidR="00F5244C" w:rsidRDefault="00F5244C" w:rsidP="006917B3">
            <w:pPr>
              <w:rPr>
                <w:lang w:val="en-US"/>
              </w:rPr>
            </w:pPr>
            <w:r>
              <w:rPr>
                <w:lang w:val="en-US"/>
              </w:rPr>
              <w:t>5M</w:t>
            </w:r>
          </w:p>
        </w:tc>
        <w:tc>
          <w:tcPr>
            <w:tcW w:w="1134" w:type="dxa"/>
          </w:tcPr>
          <w:p w:rsidR="00F5244C" w:rsidRDefault="00F5244C" w:rsidP="006917B3">
            <w:pPr>
              <w:rPr>
                <w:lang w:val="en-US"/>
              </w:rPr>
            </w:pPr>
            <w:r>
              <w:rPr>
                <w:lang w:val="en-US"/>
              </w:rPr>
              <w:t>4MH</w:t>
            </w:r>
          </w:p>
        </w:tc>
        <w:tc>
          <w:tcPr>
            <w:tcW w:w="992" w:type="dxa"/>
          </w:tcPr>
          <w:p w:rsidR="00F5244C" w:rsidRDefault="007B19E3" w:rsidP="007B19E3">
            <w:pPr>
              <w:jc w:val="center"/>
              <w:rPr>
                <w:lang w:val="en-US"/>
              </w:rPr>
            </w:pPr>
            <w:r>
              <w:rPr>
                <w:lang w:val="en-US"/>
              </w:rPr>
              <w:t>4</w:t>
            </w:r>
          </w:p>
        </w:tc>
      </w:tr>
      <w:tr w:rsidR="00F5244C" w:rsidTr="007B19E3">
        <w:tc>
          <w:tcPr>
            <w:tcW w:w="651" w:type="dxa"/>
          </w:tcPr>
          <w:p w:rsidR="00F5244C" w:rsidRDefault="00F5244C" w:rsidP="006917B3">
            <w:pPr>
              <w:rPr>
                <w:lang w:val="en-US"/>
              </w:rPr>
            </w:pPr>
          </w:p>
        </w:tc>
        <w:tc>
          <w:tcPr>
            <w:tcW w:w="1725" w:type="dxa"/>
          </w:tcPr>
          <w:p w:rsidR="00F5244C" w:rsidRDefault="00F5244C" w:rsidP="006917B3">
            <w:pPr>
              <w:rPr>
                <w:lang w:val="en-US"/>
              </w:rPr>
            </w:pPr>
            <w:r>
              <w:rPr>
                <w:lang w:val="en-US"/>
              </w:rPr>
              <w:t>Donnelly (</w:t>
            </w:r>
            <w:proofErr w:type="spellStart"/>
            <w:r>
              <w:rPr>
                <w:lang w:val="en-US"/>
              </w:rPr>
              <w:t>Esher</w:t>
            </w:r>
            <w:proofErr w:type="spellEnd"/>
            <w:r>
              <w:rPr>
                <w:lang w:val="en-US"/>
              </w:rPr>
              <w:t>)</w:t>
            </w:r>
          </w:p>
        </w:tc>
        <w:tc>
          <w:tcPr>
            <w:tcW w:w="851" w:type="dxa"/>
          </w:tcPr>
          <w:p w:rsidR="00F5244C" w:rsidRDefault="00F5244C" w:rsidP="006917B3">
            <w:pPr>
              <w:jc w:val="center"/>
              <w:rPr>
                <w:lang w:val="en-US"/>
              </w:rPr>
            </w:pPr>
            <w:r>
              <w:rPr>
                <w:lang w:val="en-US"/>
              </w:rPr>
              <w:t>10</w:t>
            </w:r>
          </w:p>
        </w:tc>
        <w:tc>
          <w:tcPr>
            <w:tcW w:w="1134" w:type="dxa"/>
          </w:tcPr>
          <w:p w:rsidR="00F5244C" w:rsidRDefault="00F5244C" w:rsidP="006917B3">
            <w:pPr>
              <w:rPr>
                <w:lang w:val="en-US"/>
              </w:rPr>
            </w:pPr>
            <w:r>
              <w:rPr>
                <w:lang w:val="en-US"/>
              </w:rPr>
              <w:t>3D</w:t>
            </w:r>
          </w:p>
        </w:tc>
        <w:tc>
          <w:tcPr>
            <w:tcW w:w="1134" w:type="dxa"/>
          </w:tcPr>
          <w:p w:rsidR="00F5244C" w:rsidRDefault="00F5244C" w:rsidP="006917B3">
            <w:pPr>
              <w:rPr>
                <w:lang w:val="en-US"/>
              </w:rPr>
            </w:pPr>
            <w:r>
              <w:rPr>
                <w:lang w:val="en-US"/>
              </w:rPr>
              <w:t>3 (4) DHT</w:t>
            </w:r>
          </w:p>
        </w:tc>
        <w:tc>
          <w:tcPr>
            <w:tcW w:w="992" w:type="dxa"/>
          </w:tcPr>
          <w:p w:rsidR="00F5244C" w:rsidRDefault="007B19E3" w:rsidP="007B19E3">
            <w:pPr>
              <w:jc w:val="center"/>
              <w:rPr>
                <w:lang w:val="en-US"/>
              </w:rPr>
            </w:pPr>
            <w:r>
              <w:rPr>
                <w:lang w:val="en-US"/>
              </w:rPr>
              <w:t>2</w:t>
            </w:r>
          </w:p>
        </w:tc>
      </w:tr>
      <w:tr w:rsidR="00F5244C" w:rsidTr="007B19E3">
        <w:tc>
          <w:tcPr>
            <w:tcW w:w="651" w:type="dxa"/>
          </w:tcPr>
          <w:p w:rsidR="00F5244C" w:rsidRDefault="00F5244C" w:rsidP="006917B3">
            <w:pPr>
              <w:rPr>
                <w:lang w:val="en-US"/>
              </w:rPr>
            </w:pPr>
          </w:p>
        </w:tc>
        <w:tc>
          <w:tcPr>
            <w:tcW w:w="1725" w:type="dxa"/>
          </w:tcPr>
          <w:p w:rsidR="00F5244C" w:rsidRDefault="00F5244C" w:rsidP="006917B3">
            <w:pPr>
              <w:rPr>
                <w:lang w:val="en-US"/>
              </w:rPr>
            </w:pPr>
            <w:proofErr w:type="spellStart"/>
            <w:r>
              <w:rPr>
                <w:lang w:val="en-US"/>
              </w:rPr>
              <w:t>Codner</w:t>
            </w:r>
            <w:proofErr w:type="spellEnd"/>
          </w:p>
        </w:tc>
        <w:tc>
          <w:tcPr>
            <w:tcW w:w="851" w:type="dxa"/>
          </w:tcPr>
          <w:p w:rsidR="00F5244C" w:rsidRDefault="00F5244C" w:rsidP="006917B3">
            <w:pPr>
              <w:jc w:val="center"/>
              <w:rPr>
                <w:lang w:val="en-US"/>
              </w:rPr>
            </w:pPr>
            <w:r>
              <w:rPr>
                <w:lang w:val="en-US"/>
              </w:rPr>
              <w:t>1</w:t>
            </w:r>
          </w:p>
        </w:tc>
        <w:tc>
          <w:tcPr>
            <w:tcW w:w="1134" w:type="dxa"/>
          </w:tcPr>
          <w:p w:rsidR="00F5244C" w:rsidRDefault="00F5244C" w:rsidP="006917B3">
            <w:pPr>
              <w:rPr>
                <w:lang w:val="en-US"/>
              </w:rPr>
            </w:pPr>
            <w:r>
              <w:rPr>
                <w:lang w:val="en-US"/>
              </w:rPr>
              <w:t>4W</w:t>
            </w:r>
          </w:p>
        </w:tc>
        <w:tc>
          <w:tcPr>
            <w:tcW w:w="1134" w:type="dxa"/>
          </w:tcPr>
          <w:p w:rsidR="00F5244C" w:rsidRDefault="00F5244C" w:rsidP="006917B3">
            <w:pPr>
              <w:rPr>
                <w:lang w:val="en-US"/>
              </w:rPr>
            </w:pPr>
            <w:r>
              <w:rPr>
                <w:lang w:val="en-US"/>
              </w:rPr>
              <w:t>3-4 HW</w:t>
            </w:r>
          </w:p>
        </w:tc>
        <w:tc>
          <w:tcPr>
            <w:tcW w:w="992" w:type="dxa"/>
          </w:tcPr>
          <w:p w:rsidR="00F5244C" w:rsidRDefault="007B19E3" w:rsidP="007B19E3">
            <w:pPr>
              <w:jc w:val="center"/>
              <w:rPr>
                <w:lang w:val="en-US"/>
              </w:rPr>
            </w:pPr>
            <w:r>
              <w:rPr>
                <w:lang w:val="en-US"/>
              </w:rPr>
              <w:t>3</w:t>
            </w:r>
          </w:p>
        </w:tc>
      </w:tr>
      <w:tr w:rsidR="00F5244C" w:rsidTr="007B19E3">
        <w:tc>
          <w:tcPr>
            <w:tcW w:w="651" w:type="dxa"/>
          </w:tcPr>
          <w:p w:rsidR="00F5244C" w:rsidRDefault="00F5244C" w:rsidP="006917B3">
            <w:pPr>
              <w:rPr>
                <w:lang w:val="en-US"/>
              </w:rPr>
            </w:pPr>
          </w:p>
        </w:tc>
        <w:tc>
          <w:tcPr>
            <w:tcW w:w="1725" w:type="dxa"/>
          </w:tcPr>
          <w:p w:rsidR="00F5244C" w:rsidRDefault="00F5244C" w:rsidP="006917B3">
            <w:pPr>
              <w:rPr>
                <w:lang w:val="en-US"/>
              </w:rPr>
            </w:pPr>
            <w:r>
              <w:rPr>
                <w:lang w:val="en-US"/>
              </w:rPr>
              <w:t>Alcan</w:t>
            </w:r>
          </w:p>
        </w:tc>
        <w:tc>
          <w:tcPr>
            <w:tcW w:w="851" w:type="dxa"/>
          </w:tcPr>
          <w:p w:rsidR="00F5244C" w:rsidRDefault="00F5244C" w:rsidP="006917B3">
            <w:pPr>
              <w:jc w:val="center"/>
              <w:rPr>
                <w:lang w:val="en-US"/>
              </w:rPr>
            </w:pPr>
            <w:r>
              <w:rPr>
                <w:lang w:val="en-US"/>
              </w:rPr>
              <w:t>7</w:t>
            </w:r>
          </w:p>
        </w:tc>
        <w:tc>
          <w:tcPr>
            <w:tcW w:w="1134" w:type="dxa"/>
          </w:tcPr>
          <w:p w:rsidR="00F5244C" w:rsidRDefault="00F5244C" w:rsidP="006917B3">
            <w:pPr>
              <w:rPr>
                <w:lang w:val="en-US"/>
              </w:rPr>
            </w:pPr>
            <w:r>
              <w:rPr>
                <w:lang w:val="en-US"/>
              </w:rPr>
              <w:t>4D</w:t>
            </w:r>
          </w:p>
        </w:tc>
        <w:tc>
          <w:tcPr>
            <w:tcW w:w="1134" w:type="dxa"/>
          </w:tcPr>
          <w:p w:rsidR="00F5244C" w:rsidRDefault="00F5244C" w:rsidP="006917B3">
            <w:pPr>
              <w:rPr>
                <w:lang w:val="en-US"/>
              </w:rPr>
            </w:pPr>
            <w:r>
              <w:rPr>
                <w:lang w:val="en-US"/>
              </w:rPr>
              <w:t>4DHT</w:t>
            </w:r>
          </w:p>
        </w:tc>
        <w:tc>
          <w:tcPr>
            <w:tcW w:w="992" w:type="dxa"/>
          </w:tcPr>
          <w:p w:rsidR="00F5244C" w:rsidRDefault="007B19E3" w:rsidP="007B19E3">
            <w:pPr>
              <w:jc w:val="center"/>
              <w:rPr>
                <w:lang w:val="en-US"/>
              </w:rPr>
            </w:pPr>
            <w:r>
              <w:rPr>
                <w:lang w:val="en-US"/>
              </w:rPr>
              <w:t>4</w:t>
            </w:r>
          </w:p>
        </w:tc>
      </w:tr>
      <w:tr w:rsidR="00F5244C" w:rsidTr="007B19E3">
        <w:tc>
          <w:tcPr>
            <w:tcW w:w="651" w:type="dxa"/>
          </w:tcPr>
          <w:p w:rsidR="00F5244C" w:rsidRDefault="00F5244C" w:rsidP="006917B3">
            <w:pPr>
              <w:rPr>
                <w:lang w:val="en-US"/>
              </w:rPr>
            </w:pPr>
          </w:p>
        </w:tc>
        <w:tc>
          <w:tcPr>
            <w:tcW w:w="1725" w:type="dxa"/>
          </w:tcPr>
          <w:p w:rsidR="00F5244C" w:rsidRDefault="00F5244C" w:rsidP="006917B3">
            <w:pPr>
              <w:rPr>
                <w:lang w:val="en-US"/>
              </w:rPr>
            </w:pPr>
            <w:r>
              <w:rPr>
                <w:lang w:val="en-US"/>
              </w:rPr>
              <w:t>Snipe</w:t>
            </w:r>
          </w:p>
        </w:tc>
        <w:tc>
          <w:tcPr>
            <w:tcW w:w="851" w:type="dxa"/>
          </w:tcPr>
          <w:p w:rsidR="00F5244C" w:rsidRDefault="00F5244C" w:rsidP="006917B3">
            <w:pPr>
              <w:jc w:val="center"/>
              <w:rPr>
                <w:lang w:val="en-US"/>
              </w:rPr>
            </w:pPr>
            <w:r>
              <w:rPr>
                <w:lang w:val="en-US"/>
              </w:rPr>
              <w:t>2</w:t>
            </w:r>
          </w:p>
        </w:tc>
        <w:tc>
          <w:tcPr>
            <w:tcW w:w="1134" w:type="dxa"/>
          </w:tcPr>
          <w:p w:rsidR="00F5244C" w:rsidRDefault="00F5244C" w:rsidP="006917B3">
            <w:pPr>
              <w:rPr>
                <w:lang w:val="en-US"/>
              </w:rPr>
            </w:pPr>
            <w:r>
              <w:rPr>
                <w:lang w:val="en-US"/>
              </w:rPr>
              <w:t>5W</w:t>
            </w:r>
          </w:p>
        </w:tc>
        <w:tc>
          <w:tcPr>
            <w:tcW w:w="1134" w:type="dxa"/>
          </w:tcPr>
          <w:p w:rsidR="00F5244C" w:rsidRDefault="00F5244C" w:rsidP="006917B3">
            <w:pPr>
              <w:rPr>
                <w:lang w:val="en-US"/>
              </w:rPr>
            </w:pPr>
            <w:r>
              <w:rPr>
                <w:lang w:val="en-US"/>
              </w:rPr>
              <w:t>5 WD</w:t>
            </w:r>
          </w:p>
        </w:tc>
        <w:tc>
          <w:tcPr>
            <w:tcW w:w="992" w:type="dxa"/>
          </w:tcPr>
          <w:p w:rsidR="00F5244C" w:rsidRDefault="007B19E3" w:rsidP="007B19E3">
            <w:pPr>
              <w:jc w:val="center"/>
              <w:rPr>
                <w:lang w:val="en-US"/>
              </w:rPr>
            </w:pPr>
            <w:r>
              <w:rPr>
                <w:lang w:val="en-US"/>
              </w:rPr>
              <w:t>6</w:t>
            </w:r>
          </w:p>
        </w:tc>
      </w:tr>
    </w:tbl>
    <w:p w:rsidR="00F5244C" w:rsidRDefault="002A074D" w:rsidP="00F5244C">
      <w:pPr>
        <w:spacing w:after="0" w:line="240" w:lineRule="auto"/>
        <w:rPr>
          <w:lang w:val="en-US"/>
        </w:rPr>
      </w:pPr>
      <w:r>
        <w:rPr>
          <w:lang w:val="en-US"/>
        </w:rPr>
        <w:t>* ( ) indicate a mixture, - indicates on the border</w:t>
      </w:r>
    </w:p>
    <w:p w:rsidR="001433A5" w:rsidRDefault="001433A5" w:rsidP="00E955D7">
      <w:pPr>
        <w:spacing w:before="120" w:after="0" w:line="240" w:lineRule="auto"/>
        <w:ind w:left="170" w:hanging="170"/>
        <w:rPr>
          <w:lang w:val="en-US"/>
        </w:rPr>
      </w:pPr>
    </w:p>
    <w:p w:rsidR="00CE4CEB" w:rsidRPr="00E955D7" w:rsidRDefault="0060385C" w:rsidP="00E955D7">
      <w:pPr>
        <w:spacing w:before="120" w:after="0" w:line="240" w:lineRule="auto"/>
        <w:ind w:left="170" w:hanging="170"/>
        <w:rPr>
          <w:lang w:val="en-US"/>
        </w:rPr>
      </w:pPr>
      <w:r w:rsidRPr="00E955D7">
        <w:rPr>
          <w:lang w:val="en-US"/>
        </w:rPr>
        <w:t xml:space="preserve">A BC office comparison of </w:t>
      </w:r>
      <w:r w:rsidR="00E955D7" w:rsidRPr="00E955D7">
        <w:rPr>
          <w:lang w:val="en-US"/>
        </w:rPr>
        <w:t>LSRS and CLI for 20 soils across the province indicated:</w:t>
      </w:r>
      <w:r w:rsidR="00E955D7" w:rsidRPr="00E955D7">
        <w:rPr>
          <w:lang w:val="en-US"/>
        </w:rPr>
        <w:br/>
        <w:t xml:space="preserve"> - 5 had same Class, 15 were 1 Class lower and 2 were 1 Class higher </w:t>
      </w:r>
      <w:r w:rsidR="001433A5">
        <w:rPr>
          <w:lang w:val="en-US"/>
        </w:rPr>
        <w:br/>
      </w:r>
      <w:r w:rsidR="001433A5">
        <w:rPr>
          <w:lang w:val="en-US"/>
        </w:rPr>
        <w:tab/>
        <w:t>- that is, 84% were within 1 Class.</w:t>
      </w:r>
      <w:r w:rsidR="00E955D7" w:rsidRPr="00E955D7">
        <w:rPr>
          <w:lang w:val="en-US"/>
        </w:rPr>
        <w:br/>
        <w:t xml:space="preserve"> - there were problems assigning climate values and with management of the 'surface soil' </w:t>
      </w:r>
      <w:r w:rsidR="000D211A">
        <w:rPr>
          <w:lang w:val="en-US"/>
        </w:rPr>
        <w:br/>
        <w:t xml:space="preserve">   </w:t>
      </w:r>
      <w:r w:rsidR="00E955D7" w:rsidRPr="00E955D7">
        <w:rPr>
          <w:lang w:val="en-US"/>
        </w:rPr>
        <w:t>characteristics of non-cultivated soils</w:t>
      </w:r>
      <w:r w:rsidR="001433A5">
        <w:rPr>
          <w:lang w:val="en-US"/>
        </w:rPr>
        <w:t xml:space="preserve"> which accounted for much of the major differences.</w:t>
      </w:r>
    </w:p>
    <w:p w:rsidR="0060385C" w:rsidRDefault="0060385C" w:rsidP="00CE4CEB">
      <w:pPr>
        <w:spacing w:before="120" w:after="0"/>
      </w:pPr>
    </w:p>
    <w:p w:rsidR="00E955D7" w:rsidRDefault="00E955D7" w:rsidP="00E955D7">
      <w:pPr>
        <w:spacing w:before="120" w:after="0" w:line="240" w:lineRule="auto"/>
        <w:rPr>
          <w:lang w:val="en-US"/>
        </w:rPr>
      </w:pPr>
      <w:r>
        <w:rPr>
          <w:lang w:val="en-US"/>
        </w:rPr>
        <w:t>The Ontario testing involved an office review of 50 soils in Wilmot Township.</w:t>
      </w:r>
    </w:p>
    <w:p w:rsidR="00DC7910" w:rsidRDefault="003D4D20" w:rsidP="00DC7910">
      <w:pPr>
        <w:spacing w:before="120" w:after="0" w:line="240" w:lineRule="auto"/>
        <w:ind w:left="170" w:hanging="170"/>
        <w:rPr>
          <w:lang w:val="en-US"/>
        </w:rPr>
      </w:pPr>
      <w:r>
        <w:rPr>
          <w:lang w:val="en-US"/>
        </w:rPr>
        <w:t>The report indicated that :</w:t>
      </w:r>
      <w:r>
        <w:rPr>
          <w:lang w:val="en-US"/>
        </w:rPr>
        <w:br/>
        <w:t xml:space="preserve"> - 16 had the same Class, 16 were 1 Class lower and 10 were 1 Class higher</w:t>
      </w:r>
      <w:r>
        <w:rPr>
          <w:lang w:val="en-US"/>
        </w:rPr>
        <w:br/>
      </w:r>
      <w:r>
        <w:rPr>
          <w:lang w:val="en-US"/>
        </w:rPr>
        <w:tab/>
        <w:t>- a total of 84 % were within 1 Class</w:t>
      </w:r>
      <w:r>
        <w:rPr>
          <w:lang w:val="en-US"/>
        </w:rPr>
        <w:br/>
        <w:t xml:space="preserve"> - 7 were 2 Classes lower and 1 was 3 Classes lower</w:t>
      </w:r>
      <w:r>
        <w:rPr>
          <w:lang w:val="en-US"/>
        </w:rPr>
        <w:br/>
      </w:r>
      <w:r>
        <w:rPr>
          <w:lang w:val="en-US"/>
        </w:rPr>
        <w:tab/>
        <w:t xml:space="preserve">- </w:t>
      </w:r>
      <w:r w:rsidR="00F452B5">
        <w:rPr>
          <w:lang w:val="en-US"/>
        </w:rPr>
        <w:t xml:space="preserve">W (wetness or </w:t>
      </w:r>
      <w:r>
        <w:rPr>
          <w:lang w:val="en-US"/>
        </w:rPr>
        <w:t>drainage) and D (bulk density) were involved in 16 out of the 24 lower ratings</w:t>
      </w:r>
    </w:p>
    <w:p w:rsidR="003D4D20" w:rsidRDefault="003D4D20" w:rsidP="00DC7910">
      <w:pPr>
        <w:spacing w:before="120" w:after="0" w:line="240" w:lineRule="auto"/>
        <w:ind w:left="170" w:hanging="170"/>
        <w:rPr>
          <w:lang w:val="en-US"/>
        </w:rPr>
      </w:pPr>
      <w:r>
        <w:rPr>
          <w:lang w:val="en-US"/>
        </w:rPr>
        <w:t>They concluded that:</w:t>
      </w:r>
      <w:r>
        <w:rPr>
          <w:lang w:val="en-US"/>
        </w:rPr>
        <w:br/>
        <w:t xml:space="preserve"> - ratings using LSRS were generally similar to the CLI</w:t>
      </w:r>
      <w:r>
        <w:rPr>
          <w:lang w:val="en-US"/>
        </w:rPr>
        <w:br/>
        <w:t xml:space="preserve"> - "a clear advantage of the LSRS is the replicable and 'traceable' end result"</w:t>
      </w:r>
      <w:r w:rsidR="00DC7910">
        <w:rPr>
          <w:lang w:val="en-US"/>
        </w:rPr>
        <w:br/>
        <w:t xml:space="preserve"> - they had trouble applying the flooding/inundation component </w:t>
      </w:r>
      <w:r w:rsidR="00DC7910">
        <w:rPr>
          <w:lang w:val="en-US"/>
        </w:rPr>
        <w:br/>
        <w:t xml:space="preserve"> - the density and wetness components seemed a be somewhat harsh</w:t>
      </w:r>
    </w:p>
    <w:p w:rsidR="005E53D7" w:rsidRDefault="005E53D7" w:rsidP="00DC7910">
      <w:pPr>
        <w:spacing w:before="120" w:after="0" w:line="240" w:lineRule="auto"/>
        <w:ind w:left="170" w:hanging="170"/>
      </w:pPr>
    </w:p>
    <w:p w:rsidR="0060385C" w:rsidRDefault="00BD2476" w:rsidP="00DC7910">
      <w:pPr>
        <w:spacing w:before="120" w:after="0" w:line="240" w:lineRule="auto"/>
        <w:ind w:left="170" w:hanging="170"/>
      </w:pPr>
      <w:r>
        <w:t>Summary of the testing.</w:t>
      </w:r>
    </w:p>
    <w:p w:rsidR="0060385C" w:rsidRDefault="001433A5" w:rsidP="00DC7910">
      <w:pPr>
        <w:spacing w:before="120" w:after="0"/>
      </w:pPr>
      <w:r>
        <w:t>1.  The LSRS ratings were similar to the CLI ratings.</w:t>
      </w:r>
    </w:p>
    <w:p w:rsidR="001433A5" w:rsidRDefault="001433A5" w:rsidP="00781D64">
      <w:pPr>
        <w:spacing w:before="120" w:after="0"/>
        <w:ind w:left="227" w:hanging="227"/>
      </w:pPr>
      <w:r>
        <w:t>2.  The quantitative approach did promote a good degree of uniformity (consistency) in application and was well received</w:t>
      </w:r>
      <w:r w:rsidR="00976553">
        <w:t>.</w:t>
      </w:r>
    </w:p>
    <w:p w:rsidR="0060385C" w:rsidRDefault="001433A5" w:rsidP="00781D64">
      <w:pPr>
        <w:spacing w:before="120" w:after="0"/>
        <w:ind w:left="227" w:hanging="227"/>
      </w:pPr>
      <w:r>
        <w:t>3. There were a number of areas that required attention:</w:t>
      </w:r>
      <w:r w:rsidR="00781D64">
        <w:br/>
      </w:r>
      <w:r w:rsidR="00976553">
        <w:t xml:space="preserve">- the subsurface density (root restriction) component was considered too restrictive, </w:t>
      </w:r>
      <w:r w:rsidR="00976553">
        <w:br/>
        <w:t xml:space="preserve">   (particularly when restricted drainage was also involved)</w:t>
      </w:r>
      <w:r w:rsidR="00781D64">
        <w:br/>
      </w:r>
      <w:r w:rsidR="00976553">
        <w:t>- the wetness and inundations sections required clarification,</w:t>
      </w:r>
      <w:r w:rsidR="00781D64">
        <w:br/>
      </w:r>
      <w:r w:rsidR="00976553">
        <w:t xml:space="preserve">- the handling of the surface layer component needed clarification, </w:t>
      </w:r>
      <w:r w:rsidR="00781D64">
        <w:br/>
      </w:r>
      <w:r w:rsidR="00976553">
        <w:t>- a better method of managing the climate information should be pursued,</w:t>
      </w:r>
    </w:p>
    <w:p w:rsidR="00781D64" w:rsidRDefault="00781D64" w:rsidP="00781D64">
      <w:pPr>
        <w:spacing w:before="120" w:after="0"/>
        <w:ind w:left="227" w:hanging="227"/>
      </w:pPr>
    </w:p>
    <w:p w:rsidR="0060385C" w:rsidRDefault="0060385C" w:rsidP="00CE4CEB">
      <w:pPr>
        <w:spacing w:before="120" w:after="0"/>
      </w:pPr>
    </w:p>
    <w:p w:rsidR="0060385C" w:rsidRDefault="0060385C" w:rsidP="00CE4CEB">
      <w:pPr>
        <w:spacing w:before="120" w:after="0"/>
      </w:pPr>
    </w:p>
    <w:p w:rsidR="0060385C" w:rsidRDefault="0060385C" w:rsidP="00CE4CEB">
      <w:pPr>
        <w:spacing w:before="120" w:after="0"/>
      </w:pPr>
    </w:p>
    <w:p w:rsidR="0060385C" w:rsidRDefault="0060385C" w:rsidP="00CE4CEB">
      <w:pPr>
        <w:spacing w:before="120" w:after="0"/>
      </w:pPr>
    </w:p>
    <w:p w:rsidR="00CE4CEB" w:rsidRDefault="00CE4CEB" w:rsidP="004C71E1">
      <w:pPr>
        <w:spacing w:before="120" w:after="0"/>
        <w:rPr>
          <w:lang w:val="en-US"/>
        </w:rPr>
      </w:pPr>
    </w:p>
    <w:p w:rsidR="004547C3" w:rsidRDefault="006F2B41" w:rsidP="004547C3">
      <w:pPr>
        <w:pStyle w:val="Heading1"/>
        <w:rPr>
          <w:lang w:val="en-US"/>
        </w:rPr>
      </w:pPr>
      <w:bookmarkStart w:id="22" w:name="_Toc378272239"/>
      <w:r>
        <w:rPr>
          <w:lang w:val="en-US"/>
        </w:rPr>
        <w:t>6</w:t>
      </w:r>
      <w:r w:rsidR="002A7921">
        <w:rPr>
          <w:lang w:val="en-US"/>
        </w:rPr>
        <w:t xml:space="preserve">  </w:t>
      </w:r>
      <w:r w:rsidR="004547C3">
        <w:rPr>
          <w:lang w:val="en-US"/>
        </w:rPr>
        <w:t xml:space="preserve"> Summary and Conclusions</w:t>
      </w:r>
      <w:bookmarkEnd w:id="22"/>
    </w:p>
    <w:p w:rsidR="00B4080B" w:rsidRDefault="00B4080B" w:rsidP="000C463F">
      <w:pPr>
        <w:spacing w:before="120"/>
      </w:pPr>
      <w:r>
        <w:t>This report discusses the basic reasoning and actions associated with addressing the weaknesses identified</w:t>
      </w:r>
      <w:r w:rsidR="00014451">
        <w:t xml:space="preserve"> in the Canada Land Inventory: S</w:t>
      </w:r>
      <w:r>
        <w:t>oil Capability for Agriculture</w:t>
      </w:r>
    </w:p>
    <w:p w:rsidR="00B4080B" w:rsidRDefault="00B4080B" w:rsidP="00B6056E">
      <w:pPr>
        <w:spacing w:before="120" w:after="0"/>
      </w:pPr>
      <w:r>
        <w:t xml:space="preserve">The LSRS publication (AIWG 1995) provides protocols for the </w:t>
      </w:r>
      <w:r w:rsidR="00014451">
        <w:t xml:space="preserve">consistent, national </w:t>
      </w:r>
      <w:r>
        <w:t xml:space="preserve">application of </w:t>
      </w:r>
      <w:r w:rsidR="001469A0">
        <w:t>a</w:t>
      </w:r>
      <w:r>
        <w:t xml:space="preserve"> suitability rating process based on fundamental climate, soil and landscape characteristics that are known to affect crop production </w:t>
      </w:r>
      <w:r w:rsidRPr="00702F0E">
        <w:rPr>
          <w:u w:val="single"/>
        </w:rPr>
        <w:t>and</w:t>
      </w:r>
      <w:r>
        <w:t xml:space="preserve"> for which there are available databases across the country.  It was developed </w:t>
      </w:r>
      <w:r w:rsidR="0007090A">
        <w:t>using spring-seeded</w:t>
      </w:r>
      <w:r>
        <w:t xml:space="preserve"> small grains with an emphasis on barley, as this crop is grown in virtually every agricultural region of </w:t>
      </w:r>
      <w:smartTag w:uri="urn:schemas-microsoft-com:office:smarttags" w:element="country-region">
        <w:smartTag w:uri="urn:schemas-microsoft-com:office:smarttags" w:element="place">
          <w:r>
            <w:t>Canada</w:t>
          </w:r>
        </w:smartTag>
      </w:smartTag>
      <w:r>
        <w:t>.</w:t>
      </w:r>
    </w:p>
    <w:p w:rsidR="00B6056E" w:rsidRDefault="00B6056E" w:rsidP="00B6056E">
      <w:pPr>
        <w:spacing w:after="0"/>
        <w:rPr>
          <w:lang w:val="en-US"/>
        </w:rPr>
      </w:pPr>
      <w:r>
        <w:rPr>
          <w:lang w:val="en-US"/>
        </w:rPr>
        <w:t>Benefits of the LSRS</w:t>
      </w:r>
    </w:p>
    <w:p w:rsidR="0007090A" w:rsidRDefault="0007090A" w:rsidP="00B6056E">
      <w:pPr>
        <w:spacing w:after="0"/>
        <w:rPr>
          <w:lang w:val="en-US"/>
        </w:rPr>
      </w:pPr>
      <w:r>
        <w:rPr>
          <w:lang w:val="en-US"/>
        </w:rPr>
        <w:t>1.  The system is national in scope.</w:t>
      </w:r>
    </w:p>
    <w:p w:rsidR="00B6056E" w:rsidRPr="00B6056E" w:rsidRDefault="0007090A" w:rsidP="00B6056E">
      <w:pPr>
        <w:spacing w:after="0"/>
      </w:pPr>
      <w:r>
        <w:t>2</w:t>
      </w:r>
      <w:r w:rsidR="00B6056E" w:rsidRPr="00B6056E">
        <w:t xml:space="preserve">. </w:t>
      </w:r>
      <w:r>
        <w:t xml:space="preserve"> </w:t>
      </w:r>
      <w:r w:rsidR="00B6056E" w:rsidRPr="00B6056E">
        <w:t>The system explicitly deals with climate, soils and landscape components.</w:t>
      </w:r>
    </w:p>
    <w:p w:rsidR="00B6056E" w:rsidRPr="00B6056E" w:rsidRDefault="0007090A" w:rsidP="00B6056E">
      <w:pPr>
        <w:spacing w:after="0"/>
      </w:pPr>
      <w:r>
        <w:t>3</w:t>
      </w:r>
      <w:r w:rsidR="00B6056E" w:rsidRPr="00B6056E">
        <w:t xml:space="preserve">. </w:t>
      </w:r>
      <w:r>
        <w:t xml:space="preserve"> </w:t>
      </w:r>
      <w:r w:rsidR="00B6056E" w:rsidRPr="00B6056E">
        <w:t>The system accommodates all of the land base including organic soils.</w:t>
      </w:r>
    </w:p>
    <w:p w:rsidR="00B6056E" w:rsidRPr="00B6056E" w:rsidRDefault="0007090A" w:rsidP="00B6056E">
      <w:pPr>
        <w:spacing w:after="0"/>
      </w:pPr>
      <w:r>
        <w:t>4</w:t>
      </w:r>
      <w:r w:rsidR="00B6056E" w:rsidRPr="00B6056E">
        <w:t xml:space="preserve">. </w:t>
      </w:r>
      <w:r>
        <w:t xml:space="preserve"> </w:t>
      </w:r>
      <w:r w:rsidR="00B6056E" w:rsidRPr="00B6056E">
        <w:t>Individual factors are identified and explicitly rated.</w:t>
      </w:r>
    </w:p>
    <w:p w:rsidR="00B6056E" w:rsidRPr="00B6056E" w:rsidRDefault="0007090A" w:rsidP="00B6056E">
      <w:pPr>
        <w:spacing w:after="0"/>
      </w:pPr>
      <w:r>
        <w:t>5</w:t>
      </w:r>
      <w:r w:rsidR="00B6056E" w:rsidRPr="00B6056E">
        <w:t xml:space="preserve">. </w:t>
      </w:r>
      <w:r>
        <w:t xml:space="preserve"> </w:t>
      </w:r>
      <w:r w:rsidR="00B6056E" w:rsidRPr="00B6056E">
        <w:t>The system provides for documentation of the process.</w:t>
      </w:r>
    </w:p>
    <w:p w:rsidR="00B6056E" w:rsidRPr="00B6056E" w:rsidRDefault="0007090A" w:rsidP="00B6056E">
      <w:pPr>
        <w:spacing w:after="0"/>
      </w:pPr>
      <w:r>
        <w:t>6</w:t>
      </w:r>
      <w:r w:rsidR="00014451">
        <w:t xml:space="preserve">. </w:t>
      </w:r>
      <w:r>
        <w:t xml:space="preserve"> </w:t>
      </w:r>
      <w:r w:rsidR="00014451">
        <w:t>The system is independe</w:t>
      </w:r>
      <w:r w:rsidR="00B6056E" w:rsidRPr="00B6056E">
        <w:t>nt of scale.</w:t>
      </w:r>
      <w:r w:rsidR="005515FA">
        <w:t xml:space="preserve">  </w:t>
      </w:r>
    </w:p>
    <w:p w:rsidR="00B6056E" w:rsidRPr="00B6056E" w:rsidRDefault="0007090A" w:rsidP="005515FA">
      <w:pPr>
        <w:spacing w:after="0"/>
        <w:ind w:left="227" w:hanging="227"/>
      </w:pPr>
      <w:r>
        <w:t>7</w:t>
      </w:r>
      <w:r w:rsidR="00B6056E" w:rsidRPr="00B6056E">
        <w:t>.</w:t>
      </w:r>
      <w:r>
        <w:t xml:space="preserve"> </w:t>
      </w:r>
      <w:r w:rsidR="00B6056E" w:rsidRPr="00B6056E">
        <w:t xml:space="preserve"> The input requirements are commonly available in most natural resource inventories or soil surveys</w:t>
      </w:r>
      <w:r w:rsidR="00014451">
        <w:t xml:space="preserve">. </w:t>
      </w:r>
      <w:r w:rsidR="005515FA">
        <w:t>but</w:t>
      </w:r>
      <w:r w:rsidR="005515FA" w:rsidRPr="005515FA">
        <w:t xml:space="preserve"> </w:t>
      </w:r>
      <w:r w:rsidR="005515FA">
        <w:t>it can use site data or nationally available soil and climate data.</w:t>
      </w:r>
      <w:r w:rsidR="00014451">
        <w:t xml:space="preserve"> There is also an allowance for the use of defined proxies.  </w:t>
      </w:r>
    </w:p>
    <w:p w:rsidR="00B6056E" w:rsidRPr="00B6056E" w:rsidRDefault="0007090A" w:rsidP="00B6056E">
      <w:pPr>
        <w:spacing w:after="0"/>
        <w:ind w:left="227" w:hanging="227"/>
      </w:pPr>
      <w:r>
        <w:lastRenderedPageBreak/>
        <w:t>8</w:t>
      </w:r>
      <w:r w:rsidR="00B6056E" w:rsidRPr="00B6056E">
        <w:t>.</w:t>
      </w:r>
      <w:r>
        <w:t xml:space="preserve"> </w:t>
      </w:r>
      <w:r w:rsidR="00B6056E" w:rsidRPr="00B6056E">
        <w:t xml:space="preserve"> The system is flexible. The separation of climate, soils and landscape components facilitates adaptations to a variety of </w:t>
      </w:r>
      <w:r w:rsidR="00A226E3">
        <w:t xml:space="preserve">climate, </w:t>
      </w:r>
      <w:r w:rsidR="00B6056E" w:rsidRPr="00B6056E">
        <w:t>crop, soil quality or land use analyses.</w:t>
      </w:r>
    </w:p>
    <w:p w:rsidR="00B6056E" w:rsidRDefault="0007090A" w:rsidP="00B6056E">
      <w:pPr>
        <w:spacing w:after="0"/>
      </w:pPr>
      <w:r>
        <w:t>9</w:t>
      </w:r>
      <w:r w:rsidR="00B6056E">
        <w:t>.</w:t>
      </w:r>
      <w:r w:rsidR="00B6056E" w:rsidRPr="00B6056E">
        <w:t xml:space="preserve"> </w:t>
      </w:r>
      <w:r w:rsidR="005613CB">
        <w:t xml:space="preserve"> </w:t>
      </w:r>
      <w:r w:rsidR="00B6056E" w:rsidRPr="00B6056E">
        <w:t>The assessments can be converted to algorithms and the final ratings automatically generated.</w:t>
      </w:r>
    </w:p>
    <w:p w:rsidR="0007090A" w:rsidRPr="00B6056E" w:rsidRDefault="0007090A" w:rsidP="00B6056E">
      <w:pPr>
        <w:spacing w:after="0"/>
      </w:pPr>
      <w:r>
        <w:t>10. It can be easily updated (modified) as new information or objectives are identified.</w:t>
      </w:r>
    </w:p>
    <w:p w:rsidR="00B6056E" w:rsidRDefault="00B6056E" w:rsidP="005515FA">
      <w:pPr>
        <w:spacing w:before="120" w:after="0"/>
      </w:pPr>
      <w:r>
        <w:t xml:space="preserve">By placing </w:t>
      </w:r>
      <w:r w:rsidR="005613CB">
        <w:t xml:space="preserve">climate, soil and landscape Factors </w:t>
      </w:r>
      <w:r>
        <w:t xml:space="preserve">in separate modules, changes to any one can be made without affecting the others.  This is particularly useful for specific crop requirements that only require changes to one or two of the components.  For example, Canola or Corn may have the same soil and landscape requirements but have markedly different climatic requirements.  Therefore, only the climate module needs to be modified to address each of these crops.  On the other hand, a modification for forage production, particularly a grazing regime, would clearly </w:t>
      </w:r>
      <w:r w:rsidR="005613CB">
        <w:t xml:space="preserve">need to </w:t>
      </w:r>
      <w:r>
        <w:t>address the landscape module as well as the climate module.</w:t>
      </w:r>
      <w:r w:rsidR="005613CB">
        <w:t xml:space="preserve"> Major management modifications such as irrigation can be accommodated by simply setting the moisture limitation to 0.</w:t>
      </w:r>
    </w:p>
    <w:p w:rsidR="00781D64" w:rsidRDefault="005613CB" w:rsidP="00781D64">
      <w:pPr>
        <w:spacing w:before="120"/>
      </w:pPr>
      <w:r>
        <w:t xml:space="preserve">Placing the rating system into a national framework does have some implications.  For example, some of the prairie provinces </w:t>
      </w:r>
      <w:r w:rsidR="00C5666C">
        <w:t>may no longer have any Class 1 when compared to the CLI which was developed using regional assessments. In Alberta, for example, there is always at least a minor climatic limitation for crop production, either a moisture deficit or a heat deficit or both, which results in a Class 2 rating.  This is a problem for realtors who deal in a local setting but does not impact land use decisions which use a more general 'prime' farmland designation th</w:t>
      </w:r>
      <w:r w:rsidR="00781D64">
        <w:t xml:space="preserve">at includes classes 1, 2 and 3.  the CLI and </w:t>
      </w:r>
      <w:smartTag w:uri="urn:schemas-microsoft-com:office:smarttags" w:element="stockticker">
        <w:r w:rsidR="00781D64">
          <w:t>LSR</w:t>
        </w:r>
      </w:smartTag>
      <w:r w:rsidR="00781D64">
        <w:t>S give essentially the same information: good or prime agricultural land (Classes 1, 2 and some 3) is still prime land, marginal land (Class 4 and some 5) is still marginal and poor land (Classes 5, 6 and 7) is still poor.</w:t>
      </w:r>
    </w:p>
    <w:p w:rsidR="0051441E" w:rsidRDefault="0051441E" w:rsidP="0051441E">
      <w:pPr>
        <w:spacing w:before="120" w:after="0"/>
        <w:ind w:left="397" w:hanging="397"/>
        <w:rPr>
          <w:lang w:val="en-US"/>
        </w:rPr>
      </w:pPr>
      <w:r>
        <w:rPr>
          <w:lang w:val="en-US"/>
        </w:rPr>
        <w:t>The limited testing suggested that :</w:t>
      </w:r>
      <w:r>
        <w:rPr>
          <w:lang w:val="en-US"/>
        </w:rPr>
        <w:br/>
        <w:t xml:space="preserve">-  The LSRS initiative had met its goals of devising a system that resembled the CLI and had </w:t>
      </w:r>
      <w:r>
        <w:rPr>
          <w:lang w:val="en-US"/>
        </w:rPr>
        <w:br/>
        <w:t xml:space="preserve">    successfully added specificity and rigor to the system. </w:t>
      </w:r>
      <w:r>
        <w:rPr>
          <w:lang w:val="en-US"/>
        </w:rPr>
        <w:br/>
        <w:t>-  there were several areas in the draft document that needed to be reviewed.</w:t>
      </w:r>
    </w:p>
    <w:p w:rsidR="00781D64" w:rsidRDefault="00781D64" w:rsidP="005515FA">
      <w:pPr>
        <w:spacing w:before="120" w:after="0"/>
      </w:pPr>
    </w:p>
    <w:p w:rsidR="00B4080B" w:rsidRPr="005515FA" w:rsidRDefault="00F96131" w:rsidP="005515FA">
      <w:pPr>
        <w:spacing w:before="120" w:after="0"/>
      </w:pPr>
      <w:r>
        <w:t>In conclusion:</w:t>
      </w:r>
    </w:p>
    <w:p w:rsidR="00EB5A4D" w:rsidRDefault="000C463F" w:rsidP="001469A0">
      <w:pPr>
        <w:spacing w:before="120" w:after="0"/>
      </w:pPr>
      <w:r>
        <w:t xml:space="preserve">The </w:t>
      </w:r>
      <w:r w:rsidR="001469A0">
        <w:t>Land Suitability Rating System (</w:t>
      </w:r>
      <w:r>
        <w:t>LSRS</w:t>
      </w:r>
      <w:r w:rsidR="001469A0">
        <w:t>)</w:t>
      </w:r>
      <w:r>
        <w:t xml:space="preserve"> represents the continued evolution of the land capability concept</w:t>
      </w:r>
      <w:r w:rsidR="001469A0">
        <w:t>.  It describes a new nationally consistent system which has many improvements and advantages over the older CLI while maintaining the original framework and producing closely correlated outputs.</w:t>
      </w:r>
    </w:p>
    <w:p w:rsidR="00EB5A4D" w:rsidRPr="0007090A" w:rsidRDefault="00EB5A4D" w:rsidP="00A12867">
      <w:pPr>
        <w:spacing w:before="120" w:after="0"/>
        <w:ind w:left="454" w:hanging="284"/>
        <w:rPr>
          <w:lang w:val="en-US"/>
        </w:rPr>
      </w:pPr>
      <w:r w:rsidRPr="0007090A">
        <w:rPr>
          <w:lang w:val="en-US"/>
        </w:rPr>
        <w:t xml:space="preserve">- </w:t>
      </w:r>
      <w:r w:rsidR="000C463F" w:rsidRPr="0007090A">
        <w:rPr>
          <w:lang w:val="en-US"/>
        </w:rPr>
        <w:t xml:space="preserve"> </w:t>
      </w:r>
      <w:r w:rsidRPr="0007090A">
        <w:rPr>
          <w:lang w:val="en-US"/>
        </w:rPr>
        <w:t>it</w:t>
      </w:r>
      <w:r w:rsidR="000C463F" w:rsidRPr="0007090A">
        <w:rPr>
          <w:lang w:val="en-US"/>
        </w:rPr>
        <w:t xml:space="preserve"> </w:t>
      </w:r>
      <w:r w:rsidRPr="0007090A">
        <w:rPr>
          <w:lang w:val="en-US"/>
        </w:rPr>
        <w:t xml:space="preserve">has </w:t>
      </w:r>
      <w:r w:rsidR="000C463F" w:rsidRPr="0007090A">
        <w:rPr>
          <w:lang w:val="en-US"/>
        </w:rPr>
        <w:t xml:space="preserve">an improved systematic </w:t>
      </w:r>
      <w:r w:rsidRPr="0007090A">
        <w:rPr>
          <w:lang w:val="en-US"/>
        </w:rPr>
        <w:t xml:space="preserve">and documented </w:t>
      </w:r>
      <w:r w:rsidR="000C463F" w:rsidRPr="0007090A">
        <w:rPr>
          <w:lang w:val="en-US"/>
        </w:rPr>
        <w:t>methodology that is more reproducible and defensible than the CLI</w:t>
      </w:r>
      <w:r w:rsidRPr="0007090A">
        <w:rPr>
          <w:lang w:val="en-US"/>
        </w:rPr>
        <w:t>.</w:t>
      </w:r>
    </w:p>
    <w:p w:rsidR="000C463F" w:rsidRPr="00EB5A4D" w:rsidRDefault="00EB5A4D" w:rsidP="00A12867">
      <w:pPr>
        <w:spacing w:before="120" w:after="0"/>
        <w:ind w:left="454" w:hanging="284"/>
        <w:rPr>
          <w:lang w:val="en-US"/>
        </w:rPr>
      </w:pPr>
      <w:r w:rsidRPr="00EB5A4D">
        <w:rPr>
          <w:lang w:val="en-US"/>
        </w:rPr>
        <w:t>-  it includes several features such as scale independence and flexibility that will allow for a variety of future planning functions.</w:t>
      </w:r>
    </w:p>
    <w:p w:rsidR="00F84D28" w:rsidRPr="0024520C" w:rsidRDefault="00EB5A4D" w:rsidP="00A12867">
      <w:pPr>
        <w:spacing w:before="120" w:after="0"/>
        <w:ind w:left="454" w:hanging="284"/>
        <w:rPr>
          <w:rFonts w:cs="Arial"/>
        </w:rPr>
      </w:pPr>
      <w:r>
        <w:rPr>
          <w:lang w:val="en-US"/>
        </w:rPr>
        <w:t>-  it provides results very similar to the CLI and any c</w:t>
      </w:r>
      <w:proofErr w:type="spellStart"/>
      <w:r w:rsidR="00F84D28" w:rsidRPr="0024520C">
        <w:rPr>
          <w:rFonts w:cs="Arial"/>
        </w:rPr>
        <w:t>hanges</w:t>
      </w:r>
      <w:proofErr w:type="spellEnd"/>
      <w:r w:rsidR="00F84D28" w:rsidRPr="0024520C">
        <w:rPr>
          <w:rFonts w:cs="Arial"/>
        </w:rPr>
        <w:t xml:space="preserve"> resulting from the substitution of the present system for the CL</w:t>
      </w:r>
      <w:r w:rsidR="00F96131">
        <w:rPr>
          <w:rFonts w:cs="Arial"/>
        </w:rPr>
        <w:t>I</w:t>
      </w:r>
      <w:r w:rsidR="00F84D28" w:rsidRPr="0024520C">
        <w:rPr>
          <w:rFonts w:cs="Arial"/>
        </w:rPr>
        <w:t xml:space="preserve"> will be minor and there should be no substantial </w:t>
      </w:r>
      <w:r w:rsidR="0007090A">
        <w:rPr>
          <w:rFonts w:cs="Arial"/>
        </w:rPr>
        <w:t>impact on</w:t>
      </w:r>
      <w:r w:rsidR="00F84D28" w:rsidRPr="0024520C">
        <w:rPr>
          <w:rFonts w:cs="Arial"/>
        </w:rPr>
        <w:t xml:space="preserve"> </w:t>
      </w:r>
      <w:r w:rsidR="0007090A">
        <w:rPr>
          <w:rFonts w:cs="Arial"/>
        </w:rPr>
        <w:t xml:space="preserve">current municipal </w:t>
      </w:r>
      <w:r w:rsidR="00F84D28" w:rsidRPr="0024520C">
        <w:rPr>
          <w:rFonts w:cs="Arial"/>
        </w:rPr>
        <w:t xml:space="preserve">land use </w:t>
      </w:r>
      <w:r w:rsidR="0007090A">
        <w:rPr>
          <w:rFonts w:cs="Arial"/>
        </w:rPr>
        <w:t>legislation</w:t>
      </w:r>
      <w:r w:rsidR="00F84D28" w:rsidRPr="0024520C">
        <w:rPr>
          <w:rFonts w:cs="Arial"/>
        </w:rPr>
        <w:t>.</w:t>
      </w:r>
    </w:p>
    <w:p w:rsidR="00851440" w:rsidRDefault="00851440" w:rsidP="005515FA">
      <w:pPr>
        <w:spacing w:before="120" w:after="0"/>
        <w:rPr>
          <w:lang w:val="en-US"/>
        </w:rPr>
      </w:pPr>
    </w:p>
    <w:p w:rsidR="00851440" w:rsidRDefault="00851440" w:rsidP="005515FA">
      <w:pPr>
        <w:spacing w:before="120" w:after="0"/>
        <w:rPr>
          <w:lang w:val="en-US"/>
        </w:rPr>
      </w:pPr>
    </w:p>
    <w:p w:rsidR="00851440" w:rsidRDefault="00851440" w:rsidP="005515FA">
      <w:pPr>
        <w:spacing w:before="120" w:after="0"/>
        <w:rPr>
          <w:lang w:val="en-US"/>
        </w:rPr>
      </w:pPr>
    </w:p>
    <w:p w:rsidR="00851440" w:rsidRDefault="006F2B41" w:rsidP="00851440">
      <w:pPr>
        <w:pStyle w:val="Heading1"/>
        <w:rPr>
          <w:lang w:val="en-US"/>
        </w:rPr>
      </w:pPr>
      <w:bookmarkStart w:id="23" w:name="_Toc378272240"/>
      <w:r>
        <w:rPr>
          <w:lang w:val="en-US"/>
        </w:rPr>
        <w:t>7</w:t>
      </w:r>
      <w:r w:rsidR="00851440">
        <w:rPr>
          <w:lang w:val="en-US"/>
        </w:rPr>
        <w:t xml:space="preserve">   Recommendations</w:t>
      </w:r>
      <w:bookmarkEnd w:id="23"/>
    </w:p>
    <w:p w:rsidR="00851440" w:rsidRDefault="00851440" w:rsidP="005515FA">
      <w:pPr>
        <w:spacing w:before="120" w:after="0"/>
        <w:rPr>
          <w:lang w:val="en-US"/>
        </w:rPr>
      </w:pPr>
    </w:p>
    <w:p w:rsidR="00D27A54" w:rsidRDefault="00D27A54" w:rsidP="0035470C">
      <w:pPr>
        <w:spacing w:before="120" w:after="0"/>
        <w:ind w:left="227" w:hanging="227"/>
        <w:rPr>
          <w:lang w:val="en-US"/>
        </w:rPr>
      </w:pPr>
      <w:r>
        <w:rPr>
          <w:lang w:val="en-US"/>
        </w:rPr>
        <w:t>1.  There should be a</w:t>
      </w:r>
      <w:r w:rsidR="0035470C">
        <w:rPr>
          <w:lang w:val="en-US"/>
        </w:rPr>
        <w:t>n</w:t>
      </w:r>
      <w:r>
        <w:rPr>
          <w:lang w:val="en-US"/>
        </w:rPr>
        <w:t xml:space="preserve"> </w:t>
      </w:r>
      <w:r w:rsidR="0035470C">
        <w:rPr>
          <w:lang w:val="en-US"/>
        </w:rPr>
        <w:t>immediate</w:t>
      </w:r>
      <w:r>
        <w:rPr>
          <w:lang w:val="en-US"/>
        </w:rPr>
        <w:t xml:space="preserve"> effort to automate the calculation process to facilitate further applications</w:t>
      </w:r>
      <w:r w:rsidR="0035470C">
        <w:rPr>
          <w:lang w:val="en-US"/>
        </w:rPr>
        <w:t>.</w:t>
      </w:r>
    </w:p>
    <w:p w:rsidR="00D27A54" w:rsidRDefault="00D27A54" w:rsidP="00D27A54">
      <w:pPr>
        <w:spacing w:before="120" w:after="0"/>
        <w:rPr>
          <w:lang w:val="en-US"/>
        </w:rPr>
      </w:pPr>
      <w:r>
        <w:rPr>
          <w:lang w:val="en-US"/>
        </w:rPr>
        <w:t>2.  The climate data should be updated to standard, electronically available data sources</w:t>
      </w:r>
      <w:r w:rsidR="00A12867">
        <w:rPr>
          <w:lang w:val="en-US"/>
        </w:rPr>
        <w:t>.</w:t>
      </w:r>
    </w:p>
    <w:p w:rsidR="00904BAB" w:rsidRDefault="00D27A54" w:rsidP="00D27A54">
      <w:pPr>
        <w:spacing w:before="120" w:after="0"/>
        <w:ind w:left="227" w:hanging="227"/>
        <w:rPr>
          <w:lang w:val="en-US"/>
        </w:rPr>
      </w:pPr>
      <w:r>
        <w:rPr>
          <w:lang w:val="en-US"/>
        </w:rPr>
        <w:t xml:space="preserve">3.  </w:t>
      </w:r>
      <w:r w:rsidR="00A226E3">
        <w:rPr>
          <w:lang w:val="en-US"/>
        </w:rPr>
        <w:t xml:space="preserve">There is a positive opportunity to develop suitability ratings </w:t>
      </w:r>
      <w:r>
        <w:rPr>
          <w:lang w:val="en-US"/>
        </w:rPr>
        <w:t xml:space="preserve">for the complete range </w:t>
      </w:r>
      <w:r w:rsidR="00A226E3">
        <w:rPr>
          <w:lang w:val="en-US"/>
        </w:rPr>
        <w:t xml:space="preserve">of agricultural crops (and forest crops) under present </w:t>
      </w:r>
      <w:r>
        <w:rPr>
          <w:lang w:val="en-US"/>
        </w:rPr>
        <w:t>and</w:t>
      </w:r>
      <w:r w:rsidR="00A226E3">
        <w:rPr>
          <w:lang w:val="en-US"/>
        </w:rPr>
        <w:t xml:space="preserve"> future climate scenarios. </w:t>
      </w:r>
      <w:r>
        <w:rPr>
          <w:lang w:val="en-US"/>
        </w:rPr>
        <w:br/>
      </w:r>
      <w:r w:rsidR="00A226E3">
        <w:rPr>
          <w:lang w:val="en-US"/>
        </w:rPr>
        <w:t>This could be critical for climate change planning.</w:t>
      </w:r>
    </w:p>
    <w:p w:rsidR="00F96131" w:rsidRDefault="00F96131" w:rsidP="005515FA">
      <w:pPr>
        <w:spacing w:before="120" w:after="0"/>
        <w:rPr>
          <w:lang w:val="en-US"/>
        </w:rPr>
      </w:pPr>
    </w:p>
    <w:p w:rsidR="00F96131" w:rsidRDefault="00F96131" w:rsidP="005515FA">
      <w:pPr>
        <w:spacing w:before="120" w:after="0"/>
        <w:rPr>
          <w:lang w:val="en-US"/>
        </w:rPr>
      </w:pPr>
    </w:p>
    <w:p w:rsidR="00851440" w:rsidRDefault="00851440" w:rsidP="005515FA">
      <w:pPr>
        <w:spacing w:before="120" w:after="0"/>
        <w:rPr>
          <w:lang w:val="en-US"/>
        </w:rPr>
      </w:pPr>
    </w:p>
    <w:p w:rsidR="00851440" w:rsidRDefault="00851440">
      <w:pPr>
        <w:rPr>
          <w:rFonts w:asciiTheme="majorHAnsi" w:eastAsiaTheme="majorEastAsia" w:hAnsiTheme="majorHAnsi" w:cstheme="majorBidi"/>
          <w:b/>
          <w:bCs/>
          <w:sz w:val="28"/>
          <w:szCs w:val="28"/>
          <w:lang w:val="en-US"/>
        </w:rPr>
      </w:pPr>
      <w:r>
        <w:rPr>
          <w:lang w:val="en-US"/>
        </w:rPr>
        <w:br w:type="page"/>
      </w:r>
    </w:p>
    <w:p w:rsidR="00851440" w:rsidRDefault="006F2B41" w:rsidP="00851440">
      <w:pPr>
        <w:pStyle w:val="Heading1"/>
        <w:rPr>
          <w:lang w:val="en-US"/>
        </w:rPr>
      </w:pPr>
      <w:bookmarkStart w:id="24" w:name="_Toc378272241"/>
      <w:r>
        <w:rPr>
          <w:lang w:val="en-US"/>
        </w:rPr>
        <w:lastRenderedPageBreak/>
        <w:t>8</w:t>
      </w:r>
      <w:r w:rsidR="00851440">
        <w:rPr>
          <w:lang w:val="en-US"/>
        </w:rPr>
        <w:t xml:space="preserve">   References</w:t>
      </w:r>
      <w:bookmarkEnd w:id="24"/>
    </w:p>
    <w:p w:rsidR="00851440" w:rsidRDefault="00851440" w:rsidP="005515FA">
      <w:pPr>
        <w:spacing w:before="120" w:after="0"/>
        <w:rPr>
          <w:lang w:val="en-US"/>
        </w:rPr>
      </w:pPr>
    </w:p>
    <w:p w:rsidR="00851440" w:rsidRDefault="00851440" w:rsidP="00851440">
      <w:pPr>
        <w:autoSpaceDE w:val="0"/>
        <w:autoSpaceDN w:val="0"/>
        <w:adjustRightInd w:val="0"/>
        <w:spacing w:before="120" w:after="0" w:line="240" w:lineRule="auto"/>
        <w:ind w:left="720" w:hanging="720"/>
        <w:rPr>
          <w:rFonts w:cs="Arial"/>
        </w:rPr>
      </w:pPr>
      <w:r w:rsidRPr="000120EB">
        <w:rPr>
          <w:rFonts w:cs="Arial"/>
        </w:rPr>
        <w:t xml:space="preserve">Agronomic Interpretations Working Group. 1995. Land suitability rating system for agricultural crops: 1. Spring-seeded small grains. Edited by W.W. Pettapiece. Tech. Bull. No. 1995-6E. Centre for Land and Biological Resources Research, Research Branch, Agriculture and </w:t>
      </w:r>
      <w:proofErr w:type="spellStart"/>
      <w:r w:rsidRPr="000120EB">
        <w:rPr>
          <w:rFonts w:cs="Arial"/>
        </w:rPr>
        <w:t>Agri</w:t>
      </w:r>
      <w:proofErr w:type="spellEnd"/>
      <w:r w:rsidRPr="000120EB">
        <w:rPr>
          <w:rFonts w:cs="Arial"/>
        </w:rPr>
        <w:t xml:space="preserve">-Food Canada, Ottawa. 90p, 2 maps. </w:t>
      </w:r>
    </w:p>
    <w:p w:rsidR="00851440" w:rsidRPr="0085287B" w:rsidRDefault="00851440" w:rsidP="00851440">
      <w:pPr>
        <w:autoSpaceDE w:val="0"/>
        <w:autoSpaceDN w:val="0"/>
        <w:adjustRightInd w:val="0"/>
        <w:spacing w:before="120" w:after="0" w:line="240" w:lineRule="auto"/>
        <w:ind w:left="720" w:hanging="720"/>
        <w:rPr>
          <w:rFonts w:cs="Arial"/>
        </w:rPr>
      </w:pPr>
      <w:r w:rsidRPr="0085287B">
        <w:rPr>
          <w:rFonts w:cs="Arial"/>
        </w:rPr>
        <w:t>Alberta Soils Advisory Committee. 1987. Land Capability Classification for Arable Agriculture in Alberta (1987). Edited by W.W. Pettapiece. Alberta Agriculture. 103 pp, 5 maps.</w:t>
      </w:r>
    </w:p>
    <w:p w:rsidR="00851440" w:rsidRPr="0085287B" w:rsidRDefault="00851440" w:rsidP="00851440">
      <w:pPr>
        <w:autoSpaceDE w:val="0"/>
        <w:autoSpaceDN w:val="0"/>
        <w:adjustRightInd w:val="0"/>
        <w:spacing w:before="120" w:after="0" w:line="240" w:lineRule="auto"/>
        <w:ind w:left="720" w:hanging="720"/>
        <w:rPr>
          <w:rFonts w:cs="Arial"/>
        </w:rPr>
      </w:pPr>
      <w:r w:rsidRPr="0085287B">
        <w:rPr>
          <w:rFonts w:cs="Arial"/>
        </w:rPr>
        <w:t>ARDA. 1965. Canada Land Inventory. Soil Capability Classificat</w:t>
      </w:r>
      <w:r>
        <w:rPr>
          <w:rFonts w:cs="Arial"/>
        </w:rPr>
        <w:t>i</w:t>
      </w:r>
      <w:r w:rsidRPr="0085287B">
        <w:rPr>
          <w:rFonts w:cs="Arial"/>
        </w:rPr>
        <w:t>on for Agriculture. The Canada Land Inventory Report No. 2. Dept. of Forestry and Rural Development,</w:t>
      </w:r>
      <w:r>
        <w:rPr>
          <w:rFonts w:cs="Arial"/>
        </w:rPr>
        <w:t xml:space="preserve"> </w:t>
      </w:r>
      <w:r w:rsidRPr="0085287B">
        <w:rPr>
          <w:rFonts w:cs="Arial"/>
        </w:rPr>
        <w:t>Ottawa (Reprinted by Dept. of Environment in 1969 and 1972). 16 pp.</w:t>
      </w:r>
    </w:p>
    <w:p w:rsidR="00851440" w:rsidRPr="0085287B" w:rsidRDefault="00851440" w:rsidP="00851440">
      <w:pPr>
        <w:autoSpaceDE w:val="0"/>
        <w:autoSpaceDN w:val="0"/>
        <w:adjustRightInd w:val="0"/>
        <w:spacing w:before="120" w:after="0" w:line="240" w:lineRule="auto"/>
        <w:ind w:left="720" w:hanging="720"/>
        <w:rPr>
          <w:rFonts w:cs="Arial"/>
        </w:rPr>
      </w:pPr>
      <w:r w:rsidRPr="0085287B">
        <w:rPr>
          <w:rFonts w:cs="Arial"/>
        </w:rPr>
        <w:t>Atlantic Advisory Committee on Soil Survey. 1988. A compendium of soil survey interpretive</w:t>
      </w:r>
      <w:r>
        <w:rPr>
          <w:rFonts w:cs="Arial"/>
        </w:rPr>
        <w:t xml:space="preserve"> </w:t>
      </w:r>
      <w:r w:rsidRPr="0085287B">
        <w:rPr>
          <w:rFonts w:cs="Arial"/>
        </w:rPr>
        <w:t>guides used in the Atlantic Provinces. Edited by G.T. Patterson and H.W. Rees. Agriculture Canada, Land Resources Unit, Truro, N.S. 149 pp.</w:t>
      </w:r>
    </w:p>
    <w:p w:rsidR="00851440" w:rsidRPr="0085287B" w:rsidRDefault="00851440" w:rsidP="00851440">
      <w:pPr>
        <w:autoSpaceDE w:val="0"/>
        <w:autoSpaceDN w:val="0"/>
        <w:adjustRightInd w:val="0"/>
        <w:spacing w:before="120" w:after="0" w:line="240" w:lineRule="auto"/>
        <w:ind w:left="720" w:hanging="720"/>
        <w:rPr>
          <w:rFonts w:cs="Arial"/>
        </w:rPr>
      </w:pPr>
      <w:proofErr w:type="spellStart"/>
      <w:r w:rsidRPr="0085287B">
        <w:rPr>
          <w:rFonts w:cs="Arial"/>
        </w:rPr>
        <w:t>Baier</w:t>
      </w:r>
      <w:proofErr w:type="spellEnd"/>
      <w:r w:rsidRPr="0085287B">
        <w:rPr>
          <w:rFonts w:cs="Arial"/>
        </w:rPr>
        <w:t>, W. and G.W. Robertson. 1965. Estimation of latent evaporation from simple weather observations. Can. J. Plant Sci. 45:276-284.</w:t>
      </w:r>
    </w:p>
    <w:p w:rsidR="00851440" w:rsidRPr="0085287B" w:rsidRDefault="00851440" w:rsidP="00851440">
      <w:pPr>
        <w:autoSpaceDE w:val="0"/>
        <w:autoSpaceDN w:val="0"/>
        <w:adjustRightInd w:val="0"/>
        <w:spacing w:before="120" w:after="0" w:line="240" w:lineRule="auto"/>
        <w:ind w:left="720" w:hanging="720"/>
        <w:rPr>
          <w:rFonts w:cs="Arial"/>
        </w:rPr>
      </w:pPr>
      <w:proofErr w:type="spellStart"/>
      <w:r w:rsidRPr="0085287B">
        <w:rPr>
          <w:rFonts w:cs="Arial"/>
        </w:rPr>
        <w:t>Brokx</w:t>
      </w:r>
      <w:proofErr w:type="spellEnd"/>
      <w:r w:rsidRPr="0085287B">
        <w:rPr>
          <w:rFonts w:cs="Arial"/>
        </w:rPr>
        <w:t xml:space="preserve">, M.A. and E.W. </w:t>
      </w:r>
      <w:proofErr w:type="spellStart"/>
      <w:r w:rsidRPr="0085287B">
        <w:rPr>
          <w:rFonts w:cs="Arial"/>
        </w:rPr>
        <w:t>Presant</w:t>
      </w:r>
      <w:proofErr w:type="spellEnd"/>
      <w:r w:rsidRPr="0085287B">
        <w:rPr>
          <w:rFonts w:cs="Arial"/>
        </w:rPr>
        <w:t xml:space="preserve">. 1986. Site determination of soil capability for general field crops in the regional municipalities of </w:t>
      </w:r>
      <w:proofErr w:type="spellStart"/>
      <w:r w:rsidRPr="0085287B">
        <w:rPr>
          <w:rFonts w:cs="Arial"/>
        </w:rPr>
        <w:t>Haldimand</w:t>
      </w:r>
      <w:proofErr w:type="spellEnd"/>
      <w:r w:rsidRPr="0085287B">
        <w:rPr>
          <w:rFonts w:cs="Arial"/>
        </w:rPr>
        <w:t xml:space="preserve">-Norfolk and Niagara. Ontario Institute of </w:t>
      </w:r>
      <w:proofErr w:type="spellStart"/>
      <w:r w:rsidRPr="0085287B">
        <w:rPr>
          <w:rFonts w:cs="Arial"/>
        </w:rPr>
        <w:t>Pedology</w:t>
      </w:r>
      <w:proofErr w:type="spellEnd"/>
      <w:r w:rsidRPr="0085287B">
        <w:rPr>
          <w:rFonts w:cs="Arial"/>
        </w:rPr>
        <w:t xml:space="preserve"> Publ. No. 86-4. Guelph, Ont. 20 pp. </w:t>
      </w:r>
    </w:p>
    <w:p w:rsidR="00851440" w:rsidRPr="000D4797" w:rsidRDefault="00851440" w:rsidP="00851440">
      <w:pPr>
        <w:autoSpaceDE w:val="0"/>
        <w:autoSpaceDN w:val="0"/>
        <w:adjustRightInd w:val="0"/>
        <w:spacing w:before="120" w:after="0" w:line="240" w:lineRule="auto"/>
        <w:ind w:left="720" w:hanging="720"/>
        <w:rPr>
          <w:rFonts w:cs="Arial"/>
        </w:rPr>
      </w:pPr>
      <w:r w:rsidRPr="0085287B">
        <w:rPr>
          <w:rFonts w:cs="Arial"/>
        </w:rPr>
        <w:t>Chapman, L.J. and D.M. Brown. 1966. The climates of Canada for agriculture. The Canada</w:t>
      </w:r>
      <w:r>
        <w:rPr>
          <w:rFonts w:cs="Arial"/>
        </w:rPr>
        <w:t xml:space="preserve"> </w:t>
      </w:r>
      <w:r w:rsidRPr="000D4797">
        <w:rPr>
          <w:rFonts w:cs="Arial"/>
        </w:rPr>
        <w:t xml:space="preserve">Land Inventory Report No. 3. Environment Canada. 24 pp. </w:t>
      </w:r>
    </w:p>
    <w:p w:rsidR="00851440" w:rsidRDefault="00851440" w:rsidP="00851440">
      <w:pPr>
        <w:autoSpaceDE w:val="0"/>
        <w:autoSpaceDN w:val="0"/>
        <w:adjustRightInd w:val="0"/>
        <w:spacing w:before="120" w:after="0" w:line="240" w:lineRule="auto"/>
        <w:ind w:left="720" w:hanging="720"/>
        <w:rPr>
          <w:rFonts w:cs="Arial"/>
        </w:rPr>
      </w:pPr>
      <w:r w:rsidRPr="000D4797">
        <w:rPr>
          <w:rFonts w:cs="Arial"/>
        </w:rPr>
        <w:t>Exper</w:t>
      </w:r>
      <w:r>
        <w:rPr>
          <w:rFonts w:cs="Arial"/>
        </w:rPr>
        <w:t>t Committee on Soil Survey. 1986</w:t>
      </w:r>
      <w:r w:rsidRPr="000D4797">
        <w:rPr>
          <w:rFonts w:cs="Arial"/>
        </w:rPr>
        <w:t xml:space="preserve">. </w:t>
      </w:r>
    </w:p>
    <w:p w:rsidR="00851440" w:rsidRDefault="00851440" w:rsidP="00851440">
      <w:pPr>
        <w:autoSpaceDE w:val="0"/>
        <w:autoSpaceDN w:val="0"/>
        <w:adjustRightInd w:val="0"/>
        <w:spacing w:before="120" w:after="0" w:line="240" w:lineRule="auto"/>
        <w:ind w:left="720" w:hanging="720"/>
        <w:rPr>
          <w:rFonts w:cs="Arial"/>
        </w:rPr>
      </w:pPr>
      <w:r>
        <w:rPr>
          <w:rFonts w:cs="Arial"/>
        </w:rPr>
        <w:t>F.A.O.  1976. A framework for land evaluation. FAO Soils Bull. No.32. FAO Rome. 72pp.</w:t>
      </w:r>
    </w:p>
    <w:p w:rsidR="00851440" w:rsidRDefault="00851440" w:rsidP="00851440">
      <w:pPr>
        <w:autoSpaceDE w:val="0"/>
        <w:autoSpaceDN w:val="0"/>
        <w:adjustRightInd w:val="0"/>
        <w:spacing w:before="120" w:after="0" w:line="240" w:lineRule="auto"/>
        <w:ind w:left="720" w:hanging="720"/>
        <w:rPr>
          <w:rFonts w:cs="Arial"/>
        </w:rPr>
      </w:pPr>
      <w:r>
        <w:rPr>
          <w:rFonts w:cs="Arial"/>
        </w:rPr>
        <w:t>Fischer, D.H. 2008. Champlain's Dream. Alfred A. Knopf (Random House of Canada). Toronto.</w:t>
      </w:r>
    </w:p>
    <w:p w:rsidR="00851440" w:rsidRPr="000D4797" w:rsidRDefault="00851440" w:rsidP="00851440">
      <w:pPr>
        <w:autoSpaceDE w:val="0"/>
        <w:autoSpaceDN w:val="0"/>
        <w:adjustRightInd w:val="0"/>
        <w:spacing w:before="120" w:after="0" w:line="240" w:lineRule="auto"/>
        <w:ind w:left="720" w:hanging="720"/>
        <w:rPr>
          <w:rFonts w:cs="Arial"/>
        </w:rPr>
      </w:pPr>
      <w:r w:rsidRPr="000D4797">
        <w:rPr>
          <w:rFonts w:cs="Arial"/>
        </w:rPr>
        <w:t xml:space="preserve">Huddleston, J.H. 1984. Development and use of soil productivity ratings in the United States. </w:t>
      </w:r>
      <w:proofErr w:type="spellStart"/>
      <w:r w:rsidRPr="000D4797">
        <w:rPr>
          <w:rFonts w:cs="Arial"/>
        </w:rPr>
        <w:t>Geoderma</w:t>
      </w:r>
      <w:proofErr w:type="spellEnd"/>
      <w:r w:rsidRPr="000D4797">
        <w:rPr>
          <w:rFonts w:cs="Arial"/>
        </w:rPr>
        <w:t xml:space="preserve"> 32:297-317. </w:t>
      </w:r>
    </w:p>
    <w:p w:rsidR="00851440" w:rsidRPr="000D4797" w:rsidRDefault="00851440" w:rsidP="00851440">
      <w:pPr>
        <w:autoSpaceDE w:val="0"/>
        <w:autoSpaceDN w:val="0"/>
        <w:adjustRightInd w:val="0"/>
        <w:spacing w:before="120" w:after="0" w:line="240" w:lineRule="auto"/>
        <w:ind w:left="720" w:hanging="720"/>
        <w:rPr>
          <w:rFonts w:cs="Arial"/>
        </w:rPr>
      </w:pPr>
      <w:proofErr w:type="spellStart"/>
      <w:r w:rsidRPr="000D4797">
        <w:rPr>
          <w:rFonts w:cs="Arial"/>
        </w:rPr>
        <w:t>Kenk</w:t>
      </w:r>
      <w:proofErr w:type="spellEnd"/>
      <w:r w:rsidRPr="000D4797">
        <w:rPr>
          <w:rFonts w:cs="Arial"/>
        </w:rPr>
        <w:t xml:space="preserve">, E., and I. </w:t>
      </w:r>
      <w:proofErr w:type="spellStart"/>
      <w:r w:rsidRPr="000D4797">
        <w:rPr>
          <w:rFonts w:cs="Arial"/>
        </w:rPr>
        <w:t>Cotic</w:t>
      </w:r>
      <w:proofErr w:type="spellEnd"/>
      <w:r w:rsidRPr="000D4797">
        <w:rPr>
          <w:rFonts w:cs="Arial"/>
        </w:rPr>
        <w:t xml:space="preserve">. 1983. Land capability classification for agriculture in British Columbia. MOE Manual I. Ministry of Environment and Ministry of Agriculture and Food, Victoria, B.C. 62 pp. </w:t>
      </w:r>
    </w:p>
    <w:p w:rsidR="00851440" w:rsidRPr="000D4797" w:rsidRDefault="00851440" w:rsidP="00851440">
      <w:pPr>
        <w:autoSpaceDE w:val="0"/>
        <w:autoSpaceDN w:val="0"/>
        <w:adjustRightInd w:val="0"/>
        <w:spacing w:before="120" w:after="0" w:line="240" w:lineRule="auto"/>
        <w:ind w:left="720" w:hanging="720"/>
        <w:rPr>
          <w:rFonts w:cs="Arial"/>
        </w:rPr>
      </w:pPr>
      <w:proofErr w:type="spellStart"/>
      <w:r w:rsidRPr="000D4797">
        <w:rPr>
          <w:rFonts w:cs="Arial"/>
        </w:rPr>
        <w:t>Klingebiel</w:t>
      </w:r>
      <w:proofErr w:type="spellEnd"/>
      <w:r w:rsidRPr="000D4797">
        <w:rPr>
          <w:rFonts w:cs="Arial"/>
        </w:rPr>
        <w:t xml:space="preserve">, A.A. and Montgomery, P.H. 1961. Land Capability Classification. Agriculture Handbook No. 210. Soil Conservation Service, USDA. Washington. 21 pp. </w:t>
      </w:r>
    </w:p>
    <w:p w:rsidR="00851440" w:rsidRPr="000D4797" w:rsidRDefault="00851440" w:rsidP="00851440">
      <w:pPr>
        <w:autoSpaceDE w:val="0"/>
        <w:autoSpaceDN w:val="0"/>
        <w:adjustRightInd w:val="0"/>
        <w:spacing w:before="120" w:after="0" w:line="240" w:lineRule="auto"/>
        <w:ind w:left="720" w:hanging="720"/>
        <w:rPr>
          <w:rFonts w:cs="Arial"/>
        </w:rPr>
      </w:pPr>
      <w:proofErr w:type="spellStart"/>
      <w:r w:rsidRPr="000D4797">
        <w:rPr>
          <w:rFonts w:cs="Arial"/>
        </w:rPr>
        <w:t>Mailloux</w:t>
      </w:r>
      <w:proofErr w:type="spellEnd"/>
      <w:r w:rsidRPr="000D4797">
        <w:rPr>
          <w:rFonts w:cs="Arial"/>
        </w:rPr>
        <w:t xml:space="preserve">, A., A. Dub&amp; and L. Tardif. 1964. </w:t>
      </w:r>
      <w:proofErr w:type="spellStart"/>
      <w:r w:rsidRPr="000D4797">
        <w:rPr>
          <w:rFonts w:cs="Arial"/>
        </w:rPr>
        <w:t>Classement</w:t>
      </w:r>
      <w:proofErr w:type="spellEnd"/>
      <w:r w:rsidRPr="000D4797">
        <w:rPr>
          <w:rFonts w:cs="Arial"/>
        </w:rPr>
        <w:t xml:space="preserve"> des sols </w:t>
      </w:r>
      <w:proofErr w:type="spellStart"/>
      <w:r w:rsidRPr="000D4797">
        <w:rPr>
          <w:rFonts w:cs="Arial"/>
        </w:rPr>
        <w:t>selon</w:t>
      </w:r>
      <w:proofErr w:type="spellEnd"/>
      <w:r w:rsidRPr="000D4797">
        <w:rPr>
          <w:rFonts w:cs="Arial"/>
        </w:rPr>
        <w:t xml:space="preserve"> </w:t>
      </w:r>
      <w:proofErr w:type="spellStart"/>
      <w:r w:rsidRPr="000D4797">
        <w:rPr>
          <w:rFonts w:cs="Arial"/>
        </w:rPr>
        <w:t>leur</w:t>
      </w:r>
      <w:proofErr w:type="spellEnd"/>
      <w:r w:rsidRPr="000D4797">
        <w:rPr>
          <w:rFonts w:cs="Arial"/>
        </w:rPr>
        <w:t xml:space="preserve"> </w:t>
      </w:r>
      <w:proofErr w:type="spellStart"/>
      <w:r w:rsidRPr="000D4797">
        <w:rPr>
          <w:rFonts w:cs="Arial"/>
        </w:rPr>
        <w:t>possibilites</w:t>
      </w:r>
      <w:proofErr w:type="spellEnd"/>
      <w:r w:rsidRPr="000D4797">
        <w:rPr>
          <w:rFonts w:cs="Arial"/>
        </w:rPr>
        <w:t xml:space="preserve"> </w:t>
      </w:r>
      <w:proofErr w:type="spellStart"/>
      <w:r w:rsidRPr="000D4797">
        <w:rPr>
          <w:rFonts w:cs="Arial"/>
        </w:rPr>
        <w:t>d’utilization</w:t>
      </w:r>
      <w:proofErr w:type="spellEnd"/>
      <w:r w:rsidRPr="000D4797">
        <w:rPr>
          <w:rFonts w:cs="Arial"/>
        </w:rPr>
        <w:t xml:space="preserve"> </w:t>
      </w:r>
      <w:proofErr w:type="spellStart"/>
      <w:r w:rsidRPr="000D4797">
        <w:rPr>
          <w:rFonts w:cs="Arial"/>
        </w:rPr>
        <w:t>agricole</w:t>
      </w:r>
      <w:proofErr w:type="spellEnd"/>
      <w:r w:rsidRPr="000D4797">
        <w:rPr>
          <w:rFonts w:cs="Arial"/>
        </w:rPr>
        <w:t xml:space="preserve">. Cahiers de </w:t>
      </w:r>
      <w:proofErr w:type="spellStart"/>
      <w:r w:rsidRPr="000D4797">
        <w:rPr>
          <w:rFonts w:cs="Arial"/>
        </w:rPr>
        <w:t>Geographie</w:t>
      </w:r>
      <w:proofErr w:type="spellEnd"/>
      <w:r w:rsidRPr="000D4797">
        <w:rPr>
          <w:rFonts w:cs="Arial"/>
        </w:rPr>
        <w:t xml:space="preserve"> du Quebec. 8(16):231-249. </w:t>
      </w:r>
    </w:p>
    <w:p w:rsidR="00851440" w:rsidRPr="000D4797" w:rsidRDefault="00851440" w:rsidP="00851440">
      <w:pPr>
        <w:autoSpaceDE w:val="0"/>
        <w:autoSpaceDN w:val="0"/>
        <w:adjustRightInd w:val="0"/>
        <w:spacing w:before="120" w:after="0" w:line="240" w:lineRule="auto"/>
        <w:ind w:left="720" w:hanging="720"/>
        <w:rPr>
          <w:rFonts w:cs="Arial"/>
        </w:rPr>
      </w:pPr>
      <w:proofErr w:type="spellStart"/>
      <w:r w:rsidRPr="000D4797">
        <w:rPr>
          <w:rFonts w:cs="Arial"/>
        </w:rPr>
        <w:t>Mathur</w:t>
      </w:r>
      <w:proofErr w:type="spellEnd"/>
      <w:r w:rsidRPr="000D4797">
        <w:rPr>
          <w:rFonts w:cs="Arial"/>
        </w:rPr>
        <w:t xml:space="preserve">, S.P. and M.P. Levesque. 1987. A revised agricultural capability rating scheme for organic soils in Canada. Available from Land Resource Research Centre, Research Br., Agric. Can., Ottawa, Ont. </w:t>
      </w:r>
    </w:p>
    <w:p w:rsidR="00851440" w:rsidRDefault="00851440" w:rsidP="00851440">
      <w:pPr>
        <w:autoSpaceDE w:val="0"/>
        <w:autoSpaceDN w:val="0"/>
        <w:adjustRightInd w:val="0"/>
        <w:spacing w:before="120" w:after="0" w:line="240" w:lineRule="auto"/>
        <w:ind w:left="720" w:hanging="720"/>
        <w:rPr>
          <w:rFonts w:cs="Arial"/>
        </w:rPr>
      </w:pPr>
      <w:r w:rsidRPr="000D4797">
        <w:rPr>
          <w:rFonts w:cs="Arial"/>
        </w:rPr>
        <w:t xml:space="preserve">McCracken, R.E. and R. </w:t>
      </w:r>
      <w:proofErr w:type="spellStart"/>
      <w:r w:rsidRPr="000D4797">
        <w:rPr>
          <w:rFonts w:cs="Arial"/>
        </w:rPr>
        <w:t>Cate</w:t>
      </w:r>
      <w:proofErr w:type="spellEnd"/>
      <w:r w:rsidRPr="000D4797">
        <w:rPr>
          <w:rFonts w:cs="Arial"/>
        </w:rPr>
        <w:t>. 1986. Artificial Intell</w:t>
      </w:r>
      <w:r>
        <w:rPr>
          <w:rFonts w:cs="Arial"/>
        </w:rPr>
        <w:t>i</w:t>
      </w:r>
      <w:r w:rsidRPr="000D4797">
        <w:rPr>
          <w:rFonts w:cs="Arial"/>
        </w:rPr>
        <w:t xml:space="preserve">gence, </w:t>
      </w:r>
      <w:proofErr w:type="spellStart"/>
      <w:r w:rsidRPr="000D4797">
        <w:rPr>
          <w:rFonts w:cs="Arial"/>
        </w:rPr>
        <w:t>cognative</w:t>
      </w:r>
      <w:proofErr w:type="spellEnd"/>
      <w:r w:rsidRPr="000D4797">
        <w:rPr>
          <w:rFonts w:cs="Arial"/>
        </w:rPr>
        <w:t xml:space="preserve"> science and measurement theory application in soil classification. Soil Sci. Sot. Am. J. 50:557-561. </w:t>
      </w:r>
    </w:p>
    <w:p w:rsidR="00851440" w:rsidRDefault="00851440" w:rsidP="00851440">
      <w:pPr>
        <w:autoSpaceDE w:val="0"/>
        <w:autoSpaceDN w:val="0"/>
        <w:adjustRightInd w:val="0"/>
        <w:spacing w:before="120" w:after="0" w:line="240" w:lineRule="auto"/>
        <w:ind w:left="720" w:hanging="720"/>
        <w:rPr>
          <w:rFonts w:cs="Arial"/>
        </w:rPr>
      </w:pPr>
      <w:r>
        <w:rPr>
          <w:rFonts w:cs="Arial"/>
        </w:rPr>
        <w:t xml:space="preserve">Peters, T.W. 1977. Relationship of yield data to </w:t>
      </w:r>
      <w:proofErr w:type="spellStart"/>
      <w:r>
        <w:rPr>
          <w:rFonts w:cs="Arial"/>
        </w:rPr>
        <w:t>agroclimate</w:t>
      </w:r>
      <w:proofErr w:type="spellEnd"/>
      <w:r>
        <w:rPr>
          <w:rFonts w:cs="Arial"/>
        </w:rPr>
        <w:t>, soil capability classifications and soil of Alberta. Can. J. Soil Sci. 57:341-347.</w:t>
      </w:r>
    </w:p>
    <w:p w:rsidR="003E3574" w:rsidRPr="000D4797" w:rsidRDefault="003E3574" w:rsidP="003E3574">
      <w:pPr>
        <w:autoSpaceDE w:val="0"/>
        <w:autoSpaceDN w:val="0"/>
        <w:adjustRightInd w:val="0"/>
        <w:spacing w:before="120" w:after="0" w:line="240" w:lineRule="auto"/>
        <w:ind w:left="720" w:hanging="720"/>
        <w:rPr>
          <w:rFonts w:cs="Arial"/>
        </w:rPr>
      </w:pPr>
      <w:r>
        <w:rPr>
          <w:rFonts w:cs="Arial"/>
        </w:rPr>
        <w:lastRenderedPageBreak/>
        <w:t xml:space="preserve">Peters, T.W. and W.W. Pettapiece. 1981. Crop yields in Alberta: relationships to soils capability for agriculture and soil type. Alberta Institute of </w:t>
      </w:r>
      <w:proofErr w:type="spellStart"/>
      <w:r>
        <w:rPr>
          <w:rFonts w:cs="Arial"/>
        </w:rPr>
        <w:t>Pedology</w:t>
      </w:r>
      <w:proofErr w:type="spellEnd"/>
      <w:r>
        <w:rPr>
          <w:rFonts w:cs="Arial"/>
        </w:rPr>
        <w:t xml:space="preserve"> No. M-81-1. University of Alberta. 77pp.</w:t>
      </w:r>
    </w:p>
    <w:p w:rsidR="00851440" w:rsidRPr="000D4797" w:rsidRDefault="00851440" w:rsidP="00851440">
      <w:pPr>
        <w:autoSpaceDE w:val="0"/>
        <w:autoSpaceDN w:val="0"/>
        <w:adjustRightInd w:val="0"/>
        <w:spacing w:before="120" w:after="0" w:line="240" w:lineRule="auto"/>
        <w:ind w:left="720" w:hanging="720"/>
        <w:rPr>
          <w:rFonts w:cs="Arial"/>
        </w:rPr>
      </w:pPr>
      <w:r w:rsidRPr="000D4797">
        <w:rPr>
          <w:rFonts w:cs="Arial"/>
        </w:rPr>
        <w:t xml:space="preserve">Simonson, R.W. 1968. Concepts of soil. Adv. </w:t>
      </w:r>
      <w:proofErr w:type="spellStart"/>
      <w:r w:rsidRPr="000D4797">
        <w:rPr>
          <w:rFonts w:cs="Arial"/>
        </w:rPr>
        <w:t>Agron</w:t>
      </w:r>
      <w:proofErr w:type="spellEnd"/>
      <w:r w:rsidRPr="000D4797">
        <w:rPr>
          <w:rFonts w:cs="Arial"/>
        </w:rPr>
        <w:t xml:space="preserve">. 20:1-47. </w:t>
      </w:r>
    </w:p>
    <w:p w:rsidR="00851440" w:rsidRPr="004A381D" w:rsidRDefault="00851440" w:rsidP="00851440">
      <w:pPr>
        <w:autoSpaceDE w:val="0"/>
        <w:autoSpaceDN w:val="0"/>
        <w:adjustRightInd w:val="0"/>
        <w:spacing w:before="120" w:after="0" w:line="240" w:lineRule="auto"/>
        <w:ind w:left="720" w:hanging="720"/>
        <w:rPr>
          <w:rFonts w:ascii="Calibri" w:eastAsia="Calibri" w:hAnsi="Calibri" w:cs="Arial"/>
        </w:rPr>
      </w:pPr>
      <w:r w:rsidRPr="004A381D">
        <w:rPr>
          <w:rFonts w:ascii="Calibri" w:eastAsia="Calibri" w:hAnsi="Calibri" w:cs="Arial"/>
        </w:rPr>
        <w:t xml:space="preserve">Spry, I.M. 1963.  The Palliser Expedition. Toronto, MacMillan.  2nd ed. 1995. Fifth House Ltd. 315pp.  </w:t>
      </w:r>
    </w:p>
    <w:p w:rsidR="00851440" w:rsidRDefault="00851440" w:rsidP="00851440">
      <w:pPr>
        <w:autoSpaceDE w:val="0"/>
        <w:autoSpaceDN w:val="0"/>
        <w:adjustRightInd w:val="0"/>
        <w:spacing w:before="120" w:after="0" w:line="240" w:lineRule="auto"/>
        <w:ind w:left="720" w:hanging="720"/>
        <w:rPr>
          <w:rFonts w:cs="Arial"/>
        </w:rPr>
      </w:pPr>
      <w:proofErr w:type="spellStart"/>
      <w:r w:rsidRPr="000D4797">
        <w:rPr>
          <w:rFonts w:cs="Arial"/>
        </w:rPr>
        <w:t>Storie</w:t>
      </w:r>
      <w:proofErr w:type="spellEnd"/>
      <w:r w:rsidRPr="000D4797">
        <w:rPr>
          <w:rFonts w:cs="Arial"/>
        </w:rPr>
        <w:t xml:space="preserve">, R.E. 1933. An index for rating the agricultural value of soils. California Agriculture Experimental Bull. 556. University of California, Berkley. 38 pp. </w:t>
      </w:r>
    </w:p>
    <w:p w:rsidR="00851440" w:rsidRPr="000D4797" w:rsidRDefault="00851440" w:rsidP="00851440">
      <w:pPr>
        <w:autoSpaceDE w:val="0"/>
        <w:autoSpaceDN w:val="0"/>
        <w:adjustRightInd w:val="0"/>
        <w:spacing w:before="120" w:after="0" w:line="240" w:lineRule="auto"/>
        <w:ind w:left="720" w:hanging="720"/>
        <w:rPr>
          <w:rFonts w:cs="Arial"/>
        </w:rPr>
      </w:pPr>
      <w:r>
        <w:rPr>
          <w:rFonts w:cs="Arial"/>
        </w:rPr>
        <w:t xml:space="preserve">van </w:t>
      </w:r>
      <w:proofErr w:type="spellStart"/>
      <w:r>
        <w:rPr>
          <w:rFonts w:cs="Arial"/>
        </w:rPr>
        <w:t>Vliet</w:t>
      </w:r>
      <w:proofErr w:type="spellEnd"/>
      <w:r>
        <w:rPr>
          <w:rFonts w:cs="Arial"/>
        </w:rPr>
        <w:t xml:space="preserve">, L.J.P., E.E. Mackintosh and D.W. Hoffman. 1979. Effects of land capability on apple production in Southern </w:t>
      </w:r>
      <w:proofErr w:type="spellStart"/>
      <w:r>
        <w:rPr>
          <w:rFonts w:cs="Arial"/>
        </w:rPr>
        <w:t>Ontaqrio</w:t>
      </w:r>
      <w:proofErr w:type="spellEnd"/>
      <w:r>
        <w:rPr>
          <w:rFonts w:cs="Arial"/>
        </w:rPr>
        <w:t>. Can J. Soil Sci. 59:163-175.</w:t>
      </w:r>
    </w:p>
    <w:p w:rsidR="00851440" w:rsidRPr="000D4797" w:rsidRDefault="00851440" w:rsidP="00851440">
      <w:pPr>
        <w:autoSpaceDE w:val="0"/>
        <w:autoSpaceDN w:val="0"/>
        <w:adjustRightInd w:val="0"/>
        <w:spacing w:before="120" w:after="0" w:line="240" w:lineRule="auto"/>
        <w:ind w:left="720" w:hanging="720"/>
        <w:rPr>
          <w:rFonts w:cs="Arial"/>
        </w:rPr>
      </w:pPr>
      <w:r w:rsidRPr="000D4797">
        <w:rPr>
          <w:rFonts w:cs="Arial"/>
        </w:rPr>
        <w:t xml:space="preserve">Williams, G.D.V. 1983. </w:t>
      </w:r>
      <w:proofErr w:type="spellStart"/>
      <w:r w:rsidRPr="000D4797">
        <w:rPr>
          <w:rFonts w:cs="Arial"/>
        </w:rPr>
        <w:t>Agroclimatic</w:t>
      </w:r>
      <w:proofErr w:type="spellEnd"/>
      <w:r w:rsidRPr="000D4797">
        <w:rPr>
          <w:rFonts w:cs="Arial"/>
        </w:rPr>
        <w:t xml:space="preserve"> resource analysis - an example using an index derived and applied for Canada. Agric. </w:t>
      </w:r>
      <w:proofErr w:type="spellStart"/>
      <w:r w:rsidRPr="000D4797">
        <w:rPr>
          <w:rFonts w:cs="Arial"/>
        </w:rPr>
        <w:t>Meteorol</w:t>
      </w:r>
      <w:proofErr w:type="spellEnd"/>
      <w:r w:rsidRPr="000D4797">
        <w:rPr>
          <w:rFonts w:cs="Arial"/>
        </w:rPr>
        <w:t xml:space="preserve">. 28:31-47. land east of the Rocky Mountains. U.S.D.A. </w:t>
      </w:r>
      <w:proofErr w:type="spellStart"/>
      <w:r w:rsidRPr="000D4797">
        <w:rPr>
          <w:rFonts w:cs="Arial"/>
        </w:rPr>
        <w:t>Agr</w:t>
      </w:r>
      <w:proofErr w:type="spellEnd"/>
      <w:r w:rsidRPr="000D4797">
        <w:rPr>
          <w:rFonts w:cs="Arial"/>
        </w:rPr>
        <w:t xml:space="preserve">. Handbook No. 282, W.S. </w:t>
      </w:r>
      <w:proofErr w:type="spellStart"/>
      <w:r w:rsidRPr="000D4797">
        <w:rPr>
          <w:rFonts w:cs="Arial"/>
        </w:rPr>
        <w:t>Gov’t</w:t>
      </w:r>
      <w:proofErr w:type="spellEnd"/>
      <w:r w:rsidRPr="000D4797">
        <w:rPr>
          <w:rFonts w:cs="Arial"/>
        </w:rPr>
        <w:t xml:space="preserve">. Print Off. Washington, DC. </w:t>
      </w:r>
    </w:p>
    <w:p w:rsidR="00851440" w:rsidRDefault="00851440" w:rsidP="00851440">
      <w:pPr>
        <w:autoSpaceDE w:val="0"/>
        <w:autoSpaceDN w:val="0"/>
        <w:adjustRightInd w:val="0"/>
        <w:spacing w:before="120" w:after="0" w:line="240" w:lineRule="auto"/>
        <w:ind w:left="720" w:hanging="720"/>
        <w:rPr>
          <w:rFonts w:cs="Arial"/>
        </w:rPr>
      </w:pPr>
    </w:p>
    <w:p w:rsidR="00851440" w:rsidRDefault="00851440" w:rsidP="005515FA">
      <w:pPr>
        <w:spacing w:before="120" w:after="0"/>
        <w:rPr>
          <w:lang w:val="en-US"/>
        </w:rPr>
      </w:pPr>
    </w:p>
    <w:p w:rsidR="00904BAB" w:rsidRDefault="00904BAB">
      <w:pPr>
        <w:rPr>
          <w:rFonts w:asciiTheme="majorHAnsi" w:eastAsiaTheme="majorEastAsia" w:hAnsiTheme="majorHAnsi" w:cstheme="majorBidi"/>
          <w:b/>
          <w:bCs/>
          <w:sz w:val="28"/>
          <w:szCs w:val="28"/>
          <w:highlight w:val="yellow"/>
          <w:lang w:val="en-US"/>
        </w:rPr>
      </w:pPr>
      <w:r>
        <w:rPr>
          <w:highlight w:val="yellow"/>
          <w:lang w:val="en-US"/>
        </w:rPr>
        <w:br w:type="page"/>
      </w:r>
    </w:p>
    <w:p w:rsidR="00BF5AF5" w:rsidRPr="006F2B41" w:rsidRDefault="002A7921" w:rsidP="00C07E9B">
      <w:pPr>
        <w:pStyle w:val="Heading1"/>
      </w:pPr>
      <w:bookmarkStart w:id="25" w:name="_Toc378272242"/>
      <w:r w:rsidRPr="006F2B41">
        <w:lastRenderedPageBreak/>
        <w:t>Appendi</w:t>
      </w:r>
      <w:r w:rsidR="00C07E9B" w:rsidRPr="006F2B41">
        <w:t>ces</w:t>
      </w:r>
      <w:bookmarkEnd w:id="25"/>
      <w:r w:rsidRPr="006F2B41">
        <w:t xml:space="preserve"> </w:t>
      </w:r>
    </w:p>
    <w:p w:rsidR="00C07E9B" w:rsidRPr="00BF5AF5" w:rsidRDefault="00C07E9B" w:rsidP="00C07E9B">
      <w:pPr>
        <w:pStyle w:val="Heading2"/>
      </w:pPr>
      <w:bookmarkStart w:id="26" w:name="_Toc378272243"/>
      <w:r w:rsidRPr="006F2B41">
        <w:t>Appendix 1   Definitions of Cla</w:t>
      </w:r>
      <w:r w:rsidRPr="00BF5AF5">
        <w:t>sses and Subclasses</w:t>
      </w:r>
      <w:bookmarkEnd w:id="26"/>
    </w:p>
    <w:p w:rsidR="00676CAC" w:rsidRPr="00676CAC" w:rsidRDefault="00676CAC" w:rsidP="00676CAC"/>
    <w:p w:rsidR="00BF5AF5" w:rsidRDefault="00BF5AF5" w:rsidP="00676CAC">
      <w:pPr>
        <w:pStyle w:val="Heading3"/>
        <w:spacing w:after="120"/>
      </w:pPr>
      <w:bookmarkStart w:id="27" w:name="_Toc378272244"/>
      <w:r w:rsidRPr="00BF5AF5">
        <w:t>Classes (degree of limitation)</w:t>
      </w:r>
      <w:bookmarkEnd w:id="27"/>
    </w:p>
    <w:tbl>
      <w:tblPr>
        <w:tblW w:w="5000" w:type="pct"/>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1452"/>
        <w:gridCol w:w="8018"/>
      </w:tblGrid>
      <w:tr w:rsidR="00BF5AF5" w:rsidTr="00C54E12">
        <w:trPr>
          <w:tblCellSpacing w:w="15" w:type="dxa"/>
        </w:trPr>
        <w:tc>
          <w:tcPr>
            <w:tcW w:w="743" w:type="pct"/>
            <w:tcBorders>
              <w:top w:val="nil"/>
              <w:bottom w:val="single" w:sz="4" w:space="0" w:color="auto"/>
            </w:tcBorders>
            <w:vAlign w:val="center"/>
            <w:hideMark/>
          </w:tcPr>
          <w:p w:rsidR="00BF5AF5" w:rsidRDefault="00BF5AF5" w:rsidP="00471A16">
            <w:pPr>
              <w:spacing w:after="0" w:line="240" w:lineRule="auto"/>
              <w:rPr>
                <w:sz w:val="24"/>
                <w:szCs w:val="24"/>
              </w:rPr>
            </w:pPr>
            <w:r>
              <w:t>Class 1</w:t>
            </w:r>
          </w:p>
        </w:tc>
        <w:tc>
          <w:tcPr>
            <w:tcW w:w="4210" w:type="pct"/>
            <w:tcBorders>
              <w:top w:val="nil"/>
              <w:bottom w:val="single" w:sz="4" w:space="0" w:color="auto"/>
            </w:tcBorders>
            <w:vAlign w:val="center"/>
            <w:hideMark/>
          </w:tcPr>
          <w:p w:rsidR="00BF5AF5" w:rsidRDefault="00BF5AF5" w:rsidP="00471A16">
            <w:pPr>
              <w:spacing w:after="0" w:line="240" w:lineRule="auto"/>
              <w:rPr>
                <w:sz w:val="24"/>
                <w:szCs w:val="24"/>
              </w:rPr>
            </w:pPr>
            <w:r>
              <w:t>Land in this class has no significant limitations for production of the specified crops (80 - 100 index points).</w:t>
            </w:r>
          </w:p>
        </w:tc>
      </w:tr>
      <w:tr w:rsidR="00BF5AF5" w:rsidTr="00C54E12">
        <w:trPr>
          <w:tblCellSpacing w:w="15" w:type="dxa"/>
        </w:trPr>
        <w:tc>
          <w:tcPr>
            <w:tcW w:w="743" w:type="pct"/>
            <w:tcBorders>
              <w:bottom w:val="single" w:sz="4" w:space="0" w:color="auto"/>
            </w:tcBorders>
            <w:vAlign w:val="center"/>
            <w:hideMark/>
          </w:tcPr>
          <w:p w:rsidR="00BF5AF5" w:rsidRDefault="00BF5AF5" w:rsidP="00471A16">
            <w:pPr>
              <w:spacing w:after="0" w:line="240" w:lineRule="auto"/>
              <w:rPr>
                <w:sz w:val="24"/>
                <w:szCs w:val="24"/>
              </w:rPr>
            </w:pPr>
            <w:r>
              <w:t>Class 2</w:t>
            </w:r>
          </w:p>
        </w:tc>
        <w:tc>
          <w:tcPr>
            <w:tcW w:w="4210" w:type="pct"/>
            <w:tcBorders>
              <w:bottom w:val="single" w:sz="4" w:space="0" w:color="auto"/>
            </w:tcBorders>
            <w:vAlign w:val="center"/>
            <w:hideMark/>
          </w:tcPr>
          <w:p w:rsidR="00BF5AF5" w:rsidRDefault="00BF5AF5" w:rsidP="00471A16">
            <w:pPr>
              <w:spacing w:after="0" w:line="240" w:lineRule="auto"/>
              <w:rPr>
                <w:sz w:val="24"/>
                <w:szCs w:val="24"/>
              </w:rPr>
            </w:pPr>
            <w:r>
              <w:t>Land in this class has slight limitations that may restrict the growth of the specified crops or require modified management practices (60 - 79 index points).</w:t>
            </w:r>
          </w:p>
        </w:tc>
      </w:tr>
      <w:tr w:rsidR="00BF5AF5" w:rsidTr="00C54E12">
        <w:trPr>
          <w:tblCellSpacing w:w="15" w:type="dxa"/>
        </w:trPr>
        <w:tc>
          <w:tcPr>
            <w:tcW w:w="743" w:type="pct"/>
            <w:tcBorders>
              <w:bottom w:val="single" w:sz="4" w:space="0" w:color="auto"/>
            </w:tcBorders>
            <w:vAlign w:val="center"/>
            <w:hideMark/>
          </w:tcPr>
          <w:p w:rsidR="00BF5AF5" w:rsidRDefault="00BF5AF5" w:rsidP="00471A16">
            <w:pPr>
              <w:spacing w:after="0" w:line="240" w:lineRule="auto"/>
              <w:rPr>
                <w:sz w:val="24"/>
                <w:szCs w:val="24"/>
              </w:rPr>
            </w:pPr>
            <w:r>
              <w:t>Class 3</w:t>
            </w:r>
          </w:p>
        </w:tc>
        <w:tc>
          <w:tcPr>
            <w:tcW w:w="4210" w:type="pct"/>
            <w:tcBorders>
              <w:bottom w:val="single" w:sz="4" w:space="0" w:color="auto"/>
            </w:tcBorders>
            <w:vAlign w:val="center"/>
            <w:hideMark/>
          </w:tcPr>
          <w:p w:rsidR="00BF5AF5" w:rsidRDefault="00BF5AF5" w:rsidP="00471A16">
            <w:pPr>
              <w:spacing w:after="0" w:line="240" w:lineRule="auto"/>
              <w:rPr>
                <w:sz w:val="24"/>
                <w:szCs w:val="24"/>
              </w:rPr>
            </w:pPr>
            <w:r>
              <w:t>Land in this class has moderate limitations that restrict the growth of the specified crops or require special management practices (45 - 59 index points).</w:t>
            </w:r>
          </w:p>
        </w:tc>
      </w:tr>
      <w:tr w:rsidR="00BF5AF5" w:rsidTr="00C54E12">
        <w:trPr>
          <w:tblCellSpacing w:w="15" w:type="dxa"/>
        </w:trPr>
        <w:tc>
          <w:tcPr>
            <w:tcW w:w="743" w:type="pct"/>
            <w:tcBorders>
              <w:bottom w:val="single" w:sz="4" w:space="0" w:color="auto"/>
            </w:tcBorders>
            <w:vAlign w:val="center"/>
            <w:hideMark/>
          </w:tcPr>
          <w:p w:rsidR="00BF5AF5" w:rsidRDefault="00BF5AF5" w:rsidP="00471A16">
            <w:pPr>
              <w:spacing w:after="0" w:line="240" w:lineRule="auto"/>
              <w:rPr>
                <w:sz w:val="24"/>
                <w:szCs w:val="24"/>
              </w:rPr>
            </w:pPr>
            <w:r>
              <w:t>Class 4</w:t>
            </w:r>
          </w:p>
        </w:tc>
        <w:tc>
          <w:tcPr>
            <w:tcW w:w="4210" w:type="pct"/>
            <w:tcBorders>
              <w:bottom w:val="single" w:sz="4" w:space="0" w:color="auto"/>
            </w:tcBorders>
            <w:vAlign w:val="center"/>
            <w:hideMark/>
          </w:tcPr>
          <w:p w:rsidR="00BF5AF5" w:rsidRDefault="00BF5AF5" w:rsidP="00471A16">
            <w:pPr>
              <w:spacing w:after="0" w:line="240" w:lineRule="auto"/>
              <w:rPr>
                <w:sz w:val="24"/>
                <w:szCs w:val="24"/>
              </w:rPr>
            </w:pPr>
            <w:r>
              <w:t>Land in this class has severe limitations that restrict the growth of the specified crops or require special management practices or both.</w:t>
            </w:r>
            <w:r>
              <w:rPr>
                <w:rStyle w:val="apple-converted-space"/>
                <w:rFonts w:ascii="Arial" w:hAnsi="Arial" w:cs="Arial"/>
              </w:rPr>
              <w:t> </w:t>
            </w:r>
            <w:r>
              <w:rPr>
                <w:rStyle w:val="Strong"/>
                <w:rFonts w:ascii="Arial" w:hAnsi="Arial" w:cs="Arial"/>
              </w:rPr>
              <w:t>This class is marginal for sustained production</w:t>
            </w:r>
            <w:r>
              <w:rPr>
                <w:rStyle w:val="apple-converted-space"/>
                <w:rFonts w:ascii="Arial" w:hAnsi="Arial" w:cs="Arial"/>
              </w:rPr>
              <w:t> </w:t>
            </w:r>
            <w:r>
              <w:t>of the specified crops (30 - 44 index points).</w:t>
            </w:r>
          </w:p>
        </w:tc>
      </w:tr>
      <w:tr w:rsidR="00BF5AF5" w:rsidTr="00C54E12">
        <w:trPr>
          <w:tblCellSpacing w:w="15" w:type="dxa"/>
        </w:trPr>
        <w:tc>
          <w:tcPr>
            <w:tcW w:w="743" w:type="pct"/>
            <w:tcBorders>
              <w:bottom w:val="single" w:sz="4" w:space="0" w:color="auto"/>
            </w:tcBorders>
            <w:vAlign w:val="center"/>
            <w:hideMark/>
          </w:tcPr>
          <w:p w:rsidR="00BF5AF5" w:rsidRDefault="00BF5AF5" w:rsidP="00471A16">
            <w:pPr>
              <w:spacing w:after="0" w:line="240" w:lineRule="auto"/>
              <w:rPr>
                <w:sz w:val="24"/>
                <w:szCs w:val="24"/>
              </w:rPr>
            </w:pPr>
            <w:r>
              <w:t>Class 5</w:t>
            </w:r>
          </w:p>
        </w:tc>
        <w:tc>
          <w:tcPr>
            <w:tcW w:w="4210" w:type="pct"/>
            <w:tcBorders>
              <w:bottom w:val="single" w:sz="4" w:space="0" w:color="auto"/>
            </w:tcBorders>
            <w:vAlign w:val="center"/>
            <w:hideMark/>
          </w:tcPr>
          <w:p w:rsidR="00BF5AF5" w:rsidRDefault="00BF5AF5" w:rsidP="00471A16">
            <w:pPr>
              <w:spacing w:after="0" w:line="240" w:lineRule="auto"/>
              <w:rPr>
                <w:sz w:val="24"/>
                <w:szCs w:val="24"/>
              </w:rPr>
            </w:pPr>
            <w:r>
              <w:t>Land in this class has very severe limitations for sustained production of the specified crops. Annual cultivation using common cropping practices is not recommended (20 - 29 index points).</w:t>
            </w:r>
          </w:p>
        </w:tc>
      </w:tr>
      <w:tr w:rsidR="00BF5AF5" w:rsidTr="00C54E12">
        <w:trPr>
          <w:tblCellSpacing w:w="15" w:type="dxa"/>
        </w:trPr>
        <w:tc>
          <w:tcPr>
            <w:tcW w:w="743" w:type="pct"/>
            <w:tcBorders>
              <w:bottom w:val="single" w:sz="4" w:space="0" w:color="auto"/>
            </w:tcBorders>
            <w:vAlign w:val="center"/>
            <w:hideMark/>
          </w:tcPr>
          <w:p w:rsidR="00BF5AF5" w:rsidRDefault="00BF5AF5" w:rsidP="00471A16">
            <w:pPr>
              <w:spacing w:after="0" w:line="240" w:lineRule="auto"/>
              <w:rPr>
                <w:sz w:val="24"/>
                <w:szCs w:val="24"/>
              </w:rPr>
            </w:pPr>
            <w:r>
              <w:t>Class 6</w:t>
            </w:r>
          </w:p>
        </w:tc>
        <w:tc>
          <w:tcPr>
            <w:tcW w:w="4210" w:type="pct"/>
            <w:tcBorders>
              <w:bottom w:val="single" w:sz="4" w:space="0" w:color="auto"/>
            </w:tcBorders>
            <w:vAlign w:val="center"/>
            <w:hideMark/>
          </w:tcPr>
          <w:p w:rsidR="00BF5AF5" w:rsidRDefault="00BF5AF5" w:rsidP="00471A16">
            <w:pPr>
              <w:spacing w:after="0" w:line="240" w:lineRule="auto"/>
              <w:rPr>
                <w:sz w:val="24"/>
                <w:szCs w:val="24"/>
              </w:rPr>
            </w:pPr>
            <w:r>
              <w:t>Land in this class has extremely severe limitations for sustained production of the specified crops. Annual cultivation is not recommended even on an occasional basis (10 - 19 index points).</w:t>
            </w:r>
          </w:p>
        </w:tc>
      </w:tr>
      <w:tr w:rsidR="00BF5AF5" w:rsidTr="00471A16">
        <w:trPr>
          <w:tblCellSpacing w:w="15" w:type="dxa"/>
        </w:trPr>
        <w:tc>
          <w:tcPr>
            <w:tcW w:w="743" w:type="pct"/>
            <w:vAlign w:val="center"/>
            <w:hideMark/>
          </w:tcPr>
          <w:p w:rsidR="00BF5AF5" w:rsidRDefault="00BF5AF5" w:rsidP="00471A16">
            <w:pPr>
              <w:spacing w:after="0" w:line="240" w:lineRule="auto"/>
              <w:rPr>
                <w:sz w:val="24"/>
                <w:szCs w:val="24"/>
              </w:rPr>
            </w:pPr>
            <w:r>
              <w:t>Class 7</w:t>
            </w:r>
          </w:p>
        </w:tc>
        <w:tc>
          <w:tcPr>
            <w:tcW w:w="4210" w:type="pct"/>
            <w:vAlign w:val="center"/>
            <w:hideMark/>
          </w:tcPr>
          <w:p w:rsidR="00BF5AF5" w:rsidRDefault="00BF5AF5" w:rsidP="00471A16">
            <w:pPr>
              <w:spacing w:after="0" w:line="240" w:lineRule="auto"/>
              <w:rPr>
                <w:sz w:val="24"/>
                <w:szCs w:val="24"/>
              </w:rPr>
            </w:pPr>
            <w:r>
              <w:t>Land in this class is not suitable for the production of the specified crops (0 - 9 index points).</w:t>
            </w:r>
          </w:p>
        </w:tc>
      </w:tr>
    </w:tbl>
    <w:p w:rsidR="00BF5AF5" w:rsidRDefault="00BF5AF5" w:rsidP="00471A16">
      <w:pPr>
        <w:spacing w:after="0" w:line="240" w:lineRule="auto"/>
      </w:pPr>
    </w:p>
    <w:p w:rsidR="00676CAC" w:rsidRDefault="00676CAC" w:rsidP="00471A16">
      <w:pPr>
        <w:spacing w:after="0" w:line="240" w:lineRule="auto"/>
      </w:pPr>
    </w:p>
    <w:p w:rsidR="00676CAC" w:rsidRDefault="00676CAC" w:rsidP="00471A16">
      <w:pPr>
        <w:spacing w:after="0" w:line="240" w:lineRule="auto"/>
      </w:pPr>
    </w:p>
    <w:p w:rsidR="00676CAC" w:rsidRDefault="00676CAC" w:rsidP="00471A16">
      <w:pPr>
        <w:spacing w:after="0" w:line="240" w:lineRule="auto"/>
      </w:pPr>
    </w:p>
    <w:p w:rsidR="00BF5AF5" w:rsidRPr="00676CAC" w:rsidRDefault="00BF5AF5" w:rsidP="00471A16">
      <w:pPr>
        <w:pStyle w:val="Heading3"/>
        <w:spacing w:before="0" w:line="240" w:lineRule="auto"/>
      </w:pPr>
      <w:bookmarkStart w:id="28" w:name="_Toc378272245"/>
      <w:r w:rsidRPr="00676CAC">
        <w:t>Subclasses (kind of limitation)</w:t>
      </w:r>
      <w:bookmarkEnd w:id="28"/>
    </w:p>
    <w:p w:rsidR="00BF5AF5" w:rsidRPr="00BF5AF5" w:rsidRDefault="00BF5AF5" w:rsidP="00C54E12">
      <w:pPr>
        <w:spacing w:before="120" w:after="0" w:line="240" w:lineRule="auto"/>
        <w:rPr>
          <w:rFonts w:ascii="Times New Roman" w:hAnsi="Times New Roman" w:cs="Times New Roman"/>
        </w:rPr>
      </w:pPr>
      <w:r w:rsidRPr="00BF5AF5">
        <w:t>CLIMATE (C): A general climatic restriction.</w:t>
      </w:r>
    </w:p>
    <w:tbl>
      <w:tblPr>
        <w:tblW w:w="5000" w:type="pct"/>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2296"/>
        <w:gridCol w:w="7174"/>
      </w:tblGrid>
      <w:tr w:rsidR="00BF5AF5" w:rsidTr="00C54E12">
        <w:trPr>
          <w:tblCellSpacing w:w="15" w:type="dxa"/>
        </w:trPr>
        <w:tc>
          <w:tcPr>
            <w:tcW w:w="1200" w:type="pct"/>
            <w:tcBorders>
              <w:top w:val="nil"/>
              <w:bottom w:val="single" w:sz="4" w:space="0" w:color="auto"/>
            </w:tcBorders>
            <w:vAlign w:val="center"/>
            <w:hideMark/>
          </w:tcPr>
          <w:p w:rsidR="00BF5AF5" w:rsidRDefault="00BF5AF5" w:rsidP="00471A16">
            <w:pPr>
              <w:spacing w:after="0" w:line="240" w:lineRule="auto"/>
              <w:rPr>
                <w:sz w:val="24"/>
                <w:szCs w:val="24"/>
              </w:rPr>
            </w:pPr>
            <w:r>
              <w:t>Temperature (H)</w:t>
            </w:r>
          </w:p>
        </w:tc>
        <w:tc>
          <w:tcPr>
            <w:tcW w:w="3800" w:type="pct"/>
            <w:tcBorders>
              <w:top w:val="nil"/>
              <w:bottom w:val="single" w:sz="4" w:space="0" w:color="auto"/>
            </w:tcBorders>
            <w:vAlign w:val="center"/>
            <w:hideMark/>
          </w:tcPr>
          <w:p w:rsidR="00BF5AF5" w:rsidRDefault="00BF5AF5" w:rsidP="00471A16">
            <w:pPr>
              <w:spacing w:after="0" w:line="240" w:lineRule="auto"/>
              <w:rPr>
                <w:sz w:val="24"/>
                <w:szCs w:val="24"/>
              </w:rPr>
            </w:pPr>
            <w:r>
              <w:t>This subclass indicates inadequate heat units for the optimal growth of the specified crops.</w:t>
            </w:r>
          </w:p>
        </w:tc>
      </w:tr>
      <w:tr w:rsidR="00BF5AF5" w:rsidTr="00C54E12">
        <w:trPr>
          <w:tblCellSpacing w:w="15" w:type="dxa"/>
        </w:trPr>
        <w:tc>
          <w:tcPr>
            <w:tcW w:w="1200" w:type="pct"/>
            <w:vAlign w:val="center"/>
            <w:hideMark/>
          </w:tcPr>
          <w:p w:rsidR="00BF5AF5" w:rsidRDefault="00BF5AF5" w:rsidP="00471A16">
            <w:pPr>
              <w:spacing w:after="0" w:line="240" w:lineRule="auto"/>
              <w:rPr>
                <w:sz w:val="24"/>
                <w:szCs w:val="24"/>
              </w:rPr>
            </w:pPr>
            <w:r>
              <w:t>Moisture (A)</w:t>
            </w:r>
          </w:p>
        </w:tc>
        <w:tc>
          <w:tcPr>
            <w:tcW w:w="3800" w:type="pct"/>
            <w:vAlign w:val="center"/>
            <w:hideMark/>
          </w:tcPr>
          <w:p w:rsidR="00BF5AF5" w:rsidRDefault="00BF5AF5" w:rsidP="00471A16">
            <w:pPr>
              <w:spacing w:after="0" w:line="240" w:lineRule="auto"/>
              <w:rPr>
                <w:sz w:val="24"/>
                <w:szCs w:val="24"/>
              </w:rPr>
            </w:pPr>
            <w:r>
              <w:t>This subclass indicates inadequate moisture for the optimal growth of the specified crops.</w:t>
            </w:r>
          </w:p>
        </w:tc>
      </w:tr>
    </w:tbl>
    <w:p w:rsidR="00676CAC" w:rsidRDefault="00676CAC" w:rsidP="00471A16">
      <w:pPr>
        <w:spacing w:after="0" w:line="240" w:lineRule="auto"/>
      </w:pPr>
    </w:p>
    <w:p w:rsidR="00BF5AF5" w:rsidRPr="00676CAC" w:rsidRDefault="00BF5AF5" w:rsidP="00471A16">
      <w:pPr>
        <w:spacing w:after="0" w:line="240" w:lineRule="auto"/>
      </w:pPr>
      <w:r w:rsidRPr="00676CAC">
        <w:t>SOIL (S): A general soil restriction.</w:t>
      </w:r>
    </w:p>
    <w:tbl>
      <w:tblPr>
        <w:tblW w:w="5000" w:type="pct"/>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2296"/>
        <w:gridCol w:w="7174"/>
      </w:tblGrid>
      <w:tr w:rsidR="00BF5AF5" w:rsidTr="00C54E12">
        <w:trPr>
          <w:tblCellSpacing w:w="15" w:type="dxa"/>
        </w:trPr>
        <w:tc>
          <w:tcPr>
            <w:tcW w:w="1200" w:type="pct"/>
            <w:tcBorders>
              <w:top w:val="nil"/>
              <w:bottom w:val="single" w:sz="4" w:space="0" w:color="auto"/>
            </w:tcBorders>
            <w:vAlign w:val="center"/>
            <w:hideMark/>
          </w:tcPr>
          <w:p w:rsidR="00BF5AF5" w:rsidRDefault="00BF5AF5" w:rsidP="00471A16">
            <w:pPr>
              <w:spacing w:after="0" w:line="240" w:lineRule="auto"/>
              <w:rPr>
                <w:sz w:val="24"/>
                <w:szCs w:val="24"/>
              </w:rPr>
            </w:pPr>
            <w:r>
              <w:t>Water holding capacity/texture (M)</w:t>
            </w:r>
          </w:p>
        </w:tc>
        <w:tc>
          <w:tcPr>
            <w:tcW w:w="3800" w:type="pct"/>
            <w:tcBorders>
              <w:top w:val="nil"/>
              <w:bottom w:val="single" w:sz="4" w:space="0" w:color="auto"/>
            </w:tcBorders>
            <w:vAlign w:val="center"/>
            <w:hideMark/>
          </w:tcPr>
          <w:p w:rsidR="00BF5AF5" w:rsidRDefault="00BF5AF5" w:rsidP="00471A16">
            <w:pPr>
              <w:spacing w:after="0" w:line="240" w:lineRule="auto"/>
              <w:rPr>
                <w:sz w:val="24"/>
                <w:szCs w:val="24"/>
              </w:rPr>
            </w:pPr>
            <w:r>
              <w:t>This subclass indicates land areas where the specified crops are adversely affected by lack of water due to inherent soil characteristics.</w:t>
            </w:r>
          </w:p>
        </w:tc>
      </w:tr>
      <w:tr w:rsidR="00BF5AF5" w:rsidTr="002A7921">
        <w:trPr>
          <w:tblCellSpacing w:w="15" w:type="dxa"/>
        </w:trPr>
        <w:tc>
          <w:tcPr>
            <w:tcW w:w="1200" w:type="pct"/>
            <w:tcBorders>
              <w:top w:val="nil"/>
              <w:bottom w:val="single" w:sz="4" w:space="0" w:color="auto"/>
            </w:tcBorders>
            <w:vAlign w:val="center"/>
            <w:hideMark/>
          </w:tcPr>
          <w:p w:rsidR="00BF5AF5" w:rsidRDefault="00BF5AF5" w:rsidP="00471A16">
            <w:pPr>
              <w:spacing w:after="0" w:line="240" w:lineRule="auto"/>
              <w:rPr>
                <w:sz w:val="24"/>
                <w:szCs w:val="24"/>
              </w:rPr>
            </w:pPr>
            <w:r>
              <w:t>Soil structure (D)</w:t>
            </w:r>
          </w:p>
        </w:tc>
        <w:tc>
          <w:tcPr>
            <w:tcW w:w="3800" w:type="pct"/>
            <w:tcBorders>
              <w:top w:val="nil"/>
              <w:bottom w:val="single" w:sz="4" w:space="0" w:color="auto"/>
            </w:tcBorders>
            <w:vAlign w:val="center"/>
            <w:hideMark/>
          </w:tcPr>
          <w:p w:rsidR="00BF5AF5" w:rsidRDefault="00BF5AF5" w:rsidP="00471A16">
            <w:pPr>
              <w:spacing w:after="0" w:line="240" w:lineRule="auto"/>
              <w:rPr>
                <w:sz w:val="24"/>
                <w:szCs w:val="24"/>
              </w:rPr>
            </w:pPr>
            <w:r>
              <w:t>This subclass indicates land areas where the specified crops are adversely affected either by soil structure that limits the depth of rooting, or by surface crusting that limits the emergence of shoots. Root restriction by bedrock and by a high water table are considered separately (see Rock and Drainage).</w:t>
            </w:r>
          </w:p>
        </w:tc>
      </w:tr>
      <w:tr w:rsidR="00BF5AF5" w:rsidTr="002A7921">
        <w:trPr>
          <w:tblCellSpacing w:w="15" w:type="dxa"/>
        </w:trPr>
        <w:tc>
          <w:tcPr>
            <w:tcW w:w="1200" w:type="pct"/>
            <w:tcBorders>
              <w:top w:val="nil"/>
              <w:bottom w:val="single" w:sz="4" w:space="0" w:color="auto"/>
            </w:tcBorders>
            <w:vAlign w:val="center"/>
            <w:hideMark/>
          </w:tcPr>
          <w:p w:rsidR="00BF5AF5" w:rsidRDefault="00BF5AF5" w:rsidP="00471A16">
            <w:pPr>
              <w:spacing w:after="0" w:line="240" w:lineRule="auto"/>
              <w:rPr>
                <w:sz w:val="24"/>
                <w:szCs w:val="24"/>
              </w:rPr>
            </w:pPr>
            <w:r>
              <w:t>Organic matter (F)</w:t>
            </w:r>
          </w:p>
        </w:tc>
        <w:tc>
          <w:tcPr>
            <w:tcW w:w="3800" w:type="pct"/>
            <w:tcBorders>
              <w:top w:val="nil"/>
              <w:bottom w:val="single" w:sz="4" w:space="0" w:color="auto"/>
            </w:tcBorders>
            <w:vAlign w:val="center"/>
            <w:hideMark/>
          </w:tcPr>
          <w:p w:rsidR="00BF5AF5" w:rsidRDefault="00BF5AF5" w:rsidP="00471A16">
            <w:pPr>
              <w:spacing w:after="0" w:line="240" w:lineRule="auto"/>
              <w:rPr>
                <w:sz w:val="24"/>
                <w:szCs w:val="24"/>
              </w:rPr>
            </w:pPr>
            <w:r>
              <w:t xml:space="preserve">This subclass indicates mineral soil with a low organic matter content in the </w:t>
            </w:r>
            <w:proofErr w:type="spellStart"/>
            <w:r>
              <w:t>Ap</w:t>
            </w:r>
            <w:proofErr w:type="spellEnd"/>
            <w:r>
              <w:t xml:space="preserve"> or Ah horizon (often considered a fertility factor).</w:t>
            </w:r>
          </w:p>
        </w:tc>
      </w:tr>
      <w:tr w:rsidR="00BF5AF5" w:rsidTr="002A7921">
        <w:trPr>
          <w:tblCellSpacing w:w="15" w:type="dxa"/>
        </w:trPr>
        <w:tc>
          <w:tcPr>
            <w:tcW w:w="1200" w:type="pct"/>
            <w:tcBorders>
              <w:top w:val="nil"/>
              <w:bottom w:val="single" w:sz="4" w:space="0" w:color="auto"/>
            </w:tcBorders>
            <w:vAlign w:val="center"/>
            <w:hideMark/>
          </w:tcPr>
          <w:p w:rsidR="00BF5AF5" w:rsidRDefault="00BF5AF5" w:rsidP="00471A16">
            <w:pPr>
              <w:spacing w:after="0" w:line="240" w:lineRule="auto"/>
              <w:rPr>
                <w:sz w:val="24"/>
                <w:szCs w:val="24"/>
              </w:rPr>
            </w:pPr>
            <w:r>
              <w:lastRenderedPageBreak/>
              <w:t>Depth of topsoil (E)</w:t>
            </w:r>
          </w:p>
        </w:tc>
        <w:tc>
          <w:tcPr>
            <w:tcW w:w="3800" w:type="pct"/>
            <w:tcBorders>
              <w:top w:val="nil"/>
              <w:bottom w:val="single" w:sz="4" w:space="0" w:color="auto"/>
            </w:tcBorders>
            <w:vAlign w:val="center"/>
            <w:hideMark/>
          </w:tcPr>
          <w:p w:rsidR="00BF5AF5" w:rsidRDefault="00BF5AF5" w:rsidP="00471A16">
            <w:pPr>
              <w:spacing w:after="0" w:line="240" w:lineRule="auto"/>
              <w:rPr>
                <w:sz w:val="24"/>
                <w:szCs w:val="24"/>
              </w:rPr>
            </w:pPr>
            <w:r>
              <w:t xml:space="preserve">This subclass indicates mineral soil with a thin </w:t>
            </w:r>
            <w:proofErr w:type="spellStart"/>
            <w:r>
              <w:t>Ap</w:t>
            </w:r>
            <w:proofErr w:type="spellEnd"/>
            <w:r>
              <w:t xml:space="preserve"> or Ah horizon (often resulting from erosion).</w:t>
            </w:r>
          </w:p>
        </w:tc>
      </w:tr>
      <w:tr w:rsidR="00BF5AF5" w:rsidTr="002A7921">
        <w:trPr>
          <w:tblCellSpacing w:w="15" w:type="dxa"/>
        </w:trPr>
        <w:tc>
          <w:tcPr>
            <w:tcW w:w="1200" w:type="pct"/>
            <w:tcBorders>
              <w:top w:val="nil"/>
              <w:bottom w:val="single" w:sz="4" w:space="0" w:color="auto"/>
            </w:tcBorders>
            <w:vAlign w:val="center"/>
            <w:hideMark/>
          </w:tcPr>
          <w:p w:rsidR="00BF5AF5" w:rsidRDefault="00BF5AF5" w:rsidP="00471A16">
            <w:pPr>
              <w:spacing w:after="0" w:line="240" w:lineRule="auto"/>
              <w:rPr>
                <w:sz w:val="24"/>
                <w:szCs w:val="24"/>
              </w:rPr>
            </w:pPr>
            <w:r>
              <w:t>Soil reaction (V)</w:t>
            </w:r>
          </w:p>
        </w:tc>
        <w:tc>
          <w:tcPr>
            <w:tcW w:w="3800" w:type="pct"/>
            <w:tcBorders>
              <w:top w:val="nil"/>
              <w:bottom w:val="single" w:sz="4" w:space="0" w:color="auto"/>
            </w:tcBorders>
            <w:vAlign w:val="center"/>
            <w:hideMark/>
          </w:tcPr>
          <w:p w:rsidR="00BF5AF5" w:rsidRDefault="00BF5AF5" w:rsidP="00471A16">
            <w:pPr>
              <w:spacing w:after="0" w:line="240" w:lineRule="auto"/>
              <w:rPr>
                <w:sz w:val="24"/>
                <w:szCs w:val="24"/>
              </w:rPr>
            </w:pPr>
            <w:r>
              <w:t>This subclass indicates soils with a pH value either too high or too low for optimum growth of the specified crops.</w:t>
            </w:r>
          </w:p>
        </w:tc>
      </w:tr>
      <w:tr w:rsidR="00BF5AF5" w:rsidTr="002A7921">
        <w:trPr>
          <w:tblCellSpacing w:w="15" w:type="dxa"/>
        </w:trPr>
        <w:tc>
          <w:tcPr>
            <w:tcW w:w="1200" w:type="pct"/>
            <w:tcBorders>
              <w:top w:val="nil"/>
              <w:bottom w:val="single" w:sz="4" w:space="0" w:color="auto"/>
            </w:tcBorders>
            <w:vAlign w:val="center"/>
            <w:hideMark/>
          </w:tcPr>
          <w:p w:rsidR="00BF5AF5" w:rsidRDefault="00BF5AF5" w:rsidP="00471A16">
            <w:pPr>
              <w:spacing w:after="0" w:line="240" w:lineRule="auto"/>
              <w:rPr>
                <w:sz w:val="24"/>
                <w:szCs w:val="24"/>
              </w:rPr>
            </w:pPr>
            <w:r>
              <w:t>Salinity (N)</w:t>
            </w:r>
          </w:p>
        </w:tc>
        <w:tc>
          <w:tcPr>
            <w:tcW w:w="3800" w:type="pct"/>
            <w:tcBorders>
              <w:top w:val="nil"/>
              <w:bottom w:val="single" w:sz="4" w:space="0" w:color="auto"/>
            </w:tcBorders>
            <w:vAlign w:val="center"/>
            <w:hideMark/>
          </w:tcPr>
          <w:p w:rsidR="00BF5AF5" w:rsidRDefault="00BF5AF5" w:rsidP="00471A16">
            <w:pPr>
              <w:spacing w:after="0" w:line="240" w:lineRule="auto"/>
              <w:rPr>
                <w:sz w:val="24"/>
                <w:szCs w:val="24"/>
              </w:rPr>
            </w:pPr>
            <w:r>
              <w:t>This subclass indicates soils with amounts of soluble salts sufficient to have an adverse effect on the growth of the specified crops.</w:t>
            </w:r>
          </w:p>
        </w:tc>
      </w:tr>
      <w:tr w:rsidR="00BF5AF5" w:rsidTr="002A7921">
        <w:trPr>
          <w:tblCellSpacing w:w="15" w:type="dxa"/>
        </w:trPr>
        <w:tc>
          <w:tcPr>
            <w:tcW w:w="1200" w:type="pct"/>
            <w:tcBorders>
              <w:bottom w:val="single" w:sz="4" w:space="0" w:color="auto"/>
            </w:tcBorders>
            <w:vAlign w:val="center"/>
            <w:hideMark/>
          </w:tcPr>
          <w:p w:rsidR="00BF5AF5" w:rsidRDefault="00BF5AF5" w:rsidP="00471A16">
            <w:pPr>
              <w:spacing w:after="0" w:line="240" w:lineRule="auto"/>
              <w:rPr>
                <w:sz w:val="24"/>
                <w:szCs w:val="24"/>
              </w:rPr>
            </w:pPr>
            <w:proofErr w:type="spellStart"/>
            <w:r>
              <w:t>Sodicity</w:t>
            </w:r>
            <w:proofErr w:type="spellEnd"/>
            <w:r>
              <w:t xml:space="preserve"> (Y)</w:t>
            </w:r>
          </w:p>
        </w:tc>
        <w:tc>
          <w:tcPr>
            <w:tcW w:w="3800" w:type="pct"/>
            <w:tcBorders>
              <w:bottom w:val="single" w:sz="4" w:space="0" w:color="auto"/>
            </w:tcBorders>
            <w:vAlign w:val="center"/>
            <w:hideMark/>
          </w:tcPr>
          <w:p w:rsidR="00BF5AF5" w:rsidRDefault="00BF5AF5" w:rsidP="00471A16">
            <w:pPr>
              <w:spacing w:after="0" w:line="240" w:lineRule="auto"/>
              <w:rPr>
                <w:sz w:val="24"/>
                <w:szCs w:val="24"/>
              </w:rPr>
            </w:pPr>
            <w:r>
              <w:t>This subclass indicates soils having amounts of exchangeable sodium sufficient to have an adverse effect on soil structure or on the growth of the specified crops. It’s use is restricted to reconstructed soils.</w:t>
            </w:r>
          </w:p>
        </w:tc>
      </w:tr>
      <w:tr w:rsidR="00BF5AF5" w:rsidTr="002A7921">
        <w:trPr>
          <w:tblCellSpacing w:w="15" w:type="dxa"/>
        </w:trPr>
        <w:tc>
          <w:tcPr>
            <w:tcW w:w="1200" w:type="pct"/>
            <w:tcBorders>
              <w:bottom w:val="single" w:sz="4" w:space="0" w:color="auto"/>
            </w:tcBorders>
            <w:vAlign w:val="center"/>
            <w:hideMark/>
          </w:tcPr>
          <w:p w:rsidR="00BF5AF5" w:rsidRPr="002A7921" w:rsidRDefault="00BF5AF5" w:rsidP="00471A16">
            <w:pPr>
              <w:spacing w:after="0" w:line="240" w:lineRule="auto"/>
            </w:pPr>
            <w:r>
              <w:t>Organic surface (0)</w:t>
            </w:r>
          </w:p>
        </w:tc>
        <w:tc>
          <w:tcPr>
            <w:tcW w:w="3800" w:type="pct"/>
            <w:tcBorders>
              <w:bottom w:val="single" w:sz="4" w:space="0" w:color="auto"/>
            </w:tcBorders>
            <w:vAlign w:val="center"/>
            <w:hideMark/>
          </w:tcPr>
          <w:p w:rsidR="00BF5AF5" w:rsidRPr="002A7921" w:rsidRDefault="00BF5AF5" w:rsidP="00471A16">
            <w:pPr>
              <w:spacing w:after="0" w:line="240" w:lineRule="auto"/>
            </w:pPr>
            <w:r>
              <w:t>This subclass indicates mineral soils having a peaty surface layer up to 40 cm thick.</w:t>
            </w:r>
          </w:p>
        </w:tc>
      </w:tr>
      <w:tr w:rsidR="00BF5AF5" w:rsidTr="002A7921">
        <w:trPr>
          <w:tblCellSpacing w:w="15" w:type="dxa"/>
        </w:trPr>
        <w:tc>
          <w:tcPr>
            <w:tcW w:w="1200" w:type="pct"/>
            <w:tcBorders>
              <w:bottom w:val="single" w:sz="4" w:space="0" w:color="auto"/>
            </w:tcBorders>
            <w:vAlign w:val="center"/>
            <w:hideMark/>
          </w:tcPr>
          <w:p w:rsidR="00BF5AF5" w:rsidRPr="002A7921" w:rsidRDefault="00BF5AF5" w:rsidP="00471A16">
            <w:pPr>
              <w:spacing w:after="0" w:line="240" w:lineRule="auto"/>
            </w:pPr>
            <w:r>
              <w:t>Drainage (W)</w:t>
            </w:r>
          </w:p>
        </w:tc>
        <w:tc>
          <w:tcPr>
            <w:tcW w:w="3800" w:type="pct"/>
            <w:tcBorders>
              <w:bottom w:val="single" w:sz="4" w:space="0" w:color="auto"/>
            </w:tcBorders>
            <w:vAlign w:val="center"/>
            <w:hideMark/>
          </w:tcPr>
          <w:p w:rsidR="00BF5AF5" w:rsidRPr="002A7921" w:rsidRDefault="00BF5AF5" w:rsidP="00471A16">
            <w:pPr>
              <w:spacing w:after="0" w:line="240" w:lineRule="auto"/>
            </w:pPr>
            <w:r>
              <w:t>This subclass indicates soils in which excess water (not due to inundation) limits the production of specified crops. Excess water may result from a high water table or inadequate soil drainage.</w:t>
            </w:r>
          </w:p>
        </w:tc>
      </w:tr>
      <w:tr w:rsidR="00BF5AF5" w:rsidTr="002A7921">
        <w:trPr>
          <w:tblCellSpacing w:w="15" w:type="dxa"/>
        </w:trPr>
        <w:tc>
          <w:tcPr>
            <w:tcW w:w="1200" w:type="pct"/>
            <w:tcBorders>
              <w:bottom w:val="single" w:sz="4" w:space="0" w:color="auto"/>
            </w:tcBorders>
            <w:vAlign w:val="center"/>
            <w:hideMark/>
          </w:tcPr>
          <w:p w:rsidR="00BF5AF5" w:rsidRDefault="00BF5AF5" w:rsidP="00471A16">
            <w:pPr>
              <w:spacing w:after="0" w:line="240" w:lineRule="auto"/>
              <w:rPr>
                <w:sz w:val="24"/>
                <w:szCs w:val="24"/>
              </w:rPr>
            </w:pPr>
            <w:r>
              <w:t>Organic soil temperature (Z)</w:t>
            </w:r>
          </w:p>
        </w:tc>
        <w:tc>
          <w:tcPr>
            <w:tcW w:w="3800" w:type="pct"/>
            <w:tcBorders>
              <w:bottom w:val="single" w:sz="4" w:space="0" w:color="auto"/>
            </w:tcBorders>
            <w:vAlign w:val="center"/>
            <w:hideMark/>
          </w:tcPr>
          <w:p w:rsidR="00BF5AF5" w:rsidRDefault="00BF5AF5" w:rsidP="00471A16">
            <w:pPr>
              <w:spacing w:after="0" w:line="240" w:lineRule="auto"/>
              <w:rPr>
                <w:sz w:val="24"/>
                <w:szCs w:val="24"/>
              </w:rPr>
            </w:pPr>
            <w:r>
              <w:t>This subclass recognizes the additional temperature limitation associated with organic soils - particularly where the regional climate has less than 1600 Effective Growing Degree Days (EGDD).</w:t>
            </w:r>
          </w:p>
        </w:tc>
      </w:tr>
      <w:tr w:rsidR="00BF5AF5" w:rsidTr="002A7921">
        <w:trPr>
          <w:tblCellSpacing w:w="15" w:type="dxa"/>
        </w:trPr>
        <w:tc>
          <w:tcPr>
            <w:tcW w:w="1200" w:type="pct"/>
            <w:tcBorders>
              <w:bottom w:val="single" w:sz="4" w:space="0" w:color="auto"/>
            </w:tcBorders>
            <w:vAlign w:val="center"/>
            <w:hideMark/>
          </w:tcPr>
          <w:p w:rsidR="00BF5AF5" w:rsidRDefault="00BF5AF5" w:rsidP="00471A16">
            <w:pPr>
              <w:spacing w:after="0" w:line="240" w:lineRule="auto"/>
              <w:rPr>
                <w:sz w:val="24"/>
                <w:szCs w:val="24"/>
              </w:rPr>
            </w:pPr>
            <w:r>
              <w:t>Rock (R)</w:t>
            </w:r>
          </w:p>
        </w:tc>
        <w:tc>
          <w:tcPr>
            <w:tcW w:w="3800" w:type="pct"/>
            <w:tcBorders>
              <w:bottom w:val="single" w:sz="4" w:space="0" w:color="auto"/>
            </w:tcBorders>
            <w:vAlign w:val="center"/>
            <w:hideMark/>
          </w:tcPr>
          <w:p w:rsidR="00BF5AF5" w:rsidRDefault="00BF5AF5" w:rsidP="00471A16">
            <w:pPr>
              <w:spacing w:after="0" w:line="240" w:lineRule="auto"/>
              <w:rPr>
                <w:sz w:val="24"/>
                <w:szCs w:val="24"/>
              </w:rPr>
            </w:pPr>
            <w:r>
              <w:t>This subclass indicates soils having bedrock sufficiently close to the surface to have an adverse effect on the production of the specified crops.</w:t>
            </w:r>
          </w:p>
        </w:tc>
      </w:tr>
      <w:tr w:rsidR="00BF5AF5" w:rsidTr="002A7921">
        <w:trPr>
          <w:tblCellSpacing w:w="15" w:type="dxa"/>
        </w:trPr>
        <w:tc>
          <w:tcPr>
            <w:tcW w:w="1200" w:type="pct"/>
            <w:tcBorders>
              <w:bottom w:val="single" w:sz="4" w:space="0" w:color="auto"/>
            </w:tcBorders>
            <w:vAlign w:val="center"/>
            <w:hideMark/>
          </w:tcPr>
          <w:p w:rsidR="00BF5AF5" w:rsidRDefault="00BF5AF5" w:rsidP="00471A16">
            <w:pPr>
              <w:spacing w:after="0" w:line="240" w:lineRule="auto"/>
              <w:rPr>
                <w:sz w:val="24"/>
                <w:szCs w:val="24"/>
              </w:rPr>
            </w:pPr>
            <w:r>
              <w:t>Degree of Decomposition or Fibre Content (B)</w:t>
            </w:r>
          </w:p>
        </w:tc>
        <w:tc>
          <w:tcPr>
            <w:tcW w:w="3800" w:type="pct"/>
            <w:tcBorders>
              <w:bottom w:val="single" w:sz="4" w:space="0" w:color="auto"/>
            </w:tcBorders>
            <w:vAlign w:val="center"/>
            <w:hideMark/>
          </w:tcPr>
          <w:p w:rsidR="00BF5AF5" w:rsidRDefault="00BF5AF5" w:rsidP="00471A16">
            <w:pPr>
              <w:spacing w:after="0" w:line="240" w:lineRule="auto"/>
              <w:rPr>
                <w:sz w:val="24"/>
                <w:szCs w:val="24"/>
              </w:rPr>
            </w:pPr>
            <w:r>
              <w:t>This subclass identifies organic soils in which the degree of decomposition of the organic material is not optimum for the production of the specified crops.</w:t>
            </w:r>
          </w:p>
        </w:tc>
      </w:tr>
      <w:tr w:rsidR="00BF5AF5" w:rsidRPr="00676CAC" w:rsidTr="00C54E12">
        <w:trPr>
          <w:tblCellSpacing w:w="15" w:type="dxa"/>
        </w:trPr>
        <w:tc>
          <w:tcPr>
            <w:tcW w:w="1200" w:type="pct"/>
            <w:vAlign w:val="center"/>
            <w:hideMark/>
          </w:tcPr>
          <w:p w:rsidR="00BF5AF5" w:rsidRPr="00676CAC" w:rsidRDefault="00BF5AF5" w:rsidP="00471A16">
            <w:pPr>
              <w:spacing w:after="0" w:line="240" w:lineRule="auto"/>
            </w:pPr>
            <w:r>
              <w:t>Depth and Substrate (G)</w:t>
            </w:r>
          </w:p>
        </w:tc>
        <w:tc>
          <w:tcPr>
            <w:tcW w:w="3800" w:type="pct"/>
            <w:vAlign w:val="center"/>
            <w:hideMark/>
          </w:tcPr>
          <w:p w:rsidR="00BF5AF5" w:rsidRPr="00676CAC" w:rsidRDefault="00BF5AF5" w:rsidP="00471A16">
            <w:pPr>
              <w:spacing w:after="0" w:line="240" w:lineRule="auto"/>
            </w:pPr>
            <w:r>
              <w:t>This subclass indicates shallow organic soils with underlying material that is not optimum for the production of the specified crops.</w:t>
            </w:r>
          </w:p>
        </w:tc>
      </w:tr>
    </w:tbl>
    <w:p w:rsidR="00676CAC" w:rsidRDefault="00676CAC" w:rsidP="00471A16">
      <w:pPr>
        <w:spacing w:after="0" w:line="240" w:lineRule="auto"/>
      </w:pPr>
    </w:p>
    <w:p w:rsidR="006F2B41" w:rsidRDefault="006F2B41" w:rsidP="00471A16">
      <w:pPr>
        <w:spacing w:after="0" w:line="240" w:lineRule="auto"/>
      </w:pPr>
    </w:p>
    <w:p w:rsidR="006F2B41" w:rsidRDefault="006F2B41" w:rsidP="00471A16">
      <w:pPr>
        <w:spacing w:after="0" w:line="240" w:lineRule="auto"/>
      </w:pPr>
    </w:p>
    <w:p w:rsidR="00BF5AF5" w:rsidRPr="00676CAC" w:rsidRDefault="00BF5AF5" w:rsidP="00471A16">
      <w:pPr>
        <w:spacing w:after="0" w:line="240" w:lineRule="auto"/>
      </w:pPr>
      <w:r w:rsidRPr="00676CAC">
        <w:t>LANDSCAPE (L): a general landscape restriction.</w:t>
      </w:r>
    </w:p>
    <w:tbl>
      <w:tblPr>
        <w:tblW w:w="5000" w:type="pct"/>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2296"/>
        <w:gridCol w:w="7174"/>
      </w:tblGrid>
      <w:tr w:rsidR="00BF5AF5" w:rsidRPr="00676CAC" w:rsidTr="00C07E9B">
        <w:trPr>
          <w:tblCellSpacing w:w="15" w:type="dxa"/>
        </w:trPr>
        <w:tc>
          <w:tcPr>
            <w:tcW w:w="1200" w:type="pct"/>
            <w:tcBorders>
              <w:top w:val="nil"/>
              <w:bottom w:val="single" w:sz="4" w:space="0" w:color="auto"/>
            </w:tcBorders>
            <w:vAlign w:val="center"/>
            <w:hideMark/>
          </w:tcPr>
          <w:p w:rsidR="00BF5AF5" w:rsidRPr="00676CAC" w:rsidRDefault="00BF5AF5" w:rsidP="00471A16">
            <w:pPr>
              <w:spacing w:after="0" w:line="240" w:lineRule="auto"/>
            </w:pPr>
            <w:r>
              <w:t>Slope (T)</w:t>
            </w:r>
          </w:p>
        </w:tc>
        <w:tc>
          <w:tcPr>
            <w:tcW w:w="3800" w:type="pct"/>
            <w:tcBorders>
              <w:top w:val="nil"/>
              <w:bottom w:val="single" w:sz="4" w:space="0" w:color="auto"/>
            </w:tcBorders>
            <w:vAlign w:val="center"/>
            <w:hideMark/>
          </w:tcPr>
          <w:p w:rsidR="00BF5AF5" w:rsidRPr="00676CAC" w:rsidRDefault="00BF5AF5" w:rsidP="00471A16">
            <w:pPr>
              <w:spacing w:after="0" w:line="240" w:lineRule="auto"/>
            </w:pPr>
            <w:r>
              <w:t>This subclass indicates landscapes with slopes steep enough to incur a risk of water erosion or to limit cultivation.</w:t>
            </w:r>
          </w:p>
        </w:tc>
      </w:tr>
      <w:tr w:rsidR="00BF5AF5" w:rsidRPr="00676CAC" w:rsidTr="00C07E9B">
        <w:trPr>
          <w:tblCellSpacing w:w="15" w:type="dxa"/>
        </w:trPr>
        <w:tc>
          <w:tcPr>
            <w:tcW w:w="1200" w:type="pct"/>
            <w:tcBorders>
              <w:bottom w:val="single" w:sz="4" w:space="0" w:color="auto"/>
            </w:tcBorders>
            <w:vAlign w:val="center"/>
            <w:hideMark/>
          </w:tcPr>
          <w:p w:rsidR="00BF5AF5" w:rsidRPr="00676CAC" w:rsidRDefault="00BF5AF5" w:rsidP="00471A16">
            <w:pPr>
              <w:spacing w:after="0" w:line="240" w:lineRule="auto"/>
            </w:pPr>
            <w:r>
              <w:t>Landscape Pattern (K)</w:t>
            </w:r>
          </w:p>
        </w:tc>
        <w:tc>
          <w:tcPr>
            <w:tcW w:w="3800" w:type="pct"/>
            <w:tcBorders>
              <w:bottom w:val="single" w:sz="4" w:space="0" w:color="auto"/>
            </w:tcBorders>
            <w:vAlign w:val="center"/>
            <w:hideMark/>
          </w:tcPr>
          <w:p w:rsidR="00BF5AF5" w:rsidRPr="00676CAC" w:rsidRDefault="00BF5AF5" w:rsidP="00471A16">
            <w:pPr>
              <w:spacing w:after="0" w:line="240" w:lineRule="auto"/>
            </w:pPr>
            <w:r>
              <w:t xml:space="preserve">This subclass indicates land areas with strongly contrasting soils and/or </w:t>
            </w:r>
            <w:proofErr w:type="spellStart"/>
            <w:r>
              <w:t>nonarable</w:t>
            </w:r>
            <w:proofErr w:type="spellEnd"/>
            <w:r>
              <w:t xml:space="preserve"> obstacles that limit production of the specified crops or substantially impact on management practices.</w:t>
            </w:r>
          </w:p>
        </w:tc>
      </w:tr>
      <w:tr w:rsidR="00BF5AF5" w:rsidRPr="00676CAC" w:rsidTr="00C07E9B">
        <w:trPr>
          <w:tblCellSpacing w:w="15" w:type="dxa"/>
        </w:trPr>
        <w:tc>
          <w:tcPr>
            <w:tcW w:w="1200" w:type="pct"/>
            <w:tcBorders>
              <w:bottom w:val="single" w:sz="4" w:space="0" w:color="auto"/>
            </w:tcBorders>
            <w:vAlign w:val="center"/>
            <w:hideMark/>
          </w:tcPr>
          <w:p w:rsidR="00BF5AF5" w:rsidRPr="00676CAC" w:rsidRDefault="00BF5AF5" w:rsidP="00471A16">
            <w:pPr>
              <w:spacing w:after="0" w:line="240" w:lineRule="auto"/>
            </w:pPr>
            <w:r>
              <w:t>Stoniness and Coarse Fragments (P)</w:t>
            </w:r>
          </w:p>
        </w:tc>
        <w:tc>
          <w:tcPr>
            <w:tcW w:w="3800" w:type="pct"/>
            <w:tcBorders>
              <w:bottom w:val="single" w:sz="4" w:space="0" w:color="auto"/>
            </w:tcBorders>
            <w:vAlign w:val="center"/>
            <w:hideMark/>
          </w:tcPr>
          <w:p w:rsidR="00BF5AF5" w:rsidRPr="00676CAC" w:rsidRDefault="00BF5AF5" w:rsidP="00471A16">
            <w:pPr>
              <w:spacing w:after="0" w:line="240" w:lineRule="auto"/>
            </w:pPr>
            <w:r>
              <w:t>This subclass indicates land that is sufficiently stony (fragments coarser than 7.5 cm) or gravelly (fragments smaller than 7.5 cm diameter) so as to hinder tillage or limit the production of specified crops.</w:t>
            </w:r>
          </w:p>
        </w:tc>
      </w:tr>
      <w:tr w:rsidR="00BF5AF5" w:rsidRPr="00676CAC" w:rsidTr="00C07E9B">
        <w:trPr>
          <w:tblCellSpacing w:w="15" w:type="dxa"/>
        </w:trPr>
        <w:tc>
          <w:tcPr>
            <w:tcW w:w="1200" w:type="pct"/>
            <w:tcBorders>
              <w:bottom w:val="single" w:sz="4" w:space="0" w:color="auto"/>
            </w:tcBorders>
            <w:vAlign w:val="center"/>
            <w:hideMark/>
          </w:tcPr>
          <w:p w:rsidR="00BF5AF5" w:rsidRPr="00676CAC" w:rsidRDefault="00BF5AF5" w:rsidP="00471A16">
            <w:pPr>
              <w:spacing w:after="0" w:line="240" w:lineRule="auto"/>
            </w:pPr>
            <w:r>
              <w:t>Wood content (J)</w:t>
            </w:r>
          </w:p>
        </w:tc>
        <w:tc>
          <w:tcPr>
            <w:tcW w:w="3800" w:type="pct"/>
            <w:tcBorders>
              <w:bottom w:val="single" w:sz="4" w:space="0" w:color="auto"/>
            </w:tcBorders>
            <w:vAlign w:val="center"/>
            <w:hideMark/>
          </w:tcPr>
          <w:p w:rsidR="00BF5AF5" w:rsidRPr="00676CAC" w:rsidRDefault="00BF5AF5" w:rsidP="00471A16">
            <w:pPr>
              <w:spacing w:after="0" w:line="240" w:lineRule="auto"/>
            </w:pPr>
            <w:r>
              <w:t xml:space="preserve">This subclass indicates organic soils with a content of wood or of </w:t>
            </w:r>
            <w:proofErr w:type="spellStart"/>
            <w:r>
              <w:t>Eriophorum</w:t>
            </w:r>
            <w:proofErr w:type="spellEnd"/>
            <w:r>
              <w:t xml:space="preserve"> species sufficient to limit the production of the specified crops.</w:t>
            </w:r>
          </w:p>
        </w:tc>
      </w:tr>
      <w:tr w:rsidR="00BF5AF5" w:rsidRPr="00676CAC" w:rsidTr="002A7921">
        <w:trPr>
          <w:tblCellSpacing w:w="15" w:type="dxa"/>
        </w:trPr>
        <w:tc>
          <w:tcPr>
            <w:tcW w:w="1200" w:type="pct"/>
            <w:vAlign w:val="center"/>
            <w:hideMark/>
          </w:tcPr>
          <w:p w:rsidR="00BF5AF5" w:rsidRPr="00676CAC" w:rsidRDefault="00BF5AF5" w:rsidP="00471A16">
            <w:pPr>
              <w:spacing w:after="0" w:line="240" w:lineRule="auto"/>
            </w:pPr>
            <w:r>
              <w:t>Inundation (I)</w:t>
            </w:r>
          </w:p>
        </w:tc>
        <w:tc>
          <w:tcPr>
            <w:tcW w:w="3800" w:type="pct"/>
            <w:vAlign w:val="center"/>
            <w:hideMark/>
          </w:tcPr>
          <w:p w:rsidR="00BF5AF5" w:rsidRPr="00676CAC" w:rsidRDefault="00BF5AF5" w:rsidP="00471A16">
            <w:pPr>
              <w:spacing w:after="0" w:line="240" w:lineRule="auto"/>
            </w:pPr>
            <w:r>
              <w:t>This subclass indicates land areas subject to inundation or flooding that limits the production of the specified crops.</w:t>
            </w:r>
          </w:p>
        </w:tc>
      </w:tr>
    </w:tbl>
    <w:p w:rsidR="00BF5AF5" w:rsidRDefault="00BF5AF5" w:rsidP="006F2B41">
      <w:pPr>
        <w:rPr>
          <w:lang w:val="en-US"/>
        </w:rPr>
      </w:pPr>
    </w:p>
    <w:sectPr w:rsidR="00BF5AF5" w:rsidSect="00FD4539">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31DB" w:rsidRDefault="00D531DB" w:rsidP="00F240D3">
      <w:pPr>
        <w:spacing w:after="0" w:line="240" w:lineRule="auto"/>
      </w:pPr>
      <w:r>
        <w:separator/>
      </w:r>
    </w:p>
  </w:endnote>
  <w:endnote w:type="continuationSeparator" w:id="0">
    <w:p w:rsidR="00D531DB" w:rsidRDefault="00D531DB" w:rsidP="00F240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959983"/>
      <w:docPartObj>
        <w:docPartGallery w:val="Page Numbers (Bottom of Page)"/>
        <w:docPartUnique/>
      </w:docPartObj>
    </w:sdtPr>
    <w:sdtContent>
      <w:p w:rsidR="002B459F" w:rsidRDefault="00F61F60">
        <w:pPr>
          <w:pStyle w:val="Footer"/>
          <w:jc w:val="center"/>
        </w:pPr>
        <w:fldSimple w:instr=" PAGE   \* MERGEFORMAT ">
          <w:r w:rsidR="00EC2D3C">
            <w:rPr>
              <w:noProof/>
            </w:rPr>
            <w:t>20</w:t>
          </w:r>
        </w:fldSimple>
      </w:p>
    </w:sdtContent>
  </w:sdt>
  <w:p w:rsidR="002B459F" w:rsidRDefault="002B45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31DB" w:rsidRDefault="00D531DB" w:rsidP="00F240D3">
      <w:pPr>
        <w:spacing w:after="0" w:line="240" w:lineRule="auto"/>
      </w:pPr>
      <w:r>
        <w:separator/>
      </w:r>
    </w:p>
  </w:footnote>
  <w:footnote w:type="continuationSeparator" w:id="0">
    <w:p w:rsidR="00D531DB" w:rsidRDefault="00D531DB" w:rsidP="00F240D3">
      <w:pPr>
        <w:spacing w:after="0" w:line="240" w:lineRule="auto"/>
      </w:pPr>
      <w:r>
        <w:continuationSeparator/>
      </w:r>
    </w:p>
  </w:footnote>
  <w:footnote w:id="1">
    <w:p w:rsidR="002B459F" w:rsidRDefault="002B459F" w:rsidP="00CE4CEB">
      <w:pPr>
        <w:pStyle w:val="Footer"/>
      </w:pPr>
      <w:r>
        <w:rPr>
          <w:rStyle w:val="FootnoteReference"/>
        </w:rPr>
        <w:footnoteRef/>
      </w:r>
      <w:r>
        <w:t xml:space="preserve"> * Alberta also conducted some tests but because that province had been used extensively for the development process the use of those tests were not considered appropriate.</w:t>
      </w:r>
    </w:p>
    <w:p w:rsidR="002B459F" w:rsidRPr="00CE4CEB" w:rsidRDefault="002B459F">
      <w:pPr>
        <w:pStyle w:val="FootnoteText"/>
        <w:rPr>
          <w:lang w:val="en-US"/>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411E3"/>
    <w:multiLevelType w:val="hybridMultilevel"/>
    <w:tmpl w:val="D7103F56"/>
    <w:lvl w:ilvl="0" w:tplc="9DF0671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3350F26"/>
    <w:multiLevelType w:val="hybridMultilevel"/>
    <w:tmpl w:val="BE4C0042"/>
    <w:lvl w:ilvl="0" w:tplc="9DF06712">
      <w:start w:val="1"/>
      <w:numFmt w:val="bullet"/>
      <w:lvlText w:val=""/>
      <w:lvlJc w:val="left"/>
      <w:pPr>
        <w:ind w:left="1440" w:hanging="360"/>
      </w:pPr>
      <w:rPr>
        <w:rFonts w:ascii="Symbol" w:hAnsi="Symbol" w:hint="default"/>
      </w:rPr>
    </w:lvl>
    <w:lvl w:ilvl="1" w:tplc="9DF06712">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4CD76C2"/>
    <w:multiLevelType w:val="hybridMultilevel"/>
    <w:tmpl w:val="6066A488"/>
    <w:lvl w:ilvl="0" w:tplc="9DF06712">
      <w:start w:val="1"/>
      <w:numFmt w:val="bullet"/>
      <w:lvlText w:val=""/>
      <w:lvlJc w:val="left"/>
      <w:pPr>
        <w:ind w:left="144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B980097"/>
    <w:multiLevelType w:val="hybridMultilevel"/>
    <w:tmpl w:val="6C4655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proofState w:spelling="clean"/>
  <w:defaultTabStop w:val="720"/>
  <w:characterSpacingControl w:val="doNotCompress"/>
  <w:footnotePr>
    <w:footnote w:id="-1"/>
    <w:footnote w:id="0"/>
  </w:footnotePr>
  <w:endnotePr>
    <w:endnote w:id="-1"/>
    <w:endnote w:id="0"/>
  </w:endnotePr>
  <w:compat/>
  <w:rsids>
    <w:rsidRoot w:val="00A23183"/>
    <w:rsid w:val="00014451"/>
    <w:rsid w:val="00022A26"/>
    <w:rsid w:val="00032E65"/>
    <w:rsid w:val="000650C1"/>
    <w:rsid w:val="00067384"/>
    <w:rsid w:val="0007090A"/>
    <w:rsid w:val="000905EB"/>
    <w:rsid w:val="000B6CBC"/>
    <w:rsid w:val="000C199C"/>
    <w:rsid w:val="000C463F"/>
    <w:rsid w:val="000D166E"/>
    <w:rsid w:val="000D211A"/>
    <w:rsid w:val="000D6874"/>
    <w:rsid w:val="000D7732"/>
    <w:rsid w:val="000F13B8"/>
    <w:rsid w:val="0010557A"/>
    <w:rsid w:val="00105694"/>
    <w:rsid w:val="001145C7"/>
    <w:rsid w:val="00120909"/>
    <w:rsid w:val="00133A83"/>
    <w:rsid w:val="001433A5"/>
    <w:rsid w:val="001469A0"/>
    <w:rsid w:val="0016165D"/>
    <w:rsid w:val="001633A2"/>
    <w:rsid w:val="0019427A"/>
    <w:rsid w:val="001B66E9"/>
    <w:rsid w:val="001B7013"/>
    <w:rsid w:val="001E6109"/>
    <w:rsid w:val="001F5B01"/>
    <w:rsid w:val="002022F6"/>
    <w:rsid w:val="00205A10"/>
    <w:rsid w:val="002145DF"/>
    <w:rsid w:val="00217417"/>
    <w:rsid w:val="0022506B"/>
    <w:rsid w:val="002305A8"/>
    <w:rsid w:val="00232675"/>
    <w:rsid w:val="0024520C"/>
    <w:rsid w:val="00245CAE"/>
    <w:rsid w:val="00246068"/>
    <w:rsid w:val="00252C4F"/>
    <w:rsid w:val="0027474D"/>
    <w:rsid w:val="00284BDC"/>
    <w:rsid w:val="00294162"/>
    <w:rsid w:val="002A074D"/>
    <w:rsid w:val="002A7921"/>
    <w:rsid w:val="002B459F"/>
    <w:rsid w:val="002C7FE0"/>
    <w:rsid w:val="002D18FF"/>
    <w:rsid w:val="002E0C3D"/>
    <w:rsid w:val="002F18F6"/>
    <w:rsid w:val="00301756"/>
    <w:rsid w:val="00313AFE"/>
    <w:rsid w:val="0035470C"/>
    <w:rsid w:val="00377E3E"/>
    <w:rsid w:val="00392A59"/>
    <w:rsid w:val="00392E93"/>
    <w:rsid w:val="003A1B46"/>
    <w:rsid w:val="003B1BE6"/>
    <w:rsid w:val="003C3CBD"/>
    <w:rsid w:val="003C4AF2"/>
    <w:rsid w:val="003D1EA0"/>
    <w:rsid w:val="003D2E1B"/>
    <w:rsid w:val="003D4D20"/>
    <w:rsid w:val="003E3574"/>
    <w:rsid w:val="003E4979"/>
    <w:rsid w:val="003F0140"/>
    <w:rsid w:val="003F1218"/>
    <w:rsid w:val="00403FFF"/>
    <w:rsid w:val="004307D4"/>
    <w:rsid w:val="00443EFB"/>
    <w:rsid w:val="00444399"/>
    <w:rsid w:val="00444B2E"/>
    <w:rsid w:val="004547C3"/>
    <w:rsid w:val="0047098C"/>
    <w:rsid w:val="00471A16"/>
    <w:rsid w:val="0047372B"/>
    <w:rsid w:val="0047400B"/>
    <w:rsid w:val="00474F8B"/>
    <w:rsid w:val="00476BA6"/>
    <w:rsid w:val="00496A43"/>
    <w:rsid w:val="004A1C20"/>
    <w:rsid w:val="004B0149"/>
    <w:rsid w:val="004C19F1"/>
    <w:rsid w:val="004C4862"/>
    <w:rsid w:val="004C71E1"/>
    <w:rsid w:val="004D733F"/>
    <w:rsid w:val="00505A6E"/>
    <w:rsid w:val="0051441E"/>
    <w:rsid w:val="005447C2"/>
    <w:rsid w:val="005515FA"/>
    <w:rsid w:val="005613CB"/>
    <w:rsid w:val="00572E3F"/>
    <w:rsid w:val="005A6A76"/>
    <w:rsid w:val="005D65CB"/>
    <w:rsid w:val="005E53D7"/>
    <w:rsid w:val="005E7F78"/>
    <w:rsid w:val="005F2ED4"/>
    <w:rsid w:val="005F3229"/>
    <w:rsid w:val="0060385C"/>
    <w:rsid w:val="00620986"/>
    <w:rsid w:val="00622488"/>
    <w:rsid w:val="00660FF1"/>
    <w:rsid w:val="00676CAC"/>
    <w:rsid w:val="00687623"/>
    <w:rsid w:val="006917B3"/>
    <w:rsid w:val="00694E12"/>
    <w:rsid w:val="006B18BD"/>
    <w:rsid w:val="006B2566"/>
    <w:rsid w:val="006D7880"/>
    <w:rsid w:val="006F2B41"/>
    <w:rsid w:val="007223F9"/>
    <w:rsid w:val="007438BA"/>
    <w:rsid w:val="00771A06"/>
    <w:rsid w:val="007740E7"/>
    <w:rsid w:val="00777704"/>
    <w:rsid w:val="00777857"/>
    <w:rsid w:val="00777DAD"/>
    <w:rsid w:val="00781D64"/>
    <w:rsid w:val="007834B6"/>
    <w:rsid w:val="007956F9"/>
    <w:rsid w:val="00795D24"/>
    <w:rsid w:val="007B19E3"/>
    <w:rsid w:val="007F7132"/>
    <w:rsid w:val="007F7DAE"/>
    <w:rsid w:val="00816462"/>
    <w:rsid w:val="00816DA3"/>
    <w:rsid w:val="00821AB6"/>
    <w:rsid w:val="0083476C"/>
    <w:rsid w:val="00851440"/>
    <w:rsid w:val="00864A98"/>
    <w:rsid w:val="00894B16"/>
    <w:rsid w:val="008B2A51"/>
    <w:rsid w:val="008B56FD"/>
    <w:rsid w:val="008D5985"/>
    <w:rsid w:val="008F12B6"/>
    <w:rsid w:val="00904BAB"/>
    <w:rsid w:val="00932CEE"/>
    <w:rsid w:val="00935521"/>
    <w:rsid w:val="009437AA"/>
    <w:rsid w:val="00950D21"/>
    <w:rsid w:val="009516BA"/>
    <w:rsid w:val="009752DC"/>
    <w:rsid w:val="00976553"/>
    <w:rsid w:val="0099623C"/>
    <w:rsid w:val="009A3B54"/>
    <w:rsid w:val="009C2EAE"/>
    <w:rsid w:val="009D4474"/>
    <w:rsid w:val="009E3371"/>
    <w:rsid w:val="00A02F5D"/>
    <w:rsid w:val="00A12867"/>
    <w:rsid w:val="00A16E45"/>
    <w:rsid w:val="00A223E7"/>
    <w:rsid w:val="00A226E3"/>
    <w:rsid w:val="00A23183"/>
    <w:rsid w:val="00A23C18"/>
    <w:rsid w:val="00A74B27"/>
    <w:rsid w:val="00A90E18"/>
    <w:rsid w:val="00A94BB0"/>
    <w:rsid w:val="00AC2819"/>
    <w:rsid w:val="00AE040F"/>
    <w:rsid w:val="00B13765"/>
    <w:rsid w:val="00B160E6"/>
    <w:rsid w:val="00B23F0C"/>
    <w:rsid w:val="00B32B61"/>
    <w:rsid w:val="00B4080B"/>
    <w:rsid w:val="00B41945"/>
    <w:rsid w:val="00B6056E"/>
    <w:rsid w:val="00B66D39"/>
    <w:rsid w:val="00B954A9"/>
    <w:rsid w:val="00BD2476"/>
    <w:rsid w:val="00BF5AF5"/>
    <w:rsid w:val="00C0624B"/>
    <w:rsid w:val="00C07E9B"/>
    <w:rsid w:val="00C41DF8"/>
    <w:rsid w:val="00C54E12"/>
    <w:rsid w:val="00C5666C"/>
    <w:rsid w:val="00C64B4F"/>
    <w:rsid w:val="00C725ED"/>
    <w:rsid w:val="00C82A88"/>
    <w:rsid w:val="00C831D0"/>
    <w:rsid w:val="00CB5DAF"/>
    <w:rsid w:val="00CC07E0"/>
    <w:rsid w:val="00CC0CF5"/>
    <w:rsid w:val="00CE4CEB"/>
    <w:rsid w:val="00CF37B6"/>
    <w:rsid w:val="00D14F5E"/>
    <w:rsid w:val="00D1769B"/>
    <w:rsid w:val="00D27A54"/>
    <w:rsid w:val="00D27E5D"/>
    <w:rsid w:val="00D531DB"/>
    <w:rsid w:val="00D6028C"/>
    <w:rsid w:val="00D9352B"/>
    <w:rsid w:val="00D95922"/>
    <w:rsid w:val="00DA063E"/>
    <w:rsid w:val="00DA09FE"/>
    <w:rsid w:val="00DB51AA"/>
    <w:rsid w:val="00DC4A93"/>
    <w:rsid w:val="00DC7910"/>
    <w:rsid w:val="00DD102C"/>
    <w:rsid w:val="00DD4CD9"/>
    <w:rsid w:val="00E20D40"/>
    <w:rsid w:val="00E4230C"/>
    <w:rsid w:val="00E44F89"/>
    <w:rsid w:val="00E752DF"/>
    <w:rsid w:val="00E955D7"/>
    <w:rsid w:val="00EB403C"/>
    <w:rsid w:val="00EB5A4D"/>
    <w:rsid w:val="00EB67B6"/>
    <w:rsid w:val="00EC2D3C"/>
    <w:rsid w:val="00EE749B"/>
    <w:rsid w:val="00EF7F81"/>
    <w:rsid w:val="00F17915"/>
    <w:rsid w:val="00F240D3"/>
    <w:rsid w:val="00F452B5"/>
    <w:rsid w:val="00F5244C"/>
    <w:rsid w:val="00F61F60"/>
    <w:rsid w:val="00F84D28"/>
    <w:rsid w:val="00F96131"/>
    <w:rsid w:val="00FB372D"/>
    <w:rsid w:val="00FD4539"/>
    <w:rsid w:val="00FF190E"/>
    <w:rsid w:val="00FF47B9"/>
    <w:rsid w:val="00FF7D7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732"/>
  </w:style>
  <w:style w:type="paragraph" w:styleId="Heading1">
    <w:name w:val="heading 1"/>
    <w:basedOn w:val="Normal"/>
    <w:next w:val="Normal"/>
    <w:link w:val="Heading1Char"/>
    <w:uiPriority w:val="9"/>
    <w:qFormat/>
    <w:rsid w:val="00A74B27"/>
    <w:pPr>
      <w:keepNext/>
      <w:keepLines/>
      <w:spacing w:before="480" w:after="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E4CEB"/>
    <w:pPr>
      <w:keepNext/>
      <w:keepLines/>
      <w:spacing w:before="200" w:after="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5F3229"/>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B2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E4CEB"/>
    <w:rPr>
      <w:rFonts w:asciiTheme="majorHAnsi" w:eastAsiaTheme="majorEastAsia" w:hAnsiTheme="majorHAnsi" w:cstheme="majorBidi"/>
      <w:b/>
      <w:bCs/>
      <w:sz w:val="24"/>
      <w:szCs w:val="26"/>
    </w:rPr>
  </w:style>
  <w:style w:type="paragraph" w:styleId="ListParagraph">
    <w:name w:val="List Paragraph"/>
    <w:basedOn w:val="Normal"/>
    <w:uiPriority w:val="34"/>
    <w:qFormat/>
    <w:rsid w:val="00687623"/>
    <w:pPr>
      <w:ind w:left="720"/>
      <w:contextualSpacing/>
    </w:pPr>
  </w:style>
  <w:style w:type="character" w:customStyle="1" w:styleId="Heading3Char">
    <w:name w:val="Heading 3 Char"/>
    <w:basedOn w:val="DefaultParagraphFont"/>
    <w:link w:val="Heading3"/>
    <w:uiPriority w:val="9"/>
    <w:rsid w:val="005F3229"/>
    <w:rPr>
      <w:rFonts w:asciiTheme="majorHAnsi" w:eastAsiaTheme="majorEastAsia" w:hAnsiTheme="majorHAnsi" w:cstheme="majorBidi"/>
      <w:b/>
      <w:bCs/>
    </w:rPr>
  </w:style>
  <w:style w:type="table" w:styleId="TableGrid">
    <w:name w:val="Table Grid"/>
    <w:basedOn w:val="TableNormal"/>
    <w:uiPriority w:val="59"/>
    <w:rsid w:val="003D2E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2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3F9"/>
    <w:rPr>
      <w:rFonts w:ascii="Tahoma" w:hAnsi="Tahoma" w:cs="Tahoma"/>
      <w:sz w:val="16"/>
      <w:szCs w:val="16"/>
    </w:rPr>
  </w:style>
  <w:style w:type="paragraph" w:styleId="NormalWeb">
    <w:name w:val="Normal (Web)"/>
    <w:basedOn w:val="Normal"/>
    <w:uiPriority w:val="99"/>
    <w:semiHidden/>
    <w:unhideWhenUsed/>
    <w:rsid w:val="004C71E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semiHidden/>
    <w:unhideWhenUsed/>
    <w:rsid w:val="00F240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40D3"/>
  </w:style>
  <w:style w:type="paragraph" w:styleId="Footer">
    <w:name w:val="footer"/>
    <w:basedOn w:val="Normal"/>
    <w:link w:val="FooterChar"/>
    <w:uiPriority w:val="99"/>
    <w:unhideWhenUsed/>
    <w:rsid w:val="00F24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0D3"/>
  </w:style>
  <w:style w:type="character" w:customStyle="1" w:styleId="apple-converted-space">
    <w:name w:val="apple-converted-space"/>
    <w:basedOn w:val="DefaultParagraphFont"/>
    <w:rsid w:val="00BF5AF5"/>
  </w:style>
  <w:style w:type="character" w:styleId="Strong">
    <w:name w:val="Strong"/>
    <w:basedOn w:val="DefaultParagraphFont"/>
    <w:uiPriority w:val="22"/>
    <w:qFormat/>
    <w:rsid w:val="00BF5AF5"/>
    <w:rPr>
      <w:b/>
      <w:bCs/>
    </w:rPr>
  </w:style>
  <w:style w:type="paragraph" w:styleId="TOCHeading">
    <w:name w:val="TOC Heading"/>
    <w:basedOn w:val="Heading1"/>
    <w:next w:val="Normal"/>
    <w:uiPriority w:val="39"/>
    <w:semiHidden/>
    <w:unhideWhenUsed/>
    <w:qFormat/>
    <w:rsid w:val="00F96131"/>
    <w:pPr>
      <w:jc w:val="left"/>
      <w:outlineLvl w:val="9"/>
    </w:pPr>
    <w:rPr>
      <w:color w:val="365F91" w:themeColor="accent1" w:themeShade="BF"/>
      <w:lang w:val="en-US"/>
    </w:rPr>
  </w:style>
  <w:style w:type="paragraph" w:styleId="TOC1">
    <w:name w:val="toc 1"/>
    <w:basedOn w:val="Normal"/>
    <w:next w:val="Normal"/>
    <w:autoRedefine/>
    <w:uiPriority w:val="39"/>
    <w:unhideWhenUsed/>
    <w:rsid w:val="00F96131"/>
    <w:pPr>
      <w:spacing w:after="100"/>
    </w:pPr>
  </w:style>
  <w:style w:type="paragraph" w:styleId="TOC2">
    <w:name w:val="toc 2"/>
    <w:basedOn w:val="Normal"/>
    <w:next w:val="Normal"/>
    <w:autoRedefine/>
    <w:uiPriority w:val="39"/>
    <w:unhideWhenUsed/>
    <w:rsid w:val="00F96131"/>
    <w:pPr>
      <w:spacing w:after="100"/>
      <w:ind w:left="220"/>
    </w:pPr>
  </w:style>
  <w:style w:type="paragraph" w:styleId="TOC3">
    <w:name w:val="toc 3"/>
    <w:basedOn w:val="Normal"/>
    <w:next w:val="Normal"/>
    <w:autoRedefine/>
    <w:uiPriority w:val="39"/>
    <w:unhideWhenUsed/>
    <w:rsid w:val="00F96131"/>
    <w:pPr>
      <w:spacing w:after="100"/>
      <w:ind w:left="440"/>
    </w:pPr>
  </w:style>
  <w:style w:type="character" w:styleId="Hyperlink">
    <w:name w:val="Hyperlink"/>
    <w:basedOn w:val="DefaultParagraphFont"/>
    <w:uiPriority w:val="99"/>
    <w:unhideWhenUsed/>
    <w:rsid w:val="00F96131"/>
    <w:rPr>
      <w:color w:val="0000FF" w:themeColor="hyperlink"/>
      <w:u w:val="single"/>
    </w:rPr>
  </w:style>
  <w:style w:type="paragraph" w:styleId="Title">
    <w:name w:val="Title"/>
    <w:basedOn w:val="Normal"/>
    <w:next w:val="Normal"/>
    <w:link w:val="TitleChar"/>
    <w:uiPriority w:val="10"/>
    <w:qFormat/>
    <w:rsid w:val="00DB51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51A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CE4C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4CEB"/>
    <w:rPr>
      <w:sz w:val="20"/>
      <w:szCs w:val="20"/>
    </w:rPr>
  </w:style>
  <w:style w:type="character" w:styleId="FootnoteReference">
    <w:name w:val="footnote reference"/>
    <w:basedOn w:val="DefaultParagraphFont"/>
    <w:uiPriority w:val="99"/>
    <w:semiHidden/>
    <w:unhideWhenUsed/>
    <w:rsid w:val="00CE4CEB"/>
    <w:rPr>
      <w:vertAlign w:val="superscript"/>
    </w:rPr>
  </w:style>
  <w:style w:type="paragraph" w:styleId="Quote">
    <w:name w:val="Quote"/>
    <w:basedOn w:val="Normal"/>
    <w:next w:val="Normal"/>
    <w:link w:val="QuoteChar"/>
    <w:uiPriority w:val="29"/>
    <w:qFormat/>
    <w:rsid w:val="00F5244C"/>
    <w:rPr>
      <w:i/>
      <w:iCs/>
      <w:color w:val="000000" w:themeColor="text1"/>
    </w:rPr>
  </w:style>
  <w:style w:type="character" w:customStyle="1" w:styleId="QuoteChar">
    <w:name w:val="Quote Char"/>
    <w:basedOn w:val="DefaultParagraphFont"/>
    <w:link w:val="Quote"/>
    <w:uiPriority w:val="29"/>
    <w:rsid w:val="00F5244C"/>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2074153643">
      <w:bodyDiv w:val="1"/>
      <w:marLeft w:val="0"/>
      <w:marRight w:val="0"/>
      <w:marTop w:val="0"/>
      <w:marBottom w:val="0"/>
      <w:divBdr>
        <w:top w:val="none" w:sz="0" w:space="0" w:color="auto"/>
        <w:left w:val="none" w:sz="0" w:space="0" w:color="auto"/>
        <w:bottom w:val="none" w:sz="0" w:space="0" w:color="auto"/>
        <w:right w:val="none" w:sz="0" w:space="0" w:color="auto"/>
      </w:divBdr>
    </w:div>
    <w:div w:id="214384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A6BCFC-587B-41EB-85CF-B1AD64BAF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26</Pages>
  <Words>7695</Words>
  <Characters>43864</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dc:creator>
  <cp:lastModifiedBy>Wayne</cp:lastModifiedBy>
  <cp:revision>23</cp:revision>
  <cp:lastPrinted>2014-01-18T19:28:00Z</cp:lastPrinted>
  <dcterms:created xsi:type="dcterms:W3CDTF">2014-01-16T16:48:00Z</dcterms:created>
  <dcterms:modified xsi:type="dcterms:W3CDTF">2014-04-04T19:34:00Z</dcterms:modified>
</cp:coreProperties>
</file>