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Budapest,2015. szeptember 26.</w:t>
      </w:r>
    </w:p>
    <w:p w:rsidR="00000000" w:rsidDel="00000000" w:rsidP="00000000" w:rsidRDefault="00000000" w:rsidRPr="00000000">
      <w:pPr>
        <w:spacing w:after="560" w:lineRule="auto"/>
        <w:contextualSpacing w:val="0"/>
        <w:jc w:val="center"/>
      </w:pPr>
      <w:r w:rsidDel="00000000" w:rsidR="00000000" w:rsidRPr="00000000">
        <w:rPr>
          <w:b w:val="1"/>
          <w:sz w:val="52"/>
          <w:szCs w:val="52"/>
          <w:rtl w:val="0"/>
        </w:rPr>
        <w:t xml:space="preserve">Diplomaterv feladat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Schuszter André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szigorló BSc villamosmérnök hallgató részére</w:t>
      </w:r>
    </w:p>
    <w:p w:rsidR="00000000" w:rsidDel="00000000" w:rsidP="00000000" w:rsidRDefault="00000000" w:rsidRPr="00000000">
      <w:pPr>
        <w:spacing w:after="36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Demonstrációs eszközök fejlesztése Bosch szenzorok segítségével</w:t>
      </w:r>
    </w:p>
    <w:p w:rsidR="00000000" w:rsidDel="00000000" w:rsidP="00000000" w:rsidRDefault="00000000" w:rsidRPr="00000000">
      <w:pPr>
        <w:spacing w:after="600" w:before="200" w:line="312" w:lineRule="auto"/>
        <w:ind w:firstLine="709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 hallgató feladata a budapesti Bosch fejlesztői központ 10 éves évfordulójára a méréstechnika csoport által fejlesztett nyomás- és inerciálisszenzorok működésének szemléltetésére alkalmas eszközök tervezése. A feladat magában foglalja a demonstrációs eszközökhöz való nyomtatott áramkör megtervezését, alkalmazott mikrovezérlő programozását és a windows-os alkalmazói program implementálásást. A projekt során 4 eszközt tervezek megvalósítani a szenzorok működésének szemléltetésére : Boxzsák gyorsulásszenzorral, RC-kocsi inerciálisszenzorral, „lopós” játék-nyomásszenzorral, „Üss meg”- nyomásszenzorral.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 főbb pontjai: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szenzorok, fejlesztői környezetek megismerése, időterv elkészítése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Alkatrészek kiválasztása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14" w:hanging="357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kapcsolási rajz tervezése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nyomtatott huzalozási lemez megtervezése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alkatrészek kézi beültetése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hardver bemérése, használatba vétele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szenzorkommunikáció implementálása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Bluetooth kommunikáció létesítése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grafikus felület felépítése C# segítségével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adatok feldolgozása C#-ban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80" w:before="0" w:line="276" w:lineRule="auto"/>
        <w:ind w:left="714" w:hanging="357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rendszerteszt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Vállalati konzulens: Bartakovics Tamás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Tanszéki konzulens: Dr.Iváncsy Szabolcs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rtl w:val="0"/>
        </w:rPr>
        <w:t xml:space="preserve">Tartalomjegyzék</w:t>
      </w:r>
    </w:p>
    <w:p w:rsidR="00000000" w:rsidDel="00000000" w:rsidP="00000000" w:rsidRDefault="00000000" w:rsidRPr="00000000">
      <w:pPr>
        <w:tabs>
          <w:tab w:val="left" w:pos="8505"/>
        </w:tabs>
        <w:spacing w:before="80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Összefoglaló</w:t>
        <w:tab/>
      </w:r>
    </w:p>
    <w:p w:rsidR="00000000" w:rsidDel="00000000" w:rsidP="00000000" w:rsidRDefault="00000000" w:rsidRPr="00000000">
      <w:pPr>
        <w:tabs>
          <w:tab w:val="left" w:pos="8505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</w:t>
        <w:tab/>
      </w:r>
    </w:p>
    <w:p w:rsidR="00000000" w:rsidDel="00000000" w:rsidP="00000000" w:rsidRDefault="00000000" w:rsidRPr="00000000">
      <w:pPr>
        <w:tabs>
          <w:tab w:val="left" w:pos="567"/>
          <w:tab w:val="left" w:pos="8505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  <w:tab/>
        <w:t xml:space="preserve">Kitűzött célok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8505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  <w:tab/>
        <w:tab/>
        <w:t xml:space="preserve">Hardver terv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2.1</w:t>
        <w:tab/>
        <w:t xml:space="preserve">Felhasznált szenzorok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2.2</w:t>
        <w:tab/>
        <w:t xml:space="preserve">Fejlesztői környezet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2.3</w:t>
        <w:tab/>
        <w:t xml:space="preserve">Alkatrészek kiválasztása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2.4</w:t>
        <w:tab/>
        <w:t xml:space="preserve">Kacsolási rajzok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2.5</w:t>
        <w:tab/>
        <w:t xml:space="preserve">Nyomtatott huzalozású lemezek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  <w:tab/>
        <w:tab/>
        <w:t xml:space="preserve">Harver élesztése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3.1</w:t>
        <w:tab/>
        <w:t xml:space="preserve">Hardver bemérése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3.2</w:t>
        <w:tab/>
        <w:t xml:space="preserve">Alkatrészek kézi beültetése</w:t>
        <w:tab/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  <w:tab/>
        <w:tab/>
        <w:t xml:space="preserve">Kommunikációs protokollok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  <w:tab/>
        <w:tab/>
        <w:t xml:space="preserve">Szoftver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5.1</w:t>
        <w:tab/>
        <w:t xml:space="preserve">Szenzorkommunikáció implementálása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5.2</w:t>
        <w:tab/>
        <w:t xml:space="preserve">Bluetooth kommunikácó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5.3</w:t>
        <w:tab/>
        <w:t xml:space="preserve">Szoftverfejlesztés C# alatt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5.3</w:t>
        <w:tab/>
        <w:t xml:space="preserve">Grafikus felület felépítése C# segítségével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5.4</w:t>
        <w:tab/>
        <w:t xml:space="preserve">Adatok feldolgozása C#-ban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  <w:tab/>
        <w:tab/>
        <w:t xml:space="preserve">Rendszerteszt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7</w:t>
        <w:tab/>
        <w:tab/>
        <w:t xml:space="preserve">Értékelés,tapasztalatok</w:t>
        <w:tab/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  <w:tab/>
        <w:tab/>
        <w:t xml:space="preserve">Fejlesztési lehetőségek(Befejezés)</w:t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  <w:tab w:val="left" w:pos="567"/>
          <w:tab w:val="left" w:pos="1134"/>
          <w:tab w:val="left" w:pos="850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HALLGATÓI NYILATKOZAT</w:t>
      </w:r>
    </w:p>
    <w:p w:rsidR="00000000" w:rsidDel="00000000" w:rsidP="00000000" w:rsidRDefault="00000000" w:rsidRPr="00000000">
      <w:pPr>
        <w:spacing w:before="800" w:line="36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Alulírott, Schuszter André,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 </w:t>
        <w:tab/>
        <w:tab/>
        <w:tab/>
        <w:tab/>
        <w:tab/>
        <w:tab/>
        <w:tab/>
        <w:tab/>
        <w:tab/>
        <w:t xml:space="preserve">Hozzájárulok, hogy a jelen munkám alapadatait ( szerző(k), cím, angol és magyar nyelvű tartalmi kivonat, készítés éve, konzulens(ek)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 </w:t>
      </w:r>
    </w:p>
    <w:p w:rsidR="00000000" w:rsidDel="00000000" w:rsidP="00000000" w:rsidRDefault="00000000" w:rsidRPr="00000000">
      <w:pPr>
        <w:spacing w:after="80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Kelt: Budapest, 2015. 11. 12.</w:t>
      </w:r>
    </w:p>
    <w:p w:rsidR="00000000" w:rsidDel="00000000" w:rsidP="00000000" w:rsidRDefault="00000000" w:rsidRPr="00000000">
      <w:pPr>
        <w:tabs>
          <w:tab w:val="left" w:pos="5245"/>
          <w:tab w:val="left" w:pos="8364"/>
        </w:tabs>
        <w:contextualSpacing w:val="0"/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>
      <w:pPr>
        <w:tabs>
          <w:tab w:val="center" w:pos="5387"/>
          <w:tab w:val="left" w:pos="6946"/>
          <w:tab w:val="left" w:pos="8505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ab/>
        <w:t xml:space="preserve">Schuszter André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Összefoglaló</w:t>
      </w:r>
    </w:p>
    <w:p w:rsidR="00000000" w:rsidDel="00000000" w:rsidP="00000000" w:rsidRDefault="00000000" w:rsidRPr="00000000">
      <w:pPr>
        <w:spacing w:before="800" w:line="360" w:lineRule="auto"/>
        <w:ind w:firstLine="709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Napjainkban a nagyobb cégek időnként rendeznek nyílt napot, hogy a dolgozók családtagjai is betekintést nyerjenek, hogy mivel töltik munkaóráikat a cég dolgozói. Azonban az elkészített termékek „nyers” bemutatása nem mindig ragadja meg a közönség figyelmét. Osztályunk esetében is hasonló volt a helyzet. Az osztály által fejlesztett pici szenzorok nem feltétlenül keltették volna fel a hozzá nem értők érdeklődését. Azért, hogy a látogatók számára kellemes benyomást keltsünk, pozitív élményekkel gazdagítsuk őket, demonstrációs eszközökkel szemléltettem az itt fejlesztett szenzorok működését.</w:t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Dolgozatomban első részében ezen eszközök hardverének megtervezésének menetét taglalnám, miként választottam ki az egyes áramköri elemeket, a huzalozási lemez tervezésekor milyen szabályok szerint cselekedtem, milyen hibákat vétettem, valamint ismertetném a felhasznált áramköri elemeket: mikrokontroller, szenzorok.</w:t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következő részben a feladat szoftveres oldalát mutatnám be. A mikrokontroller programozásához használt fejlesztői környezetet, a dokumentált programot, illetve a számítógép oldali szoftver bemutatása, grafikus felület felépítésének főbb lépéseit. A Bluetooth kapcsolat létesítéséhez felhasznált parancsokat is ebben a részben mutatnám be.</w:t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dolgozatom legvégén ismertetem a fejlesztés közben szerzett tapasztalataimat, valamint az esetleges továbbfejlesztési lehetőségeket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Abstract</w:t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Kitűzött célok</w:t>
      </w:r>
    </w:p>
    <w:p w:rsidR="00000000" w:rsidDel="00000000" w:rsidP="00000000" w:rsidRDefault="00000000" w:rsidRPr="00000000">
      <w:pPr>
        <w:spacing w:line="360" w:lineRule="auto"/>
        <w:ind w:firstLine="709"/>
        <w:contextualSpacing w:val="0"/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 célok megfogalmazásánál a legfontosabb szempont a bemutatásra szolgáló alaktrészek működőképes állapotának elérése a nyílt nap időpontjára. A nyílt napra négy alkalmazást kellett megvalósítanom, amelyek a következők voltak:</w:t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