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713" w:type="dxa"/>
        <w:tblInd w:w="-1139" w:type="dxa"/>
        <w:tblLook w:val="04A0" w:firstRow="1" w:lastRow="0" w:firstColumn="1" w:lastColumn="0" w:noHBand="0" w:noVBand="1"/>
      </w:tblPr>
      <w:tblGrid>
        <w:gridCol w:w="1301"/>
        <w:gridCol w:w="2106"/>
        <w:gridCol w:w="1190"/>
        <w:gridCol w:w="1467"/>
        <w:gridCol w:w="1726"/>
        <w:gridCol w:w="1189"/>
        <w:gridCol w:w="1734"/>
      </w:tblGrid>
      <w:tr w:rsidR="00433245" w14:paraId="397AC4D5" w14:textId="77777777" w:rsidTr="00433245">
        <w:tc>
          <w:tcPr>
            <w:tcW w:w="1302" w:type="dxa"/>
          </w:tcPr>
          <w:p w14:paraId="2B501207" w14:textId="6B7AA9DF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 xml:space="preserve">01/01/2001</w:t>
            </w:r>
          </w:p>
        </w:tc>
        <w:tc>
          <w:tcPr>
            <w:tcW w:w="2110" w:type="dxa"/>
          </w:tcPr>
          <w:p w14:paraId="39D052DC" w14:textId="1B710D88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 xml:space="preserve">Teste</w:t>
            </w:r>
          </w:p>
        </w:tc>
        <w:tc>
          <w:tcPr>
            <w:tcW w:w="1190" w:type="dxa"/>
          </w:tcPr>
          <w:p w14:paraId="0807A43B" w14:textId="4EA671D9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 xml:space="preserve">1500</w:t>
            </w:r>
          </w:p>
        </w:tc>
        <w:tc>
          <w:tcPr>
            <w:tcW w:w="1467" w:type="dxa"/>
          </w:tcPr>
          <w:p w14:paraId="28342AE6" w14:textId="0809DAFD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 xml:space="preserve">0</w:t>
            </w:r>
          </w:p>
        </w:tc>
        <w:tc>
          <w:tcPr>
            <w:tcW w:w="1728" w:type="dxa"/>
          </w:tcPr>
          <w:p w14:paraId="745E8D9F" w14:textId="55284401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 xml:space="preserve">0</w:t>
            </w:r>
          </w:p>
        </w:tc>
        <w:tc>
          <w:tcPr>
            <w:tcW w:w="1178" w:type="dxa"/>
          </w:tcPr>
          <w:p w14:paraId="6A6C0552" w14:textId="08497EBE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 xml:space="preserve">0</w:t>
            </w:r>
          </w:p>
        </w:tc>
        <w:tc>
          <w:tcPr>
            <w:tcW w:w="1738" w:type="dxa"/>
          </w:tcPr>
          <w:p w14:paraId="4D14FEAB" w14:textId="3D06106C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 xml:space="preserve">1500</w:t>
            </w:r>
          </w:p>
        </w:tc>
      </w:tr>
    </w:tbl>
    <w:p w14:paraId="7C3EA470" w14:textId="77777777" w:rsidR="006201D8" w:rsidRDefault="006201D8" w:rsidP="006201D8">
      <w:pPr>
        <w:spacing w:after="0"/>
      </w:pPr>
    </w:p>
    <w:sectPr w:rsidR="006201D8" w:rsidSect="007335FB">
      <w:headerReference w:type="default" r:id="rId7"/>
      <w:footerReference w:type="default" r:id="rId8"/>
      <w:pgSz w:w="11906" w:h="16838"/>
      <w:pgMar w:top="568" w:right="1701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FCFAE" w14:textId="77777777" w:rsidR="004A0401" w:rsidRDefault="004A0401" w:rsidP="00AF244A">
      <w:pPr>
        <w:spacing w:after="0" w:line="240" w:lineRule="auto"/>
      </w:pPr>
      <w:r>
        <w:separator/>
      </w:r>
    </w:p>
  </w:endnote>
  <w:endnote w:type="continuationSeparator" w:id="0">
    <w:p w14:paraId="05F3437F" w14:textId="77777777" w:rsidR="004A0401" w:rsidRDefault="004A0401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7B11" w14:textId="4340C361" w:rsidR="00AF244A" w:rsidRDefault="00AF244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94477E"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9025" w14:textId="77777777" w:rsidR="004A0401" w:rsidRDefault="004A0401" w:rsidP="00AF244A">
      <w:pPr>
        <w:spacing w:after="0" w:line="240" w:lineRule="auto"/>
      </w:pPr>
      <w:r>
        <w:separator/>
      </w:r>
    </w:p>
  </w:footnote>
  <w:footnote w:type="continuationSeparator" w:id="0">
    <w:p w14:paraId="6B161545" w14:textId="77777777" w:rsidR="004A0401" w:rsidRDefault="004A0401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63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976"/>
    </w:tblGrid>
    <w:tr w:rsidR="00AF244A" w14:paraId="0AF107CE" w14:textId="77777777" w:rsidTr="007335FB">
      <w:trPr>
        <w:trHeight w:val="1361"/>
      </w:trPr>
      <w:tc>
        <w:tcPr>
          <w:tcW w:w="1656" w:type="dxa"/>
        </w:tcPr>
        <w:p w14:paraId="350E3A2A" w14:textId="77777777" w:rsidR="00AF244A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6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Centro </w:t>
          </w:r>
        </w:p>
        <w:p w14:paraId="43F6E657" w14:textId="77777777" w:rsidR="00AF244A" w:rsidRDefault="00AF244A" w:rsidP="00AF244A">
          <w:pPr>
            <w:jc w:val="center"/>
          </w:pPr>
          <w:r>
            <w:t>Seberi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607275D8" w14:textId="5A5628C6" w:rsidR="007335FB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2"/>
    </w:tblGrid>
    <w:tr w:rsidR="007335FB" w14:paraId="03AFC082" w14:textId="77777777" w:rsidTr="000528CC">
      <w:tc>
        <w:tcPr>
          <w:tcW w:w="10632" w:type="dxa"/>
        </w:tcPr>
        <w:p w14:paraId="00F9A15B" w14:textId="1CE408C3" w:rsidR="007335FB" w:rsidRDefault="007335FB" w:rsidP="00AF244A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Atualização das Parcelas de Andre Roberto – </w:t>
          </w:r>
          <w:r w:rsidR="001563DB">
            <w:rPr>
              <w:sz w:val="18"/>
              <w:szCs w:val="18"/>
            </w:rPr>
            <w:t xml:space="preserve">IPCA – Título: </w:t>
          </w:r>
          <w:r w:rsidR="001563DB">
            <w:rPr>
              <w:sz w:val="18"/>
              <w:szCs w:val="18"/>
            </w:rPr>
            <w:t xml:space="preserve">123456-7 </w:t>
          </w:r>
        </w:p>
      </w:tc>
    </w:tr>
  </w:tbl>
  <w:p w14:paraId="750C9EAC" w14:textId="77777777" w:rsidR="007335FB" w:rsidRPr="006201D8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4962"/>
    </w:tblGrid>
    <w:tr w:rsidR="00AF244A" w:rsidRPr="006201D8" w14:paraId="1E12D7DC" w14:textId="77777777" w:rsidTr="000528CC">
      <w:tc>
        <w:tcPr>
          <w:tcW w:w="5670" w:type="dxa"/>
        </w:tcPr>
        <w:p w14:paraId="32C625F6" w14:textId="77777777" w:rsidR="00AF244A" w:rsidRPr="00AF244A" w:rsidRDefault="00AF244A" w:rsidP="00AF244A">
          <w:pPr>
            <w:rPr>
              <w:sz w:val="18"/>
              <w:szCs w:val="18"/>
            </w:rPr>
          </w:pPr>
          <w:r w:rsidRPr="00AF244A">
            <w:rPr>
              <w:sz w:val="18"/>
              <w:szCs w:val="18"/>
            </w:rPr>
            <w:t>Forma do Cálculo:</w:t>
          </w:r>
        </w:p>
      </w:tc>
      <w:tc>
        <w:tcPr>
          <w:tcW w:w="4962" w:type="dxa"/>
        </w:tcPr>
        <w:p w14:paraId="76AB20B6" w14:textId="77777777" w:rsidR="00AF244A" w:rsidRPr="00AF244A" w:rsidRDefault="00AF244A" w:rsidP="00AF244A">
          <w:pPr>
            <w:rPr>
              <w:sz w:val="18"/>
              <w:szCs w:val="18"/>
            </w:rPr>
          </w:pPr>
          <w:r w:rsidRPr="00AF244A">
            <w:rPr>
              <w:sz w:val="18"/>
              <w:szCs w:val="18"/>
            </w:rPr>
            <w:t>Forma do Juros:</w:t>
          </w:r>
        </w:p>
      </w:tc>
    </w:tr>
    <w:tr w:rsidR="00AF244A" w14:paraId="3E1627D9" w14:textId="77777777" w:rsidTr="000528CC">
      <w:trPr>
        <w:trHeight w:val="99"/>
      </w:trPr>
      <w:tc>
        <w:tcPr>
          <w:tcW w:w="5670" w:type="dxa"/>
        </w:tcPr>
        <w:p w14:paraId="53EFE292" w14:textId="524B4C64" w:rsidR="00AF244A" w:rsidRPr="00AF244A" w:rsidRDefault="00AF244A" w:rsidP="00AF244A">
          <w:pPr>
            <w:rPr>
              <w:sz w:val="18"/>
              <w:szCs w:val="18"/>
            </w:rPr>
          </w:pPr>
          <w:r w:rsidRPr="00AF244A">
            <w:rPr>
              <w:sz w:val="18"/>
              <w:szCs w:val="18"/>
            </w:rPr>
            <w:t xml:space="preserve">arcelas Atualizadas Individualmente De 27/09/2013 a 11/04/2023 sem correção Multa de 2,0000 sobre o valor corrigido+juros principais+juros moratórios</w:t>
          </w:r>
        </w:p>
      </w:tc>
      <w:tc>
        <w:tcPr>
          <w:tcW w:w="4962" w:type="dxa"/>
        </w:tcPr>
        <w:p w14:paraId="34D3D81A" w14:textId="4A87796D" w:rsidR="00AF244A" w:rsidRPr="00AF244A" w:rsidRDefault="001563DB" w:rsidP="00AF244A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Juros ok</w:t>
          </w:r>
        </w:p>
      </w:tc>
    </w:tr>
  </w:tbl>
  <w:p w14:paraId="730397D4" w14:textId="77777777" w:rsidR="00AF244A" w:rsidRDefault="00AF244A" w:rsidP="00AF244A">
    <w:pPr>
      <w:spacing w:after="0"/>
      <w:jc w:val="center"/>
    </w:pPr>
  </w:p>
  <w:tbl>
    <w:tblPr>
      <w:tblStyle w:val="Tabelacomgrade"/>
      <w:tblW w:w="10632" w:type="dxa"/>
      <w:tblInd w:w="-1134" w:type="dxa"/>
      <w:tblLook w:val="04A0" w:firstRow="1" w:lastRow="0" w:firstColumn="1" w:lastColumn="0" w:noHBand="0" w:noVBand="1"/>
    </w:tblPr>
    <w:tblGrid>
      <w:gridCol w:w="1271"/>
      <w:gridCol w:w="2126"/>
      <w:gridCol w:w="1134"/>
      <w:gridCol w:w="1560"/>
      <w:gridCol w:w="1701"/>
      <w:gridCol w:w="1134"/>
      <w:gridCol w:w="1706"/>
    </w:tblGrid>
    <w:tr w:rsidR="00AF244A" w14:paraId="1E908E57" w14:textId="77777777" w:rsidTr="00433245">
      <w:tc>
        <w:tcPr>
          <w:tcW w:w="1271" w:type="dxa"/>
          <w:shd w:val="clear" w:color="auto" w:fill="D9D9D9" w:themeFill="background1" w:themeFillShade="D9"/>
        </w:tcPr>
        <w:p w14:paraId="6BE4A4B6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Data</w:t>
          </w:r>
        </w:p>
      </w:tc>
      <w:tc>
        <w:tcPr>
          <w:tcW w:w="2126" w:type="dxa"/>
          <w:shd w:val="clear" w:color="auto" w:fill="D9D9D9" w:themeFill="background1" w:themeFillShade="D9"/>
        </w:tcPr>
        <w:p w14:paraId="3D8FCE55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Descrição</w:t>
          </w:r>
        </w:p>
      </w:tc>
      <w:tc>
        <w:tcPr>
          <w:tcW w:w="1134" w:type="dxa"/>
          <w:shd w:val="clear" w:color="auto" w:fill="D9D9D9" w:themeFill="background1" w:themeFillShade="D9"/>
        </w:tcPr>
        <w:p w14:paraId="50EB623A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Valor</w:t>
          </w:r>
        </w:p>
      </w:tc>
      <w:tc>
        <w:tcPr>
          <w:tcW w:w="1560" w:type="dxa"/>
          <w:shd w:val="clear" w:color="auto" w:fill="D9D9D9" w:themeFill="background1" w:themeFillShade="D9"/>
        </w:tcPr>
        <w:p w14:paraId="7124329E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Correção</w:t>
          </w:r>
        </w:p>
      </w:tc>
      <w:tc>
        <w:tcPr>
          <w:tcW w:w="1701" w:type="dxa"/>
          <w:shd w:val="clear" w:color="auto" w:fill="D9D9D9" w:themeFill="background1" w:themeFillShade="D9"/>
        </w:tcPr>
        <w:p w14:paraId="14B6D8A7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Vlr. Corrigido</w:t>
          </w:r>
        </w:p>
      </w:tc>
      <w:tc>
        <w:tcPr>
          <w:tcW w:w="1134" w:type="dxa"/>
          <w:shd w:val="clear" w:color="auto" w:fill="D9D9D9" w:themeFill="background1" w:themeFillShade="D9"/>
        </w:tcPr>
        <w:p w14:paraId="45A23EE2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Vlr. Juros</w:t>
          </w:r>
        </w:p>
      </w:tc>
      <w:tc>
        <w:tcPr>
          <w:tcW w:w="1706" w:type="dxa"/>
          <w:shd w:val="clear" w:color="auto" w:fill="D9D9D9" w:themeFill="background1" w:themeFillShade="D9"/>
        </w:tcPr>
        <w:p w14:paraId="7C533120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Total</w:t>
          </w:r>
        </w:p>
      </w:tc>
    </w:tr>
  </w:tbl>
  <w:p w14:paraId="6D366439" w14:textId="77777777" w:rsidR="00AF244A" w:rsidRDefault="00AF244A">
    <w:pPr>
      <w:pStyle w:val="Cabealho"/>
    </w:pPr>
  </w:p>
  <w:p w14:paraId="0FC85A35" w14:textId="77777777" w:rsidR="00AF244A" w:rsidRDefault="00AF24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D8"/>
    <w:rsid w:val="000528CC"/>
    <w:rsid w:val="001563DB"/>
    <w:rsid w:val="003C6D6B"/>
    <w:rsid w:val="003D7741"/>
    <w:rsid w:val="00433245"/>
    <w:rsid w:val="004A0401"/>
    <w:rsid w:val="00610005"/>
    <w:rsid w:val="006201D8"/>
    <w:rsid w:val="007335FB"/>
    <w:rsid w:val="00873AF6"/>
    <w:rsid w:val="00AF244A"/>
    <w:rsid w:val="00C01CCA"/>
    <w:rsid w:val="00E21C8E"/>
    <w:rsid w:val="00F8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884F92"/>
  <w15:chartTrackingRefBased/>
  <w15:docId w15:val="{3C2C5843-2637-4414-9E11-B6539AFA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5FEC5-4871-42EB-920E-4421EEC65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Andre Roberto Schwanke</cp:lastModifiedBy>
  <cp:revision>7</cp:revision>
  <dcterms:created xsi:type="dcterms:W3CDTF">2023-04-17T12:47:00Z</dcterms:created>
  <dcterms:modified xsi:type="dcterms:W3CDTF">2023-04-17T17:21:00Z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