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632545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High power d</w:t>
      </w:r>
      <w:r w:rsidR="00DF492D">
        <w:rPr>
          <w:rFonts w:ascii="Times New Roman" w:hAnsi="Times New Roman" w:cs="Times New Roman"/>
          <w:b/>
          <w:noProof/>
          <w:sz w:val="36"/>
          <w:szCs w:val="36"/>
        </w:rPr>
        <w:t>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02729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Saiyu Luo, Bin Xu,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02729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7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184609">
        <w:rPr>
          <w:rFonts w:ascii="Times New Roman" w:hAnsi="Times New Roman" w:cs="Times New Roman"/>
          <w:sz w:val="24"/>
          <w:szCs w:val="24"/>
        </w:rPr>
        <w:t>Thanks to the double-end pumped scheme, w</w:t>
      </w:r>
      <w:r w:rsidR="004E0BB2" w:rsidRPr="004E0BB2">
        <w:rPr>
          <w:rFonts w:ascii="Times New Roman" w:hAnsi="Times New Roman" w:cs="Times New Roman"/>
          <w:sz w:val="24"/>
          <w:szCs w:val="24"/>
        </w:rPr>
        <w:t>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operating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r w:rsidR="00BD1838">
        <w:rPr>
          <w:rFonts w:ascii="Times New Roman" w:hAnsi="Times New Roman" w:cs="Times New Roman"/>
          <w:sz w:val="24"/>
          <w:szCs w:val="24"/>
        </w:rPr>
        <w:t>cw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5F2AEC">
        <w:rPr>
          <w:rFonts w:ascii="Times New Roman" w:hAnsi="Times New Roman"/>
          <w:sz w:val="24"/>
        </w:rPr>
        <w:t>39 nm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r w:rsidR="0081356E">
        <w:rPr>
          <w:rFonts w:ascii="Times New Roman" w:hAnsi="Times New Roman" w:cs="Times New Roman"/>
          <w:sz w:val="24"/>
          <w:szCs w:val="24"/>
        </w:rPr>
        <w:t>Pr:YLF</w:t>
      </w:r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Pr:YLF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 xml:space="preserve">active </w:t>
      </w:r>
      <w:r w:rsidR="001B3183" w:rsidRPr="00DA2290">
        <w:rPr>
          <w:rFonts w:ascii="Times New Roman" w:hAnsi="Times New Roman"/>
          <w:sz w:val="24"/>
        </w:rPr>
        <w:lastRenderedPageBreak/>
        <w:t>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plano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FA098A">
        <w:rPr>
          <w:rFonts w:ascii="Times New Roman" w:hAnsi="Times New Roman"/>
          <w:sz w:val="24"/>
        </w:rPr>
        <w:t xml:space="preserve"> with respect</w:t>
      </w:r>
      <w:r w:rsidR="00AF585F">
        <w:rPr>
          <w:rFonts w:ascii="Times New Roman" w:hAnsi="Times New Roman"/>
          <w:sz w:val="24"/>
        </w:rPr>
        <w:t xml:space="preserve">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2F0578" w:rsidRDefault="00C109B6" w:rsidP="002F057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 w:rsidR="0015620F">
        <w:rPr>
          <w:rFonts w:ascii="Times New Roman" w:hAnsi="Times New Roman"/>
          <w:sz w:val="24"/>
        </w:rPr>
        <w:t xml:space="preserve"> i</w:t>
      </w:r>
      <w:r>
        <w:rPr>
          <w:rFonts w:ascii="Times New Roman" w:hAnsi="Times New Roman"/>
          <w:sz w:val="24"/>
        </w:rPr>
        <w:t>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5D402B">
        <w:rPr>
          <w:rFonts w:ascii="Times New Roman" w:hAnsi="Times New Roman"/>
          <w:sz w:val="24"/>
        </w:rPr>
        <w:t xml:space="preserve">commercially available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</w:t>
      </w:r>
      <w:r w:rsidR="00914920">
        <w:rPr>
          <w:rFonts w:ascii="Times New Roman" w:hAnsi="Times New Roman"/>
          <w:sz w:val="24"/>
        </w:rPr>
        <w:t>single-</w:t>
      </w:r>
      <w:r w:rsidR="00914920" w:rsidRPr="00914920">
        <w:rPr>
          <w:rFonts w:ascii="Times New Roman" w:hAnsi="Times New Roman"/>
          <w:sz w:val="24"/>
        </w:rPr>
        <w:t xml:space="preserve">mode </w:t>
      </w:r>
      <w:r w:rsidR="005C148C">
        <w:rPr>
          <w:rFonts w:ascii="Times New Roman" w:hAnsi="Times New Roman" w:hint="eastAsia"/>
          <w:sz w:val="24"/>
        </w:rPr>
        <w:t>LD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293CAE">
        <w:rPr>
          <w:rFonts w:ascii="Times New Roman" w:hAnsi="Times New Roman"/>
          <w:sz w:val="24"/>
        </w:rPr>
        <w:t>s</w:t>
      </w:r>
      <w:r w:rsidR="008E67D3">
        <w:rPr>
          <w:rFonts w:ascii="Times New Roman" w:hAnsi="Times New Roman"/>
          <w:sz w:val="24"/>
        </w:rPr>
        <w:t xml:space="preserve">. </w:t>
      </w:r>
      <w:r w:rsidR="002F0578">
        <w:rPr>
          <w:rFonts w:ascii="Times New Roman" w:hAnsi="Times New Roman"/>
          <w:sz w:val="24"/>
        </w:rPr>
        <w:t>By using single-</w:t>
      </w:r>
      <w:r w:rsidR="002F0578" w:rsidRPr="002F0578">
        <w:rPr>
          <w:rFonts w:ascii="Times New Roman" w:hAnsi="Times New Roman"/>
          <w:sz w:val="24"/>
        </w:rPr>
        <w:t>mode diode pumping, sufficient</w:t>
      </w:r>
      <w:r w:rsidR="002F0578">
        <w:rPr>
          <w:rFonts w:ascii="Times New Roman" w:hAnsi="Times New Roman"/>
          <w:sz w:val="24"/>
        </w:rPr>
        <w:t xml:space="preserve"> self-focusing</w:t>
      </w:r>
      <w:r w:rsidR="00A45111">
        <w:rPr>
          <w:rFonts w:ascii="Times New Roman" w:hAnsi="Times New Roman"/>
          <w:sz w:val="24"/>
        </w:rPr>
        <w:t xml:space="preserve"> (which may result in self-mode-locking)</w:t>
      </w:r>
      <w:r w:rsidR="002F0578">
        <w:rPr>
          <w:rFonts w:ascii="Times New Roman" w:hAnsi="Times New Roman"/>
          <w:sz w:val="24"/>
        </w:rPr>
        <w:t xml:space="preserve"> could</w:t>
      </w:r>
      <w:r w:rsidR="002F0578" w:rsidRPr="002F0578">
        <w:rPr>
          <w:rFonts w:ascii="Times New Roman" w:hAnsi="Times New Roman"/>
          <w:sz w:val="24"/>
        </w:rPr>
        <w:t xml:space="preserve"> be expected </w:t>
      </w:r>
      <w:r w:rsidR="00D121C8">
        <w:rPr>
          <w:rFonts w:ascii="Times New Roman" w:hAnsi="Times New Roman"/>
          <w:sz w:val="24"/>
        </w:rPr>
        <w:t>owing to the</w:t>
      </w:r>
      <w:r w:rsidR="002F0578" w:rsidRPr="002F0578">
        <w:rPr>
          <w:rFonts w:ascii="Times New Roman" w:hAnsi="Times New Roman"/>
          <w:sz w:val="24"/>
        </w:rPr>
        <w:t xml:space="preserve"> relatively </w:t>
      </w:r>
      <w:r w:rsidR="006D564E">
        <w:rPr>
          <w:rFonts w:ascii="Times New Roman" w:hAnsi="Times New Roman"/>
          <w:sz w:val="24"/>
        </w:rPr>
        <w:t>smaller</w:t>
      </w:r>
      <w:r w:rsidR="002F0578" w:rsidRPr="002F0578">
        <w:rPr>
          <w:rFonts w:ascii="Times New Roman" w:hAnsi="Times New Roman"/>
          <w:sz w:val="24"/>
        </w:rPr>
        <w:t xml:space="preserve"> cavity</w:t>
      </w:r>
      <w:r w:rsidR="002F0578">
        <w:rPr>
          <w:rFonts w:ascii="Times New Roman" w:hAnsi="Times New Roman"/>
          <w:sz w:val="24"/>
        </w:rPr>
        <w:t xml:space="preserve"> </w:t>
      </w:r>
      <w:r w:rsidR="006D564E">
        <w:rPr>
          <w:rFonts w:ascii="Times New Roman" w:hAnsi="Times New Roman"/>
          <w:sz w:val="24"/>
        </w:rPr>
        <w:t xml:space="preserve">mode size, </w:t>
      </w:r>
      <w:r w:rsidR="002F0578">
        <w:rPr>
          <w:rFonts w:ascii="Times New Roman" w:hAnsi="Times New Roman"/>
          <w:sz w:val="24"/>
        </w:rPr>
        <w:t>since</w:t>
      </w:r>
      <w:r w:rsidR="002F0578" w:rsidRPr="002F0578">
        <w:rPr>
          <w:rFonts w:ascii="Times New Roman" w:hAnsi="Times New Roman"/>
          <w:sz w:val="24"/>
        </w:rPr>
        <w:t xml:space="preserve"> </w:t>
      </w:r>
      <w:r w:rsidR="002F0578">
        <w:rPr>
          <w:rFonts w:ascii="Times New Roman" w:hAnsi="Times New Roman"/>
          <w:sz w:val="24"/>
        </w:rPr>
        <w:t>single-</w:t>
      </w:r>
      <w:r w:rsidR="002F0578" w:rsidRPr="002F0578">
        <w:rPr>
          <w:rFonts w:ascii="Times New Roman" w:hAnsi="Times New Roman"/>
          <w:sz w:val="24"/>
        </w:rPr>
        <w:t>mode diode pumping tends to</w:t>
      </w:r>
      <w:r w:rsidR="002F0578">
        <w:rPr>
          <w:rFonts w:ascii="Times New Roman" w:hAnsi="Times New Roman"/>
          <w:sz w:val="24"/>
        </w:rPr>
        <w:t xml:space="preserve"> </w:t>
      </w:r>
      <w:r w:rsidR="00FE448E">
        <w:rPr>
          <w:rFonts w:ascii="Times New Roman" w:hAnsi="Times New Roman"/>
          <w:sz w:val="24"/>
        </w:rPr>
        <w:t>induce single-</w:t>
      </w:r>
      <w:r w:rsidR="002F0578" w:rsidRPr="002F0578">
        <w:rPr>
          <w:rFonts w:ascii="Times New Roman" w:hAnsi="Times New Roman"/>
          <w:sz w:val="24"/>
        </w:rPr>
        <w:t>mode laser oscillation.</w:t>
      </w:r>
    </w:p>
    <w:p w:rsidR="00B832E6" w:rsidRDefault="008E67D3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3560ED" w:rsidRPr="003560ED">
        <w:rPr>
          <w:rFonts w:ascii="Times New Roman" w:hAnsi="Times New Roman"/>
          <w:sz w:val="24"/>
        </w:rPr>
        <w:t>ocusing lens</w:t>
      </w:r>
      <w:r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>0 μ</w:t>
      </w:r>
      <w:r w:rsidR="003560ED" w:rsidRPr="00687DE5">
        <w:rPr>
          <w:rFonts w:ascii="Times New Roman" w:hAnsi="Times New Roman"/>
          <w:sz w:val="24"/>
        </w:rPr>
        <w:t>m</w:t>
      </w:r>
      <w:r w:rsidR="00B405EA">
        <w:rPr>
          <w:rFonts w:ascii="Times New Roman" w:hAnsi="Times New Roman"/>
          <w:sz w:val="24"/>
        </w:rPr>
        <w:t xml:space="preserve">, which is measured by using 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Spiricon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</w:t>
      </w:r>
      <w:r w:rsidR="0095430F" w:rsidRPr="0095430F">
        <w:rPr>
          <w:rFonts w:ascii="Times New Roman" w:hAnsi="Times New Roman"/>
          <w:sz w:val="24"/>
        </w:rPr>
        <w:t xml:space="preserve">sketched </w:t>
      </w:r>
      <w:r w:rsidR="00D7633B">
        <w:rPr>
          <w:rFonts w:ascii="Times New Roman" w:hAnsi="Times New Roman" w:cs="Times New Roman"/>
          <w:sz w:val="24"/>
          <w:szCs w:val="24"/>
        </w:rPr>
        <w:t>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 xml:space="preserve">considering intra-cavity </w:t>
      </w:r>
      <w:r w:rsidR="004A6E45">
        <w:rPr>
          <w:rFonts w:ascii="Times New Roman" w:hAnsi="Times New Roman"/>
          <w:sz w:val="24"/>
        </w:rPr>
        <w:t>transmitting</w:t>
      </w:r>
      <w:r w:rsidR="003814BA">
        <w:rPr>
          <w:rFonts w:ascii="Times New Roman" w:hAnsi="Times New Roman"/>
          <w:sz w:val="24"/>
        </w:rPr>
        <w:t>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57400" cy="2708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00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when two pump beams were injected from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5F2AEC">
        <w:rPr>
          <w:rFonts w:ascii="Times New Roman" w:hAnsi="Times New Roman"/>
          <w:sz w:val="24"/>
        </w:rPr>
        <w:t xml:space="preserve"> nm</w:t>
      </w:r>
      <w:bookmarkStart w:id="0" w:name="_GoBack"/>
      <w:bookmarkEnd w:id="0"/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  <w:r w:rsidR="00DF16E9">
        <w:rPr>
          <w:rFonts w:ascii="Times New Roman" w:hAnsi="Times New Roman"/>
          <w:sz w:val="24"/>
        </w:rPr>
        <w:t>Generally, t</w:t>
      </w:r>
      <w:r w:rsidR="00AB4FCB">
        <w:rPr>
          <w:rFonts w:ascii="Times New Roman" w:hAnsi="Times New Roman"/>
          <w:sz w:val="24"/>
        </w:rPr>
        <w:t xml:space="preserve">he longer the cavity, the more longitudinal mode that oscillates in the </w:t>
      </w:r>
      <w:r w:rsidR="006B3C64">
        <w:rPr>
          <w:rFonts w:ascii="Times New Roman" w:hAnsi="Times New Roman"/>
          <w:sz w:val="24"/>
        </w:rPr>
        <w:t>cavity, the more stable if</w:t>
      </w:r>
      <w:r w:rsidR="00AB4FCB">
        <w:rPr>
          <w:rFonts w:ascii="Times New Roman" w:hAnsi="Times New Roman"/>
          <w:sz w:val="24"/>
        </w:rPr>
        <w:t xml:space="preserve"> mode-locked.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 xml:space="preserve">one of the high </w:t>
      </w:r>
      <w:r w:rsidR="00B9530E">
        <w:rPr>
          <w:rFonts w:ascii="Times New Roman" w:hAnsi="Times New Roman"/>
          <w:sz w:val="24"/>
        </w:rPr>
        <w:lastRenderedPageBreak/>
        <w:t>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μ</w:t>
      </w:r>
      <w:r w:rsidR="001F51EF" w:rsidRPr="001F51EF">
        <w:rPr>
          <w:rFonts w:ascii="Times New Roman" w:hAnsi="Times New Roman"/>
          <w:sz w:val="24"/>
        </w:rPr>
        <w:t>s,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μ</w:t>
      </w:r>
      <w:r w:rsidR="005F2AE2" w:rsidRPr="001F51EF">
        <w:rPr>
          <w:rFonts w:ascii="Times New Roman" w:hAnsi="Times New Roman"/>
          <w:sz w:val="24"/>
        </w:rPr>
        <w:t>s</w:t>
      </w:r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2327B2">
        <w:rPr>
          <w:rFonts w:ascii="Times New Roman" w:hAnsi="Times New Roman" w:hint="eastAsia"/>
          <w:sz w:val="24"/>
        </w:rPr>
        <w:t xml:space="preserve"> </w:t>
      </w:r>
      <w:r w:rsidR="002327B2" w:rsidRPr="002327B2">
        <w:rPr>
          <w:rFonts w:ascii="Times New Roman" w:hAnsi="Times New Roman"/>
          <w:sz w:val="24"/>
        </w:rPr>
        <w:t>by appropria</w:t>
      </w:r>
      <w:r w:rsidR="002327B2">
        <w:rPr>
          <w:rFonts w:ascii="Times New Roman" w:hAnsi="Times New Roman"/>
          <w:sz w:val="24"/>
        </w:rPr>
        <w:t>tely adjusting the laser cavity,</w:t>
      </w:r>
      <w:r w:rsidR="008F5CD2" w:rsidRPr="00D363B6">
        <w:rPr>
          <w:rFonts w:ascii="Times New Roman" w:hAnsi="Times New Roman"/>
          <w:sz w:val="24"/>
        </w:rPr>
        <w:t xml:space="preserve">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 the locking process. Bai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027298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824963" cy="2651601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iyu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63" cy="265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02" w:rsidRDefault="00CB3172" w:rsidP="0089705B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  <w:r w:rsidR="004C6E51">
        <w:rPr>
          <w:rFonts w:ascii="Times New Roman" w:hAnsi="Times New Roman"/>
          <w:sz w:val="24"/>
        </w:rPr>
        <w:t xml:space="preserve"> at a resolution of 1 MHz.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8D27C1" w:rsidRDefault="00781AC0" w:rsidP="00B454D2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599999" cy="243231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frequency analysis\deta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43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5B" w:rsidRDefault="008A16E1" w:rsidP="0089705B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6</w:t>
      </w:r>
      <w:r w:rsidR="0089705B">
        <w:rPr>
          <w:rFonts w:ascii="Times New Roman" w:hAnsi="Times New Roman" w:hint="eastAsia"/>
          <w:sz w:val="24"/>
        </w:rPr>
        <w:t>.</w:t>
      </w:r>
      <w:r w:rsidR="0089705B">
        <w:rPr>
          <w:rFonts w:ascii="Times New Roman" w:hAnsi="Times New Roman"/>
          <w:sz w:val="24"/>
        </w:rPr>
        <w:t xml:space="preserve"> Power spectrum of the self-mode-locked lasers operating at the wavelength of 522 nm and 639 nm with a cavity length of ~0.3 m ((a), (b)) and ~1.8 m ((c)) at a bandwidth of 3 kHz and resolution of 10 Hz.</w:t>
      </w:r>
    </w:p>
    <w:p w:rsidR="0089705B" w:rsidRPr="0089705B" w:rsidRDefault="0089705B" w:rsidP="00B454D2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>an rf spectrum analyzer (</w:t>
      </w:r>
      <w:r>
        <w:rPr>
          <w:rFonts w:ascii="Times New Roman" w:hAnsi="Times New Roman"/>
          <w:sz w:val="24"/>
        </w:rPr>
        <w:t>GωINSTEK</w:t>
      </w:r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 xml:space="preserve">repetition rate of </w:t>
      </w:r>
      <w:r w:rsidR="00FB3861">
        <w:rPr>
          <w:rFonts w:ascii="Times New Roman" w:hAnsi="Times New Roman"/>
          <w:sz w:val="24"/>
        </w:rPr>
        <w:t>49</w:t>
      </w:r>
      <w:r w:rsidR="00114C84">
        <w:rPr>
          <w:rFonts w:ascii="Times New Roman" w:hAnsi="Times New Roman"/>
          <w:sz w:val="24"/>
        </w:rPr>
        <w:t>5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FB3861">
        <w:rPr>
          <w:rFonts w:ascii="Times New Roman" w:hAnsi="Times New Roman"/>
          <w:sz w:val="24"/>
        </w:rPr>
        <w:t>30</w:t>
      </w:r>
      <w:r w:rsidR="000F200D">
        <w:rPr>
          <w:rFonts w:ascii="Times New Roman" w:hAnsi="Times New Roman"/>
          <w:sz w:val="24"/>
        </w:rPr>
        <w:t>3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FB34BC" w:rsidRDefault="002F3BC2" w:rsidP="004D70E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</w:t>
      </w:r>
      <w:r w:rsidR="00FB3861">
        <w:rPr>
          <w:rFonts w:ascii="Times New Roman" w:hAnsi="Times New Roman"/>
          <w:sz w:val="24"/>
        </w:rPr>
        <w:t>49</w:t>
      </w:r>
      <w:r w:rsidR="00114C84">
        <w:rPr>
          <w:rFonts w:ascii="Times New Roman" w:hAnsi="Times New Roman"/>
          <w:sz w:val="24"/>
        </w:rPr>
        <w:t>3</w:t>
      </w:r>
      <w:r w:rsidR="001B5057">
        <w:rPr>
          <w:rFonts w:ascii="Times New Roman" w:hAnsi="Times New Roman"/>
          <w:sz w:val="24"/>
        </w:rPr>
        <w:t xml:space="preserve">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</w:t>
      </w:r>
      <w:r w:rsidR="00FB3861">
        <w:rPr>
          <w:rFonts w:ascii="Times New Roman" w:hAnsi="Times New Roman"/>
          <w:sz w:val="24"/>
        </w:rPr>
        <w:t>30</w:t>
      </w:r>
      <w:r w:rsidR="00BB443D">
        <w:rPr>
          <w:rFonts w:ascii="Times New Roman" w:hAnsi="Times New Roman"/>
          <w:sz w:val="24"/>
        </w:rPr>
        <w:t>4</w:t>
      </w:r>
      <w:r w:rsidR="001B5057">
        <w:rPr>
          <w:rFonts w:ascii="Times New Roman" w:hAnsi="Times New Roman"/>
          <w:sz w:val="24"/>
        </w:rPr>
        <w:t xml:space="preserve">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  <w:r w:rsidR="008D2249" w:rsidRPr="004A238B">
        <w:rPr>
          <w:rFonts w:ascii="Times New Roman" w:hAnsi="Times New Roman"/>
          <w:sz w:val="24"/>
        </w:rPr>
        <w:t xml:space="preserve"> </w:t>
      </w:r>
      <w:r w:rsidR="00B67BEE">
        <w:rPr>
          <w:rFonts w:ascii="Times New Roman" w:hAnsi="Times New Roman"/>
          <w:sz w:val="24"/>
        </w:rPr>
        <w:t>R</w:t>
      </w:r>
      <w:r w:rsidR="002573F7">
        <w:rPr>
          <w:rFonts w:ascii="Times New Roman" w:hAnsi="Times New Roman"/>
          <w:sz w:val="24"/>
        </w:rPr>
        <w:t>egarding</w:t>
      </w:r>
      <w:r w:rsidR="00F17801" w:rsidRPr="004A238B">
        <w:rPr>
          <w:rFonts w:ascii="Times New Roman" w:hAnsi="Times New Roman" w:hint="eastAsia"/>
          <w:sz w:val="24"/>
        </w:rPr>
        <w:t xml:space="preserve">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="008D2249"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273AC0">
        <w:rPr>
          <w:rFonts w:ascii="Times New Roman" w:hAnsi="Times New Roman"/>
          <w:sz w:val="24"/>
        </w:rPr>
        <w:t>eight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 xml:space="preserve">harmonic </w:t>
      </w:r>
      <w:r w:rsidR="00FF060D">
        <w:rPr>
          <w:rFonts w:ascii="Times New Roman" w:hAnsi="Times New Roman"/>
          <w:sz w:val="24"/>
        </w:rPr>
        <w:lastRenderedPageBreak/>
        <w:t>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B67BEE">
        <w:rPr>
          <w:rFonts w:ascii="Times New Roman" w:hAnsi="Times New Roman"/>
          <w:sz w:val="24"/>
        </w:rPr>
        <w:t>83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</w:t>
      </w:r>
      <w:r w:rsidR="00273AC0">
        <w:rPr>
          <w:rFonts w:ascii="Times New Roman" w:hAnsi="Times New Roman"/>
          <w:sz w:val="24"/>
        </w:rPr>
        <w:t>8</w:t>
      </w:r>
      <w:r w:rsidR="00B67BEE">
        <w:rPr>
          <w:rFonts w:ascii="Times New Roman" w:hAnsi="Times New Roman"/>
          <w:sz w:val="24"/>
        </w:rPr>
        <w:t xml:space="preserve">3 </w:t>
      </w:r>
      <w:r w:rsidR="00276B4D">
        <w:rPr>
          <w:rFonts w:ascii="Times New Roman" w:hAnsi="Times New Roman"/>
          <w:sz w:val="24"/>
        </w:rPr>
        <w:t>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A002BB">
        <w:rPr>
          <w:rFonts w:ascii="Times New Roman" w:hAnsi="Times New Roman"/>
          <w:sz w:val="24"/>
        </w:rPr>
        <w:t>1</w:t>
      </w:r>
      <w:r w:rsidR="00BB239A">
        <w:rPr>
          <w:rFonts w:ascii="Times New Roman" w:hAnsi="Times New Roman"/>
          <w:sz w:val="24"/>
        </w:rPr>
        <w:t>8</w:t>
      </w:r>
      <w:r w:rsidR="00A002BB">
        <w:rPr>
          <w:rFonts w:ascii="Times New Roman" w:hAnsi="Times New Roman"/>
          <w:sz w:val="24"/>
        </w:rPr>
        <w:t>0</w:t>
      </w:r>
      <w:r w:rsidR="00F00AC5">
        <w:rPr>
          <w:rFonts w:ascii="Times New Roman" w:hAnsi="Times New Roman"/>
          <w:sz w:val="24"/>
        </w:rPr>
        <w:t>5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  <w:r w:rsidR="009D1961">
        <w:rPr>
          <w:rFonts w:ascii="Times New Roman" w:hAnsi="Times New Roman"/>
          <w:sz w:val="24"/>
        </w:rPr>
        <w:t xml:space="preserve"> Note that the cavity lengths that were calculated according to the measured fundamental frequencies when maximum output power were achieved were </w:t>
      </w:r>
      <w:r w:rsidR="003D6240">
        <w:rPr>
          <w:rFonts w:ascii="Times New Roman" w:hAnsi="Times New Roman"/>
          <w:sz w:val="24"/>
        </w:rPr>
        <w:t>3</w:t>
      </w:r>
      <w:r w:rsidR="001318AE">
        <w:rPr>
          <w:rFonts w:ascii="Times New Roman" w:hAnsi="Times New Roman"/>
          <w:sz w:val="24"/>
        </w:rPr>
        <w:t>~</w:t>
      </w:r>
      <w:r w:rsidR="00C40711">
        <w:rPr>
          <w:rFonts w:ascii="Times New Roman" w:hAnsi="Times New Roman"/>
          <w:sz w:val="24"/>
        </w:rPr>
        <w:t>5</w:t>
      </w:r>
      <w:r w:rsidR="001318AE">
        <w:rPr>
          <w:rFonts w:ascii="Times New Roman" w:hAnsi="Times New Roman"/>
          <w:sz w:val="24"/>
        </w:rPr>
        <w:t xml:space="preserve"> mm</w:t>
      </w:r>
      <w:r w:rsidR="009D1961">
        <w:rPr>
          <w:rFonts w:ascii="Times New Roman" w:hAnsi="Times New Roman"/>
          <w:sz w:val="24"/>
        </w:rPr>
        <w:t xml:space="preserve"> longer than the </w:t>
      </w:r>
      <w:r w:rsidR="001318AE">
        <w:rPr>
          <w:rFonts w:ascii="Times New Roman" w:hAnsi="Times New Roman"/>
          <w:sz w:val="24"/>
        </w:rPr>
        <w:t>expected cavity length.</w:t>
      </w:r>
      <w:r w:rsidR="00D776C7">
        <w:rPr>
          <w:rFonts w:ascii="Times New Roman" w:hAnsi="Times New Roman"/>
          <w:sz w:val="24"/>
        </w:rPr>
        <w:t xml:space="preserve"> </w:t>
      </w:r>
      <w:r w:rsidR="008E7544">
        <w:rPr>
          <w:rFonts w:ascii="Times New Roman" w:hAnsi="Times New Roman"/>
          <w:sz w:val="24"/>
        </w:rPr>
        <w:t>It</w:t>
      </w:r>
      <w:r w:rsidR="00D776C7">
        <w:rPr>
          <w:rFonts w:ascii="Times New Roman" w:hAnsi="Times New Roman"/>
          <w:sz w:val="24"/>
        </w:rPr>
        <w:t xml:space="preserve"> might </w:t>
      </w:r>
      <w:r w:rsidR="00D776C7" w:rsidRPr="00D776C7">
        <w:rPr>
          <w:rFonts w:ascii="Times New Roman" w:hAnsi="Times New Roman"/>
          <w:sz w:val="24"/>
        </w:rPr>
        <w:t>be attributed to</w:t>
      </w:r>
      <w:r w:rsidR="008E7544">
        <w:rPr>
          <w:rFonts w:ascii="Times New Roman" w:hAnsi="Times New Roman"/>
          <w:sz w:val="24"/>
        </w:rPr>
        <w:t xml:space="preserve"> the fact that</w:t>
      </w:r>
      <w:r w:rsidR="00421A11">
        <w:rPr>
          <w:rFonts w:ascii="Times New Roman" w:hAnsi="Times New Roman"/>
          <w:sz w:val="24"/>
        </w:rPr>
        <w:t xml:space="preserve"> since</w:t>
      </w:r>
      <w:r w:rsidR="008E7544">
        <w:rPr>
          <w:rFonts w:ascii="Times New Roman" w:hAnsi="Times New Roman"/>
          <w:sz w:val="24"/>
        </w:rPr>
        <w:t xml:space="preserve"> the cavity was double-end pumped,</w:t>
      </w:r>
      <w:r w:rsidR="00421A11">
        <w:rPr>
          <w:rFonts w:ascii="Times New Roman" w:hAnsi="Times New Roman"/>
          <w:sz w:val="24"/>
        </w:rPr>
        <w:t xml:space="preserve"> and</w:t>
      </w:r>
      <w:r w:rsidR="008E7544">
        <w:rPr>
          <w:rFonts w:ascii="Times New Roman" w:hAnsi="Times New Roman"/>
          <w:sz w:val="24"/>
        </w:rPr>
        <w:t xml:space="preserve"> the </w:t>
      </w:r>
      <w:r w:rsidR="00E24AA9">
        <w:rPr>
          <w:rFonts w:ascii="Times New Roman" w:hAnsi="Times New Roman"/>
          <w:sz w:val="24"/>
        </w:rPr>
        <w:t xml:space="preserve">laser beam waist in the </w:t>
      </w:r>
      <w:r w:rsidR="00421A11">
        <w:rPr>
          <w:rFonts w:ascii="Times New Roman" w:hAnsi="Times New Roman"/>
          <w:sz w:val="24"/>
        </w:rPr>
        <w:t>gain media was</w:t>
      </w:r>
      <w:r w:rsidR="00E24AA9">
        <w:rPr>
          <w:rFonts w:ascii="Times New Roman" w:hAnsi="Times New Roman"/>
          <w:sz w:val="24"/>
        </w:rPr>
        <w:t xml:space="preserve"> </w:t>
      </w:r>
      <w:r w:rsidR="00421A11">
        <w:rPr>
          <w:rFonts w:ascii="Times New Roman" w:hAnsi="Times New Roman"/>
          <w:sz w:val="24"/>
        </w:rPr>
        <w:t xml:space="preserve">moved from the end close to IM1 to the center of the laser crystal, </w:t>
      </w:r>
      <w:r w:rsidR="00FB34BC">
        <w:rPr>
          <w:rFonts w:ascii="Times New Roman" w:hAnsi="Times New Roman"/>
          <w:sz w:val="24"/>
        </w:rPr>
        <w:t>in order to obtain</w:t>
      </w:r>
      <w:r w:rsidR="00421A11">
        <w:rPr>
          <w:rFonts w:ascii="Times New Roman" w:hAnsi="Times New Roman"/>
          <w:sz w:val="24"/>
        </w:rPr>
        <w:t xml:space="preserve"> a larger overlapping efficiency.</w:t>
      </w:r>
    </w:p>
    <w:p w:rsidR="009D1961" w:rsidRDefault="009D1961" w:rsidP="004D70EF">
      <w:pPr>
        <w:spacing w:line="360" w:lineRule="auto"/>
        <w:rPr>
          <w:rFonts w:ascii="Times New Roman" w:hAnsi="Times New Roman"/>
          <w:sz w:val="24"/>
        </w:rPr>
      </w:pP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cw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>of the</w:t>
      </w:r>
      <w:r w:rsidR="00D127AD">
        <w:rPr>
          <w:rFonts w:ascii="Times New Roman" w:hAnsi="Times New Roman"/>
          <w:sz w:val="24"/>
        </w:rPr>
        <w:t xml:space="preserve"> fundamental resonance frequencies</w:t>
      </w:r>
      <w:r w:rsidR="001046B8">
        <w:rPr>
          <w:rFonts w:ascii="Times New Roman" w:hAnsi="Times New Roman"/>
          <w:sz w:val="24"/>
        </w:rPr>
        <w:t xml:space="preserve"> </w:t>
      </w:r>
      <w:r w:rsidR="00D127AD">
        <w:rPr>
          <w:rFonts w:ascii="Times New Roman" w:hAnsi="Times New Roman"/>
          <w:sz w:val="24"/>
        </w:rPr>
        <w:t>were</w:t>
      </w:r>
      <w:r w:rsidR="006B44C3" w:rsidRPr="006B44C3">
        <w:rPr>
          <w:rFonts w:ascii="Times New Roman" w:hAnsi="Times New Roman"/>
          <w:sz w:val="24"/>
        </w:rPr>
        <w:t xml:space="preserve">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B67BEE">
        <w:rPr>
          <w:rFonts w:ascii="Times New Roman" w:hAnsi="Times New Roman"/>
          <w:sz w:val="24"/>
        </w:rPr>
        <w:t>~50</w:t>
      </w:r>
      <w:r w:rsidR="00C42481">
        <w:rPr>
          <w:rFonts w:ascii="Times New Roman" w:hAnsi="Times New Roman"/>
          <w:sz w:val="24"/>
        </w:rPr>
        <w:t xml:space="preserve"> dB</w:t>
      </w:r>
      <w:r w:rsidR="006B44C3" w:rsidRPr="006B44C3">
        <w:rPr>
          <w:rFonts w:ascii="Times New Roman" w:hAnsi="Times New Roman"/>
          <w:sz w:val="24"/>
        </w:rPr>
        <w:t>.</w:t>
      </w:r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FC088D">
        <w:rPr>
          <w:rFonts w:ascii="Times New Roman" w:hAnsi="Times New Roman" w:cs="Times New Roman"/>
          <w:sz w:val="24"/>
          <w:szCs w:val="24"/>
        </w:rPr>
        <w:t>Thanks to the double-end pumped scheme,</w:t>
      </w:r>
      <w:r w:rsidR="00FC088D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FC088D">
        <w:rPr>
          <w:rFonts w:ascii="Times New Roman" w:hAnsi="Times New Roman" w:cs="Times New Roman"/>
          <w:sz w:val="24"/>
          <w:szCs w:val="24"/>
        </w:rPr>
        <w:t>w</w:t>
      </w:r>
      <w:r w:rsidR="007F7741" w:rsidRPr="004E0BB2">
        <w:rPr>
          <w:rFonts w:ascii="Times New Roman" w:hAnsi="Times New Roman" w:cs="Times New Roman"/>
          <w:sz w:val="24"/>
          <w:szCs w:val="24"/>
        </w:rPr>
        <w:t>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>than 0.68 W average output power operating in the cw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>cavity 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267E52">
        <w:rPr>
          <w:rFonts w:ascii="Times New Roman" w:hAnsi="Times New Roman"/>
          <w:sz w:val="24"/>
        </w:rPr>
        <w:t>39 nm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027298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>A. García-Cortés, M. D. Serrano, C. Zaldo, C. Cascales, G. Strömqvist, and V. Pasiskevicius,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Guina, T. Südmeyer, G. Huber, and C. Kränkel, 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E. P. Ippen, H. A. Haus,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5763F3" w:rsidRDefault="005763F3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FB7" w:rsidRDefault="00390FFC" w:rsidP="007B4FB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Maxim Gaponenko, Philip Werner Metz, Antti Härkönen, Alexander Heuer, Tomi Leinonen,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Mircea Guina, Thomas Südmeyer, Günter Huber, and Christian Kränkel</w:t>
      </w:r>
      <w:r w:rsidR="00A573DB">
        <w:rPr>
          <w:rFonts w:ascii="Times New Roman" w:hAnsi="Times New Roman"/>
          <w:sz w:val="24"/>
        </w:rPr>
        <w:t>, “</w:t>
      </w:r>
      <w:r w:rsidR="00A573DB" w:rsidRPr="00390FFC">
        <w:rPr>
          <w:rFonts w:ascii="Times New Roman" w:hAnsi="Times New Roman"/>
          <w:sz w:val="24"/>
        </w:rPr>
        <w:t>SESAM mode-locked red praseodymium laser</w:t>
      </w:r>
      <w:r w:rsidR="00A573DB">
        <w:rPr>
          <w:rFonts w:ascii="Times New Roman" w:hAnsi="Times New Roman"/>
          <w:sz w:val="24"/>
        </w:rPr>
        <w:t>,”</w:t>
      </w:r>
      <w:r w:rsidR="00C90AE3">
        <w:rPr>
          <w:rFonts w:ascii="Times New Roman" w:hAnsi="Times New Roman"/>
          <w:sz w:val="24"/>
        </w:rPr>
        <w:t xml:space="preserve"> </w:t>
      </w:r>
      <w:r w:rsidR="007B4FB7" w:rsidRPr="00194C56">
        <w:rPr>
          <w:rFonts w:ascii="Times New Roman" w:hAnsi="Times New Roman"/>
          <w:sz w:val="24"/>
        </w:rPr>
        <w:t>Opt. Lett.</w:t>
      </w:r>
      <w:r w:rsidR="007B4FB7">
        <w:rPr>
          <w:rFonts w:ascii="Times New Roman" w:hAnsi="Times New Roman"/>
          <w:sz w:val="24"/>
        </w:rPr>
        <w:t xml:space="preserve"> 39(24), </w:t>
      </w:r>
      <w:r w:rsidR="002A56E5" w:rsidRPr="002A56E5">
        <w:rPr>
          <w:rFonts w:ascii="Times New Roman" w:hAnsi="Times New Roman"/>
          <w:sz w:val="24"/>
        </w:rPr>
        <w:t xml:space="preserve">6939 </w:t>
      </w:r>
      <w:r w:rsidR="007B4FB7">
        <w:rPr>
          <w:rFonts w:ascii="Times New Roman" w:hAnsi="Times New Roman"/>
          <w:sz w:val="24"/>
        </w:rPr>
        <w:t>(</w:t>
      </w:r>
      <w:r w:rsidR="007B4FB7" w:rsidRPr="00C90AE3">
        <w:rPr>
          <w:rFonts w:ascii="Times New Roman" w:hAnsi="Times New Roman"/>
          <w:sz w:val="24"/>
        </w:rPr>
        <w:t>2014</w:t>
      </w:r>
      <w:r w:rsidR="007B4FB7">
        <w:rPr>
          <w:rFonts w:ascii="Times New Roman" w:hAnsi="Times New Roman"/>
          <w:sz w:val="24"/>
        </w:rPr>
        <w:t>)</w:t>
      </w:r>
    </w:p>
    <w:p w:rsidR="0072632F" w:rsidRDefault="0072632F" w:rsidP="007B4FB7">
      <w:pPr>
        <w:spacing w:line="360" w:lineRule="auto"/>
        <w:rPr>
          <w:rFonts w:ascii="Times New Roman" w:hAnsi="Times New Roman"/>
          <w:sz w:val="24"/>
        </w:rPr>
      </w:pPr>
    </w:p>
    <w:p w:rsidR="0072632F" w:rsidRP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Kerr-lens mode-locked visible transitions of a Pr:YLF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>S. Ruan,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Taylor, “Kerr-lens mode-locked visible transitions of a Pr:YLF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Opt. Lett. 20, 1041–1043 (1995).</w:t>
      </w:r>
    </w:p>
    <w:p w:rsid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[</w:t>
      </w:r>
      <w:r w:rsidRPr="0072632F">
        <w:rPr>
          <w:rFonts w:ascii="Times New Roman" w:hAnsi="Times New Roman"/>
          <w:sz w:val="24"/>
        </w:rPr>
        <w:t>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>. Y. P. Tong, A. V. Shestakov, B. H. T. Chai,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Lett. 21, 644–646 (1996).</w:t>
      </w:r>
    </w:p>
    <w:p w:rsidR="004443D0" w:rsidRDefault="004443D0" w:rsidP="0072632F">
      <w:pPr>
        <w:spacing w:line="360" w:lineRule="auto"/>
        <w:rPr>
          <w:rFonts w:ascii="Times New Roman" w:hAnsi="Times New Roman"/>
          <w:sz w:val="24"/>
        </w:rPr>
      </w:pPr>
    </w:p>
    <w:p w:rsidR="004443D0" w:rsidRPr="00DA2290" w:rsidRDefault="004443D0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]. </w:t>
      </w:r>
      <w:r w:rsidR="003552DD"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 w:rsidR="003552DD">
        <w:rPr>
          <w:rFonts w:ascii="Times New Roman" w:hAnsi="Times New Roman"/>
          <w:sz w:val="24"/>
        </w:rPr>
        <w:t>,</w:t>
      </w:r>
      <w:r w:rsidR="003552DD" w:rsidRPr="003552DD">
        <w:rPr>
          <w:rFonts w:ascii="Times New Roman" w:hAnsi="Times New Roman"/>
          <w:sz w:val="24"/>
        </w:rPr>
        <w:t xml:space="preserve"> </w:t>
      </w:r>
      <w:r w:rsidR="00BB564C">
        <w:rPr>
          <w:rFonts w:ascii="Times New Roman" w:hAnsi="Times New Roman"/>
          <w:sz w:val="24"/>
        </w:rPr>
        <w:t>“</w:t>
      </w:r>
      <w:r w:rsidR="00BB564C" w:rsidRPr="004443D0">
        <w:rPr>
          <w:rFonts w:ascii="Times New Roman" w:hAnsi="Times New Roman"/>
          <w:sz w:val="24"/>
        </w:rPr>
        <w:t>Pr</w:t>
      </w:r>
      <w:r w:rsidR="00BB564C" w:rsidRPr="00B172F6">
        <w:rPr>
          <w:rFonts w:ascii="Times New Roman" w:hAnsi="Times New Roman"/>
          <w:sz w:val="24"/>
          <w:vertAlign w:val="superscript"/>
        </w:rPr>
        <w:t>3+</w:t>
      </w:r>
      <w:r w:rsidR="00BB564C" w:rsidRPr="004443D0">
        <w:rPr>
          <w:rFonts w:ascii="Times New Roman" w:hAnsi="Times New Roman"/>
          <w:sz w:val="24"/>
        </w:rPr>
        <w:t>:YLF mode-locked laser at 640 nm directly</w:t>
      </w:r>
      <w:r w:rsidR="00BB564C">
        <w:rPr>
          <w:rFonts w:ascii="Times New Roman" w:hAnsi="Times New Roman"/>
          <w:sz w:val="24"/>
        </w:rPr>
        <w:t xml:space="preserve"> </w:t>
      </w:r>
      <w:r w:rsidR="00BB564C" w:rsidRPr="004443D0">
        <w:rPr>
          <w:rFonts w:ascii="Times New Roman" w:hAnsi="Times New Roman"/>
          <w:sz w:val="24"/>
        </w:rPr>
        <w:t>pumped by InGaN-diode lasers</w:t>
      </w:r>
      <w:r w:rsidR="00BB564C">
        <w:rPr>
          <w:rFonts w:ascii="Times New Roman" w:hAnsi="Times New Roman"/>
          <w:sz w:val="24"/>
        </w:rPr>
        <w:t>,”</w:t>
      </w:r>
      <w:r w:rsidR="00D334F6">
        <w:rPr>
          <w:rFonts w:ascii="Times New Roman" w:hAnsi="Times New Roman"/>
          <w:sz w:val="24"/>
        </w:rPr>
        <w:t xml:space="preserve"> </w:t>
      </w:r>
      <w:r w:rsidR="00D334F6" w:rsidRPr="00230A5D">
        <w:rPr>
          <w:rFonts w:ascii="Times New Roman" w:hAnsi="Times New Roman"/>
          <w:color w:val="FF0000"/>
          <w:sz w:val="24"/>
        </w:rPr>
        <w:t>Applied Optics</w:t>
      </w:r>
      <w:r w:rsidR="00D334F6">
        <w:rPr>
          <w:rFonts w:ascii="Times New Roman" w:hAnsi="Times New Roman"/>
          <w:sz w:val="24"/>
        </w:rPr>
        <w:t xml:space="preserve"> </w:t>
      </w:r>
      <w:r w:rsidR="006316C5">
        <w:rPr>
          <w:rFonts w:ascii="Times New Roman" w:hAnsi="Times New Roman"/>
          <w:sz w:val="24"/>
        </w:rPr>
        <w:t>55(</w:t>
      </w:r>
      <w:r w:rsidR="006316C5" w:rsidRPr="006316C5">
        <w:rPr>
          <w:rFonts w:ascii="Times New Roman" w:hAnsi="Times New Roman"/>
          <w:sz w:val="24"/>
        </w:rPr>
        <w:t>28</w:t>
      </w:r>
      <w:r w:rsidR="006316C5">
        <w:rPr>
          <w:rFonts w:ascii="Times New Roman" w:hAnsi="Times New Roman"/>
          <w:sz w:val="24"/>
        </w:rPr>
        <w:t xml:space="preserve">), </w:t>
      </w:r>
      <w:r w:rsidR="006316C5" w:rsidRPr="006316C5">
        <w:rPr>
          <w:rFonts w:ascii="Times New Roman" w:hAnsi="Times New Roman"/>
          <w:sz w:val="24"/>
        </w:rPr>
        <w:t xml:space="preserve">7782 </w:t>
      </w:r>
      <w:r w:rsidR="006316C5">
        <w:rPr>
          <w:rFonts w:ascii="Times New Roman" w:hAnsi="Times New Roman"/>
          <w:sz w:val="24"/>
        </w:rPr>
        <w:t>(</w:t>
      </w:r>
      <w:r w:rsidR="006316C5" w:rsidRPr="006316C5">
        <w:rPr>
          <w:rFonts w:ascii="Times New Roman" w:hAnsi="Times New Roman"/>
          <w:sz w:val="24"/>
        </w:rPr>
        <w:t>2016</w:t>
      </w:r>
      <w:r w:rsidR="006316C5">
        <w:rPr>
          <w:rFonts w:ascii="Times New Roman" w:hAnsi="Times New Roman"/>
          <w:sz w:val="24"/>
        </w:rPr>
        <w:t>)</w:t>
      </w:r>
    </w:p>
    <w:sectPr w:rsidR="004443D0" w:rsidRPr="00DA2290" w:rsidSect="004D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C1C" w:rsidRDefault="00A04C1C" w:rsidP="00AB4FCB">
      <w:r>
        <w:separator/>
      </w:r>
    </w:p>
  </w:endnote>
  <w:endnote w:type="continuationSeparator" w:id="0">
    <w:p w:rsidR="00A04C1C" w:rsidRDefault="00A04C1C" w:rsidP="00AB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C1C" w:rsidRDefault="00A04C1C" w:rsidP="00AB4FCB">
      <w:r>
        <w:separator/>
      </w:r>
    </w:p>
  </w:footnote>
  <w:footnote w:type="continuationSeparator" w:id="0">
    <w:p w:rsidR="00A04C1C" w:rsidRDefault="00A04C1C" w:rsidP="00AB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27298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38D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C2050"/>
    <w:rsid w:val="000D1224"/>
    <w:rsid w:val="000D15DD"/>
    <w:rsid w:val="000D3A9D"/>
    <w:rsid w:val="000E0BE0"/>
    <w:rsid w:val="000E1349"/>
    <w:rsid w:val="000E141D"/>
    <w:rsid w:val="000E39DE"/>
    <w:rsid w:val="000E5E31"/>
    <w:rsid w:val="000F0B2C"/>
    <w:rsid w:val="000F200D"/>
    <w:rsid w:val="000F5415"/>
    <w:rsid w:val="000F7183"/>
    <w:rsid w:val="000F747C"/>
    <w:rsid w:val="000F7D97"/>
    <w:rsid w:val="0010065F"/>
    <w:rsid w:val="001046B8"/>
    <w:rsid w:val="00105B0C"/>
    <w:rsid w:val="00112C6C"/>
    <w:rsid w:val="00114C84"/>
    <w:rsid w:val="001155F0"/>
    <w:rsid w:val="0013157E"/>
    <w:rsid w:val="001318AE"/>
    <w:rsid w:val="00132A1B"/>
    <w:rsid w:val="001336D3"/>
    <w:rsid w:val="001412FB"/>
    <w:rsid w:val="001429FC"/>
    <w:rsid w:val="00142EEA"/>
    <w:rsid w:val="00143348"/>
    <w:rsid w:val="00147274"/>
    <w:rsid w:val="0015620F"/>
    <w:rsid w:val="0017372F"/>
    <w:rsid w:val="00174E00"/>
    <w:rsid w:val="00181B9C"/>
    <w:rsid w:val="00184609"/>
    <w:rsid w:val="00185E6F"/>
    <w:rsid w:val="001865A6"/>
    <w:rsid w:val="00194C56"/>
    <w:rsid w:val="00195277"/>
    <w:rsid w:val="001A1DFA"/>
    <w:rsid w:val="001A20CA"/>
    <w:rsid w:val="001A21AD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3C6C"/>
    <w:rsid w:val="001D4147"/>
    <w:rsid w:val="001D6E92"/>
    <w:rsid w:val="001D77F5"/>
    <w:rsid w:val="001E1FAE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2D4E"/>
    <w:rsid w:val="00217150"/>
    <w:rsid w:val="00217D66"/>
    <w:rsid w:val="00230A5D"/>
    <w:rsid w:val="00230FF1"/>
    <w:rsid w:val="002327B2"/>
    <w:rsid w:val="00233952"/>
    <w:rsid w:val="00237E7B"/>
    <w:rsid w:val="00252ACD"/>
    <w:rsid w:val="002573F7"/>
    <w:rsid w:val="002577B0"/>
    <w:rsid w:val="00267E52"/>
    <w:rsid w:val="002739AE"/>
    <w:rsid w:val="00273AC0"/>
    <w:rsid w:val="002744E2"/>
    <w:rsid w:val="00276B4D"/>
    <w:rsid w:val="00281214"/>
    <w:rsid w:val="002824D1"/>
    <w:rsid w:val="00283239"/>
    <w:rsid w:val="0028376D"/>
    <w:rsid w:val="002865D4"/>
    <w:rsid w:val="00287CA2"/>
    <w:rsid w:val="00293CAE"/>
    <w:rsid w:val="002A04B4"/>
    <w:rsid w:val="002A0A26"/>
    <w:rsid w:val="002A4B75"/>
    <w:rsid w:val="002A4DA9"/>
    <w:rsid w:val="002A56E5"/>
    <w:rsid w:val="002A760E"/>
    <w:rsid w:val="002B3E76"/>
    <w:rsid w:val="002C0C3D"/>
    <w:rsid w:val="002C0CC7"/>
    <w:rsid w:val="002C1340"/>
    <w:rsid w:val="002C2005"/>
    <w:rsid w:val="002C40F8"/>
    <w:rsid w:val="002D56AB"/>
    <w:rsid w:val="002D58E7"/>
    <w:rsid w:val="002D59B5"/>
    <w:rsid w:val="002D6027"/>
    <w:rsid w:val="002D764D"/>
    <w:rsid w:val="002E1CEA"/>
    <w:rsid w:val="002E1FD8"/>
    <w:rsid w:val="002E2116"/>
    <w:rsid w:val="002E280C"/>
    <w:rsid w:val="002E4182"/>
    <w:rsid w:val="002E4F0D"/>
    <w:rsid w:val="002F0578"/>
    <w:rsid w:val="002F0B3F"/>
    <w:rsid w:val="002F165A"/>
    <w:rsid w:val="002F194F"/>
    <w:rsid w:val="002F3BC2"/>
    <w:rsid w:val="002F7750"/>
    <w:rsid w:val="00302C8A"/>
    <w:rsid w:val="003037E4"/>
    <w:rsid w:val="00305A88"/>
    <w:rsid w:val="003133F9"/>
    <w:rsid w:val="003172FC"/>
    <w:rsid w:val="00320C82"/>
    <w:rsid w:val="0032103B"/>
    <w:rsid w:val="00322BA2"/>
    <w:rsid w:val="003264FF"/>
    <w:rsid w:val="00327B84"/>
    <w:rsid w:val="00341230"/>
    <w:rsid w:val="00343CE8"/>
    <w:rsid w:val="00346001"/>
    <w:rsid w:val="00346ED0"/>
    <w:rsid w:val="0035040E"/>
    <w:rsid w:val="00350A8E"/>
    <w:rsid w:val="00354791"/>
    <w:rsid w:val="003552DD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0FFC"/>
    <w:rsid w:val="003926C1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6240"/>
    <w:rsid w:val="003D6A62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1A11"/>
    <w:rsid w:val="00424F45"/>
    <w:rsid w:val="00426649"/>
    <w:rsid w:val="004312FB"/>
    <w:rsid w:val="00433DA6"/>
    <w:rsid w:val="00434A60"/>
    <w:rsid w:val="004409F2"/>
    <w:rsid w:val="0044269E"/>
    <w:rsid w:val="004443D0"/>
    <w:rsid w:val="00446C97"/>
    <w:rsid w:val="00453D78"/>
    <w:rsid w:val="00461319"/>
    <w:rsid w:val="004643DB"/>
    <w:rsid w:val="00464A21"/>
    <w:rsid w:val="00472BB7"/>
    <w:rsid w:val="004800C0"/>
    <w:rsid w:val="00485BC7"/>
    <w:rsid w:val="00486C77"/>
    <w:rsid w:val="00491293"/>
    <w:rsid w:val="004930AE"/>
    <w:rsid w:val="0049310E"/>
    <w:rsid w:val="004A238B"/>
    <w:rsid w:val="004A3777"/>
    <w:rsid w:val="004A5334"/>
    <w:rsid w:val="004A6E45"/>
    <w:rsid w:val="004A708D"/>
    <w:rsid w:val="004A7A75"/>
    <w:rsid w:val="004B062E"/>
    <w:rsid w:val="004B3B0B"/>
    <w:rsid w:val="004B783B"/>
    <w:rsid w:val="004C2E60"/>
    <w:rsid w:val="004C3D3E"/>
    <w:rsid w:val="004C6E51"/>
    <w:rsid w:val="004D02B2"/>
    <w:rsid w:val="004D0634"/>
    <w:rsid w:val="004D0819"/>
    <w:rsid w:val="004D5EF7"/>
    <w:rsid w:val="004D68B8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340"/>
    <w:rsid w:val="005308B4"/>
    <w:rsid w:val="00530F59"/>
    <w:rsid w:val="005317AB"/>
    <w:rsid w:val="00531AC6"/>
    <w:rsid w:val="00532222"/>
    <w:rsid w:val="005322AA"/>
    <w:rsid w:val="00533918"/>
    <w:rsid w:val="005354CD"/>
    <w:rsid w:val="00543AAF"/>
    <w:rsid w:val="00563507"/>
    <w:rsid w:val="00567037"/>
    <w:rsid w:val="005722E7"/>
    <w:rsid w:val="0057268F"/>
    <w:rsid w:val="00572E60"/>
    <w:rsid w:val="005763F3"/>
    <w:rsid w:val="00577DCF"/>
    <w:rsid w:val="00584537"/>
    <w:rsid w:val="00586336"/>
    <w:rsid w:val="00586B6D"/>
    <w:rsid w:val="0059461A"/>
    <w:rsid w:val="00595094"/>
    <w:rsid w:val="00595A59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148C"/>
    <w:rsid w:val="005C2CCD"/>
    <w:rsid w:val="005C3B46"/>
    <w:rsid w:val="005C4856"/>
    <w:rsid w:val="005D032D"/>
    <w:rsid w:val="005D402B"/>
    <w:rsid w:val="005D454E"/>
    <w:rsid w:val="005E5A22"/>
    <w:rsid w:val="005F0D1D"/>
    <w:rsid w:val="005F2AE2"/>
    <w:rsid w:val="005F2AEC"/>
    <w:rsid w:val="005F2F32"/>
    <w:rsid w:val="00601548"/>
    <w:rsid w:val="00604FF9"/>
    <w:rsid w:val="00607210"/>
    <w:rsid w:val="006124F8"/>
    <w:rsid w:val="0061572C"/>
    <w:rsid w:val="006176D0"/>
    <w:rsid w:val="0062124D"/>
    <w:rsid w:val="0062258C"/>
    <w:rsid w:val="00622EC4"/>
    <w:rsid w:val="006316C5"/>
    <w:rsid w:val="00632545"/>
    <w:rsid w:val="006326E5"/>
    <w:rsid w:val="00633CB7"/>
    <w:rsid w:val="00634B71"/>
    <w:rsid w:val="00634CE1"/>
    <w:rsid w:val="0064369A"/>
    <w:rsid w:val="00646D4E"/>
    <w:rsid w:val="00650F6C"/>
    <w:rsid w:val="006521E6"/>
    <w:rsid w:val="00656462"/>
    <w:rsid w:val="00660C02"/>
    <w:rsid w:val="00660C6A"/>
    <w:rsid w:val="00660FC4"/>
    <w:rsid w:val="0066286C"/>
    <w:rsid w:val="00672C45"/>
    <w:rsid w:val="00674E8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3C64"/>
    <w:rsid w:val="006B44C3"/>
    <w:rsid w:val="006B4FC5"/>
    <w:rsid w:val="006C12F1"/>
    <w:rsid w:val="006C649F"/>
    <w:rsid w:val="006D49AC"/>
    <w:rsid w:val="006D55A8"/>
    <w:rsid w:val="006D564E"/>
    <w:rsid w:val="006E2833"/>
    <w:rsid w:val="006E2D22"/>
    <w:rsid w:val="006E37CC"/>
    <w:rsid w:val="006F0EEC"/>
    <w:rsid w:val="006F10D6"/>
    <w:rsid w:val="006F17A0"/>
    <w:rsid w:val="006F25E5"/>
    <w:rsid w:val="006F4151"/>
    <w:rsid w:val="006F6520"/>
    <w:rsid w:val="00702AAF"/>
    <w:rsid w:val="007031FA"/>
    <w:rsid w:val="007036C3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2632F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4C08"/>
    <w:rsid w:val="0076750A"/>
    <w:rsid w:val="00776FBD"/>
    <w:rsid w:val="00780FB0"/>
    <w:rsid w:val="007812B9"/>
    <w:rsid w:val="00781AC0"/>
    <w:rsid w:val="007831BB"/>
    <w:rsid w:val="00783EA0"/>
    <w:rsid w:val="00786079"/>
    <w:rsid w:val="007860B8"/>
    <w:rsid w:val="007928E0"/>
    <w:rsid w:val="00795412"/>
    <w:rsid w:val="007A23C2"/>
    <w:rsid w:val="007A4A93"/>
    <w:rsid w:val="007B4FB7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6748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1CBD"/>
    <w:rsid w:val="0085241B"/>
    <w:rsid w:val="00852B47"/>
    <w:rsid w:val="00854A4A"/>
    <w:rsid w:val="008610C1"/>
    <w:rsid w:val="00861C65"/>
    <w:rsid w:val="00866C02"/>
    <w:rsid w:val="00871B56"/>
    <w:rsid w:val="0087234D"/>
    <w:rsid w:val="0087569E"/>
    <w:rsid w:val="008863F8"/>
    <w:rsid w:val="0089705B"/>
    <w:rsid w:val="008A0A41"/>
    <w:rsid w:val="008A1409"/>
    <w:rsid w:val="008A16E1"/>
    <w:rsid w:val="008A461F"/>
    <w:rsid w:val="008A58F7"/>
    <w:rsid w:val="008A62C0"/>
    <w:rsid w:val="008A7359"/>
    <w:rsid w:val="008B1D30"/>
    <w:rsid w:val="008C349A"/>
    <w:rsid w:val="008C4523"/>
    <w:rsid w:val="008C5D05"/>
    <w:rsid w:val="008C763D"/>
    <w:rsid w:val="008D2249"/>
    <w:rsid w:val="008D22F2"/>
    <w:rsid w:val="008D27C1"/>
    <w:rsid w:val="008D55D1"/>
    <w:rsid w:val="008D784E"/>
    <w:rsid w:val="008E09EF"/>
    <w:rsid w:val="008E5D0C"/>
    <w:rsid w:val="008E6334"/>
    <w:rsid w:val="008E67D3"/>
    <w:rsid w:val="008E7544"/>
    <w:rsid w:val="008F0928"/>
    <w:rsid w:val="008F5CD2"/>
    <w:rsid w:val="00900DE4"/>
    <w:rsid w:val="0090102F"/>
    <w:rsid w:val="009044CA"/>
    <w:rsid w:val="00911337"/>
    <w:rsid w:val="00914920"/>
    <w:rsid w:val="009173D9"/>
    <w:rsid w:val="00920D6E"/>
    <w:rsid w:val="00926DA8"/>
    <w:rsid w:val="009339BA"/>
    <w:rsid w:val="00935E04"/>
    <w:rsid w:val="0094104A"/>
    <w:rsid w:val="0094461F"/>
    <w:rsid w:val="0094762E"/>
    <w:rsid w:val="00947D67"/>
    <w:rsid w:val="00950338"/>
    <w:rsid w:val="00951123"/>
    <w:rsid w:val="0095430F"/>
    <w:rsid w:val="00954DE1"/>
    <w:rsid w:val="00960759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4797"/>
    <w:rsid w:val="00995A67"/>
    <w:rsid w:val="00996E28"/>
    <w:rsid w:val="009A59FC"/>
    <w:rsid w:val="009B2CE2"/>
    <w:rsid w:val="009C6BD3"/>
    <w:rsid w:val="009D0B9E"/>
    <w:rsid w:val="009D1812"/>
    <w:rsid w:val="009D1961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02BB"/>
    <w:rsid w:val="00A0385D"/>
    <w:rsid w:val="00A038C6"/>
    <w:rsid w:val="00A04C1C"/>
    <w:rsid w:val="00A06F98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45111"/>
    <w:rsid w:val="00A5408C"/>
    <w:rsid w:val="00A542FD"/>
    <w:rsid w:val="00A557D8"/>
    <w:rsid w:val="00A55F3C"/>
    <w:rsid w:val="00A5657A"/>
    <w:rsid w:val="00A573DB"/>
    <w:rsid w:val="00A63C4D"/>
    <w:rsid w:val="00A64354"/>
    <w:rsid w:val="00A72584"/>
    <w:rsid w:val="00A75B93"/>
    <w:rsid w:val="00A778F1"/>
    <w:rsid w:val="00A77E81"/>
    <w:rsid w:val="00A82C33"/>
    <w:rsid w:val="00A85BD2"/>
    <w:rsid w:val="00A924FD"/>
    <w:rsid w:val="00AA52D1"/>
    <w:rsid w:val="00AA6CEA"/>
    <w:rsid w:val="00AA6F9C"/>
    <w:rsid w:val="00AB2105"/>
    <w:rsid w:val="00AB3E8B"/>
    <w:rsid w:val="00AB4FCB"/>
    <w:rsid w:val="00AC4B52"/>
    <w:rsid w:val="00AD0F39"/>
    <w:rsid w:val="00AE12C8"/>
    <w:rsid w:val="00AE1399"/>
    <w:rsid w:val="00AE2E29"/>
    <w:rsid w:val="00AE5254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172F6"/>
    <w:rsid w:val="00B17971"/>
    <w:rsid w:val="00B244E0"/>
    <w:rsid w:val="00B24804"/>
    <w:rsid w:val="00B260E1"/>
    <w:rsid w:val="00B3441C"/>
    <w:rsid w:val="00B37AE2"/>
    <w:rsid w:val="00B40162"/>
    <w:rsid w:val="00B405EA"/>
    <w:rsid w:val="00B454D2"/>
    <w:rsid w:val="00B45C3F"/>
    <w:rsid w:val="00B55E48"/>
    <w:rsid w:val="00B61D57"/>
    <w:rsid w:val="00B6240F"/>
    <w:rsid w:val="00B62F7E"/>
    <w:rsid w:val="00B6397B"/>
    <w:rsid w:val="00B66337"/>
    <w:rsid w:val="00B670D3"/>
    <w:rsid w:val="00B67BEE"/>
    <w:rsid w:val="00B7101A"/>
    <w:rsid w:val="00B7106A"/>
    <w:rsid w:val="00B7183F"/>
    <w:rsid w:val="00B72207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0980"/>
    <w:rsid w:val="00BA6F44"/>
    <w:rsid w:val="00BB08AC"/>
    <w:rsid w:val="00BB239A"/>
    <w:rsid w:val="00BB3914"/>
    <w:rsid w:val="00BB443D"/>
    <w:rsid w:val="00BB564C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7B6"/>
    <w:rsid w:val="00BE79F9"/>
    <w:rsid w:val="00BF520A"/>
    <w:rsid w:val="00BF7AAA"/>
    <w:rsid w:val="00BF7E9F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97"/>
    <w:rsid w:val="00C237CF"/>
    <w:rsid w:val="00C27A99"/>
    <w:rsid w:val="00C30F33"/>
    <w:rsid w:val="00C3291C"/>
    <w:rsid w:val="00C379EB"/>
    <w:rsid w:val="00C40711"/>
    <w:rsid w:val="00C42481"/>
    <w:rsid w:val="00C42521"/>
    <w:rsid w:val="00C430F3"/>
    <w:rsid w:val="00C44F15"/>
    <w:rsid w:val="00C51A77"/>
    <w:rsid w:val="00C51B30"/>
    <w:rsid w:val="00C553AE"/>
    <w:rsid w:val="00C5585A"/>
    <w:rsid w:val="00C60ABC"/>
    <w:rsid w:val="00C66D68"/>
    <w:rsid w:val="00C70E31"/>
    <w:rsid w:val="00C71C7E"/>
    <w:rsid w:val="00C728DE"/>
    <w:rsid w:val="00C74AFD"/>
    <w:rsid w:val="00C76CA2"/>
    <w:rsid w:val="00C77F76"/>
    <w:rsid w:val="00C90AE3"/>
    <w:rsid w:val="00CA0D35"/>
    <w:rsid w:val="00CA3585"/>
    <w:rsid w:val="00CA45BD"/>
    <w:rsid w:val="00CA4760"/>
    <w:rsid w:val="00CA5319"/>
    <w:rsid w:val="00CA570E"/>
    <w:rsid w:val="00CA763A"/>
    <w:rsid w:val="00CB3172"/>
    <w:rsid w:val="00CB6730"/>
    <w:rsid w:val="00CB6D93"/>
    <w:rsid w:val="00CB72B1"/>
    <w:rsid w:val="00CC4B1E"/>
    <w:rsid w:val="00CC58D6"/>
    <w:rsid w:val="00CC5DAF"/>
    <w:rsid w:val="00CD3012"/>
    <w:rsid w:val="00CD3A6B"/>
    <w:rsid w:val="00CE24BA"/>
    <w:rsid w:val="00CE3CC3"/>
    <w:rsid w:val="00CE48EE"/>
    <w:rsid w:val="00CE5C09"/>
    <w:rsid w:val="00CE68B2"/>
    <w:rsid w:val="00D002F9"/>
    <w:rsid w:val="00D06E15"/>
    <w:rsid w:val="00D10350"/>
    <w:rsid w:val="00D121C8"/>
    <w:rsid w:val="00D12641"/>
    <w:rsid w:val="00D127AD"/>
    <w:rsid w:val="00D139CD"/>
    <w:rsid w:val="00D1544E"/>
    <w:rsid w:val="00D17C3E"/>
    <w:rsid w:val="00D2007D"/>
    <w:rsid w:val="00D20FC4"/>
    <w:rsid w:val="00D334F6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776C7"/>
    <w:rsid w:val="00D81FE6"/>
    <w:rsid w:val="00D832DC"/>
    <w:rsid w:val="00D861DE"/>
    <w:rsid w:val="00D87018"/>
    <w:rsid w:val="00D91296"/>
    <w:rsid w:val="00D93DF5"/>
    <w:rsid w:val="00D9461B"/>
    <w:rsid w:val="00D947EE"/>
    <w:rsid w:val="00D96226"/>
    <w:rsid w:val="00D9720E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16E9"/>
    <w:rsid w:val="00DF492D"/>
    <w:rsid w:val="00DF79A4"/>
    <w:rsid w:val="00E00B1D"/>
    <w:rsid w:val="00E02483"/>
    <w:rsid w:val="00E16F8E"/>
    <w:rsid w:val="00E23E2F"/>
    <w:rsid w:val="00E24AA9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19D9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0AC5"/>
    <w:rsid w:val="00F00E38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41122"/>
    <w:rsid w:val="00F414C0"/>
    <w:rsid w:val="00F663AE"/>
    <w:rsid w:val="00F66C52"/>
    <w:rsid w:val="00F71009"/>
    <w:rsid w:val="00F74A40"/>
    <w:rsid w:val="00F80861"/>
    <w:rsid w:val="00F8441A"/>
    <w:rsid w:val="00F86250"/>
    <w:rsid w:val="00FA098A"/>
    <w:rsid w:val="00FA1C1B"/>
    <w:rsid w:val="00FA1D70"/>
    <w:rsid w:val="00FA1E65"/>
    <w:rsid w:val="00FA2D7E"/>
    <w:rsid w:val="00FA6F8B"/>
    <w:rsid w:val="00FB173D"/>
    <w:rsid w:val="00FB1CD1"/>
    <w:rsid w:val="00FB34BC"/>
    <w:rsid w:val="00FB3834"/>
    <w:rsid w:val="00FB3861"/>
    <w:rsid w:val="00FB5277"/>
    <w:rsid w:val="00FB61B2"/>
    <w:rsid w:val="00FC088D"/>
    <w:rsid w:val="00FC2B03"/>
    <w:rsid w:val="00FC36FA"/>
    <w:rsid w:val="00FC4DBC"/>
    <w:rsid w:val="00FC5B9A"/>
    <w:rsid w:val="00FD3871"/>
    <w:rsid w:val="00FE0018"/>
    <w:rsid w:val="00FE0C47"/>
    <w:rsid w:val="00FE28C3"/>
    <w:rsid w:val="00FE448E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B932"/>
  <w15:docId w15:val="{A96A985B-3C81-43A4-A881-5B05D79B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6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B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F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FC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2729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27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xubin@xmu.edu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2401</Words>
  <Characters>13690</Characters>
  <Application>Microsoft Office Word</Application>
  <DocSecurity>0</DocSecurity>
  <Lines>114</Lines>
  <Paragraphs>32</Paragraphs>
  <ScaleCrop>false</ScaleCrop>
  <Company>XMU</Company>
  <LinksUpToDate>false</LinksUpToDate>
  <CharactersWithSpaces>16059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19</cp:revision>
  <dcterms:created xsi:type="dcterms:W3CDTF">2017-03-25T22:07:00Z</dcterms:created>
  <dcterms:modified xsi:type="dcterms:W3CDTF">2017-03-25T23:25:00Z</dcterms:modified>
</cp:coreProperties>
</file>