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 xml:space="preserve">in a </w:t>
      </w:r>
      <w:proofErr w:type="spellStart"/>
      <w:r w:rsidR="006D49AC" w:rsidRPr="00B95AD5">
        <w:rPr>
          <w:rFonts w:ascii="Times New Roman" w:hAnsi="Times New Roman" w:cs="Times New Roman"/>
          <w:color w:val="0D0D0D" w:themeColor="text1" w:themeTint="F2"/>
          <w:sz w:val="24"/>
          <w:szCs w:val="24"/>
        </w:rPr>
        <w:t>Pr</w:t>
      </w:r>
      <w:proofErr w:type="gramStart"/>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proofErr w:type="spellEnd"/>
      <w:proofErr w:type="gramEnd"/>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xml:space="preserve">, which are believed to be the highest average output power for mode locked 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w:t>
      </w:r>
      <w:proofErr w:type="spellStart"/>
      <w:r w:rsidR="00882C73" w:rsidRPr="00B95AD5">
        <w:rPr>
          <w:rFonts w:ascii="Times New Roman" w:hAnsi="Times New Roman" w:cs="Times New Roman"/>
          <w:color w:val="0D0D0D" w:themeColor="text1" w:themeTint="F2"/>
          <w:sz w:val="24"/>
          <w:szCs w:val="24"/>
        </w:rPr>
        <w:t>Pr</w:t>
      </w:r>
      <w:proofErr w:type="gramStart"/>
      <w:r w:rsidR="00882C73" w:rsidRPr="00B95AD5">
        <w:rPr>
          <w:rFonts w:ascii="Times New Roman" w:hAnsi="Times New Roman" w:cs="Times New Roman"/>
          <w:color w:val="0D0D0D" w:themeColor="text1" w:themeTint="F2"/>
          <w:sz w:val="24"/>
          <w:szCs w:val="24"/>
        </w:rPr>
        <w:t>:YLF</w:t>
      </w:r>
      <w:proofErr w:type="spellEnd"/>
      <w:proofErr w:type="gramEnd"/>
      <w:r w:rsidR="00882C73" w:rsidRPr="00B95AD5">
        <w:rPr>
          <w:rFonts w:ascii="Times New Roman" w:hAnsi="Times New Roman" w:cs="Times New Roman"/>
          <w:color w:val="0D0D0D" w:themeColor="text1" w:themeTint="F2"/>
          <w:sz w:val="24"/>
          <w:szCs w:val="24"/>
        </w:rPr>
        <w:t xml:space="preserve">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 xml:space="preserve">[process metal].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B95AD5">
        <w:rPr>
          <w:rFonts w:ascii="Times New Roman" w:hAnsi="Times New Roman" w:cs="Times New Roman"/>
          <w:color w:val="FF0000"/>
          <w:sz w:val="24"/>
        </w:rPr>
        <w:t>explore the energy</w:t>
      </w:r>
      <w:r w:rsidR="003B22D0" w:rsidRPr="00B95AD5">
        <w:rPr>
          <w:rFonts w:ascii="Times New Roman" w:hAnsi="Times New Roman" w:cs="Times New Roman"/>
          <w:color w:val="FF0000"/>
          <w:sz w:val="24"/>
        </w:rPr>
        <w:t>-level</w:t>
      </w:r>
      <w:r w:rsidR="007178DB" w:rsidRPr="00B95AD5">
        <w:rPr>
          <w:rFonts w:ascii="Times New Roman" w:hAnsi="Times New Roman" w:cs="Times New Roman"/>
          <w:color w:val="FF0000"/>
          <w:sz w:val="24"/>
        </w:rPr>
        <w:t xml:space="preserve"> properties of other laser materials or </w:t>
      </w:r>
      <w:r w:rsidR="007F2844" w:rsidRPr="00B95AD5">
        <w:rPr>
          <w:rFonts w:ascii="Times New Roman" w:hAnsi="Times New Roman" w:cs="Times New Roman"/>
          <w:color w:val="FF0000"/>
          <w:sz w:val="24"/>
        </w:rPr>
        <w:t>generate efficient down-conversion laser emissions.</w:t>
      </w:r>
    </w:p>
    <w:p w:rsidR="005112E0" w:rsidRPr="00B95AD5" w:rsidRDefault="009F0A9A" w:rsidP="005112E0">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 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B95AD5">
        <w:rPr>
          <w:rFonts w:ascii="Times New Roman" w:hAnsi="Times New Roman" w:cs="Times New Roman"/>
          <w:color w:val="FF0000"/>
          <w:sz w:val="24"/>
        </w:rPr>
        <w:t>in the middle of 1990s.</w:t>
      </w:r>
      <w:r w:rsidRPr="00B95AD5">
        <w:rPr>
          <w:rFonts w:ascii="Times New Roman" w:hAnsi="Times New Roman" w:cs="Times New Roman"/>
          <w:color w:val="0D0D0D" w:themeColor="text1" w:themeTint="F2"/>
          <w:sz w:val="24"/>
        </w:rPr>
        <w:t xml:space="preserve"> The first mode-locked </w:t>
      </w:r>
      <w:proofErr w:type="spellStart"/>
      <w:r w:rsidRPr="00B95AD5">
        <w:rPr>
          <w:rFonts w:ascii="Times New Roman" w:hAnsi="Times New Roman" w:cs="Times New Roman"/>
          <w:color w:val="0D0D0D" w:themeColor="text1" w:themeTint="F2"/>
          <w:sz w:val="24"/>
        </w:rPr>
        <w:t>Pr</w:t>
      </w:r>
      <w:proofErr w:type="gramStart"/>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w:t>
      </w:r>
      <w:proofErr w:type="spellEnd"/>
      <w:proofErr w:type="gramEnd"/>
      <w:r w:rsidRPr="00B95AD5">
        <w:rPr>
          <w:rFonts w:ascii="Times New Roman" w:hAnsi="Times New Roman" w:cs="Times New Roman"/>
          <w:color w:val="0D0D0D" w:themeColor="text1" w:themeTint="F2"/>
          <w:sz w:val="24"/>
        </w:rPr>
        <w:t xml:space="preserve">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w:t>
      </w:r>
      <w:r w:rsidRPr="00B95AD5">
        <w:rPr>
          <w:rFonts w:ascii="Times New Roman" w:hAnsi="Times New Roman" w:cs="Times New Roman"/>
          <w:color w:val="0D0D0D" w:themeColor="text1" w:themeTint="F2"/>
          <w:sz w:val="24"/>
        </w:rPr>
        <w:lastRenderedPageBreak/>
        <w:t xml:space="preserve">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 xml:space="preserve">saturable absorbers were realized in 1995 by introducing argon-ion lasers as the pump source. </w:t>
      </w:r>
      <w:proofErr w:type="gramStart"/>
      <w:r w:rsidRPr="00B95AD5">
        <w:rPr>
          <w:rFonts w:ascii="Times New Roman" w:hAnsi="Times New Roman" w:cs="Times New Roman"/>
          <w:color w:val="0D0D0D" w:themeColor="text1" w:themeTint="F2"/>
          <w:sz w:val="24"/>
        </w:rPr>
        <w:t>[</w:t>
      </w:r>
      <w:r w:rsidR="001304A2" w:rsidRPr="00B95AD5">
        <w:rPr>
          <w:rFonts w:ascii="Times New Roman" w:hAnsi="Times New Roman" w:cs="Times New Roman"/>
          <w:color w:val="0D0D0D" w:themeColor="text1" w:themeTint="F2"/>
          <w:sz w:val="24"/>
        </w:rPr>
        <w:t>1995 Kerr-lens</w:t>
      </w:r>
      <w:r w:rsidRPr="00B95AD5">
        <w:rPr>
          <w:rFonts w:ascii="Times New Roman" w:hAnsi="Times New Roman" w:cs="Times New Roman"/>
          <w:color w:val="0D0D0D" w:themeColor="text1" w:themeTint="F2"/>
          <w:sz w:val="24"/>
        </w:rPr>
        <w:t>].</w:t>
      </w:r>
      <w:proofErr w:type="gramEnd"/>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xml:space="preserve">, 18 </w:t>
      </w:r>
      <w:proofErr w:type="spellStart"/>
      <w:r w:rsidR="00513B2B" w:rsidRPr="00B95AD5">
        <w:rPr>
          <w:rFonts w:ascii="Times New Roman" w:hAnsi="Times New Roman" w:cs="Times New Roman"/>
          <w:color w:val="0D0D0D" w:themeColor="text1" w:themeTint="F2"/>
          <w:sz w:val="24"/>
        </w:rPr>
        <w:t>mW</w:t>
      </w:r>
      <w:proofErr w:type="spellEnd"/>
      <w:r w:rsidR="00513B2B" w:rsidRPr="00B95AD5">
        <w:rPr>
          <w:rFonts w:ascii="Times New Roman" w:hAnsi="Times New Roman" w:cs="Times New Roman"/>
          <w:color w:val="0D0D0D" w:themeColor="text1" w:themeTint="F2"/>
          <w:sz w:val="24"/>
        </w:rPr>
        <w:t xml:space="preserve"> and 34 </w:t>
      </w:r>
      <w:proofErr w:type="spellStart"/>
      <w:r w:rsidR="00513B2B" w:rsidRPr="00B95AD5">
        <w:rPr>
          <w:rFonts w:ascii="Times New Roman" w:hAnsi="Times New Roman" w:cs="Times New Roman"/>
          <w:color w:val="0D0D0D" w:themeColor="text1" w:themeTint="F2"/>
          <w:sz w:val="24"/>
        </w:rPr>
        <w:t>mW</w:t>
      </w:r>
      <w:proofErr w:type="spellEnd"/>
      <w:r w:rsidR="00513B2B" w:rsidRPr="00B95AD5">
        <w:rPr>
          <w:rFonts w:ascii="Times New Roman" w:hAnsi="Times New Roman" w:cs="Times New Roman"/>
          <w:color w:val="0D0D0D" w:themeColor="text1" w:themeTint="F2"/>
          <w:sz w:val="24"/>
        </w:rPr>
        <w:t xml:space="preserve"> was achieved with repetition rate of 125 MHz and pulse width of 9.7 </w:t>
      </w:r>
      <w:proofErr w:type="spellStart"/>
      <w:r w:rsidR="00513B2B" w:rsidRPr="00B95AD5">
        <w:rPr>
          <w:rFonts w:ascii="Times New Roman" w:hAnsi="Times New Roman" w:cs="Times New Roman"/>
          <w:color w:val="0D0D0D" w:themeColor="text1" w:themeTint="F2"/>
          <w:sz w:val="24"/>
        </w:rPr>
        <w:t>ps</w:t>
      </w:r>
      <w:proofErr w:type="spellEnd"/>
      <w:r w:rsidR="00513B2B" w:rsidRPr="00B95AD5">
        <w:rPr>
          <w:rFonts w:ascii="Times New Roman" w:hAnsi="Times New Roman" w:cs="Times New Roman"/>
          <w:color w:val="0D0D0D" w:themeColor="text1" w:themeTint="F2"/>
          <w:sz w:val="24"/>
        </w:rPr>
        <w:t xml:space="preserve"> and 8.5 </w:t>
      </w:r>
      <w:proofErr w:type="spellStart"/>
      <w:r w:rsidR="00513B2B" w:rsidRPr="00B95AD5">
        <w:rPr>
          <w:rFonts w:ascii="Times New Roman" w:hAnsi="Times New Roman" w:cs="Times New Roman"/>
          <w:color w:val="0D0D0D" w:themeColor="text1" w:themeTint="F2"/>
          <w:sz w:val="24"/>
        </w:rPr>
        <w:t>ps</w:t>
      </w:r>
      <w:proofErr w:type="spellEnd"/>
      <w:r w:rsidR="00513B2B" w:rsidRPr="00B95AD5">
        <w:rPr>
          <w:rFonts w:ascii="Times New Roman" w:hAnsi="Times New Roman" w:cs="Times New Roman"/>
          <w:color w:val="0D0D0D" w:themeColor="text1" w:themeTint="F2"/>
          <w:sz w:val="24"/>
        </w:rPr>
        <w:t>, respectively</w:t>
      </w:r>
      <w:r w:rsidR="000563D1" w:rsidRPr="00B95AD5">
        <w:rPr>
          <w:rFonts w:ascii="Times New Roman" w:hAnsi="Times New Roman" w:cs="Times New Roman"/>
          <w:color w:val="0D0D0D" w:themeColor="text1" w:themeTint="F2"/>
          <w:sz w:val="24"/>
        </w:rPr>
        <w:t>, which is the shortest optical pulse in the visible spectral region</w:t>
      </w:r>
      <w:r w:rsidR="00513B2B" w:rsidRPr="00B95AD5">
        <w:rPr>
          <w:rFonts w:ascii="Times New Roman" w:hAnsi="Times New Roman" w:cs="Times New Roman"/>
          <w:color w:val="0D0D0D" w:themeColor="text1" w:themeTint="F2"/>
          <w:sz w:val="24"/>
        </w:rPr>
        <w:t>.</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w:t>
      </w:r>
      <w:proofErr w:type="spellStart"/>
      <w:r w:rsidR="00B10152" w:rsidRPr="00B95AD5">
        <w:rPr>
          <w:rFonts w:ascii="Times New Roman" w:hAnsi="Times New Roman" w:cs="Times New Roman"/>
          <w:color w:val="0D0D0D" w:themeColor="text1" w:themeTint="F2"/>
          <w:sz w:val="24"/>
        </w:rPr>
        <w:t>mW</w:t>
      </w:r>
      <w:proofErr w:type="spellEnd"/>
      <w:r w:rsidR="00B10152" w:rsidRPr="00B95AD5">
        <w:rPr>
          <w:rFonts w:ascii="Times New Roman" w:hAnsi="Times New Roman" w:cs="Times New Roman"/>
          <w:color w:val="0D0D0D" w:themeColor="text1" w:themeTint="F2"/>
          <w:sz w:val="24"/>
        </w:rPr>
        <w:t xml:space="preserve"> and </w:t>
      </w:r>
      <w:r w:rsidRPr="00B95AD5">
        <w:rPr>
          <w:rFonts w:ascii="Times New Roman" w:hAnsi="Times New Roman" w:cs="Times New Roman"/>
          <w:color w:val="0D0D0D" w:themeColor="text1" w:themeTint="F2"/>
          <w:sz w:val="24"/>
        </w:rPr>
        <w:t xml:space="preserve">pulses width of 15 </w:t>
      </w:r>
      <w:proofErr w:type="spellStart"/>
      <w:r w:rsidRPr="00B95AD5">
        <w:rPr>
          <w:rFonts w:ascii="Times New Roman" w:hAnsi="Times New Roman" w:cs="Times New Roman"/>
          <w:color w:val="0D0D0D" w:themeColor="text1" w:themeTint="F2"/>
          <w:sz w:val="24"/>
        </w:rPr>
        <w:t>ps</w:t>
      </w:r>
      <w:proofErr w:type="spellEnd"/>
      <w:r w:rsidRPr="00B95AD5">
        <w:rPr>
          <w:rFonts w:ascii="Times New Roman" w:hAnsi="Times New Roman" w:cs="Times New Roman"/>
          <w:color w:val="0D0D0D" w:themeColor="text1" w:themeTint="F2"/>
          <w:sz w:val="24"/>
        </w:rPr>
        <w:t xml:space="preserve"> was reported</w:t>
      </w:r>
      <w:r w:rsidR="00153829" w:rsidRPr="00B95AD5">
        <w:rPr>
          <w:rFonts w:ascii="Times New Roman" w:hAnsi="Times New Roman" w:cs="Times New Roman"/>
          <w:color w:val="0D0D0D" w:themeColor="text1" w:themeTint="F2"/>
          <w:sz w:val="24"/>
        </w:rPr>
        <w:t xml:space="preserve"> by using </w:t>
      </w:r>
      <w:proofErr w:type="spellStart"/>
      <w:r w:rsidR="00153829" w:rsidRPr="00B95AD5">
        <w:rPr>
          <w:rFonts w:ascii="Times New Roman" w:hAnsi="Times New Roman" w:cs="Times New Roman"/>
          <w:color w:val="0D0D0D" w:themeColor="text1" w:themeTint="F2"/>
          <w:sz w:val="24"/>
        </w:rPr>
        <w:t>Pr</w:t>
      </w:r>
      <w:proofErr w:type="gramStart"/>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w:t>
      </w:r>
      <w:proofErr w:type="spellEnd"/>
      <w:proofErr w:type="gramEnd"/>
      <w:r w:rsidR="00153829" w:rsidRPr="00B95AD5">
        <w:rPr>
          <w:rFonts w:ascii="Times New Roman" w:hAnsi="Times New Roman" w:cs="Times New Roman"/>
          <w:color w:val="0D0D0D" w:themeColor="text1" w:themeTint="F2"/>
          <w:sz w:val="24"/>
        </w:rPr>
        <w:t xml:space="preserve"> as the gain media</w:t>
      </w:r>
      <w:r w:rsidRPr="00B95AD5">
        <w:rPr>
          <w:rFonts w:ascii="Times New Roman" w:hAnsi="Times New Roman" w:cs="Times New Roman"/>
          <w:color w:val="0D0D0D" w:themeColor="text1" w:themeTint="F2"/>
          <w:sz w:val="24"/>
        </w:rPr>
        <w:t>, which was also pumped by an argon-ion laser [</w:t>
      </w:r>
      <w:r w:rsidR="00306991" w:rsidRPr="00B95AD5">
        <w:rPr>
          <w:rFonts w:ascii="Times New Roman" w:hAnsi="Times New Roman" w:cs="Times New Roman"/>
          <w:color w:val="0D0D0D" w:themeColor="text1" w:themeTint="F2"/>
          <w:sz w:val="24"/>
        </w:rPr>
        <w:t>1996 Self-starting</w:t>
      </w:r>
      <w:r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w:t>
      </w:r>
      <w:proofErr w:type="spellStart"/>
      <w:r w:rsidRPr="00B95AD5">
        <w:rPr>
          <w:rFonts w:ascii="Times New Roman" w:hAnsi="Times New Roman" w:cs="Times New Roman"/>
          <w:color w:val="0D0D0D" w:themeColor="text1" w:themeTint="F2"/>
          <w:sz w:val="24"/>
        </w:rPr>
        <w:t>Gaponenko</w:t>
      </w:r>
      <w:proofErr w:type="spellEnd"/>
      <w:r w:rsidRPr="00B95AD5">
        <w:rPr>
          <w:rFonts w:ascii="Times New Roman" w:hAnsi="Times New Roman" w:cs="Times New Roman"/>
          <w:color w:val="0D0D0D" w:themeColor="text1" w:themeTint="F2"/>
          <w:sz w:val="24"/>
        </w:rPr>
        <w:t xml:space="preserve">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 xml:space="preserve">18 </w:t>
      </w:r>
      <w:proofErr w:type="spellStart"/>
      <w:r w:rsidRPr="00B95AD5">
        <w:rPr>
          <w:rFonts w:ascii="Times New Roman" w:hAnsi="Times New Roman" w:cs="Times New Roman"/>
          <w:color w:val="0D0D0D" w:themeColor="text1" w:themeTint="F2"/>
          <w:sz w:val="24"/>
        </w:rPr>
        <w:t>ps</w:t>
      </w:r>
      <w:proofErr w:type="spellEnd"/>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1A5C8B" w:rsidRPr="00B95AD5">
        <w:rPr>
          <w:rFonts w:ascii="Times New Roman" w:hAnsi="Times New Roman" w:cs="Times New Roman"/>
          <w:color w:val="0D0D0D" w:themeColor="text1" w:themeTint="F2"/>
          <w:sz w:val="24"/>
        </w:rPr>
        <w:t>2014 SESAM</w:t>
      </w:r>
      <w:r w:rsidR="00E56BC5" w:rsidRPr="00B95AD5">
        <w:rPr>
          <w:rFonts w:ascii="Times New Roman" w:hAnsi="Times New Roman" w:cs="Times New Roman"/>
          <w:color w:val="0D0D0D" w:themeColor="text1" w:themeTint="F2"/>
          <w:sz w:val="24"/>
        </w:rPr>
        <w:t>]</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 xml:space="preserve">16 </w:t>
      </w:r>
      <w:proofErr w:type="spellStart"/>
      <w:r w:rsidRPr="00B95AD5">
        <w:rPr>
          <w:rFonts w:ascii="Times New Roman" w:hAnsi="Times New Roman" w:cs="Times New Roman"/>
          <w:color w:val="0D0D0D" w:themeColor="text1" w:themeTint="F2"/>
          <w:sz w:val="24"/>
        </w:rPr>
        <w:t>mW</w:t>
      </w:r>
      <w:proofErr w:type="spellEnd"/>
      <w:r w:rsidRPr="00B95AD5">
        <w:rPr>
          <w:rFonts w:ascii="Times New Roman" w:hAnsi="Times New Roman" w:cs="Times New Roman"/>
          <w:color w:val="0D0D0D" w:themeColor="text1" w:themeTint="F2"/>
          <w:sz w:val="24"/>
        </w:rPr>
        <w:t xml:space="preserve">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w:t>
      </w:r>
      <w:proofErr w:type="spellStart"/>
      <w:r w:rsidR="00BA653F" w:rsidRPr="00B95AD5">
        <w:rPr>
          <w:rFonts w:ascii="Times New Roman" w:hAnsi="Times New Roman" w:cs="Times New Roman"/>
          <w:color w:val="0D0D0D" w:themeColor="text1" w:themeTint="F2"/>
          <w:sz w:val="24"/>
        </w:rPr>
        <w:t>Pr:GLF</w:t>
      </w:r>
      <w:proofErr w:type="spellEnd"/>
      <w:r w:rsidR="00BA653F" w:rsidRPr="00B95AD5">
        <w:rPr>
          <w:rFonts w:ascii="Times New Roman" w:hAnsi="Times New Roman" w:cs="Times New Roman"/>
          <w:color w:val="0D0D0D" w:themeColor="text1" w:themeTint="F2"/>
          <w:sz w:val="24"/>
        </w:rPr>
        <w:t xml:space="preserve"> lasers at green, orange, red and deep red with the repetition rates of 2.8 GHz, 3.1 GHz, 3.1 GHz, and 3.0 GHz, respectively [2016 </w:t>
      </w:r>
      <w:proofErr w:type="spellStart"/>
      <w:r w:rsidR="00BA653F" w:rsidRPr="00B95AD5">
        <w:rPr>
          <w:rFonts w:ascii="Times New Roman" w:hAnsi="Times New Roman" w:cs="Times New Roman"/>
          <w:color w:val="0D0D0D" w:themeColor="text1" w:themeTint="F2"/>
          <w:sz w:val="24"/>
        </w:rPr>
        <w:t>Pr:GLF</w:t>
      </w:r>
      <w:proofErr w:type="spellEnd"/>
      <w:r w:rsidR="00BA653F" w:rsidRPr="00B95AD5">
        <w:rPr>
          <w:rFonts w:ascii="Times New Roman" w:hAnsi="Times New Roman" w:cs="Times New Roman"/>
          <w:color w:val="0D0D0D" w:themeColor="text1" w:themeTint="F2"/>
          <w:sz w:val="24"/>
        </w:rPr>
        <w:t>]. For the red laser, t</w:t>
      </w:r>
      <w:r w:rsidRPr="00B95AD5">
        <w:rPr>
          <w:rFonts w:ascii="Times New Roman" w:hAnsi="Times New Roman" w:cs="Times New Roman"/>
          <w:color w:val="0D0D0D" w:themeColor="text1" w:themeTint="F2"/>
          <w:sz w:val="24"/>
        </w:rPr>
        <w:t xml:space="preserve">he maximum output power reached 612 </w:t>
      </w:r>
      <w:proofErr w:type="spellStart"/>
      <w:r w:rsidRPr="00B95AD5">
        <w:rPr>
          <w:rFonts w:ascii="Times New Roman" w:hAnsi="Times New Roman" w:cs="Times New Roman"/>
          <w:color w:val="0D0D0D" w:themeColor="text1" w:themeTint="F2"/>
          <w:sz w:val="24"/>
        </w:rPr>
        <w:t>mW</w:t>
      </w:r>
      <w:proofErr w:type="spellEnd"/>
      <w:r w:rsidRPr="00B95AD5">
        <w:rPr>
          <w:rFonts w:ascii="Times New Roman" w:hAnsi="Times New Roman" w:cs="Times New Roman"/>
          <w:color w:val="0D0D0D" w:themeColor="text1" w:themeTint="F2"/>
          <w:sz w:val="24"/>
        </w:rPr>
        <w:t xml:space="preserve">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w:t>
      </w:r>
      <w:proofErr w:type="spellStart"/>
      <w:r w:rsidR="00153829" w:rsidRPr="00B95AD5">
        <w:rPr>
          <w:rFonts w:ascii="Times New Roman" w:hAnsi="Times New Roman" w:cs="Times New Roman"/>
          <w:color w:val="0D0D0D" w:themeColor="text1" w:themeTint="F2"/>
          <w:sz w:val="24"/>
        </w:rPr>
        <w:t>ps</w:t>
      </w:r>
      <w:proofErr w:type="spellEnd"/>
      <w:r w:rsidR="00153829" w:rsidRPr="00B95AD5">
        <w:rPr>
          <w:rFonts w:ascii="Times New Roman" w:hAnsi="Times New Roman" w:cs="Times New Roman"/>
          <w:color w:val="0D0D0D" w:themeColor="text1" w:themeTint="F2"/>
          <w:sz w:val="24"/>
        </w:rPr>
        <w:t xml:space="preserve"> to 74 </w:t>
      </w:r>
      <w:proofErr w:type="spellStart"/>
      <w:r w:rsidR="00153829" w:rsidRPr="00B95AD5">
        <w:rPr>
          <w:rFonts w:ascii="Times New Roman" w:hAnsi="Times New Roman" w:cs="Times New Roman"/>
          <w:color w:val="0D0D0D" w:themeColor="text1" w:themeTint="F2"/>
          <w:sz w:val="24"/>
        </w:rPr>
        <w:t>ps</w:t>
      </w:r>
      <w:proofErr w:type="spellEnd"/>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proofErr w:type="spellStart"/>
      <w:r w:rsidR="00BA653F" w:rsidRPr="00B95AD5">
        <w:rPr>
          <w:rFonts w:ascii="Times New Roman" w:hAnsi="Times New Roman" w:cs="Times New Roman"/>
          <w:color w:val="0D0D0D" w:themeColor="text1" w:themeTint="F2"/>
          <w:sz w:val="24"/>
        </w:rPr>
        <w:t>Pr:GLF</w:t>
      </w:r>
      <w:proofErr w:type="spellEnd"/>
      <w:r w:rsidR="00BA653F" w:rsidRPr="00B95AD5">
        <w:rPr>
          <w:rFonts w:ascii="Times New Roman" w:hAnsi="Times New Roman" w:cs="Times New Roman"/>
          <w:color w:val="0D0D0D" w:themeColor="text1" w:themeTint="F2"/>
          <w:sz w:val="24"/>
        </w:rPr>
        <w:t xml:space="preserve">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w:t>
      </w:r>
      <w:proofErr w:type="spellStart"/>
      <w:r w:rsidR="006378E8" w:rsidRPr="00B95AD5">
        <w:rPr>
          <w:rFonts w:ascii="Times New Roman" w:hAnsi="Times New Roman" w:cs="Times New Roman"/>
          <w:color w:val="0D0D0D" w:themeColor="text1" w:themeTint="F2"/>
          <w:sz w:val="24"/>
        </w:rPr>
        <w:t>mW</w:t>
      </w:r>
      <w:proofErr w:type="spellEnd"/>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[2017 MoS2]</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w:t>
      </w:r>
      <w:proofErr w:type="spellStart"/>
      <w:r w:rsidR="009A03EC" w:rsidRPr="00B95AD5">
        <w:rPr>
          <w:rFonts w:ascii="Times New Roman" w:hAnsi="Times New Roman" w:cs="Times New Roman"/>
          <w:color w:val="0D0D0D" w:themeColor="text1" w:themeTint="F2"/>
          <w:sz w:val="24"/>
        </w:rPr>
        <w:t>ps</w:t>
      </w:r>
      <w:proofErr w:type="spellEnd"/>
      <w:r w:rsidR="009A03EC" w:rsidRPr="00B95AD5">
        <w:rPr>
          <w:rFonts w:ascii="Times New Roman" w:hAnsi="Times New Roman" w:cs="Times New Roman"/>
          <w:color w:val="0D0D0D" w:themeColor="text1" w:themeTint="F2"/>
          <w:sz w:val="24"/>
        </w:rPr>
        <w:t xml:space="preserve">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 xml:space="preserve">of ~100 </w:t>
      </w:r>
      <w:proofErr w:type="spellStart"/>
      <w:r w:rsidR="0097464B" w:rsidRPr="00B95AD5">
        <w:rPr>
          <w:rFonts w:ascii="Times New Roman" w:hAnsi="Times New Roman" w:cs="Times New Roman"/>
          <w:color w:val="0D0D0D" w:themeColor="text1" w:themeTint="F2"/>
          <w:sz w:val="24"/>
        </w:rPr>
        <w:t>MHz.</w:t>
      </w:r>
      <w:proofErr w:type="spellEnd"/>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 xml:space="preserve">In addition, recently, </w:t>
      </w:r>
      <w:proofErr w:type="spellStart"/>
      <w:r w:rsidR="005112E0" w:rsidRPr="00B95AD5">
        <w:rPr>
          <w:rFonts w:ascii="Times New Roman" w:hAnsi="Times New Roman" w:cs="Times New Roman"/>
          <w:color w:val="0D0D0D" w:themeColor="text1" w:themeTint="F2"/>
          <w:sz w:val="24"/>
        </w:rPr>
        <w:t>Iijima</w:t>
      </w:r>
      <w:proofErr w:type="spellEnd"/>
      <w:r w:rsidR="005112E0" w:rsidRPr="00B95AD5">
        <w:rPr>
          <w:rFonts w:ascii="Times New Roman" w:hAnsi="Times New Roman" w:cs="Times New Roman"/>
          <w:color w:val="0D0D0D" w:themeColor="text1" w:themeTint="F2"/>
          <w:sz w:val="24"/>
        </w:rPr>
        <w:t xml:space="preserve"> et al. reported mode-locked </w:t>
      </w:r>
      <w:proofErr w:type="spellStart"/>
      <w:r w:rsidR="005112E0" w:rsidRPr="00B95AD5">
        <w:rPr>
          <w:rFonts w:ascii="Times New Roman" w:hAnsi="Times New Roman" w:cs="Times New Roman"/>
          <w:color w:val="0D0D0D" w:themeColor="text1" w:themeTint="F2"/>
          <w:sz w:val="24"/>
        </w:rPr>
        <w:t>Pr:YLF</w:t>
      </w:r>
      <w:proofErr w:type="spellEnd"/>
      <w:r w:rsidR="005112E0" w:rsidRPr="00B95AD5">
        <w:rPr>
          <w:rFonts w:ascii="Times New Roman" w:hAnsi="Times New Roman" w:cs="Times New Roman"/>
          <w:color w:val="0D0D0D" w:themeColor="text1" w:themeTint="F2"/>
          <w:sz w:val="24"/>
        </w:rPr>
        <w:t xml:space="preserve"> laser at 640 nm with a maximum averaged output power of 65 </w:t>
      </w:r>
      <w:proofErr w:type="spellStart"/>
      <w:r w:rsidR="005112E0" w:rsidRPr="00B95AD5">
        <w:rPr>
          <w:rFonts w:ascii="Times New Roman" w:hAnsi="Times New Roman" w:cs="Times New Roman"/>
          <w:color w:val="0D0D0D" w:themeColor="text1" w:themeTint="F2"/>
          <w:sz w:val="24"/>
        </w:rPr>
        <w:t>mW</w:t>
      </w:r>
      <w:proofErr w:type="spellEnd"/>
      <w:r w:rsidR="005112E0" w:rsidRPr="00B95AD5">
        <w:rPr>
          <w:rFonts w:ascii="Times New Roman" w:hAnsi="Times New Roman" w:cs="Times New Roman"/>
          <w:color w:val="0D0D0D" w:themeColor="text1" w:themeTint="F2"/>
          <w:sz w:val="24"/>
        </w:rPr>
        <w:t xml:space="preserve"> and a pulse width of 45 </w:t>
      </w:r>
      <w:proofErr w:type="spellStart"/>
      <w:r w:rsidR="005112E0" w:rsidRPr="00B95AD5">
        <w:rPr>
          <w:rFonts w:ascii="Times New Roman" w:hAnsi="Times New Roman" w:cs="Times New Roman"/>
          <w:color w:val="0D0D0D" w:themeColor="text1" w:themeTint="F2"/>
          <w:sz w:val="24"/>
        </w:rPr>
        <w:t>ps</w:t>
      </w:r>
      <w:proofErr w:type="spellEnd"/>
      <w:r w:rsidR="005112E0" w:rsidRPr="00B95AD5">
        <w:rPr>
          <w:rFonts w:ascii="Times New Roman" w:hAnsi="Times New Roman" w:cs="Times New Roman"/>
          <w:color w:val="0D0D0D" w:themeColor="text1" w:themeTint="F2"/>
          <w:sz w:val="24"/>
        </w:rPr>
        <w:t xml:space="preserve"> at a pulse repetition rate of 108 MHz [2016 SESAM].</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B95AD5">
        <w:rPr>
          <w:rFonts w:ascii="Times New Roman" w:hAnsi="Times New Roman" w:cs="Times New Roman"/>
          <w:color w:val="FF0000"/>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w:t>
      </w:r>
      <w:r w:rsidR="00E158EE" w:rsidRPr="00B95AD5">
        <w:rPr>
          <w:rFonts w:ascii="Times New Roman" w:hAnsi="Times New Roman" w:cs="Times New Roman"/>
          <w:color w:val="0D0D0D" w:themeColor="text1" w:themeTint="F2"/>
          <w:sz w:val="24"/>
        </w:rPr>
        <w:lastRenderedPageBreak/>
        <w:t>respectively, which is the highest in all the</w:t>
      </w:r>
      <w:r w:rsidR="00B27075" w:rsidRPr="00B95AD5">
        <w:rPr>
          <w:rFonts w:ascii="Times New Roman" w:hAnsi="Times New Roman" w:cs="Times New Roman"/>
          <w:color w:val="0D0D0D" w:themeColor="text1" w:themeTint="F2"/>
          <w:sz w:val="24"/>
        </w:rPr>
        <w:t xml:space="preserve"> 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origin 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Figure 1 depicts the experimental setup for the self-mode-locked </w:t>
      </w:r>
      <w:proofErr w:type="spellStart"/>
      <w:r w:rsidRPr="00B95AD5">
        <w:rPr>
          <w:rFonts w:ascii="Times New Roman" w:hAnsi="Times New Roman" w:cs="Times New Roman"/>
          <w:color w:val="0D0D0D" w:themeColor="text1" w:themeTint="F2"/>
          <w:sz w:val="24"/>
        </w:rPr>
        <w:t>Pr</w:t>
      </w:r>
      <w:proofErr w:type="gramStart"/>
      <w:r w:rsidRPr="00B95AD5">
        <w:rPr>
          <w:rFonts w:ascii="Times New Roman" w:hAnsi="Times New Roman" w:cs="Times New Roman"/>
          <w:color w:val="0D0D0D" w:themeColor="text1" w:themeTint="F2"/>
          <w:sz w:val="24"/>
        </w:rPr>
        <w:t>:YLF</w:t>
      </w:r>
      <w:proofErr w:type="spellEnd"/>
      <w:proofErr w:type="gramEnd"/>
      <w:r w:rsidRPr="00B95AD5">
        <w:rPr>
          <w:rFonts w:ascii="Times New Roman" w:hAnsi="Times New Roman" w:cs="Times New Roman"/>
          <w:color w:val="0D0D0D" w:themeColor="text1" w:themeTint="F2"/>
          <w:sz w:val="24"/>
        </w:rPr>
        <w:t xml:space="preserve">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w:t>
      </w:r>
      <w:proofErr w:type="spellStart"/>
      <w:r w:rsidR="00CE5F93" w:rsidRPr="00B95AD5">
        <w:rPr>
          <w:rFonts w:ascii="Times New Roman" w:hAnsi="Times New Roman" w:cs="Times New Roman"/>
          <w:color w:val="0D0D0D" w:themeColor="text1" w:themeTint="F2"/>
          <w:sz w:val="24"/>
        </w:rPr>
        <w:t>μm</w:t>
      </w:r>
      <w:proofErr w:type="spellEnd"/>
      <w:r w:rsidR="00CE5F93" w:rsidRPr="00B95AD5">
        <w:rPr>
          <w:rFonts w:ascii="Times New Roman" w:hAnsi="Times New Roman" w:cs="Times New Roman"/>
          <w:color w:val="0D0D0D" w:themeColor="text1" w:themeTint="F2"/>
          <w:sz w:val="24"/>
        </w:rPr>
        <w:t xml:space="preserve">.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 xml:space="preserve">self-mode-locked </w:t>
      </w:r>
      <w:proofErr w:type="spellStart"/>
      <w:r w:rsidR="00F66C52" w:rsidRPr="00B95AD5">
        <w:rPr>
          <w:rFonts w:ascii="Times New Roman" w:hAnsi="Times New Roman" w:cs="Times New Roman"/>
          <w:color w:val="0D0D0D" w:themeColor="text1" w:themeTint="F2"/>
          <w:sz w:val="24"/>
        </w:rPr>
        <w:t>Pr</w:t>
      </w:r>
      <w:proofErr w:type="gramStart"/>
      <w:r w:rsidR="00F66C52" w:rsidRPr="00B95AD5">
        <w:rPr>
          <w:rFonts w:ascii="Times New Roman" w:hAnsi="Times New Roman" w:cs="Times New Roman"/>
          <w:color w:val="0D0D0D" w:themeColor="text1" w:themeTint="F2"/>
          <w:sz w:val="24"/>
        </w:rPr>
        <w:t>:</w:t>
      </w:r>
      <w:r w:rsidR="00B27A0A" w:rsidRPr="00B95AD5">
        <w:rPr>
          <w:rFonts w:ascii="Times New Roman" w:hAnsi="Times New Roman" w:cs="Times New Roman"/>
          <w:color w:val="0D0D0D" w:themeColor="text1" w:themeTint="F2"/>
          <w:sz w:val="24"/>
        </w:rPr>
        <w:t>YLF</w:t>
      </w:r>
      <w:proofErr w:type="spellEnd"/>
      <w:proofErr w:type="gramEnd"/>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w:t>
      </w:r>
      <w:r w:rsidRPr="00B95AD5">
        <w:rPr>
          <w:rFonts w:ascii="Times New Roman" w:hAnsi="Times New Roman" w:cs="Times New Roman"/>
          <w:color w:val="0D0D0D" w:themeColor="text1" w:themeTint="F2"/>
          <w:sz w:val="24"/>
        </w:rPr>
        <w:t>s</w:t>
      </w:r>
      <w:r w:rsidR="00B42669" w:rsidRPr="00B95AD5">
        <w:rPr>
          <w:rFonts w:ascii="Times New Roman" w:hAnsi="Times New Roman" w:cs="Times New Roman"/>
          <w:color w:val="0D0D0D" w:themeColor="text1" w:themeTint="F2"/>
          <w:sz w:val="24"/>
        </w:rPr>
        <w:t xml:space="preserve"> and IM2</w:t>
      </w:r>
      <w:r w:rsidRPr="00B95AD5">
        <w:rPr>
          <w:rFonts w:ascii="Times New Roman" w:hAnsi="Times New Roman" w:cs="Times New Roman"/>
          <w:color w:val="0D0D0D" w:themeColor="text1" w:themeTint="F2"/>
          <w:sz w:val="24"/>
        </w:rPr>
        <w:t>s</w:t>
      </w:r>
      <w:r w:rsidR="00B42669" w:rsidRPr="00B95AD5">
        <w:rPr>
          <w:rFonts w:ascii="Times New Roman" w:hAnsi="Times New Roman" w:cs="Times New Roman"/>
          <w:color w:val="0D0D0D" w:themeColor="text1" w:themeTint="F2"/>
          <w:sz w:val="24"/>
        </w:rPr>
        <w:t xml:space="preserve">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~300 mm. The distance between HR1 and HR2 and the distance between HR2 and HR3 were both around 600 mm. The distance between HR3 and OC was ~300 mm. </w:t>
      </w:r>
      <w:r w:rsidR="00B42669" w:rsidRPr="00B95AD5">
        <w:rPr>
          <w:rFonts w:ascii="Times New Roman" w:hAnsi="Times New Roman" w:cs="Times New Roman"/>
          <w:color w:val="0D0D0D" w:themeColor="text1" w:themeTint="F2"/>
          <w:sz w:val="24"/>
        </w:rPr>
        <w:lastRenderedPageBreak/>
        <w:t xml:space="preserve">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 xml:space="preserve">was also used to operate the red self-mode-locked </w:t>
      </w:r>
      <w:proofErr w:type="spellStart"/>
      <w:r w:rsidRPr="00B95AD5">
        <w:rPr>
          <w:rFonts w:ascii="Times New Roman" w:hAnsi="Times New Roman" w:cs="Times New Roman"/>
          <w:color w:val="0D0D0D" w:themeColor="text1" w:themeTint="F2"/>
          <w:sz w:val="24"/>
        </w:rPr>
        <w:t>Pr:YLF</w:t>
      </w:r>
      <w:proofErr w:type="spellEnd"/>
      <w:r w:rsidRPr="00B95AD5">
        <w:rPr>
          <w:rFonts w:ascii="Times New Roman" w:hAnsi="Times New Roman" w:cs="Times New Roman"/>
          <w:color w:val="0D0D0D" w:themeColor="text1" w:themeTint="F2"/>
          <w:sz w:val="24"/>
        </w:rPr>
        <w:t xml:space="preserve">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and at the same time replacing the OC with a curved one (300 mm of radius of curvature). It needs to be mentioned here that the goal of this three-mirror cavity is just to confirm the self-mode-locked operation by altering the pulse repetition rate significantly, since the curved OC was high-reflection coated (</w:t>
      </w:r>
      <w:r w:rsidR="00D03180" w:rsidRPr="00B95AD5">
        <w:rPr>
          <w:rFonts w:ascii="Times New Roman" w:eastAsia="宋体" w:hAnsi="Times New Roman" w:cs="Times New Roman"/>
          <w:color w:val="0D0D0D" w:themeColor="text1" w:themeTint="F2"/>
          <w:kern w:val="0"/>
          <w:sz w:val="24"/>
          <w:szCs w:val="24"/>
        </w:rPr>
        <w:t>&gt;99.9%).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w:t>
      </w:r>
      <w:proofErr w:type="gramStart"/>
      <w:r w:rsidRPr="00B95AD5">
        <w:rPr>
          <w:rFonts w:ascii="Times New Roman" w:hAnsi="Times New Roman" w:cs="Times New Roman"/>
          <w:color w:val="0D0D0D" w:themeColor="text1" w:themeTint="F2"/>
          <w:sz w:val="24"/>
        </w:rPr>
        <w:t xml:space="preserve">an </w:t>
      </w:r>
      <w:r w:rsidRPr="00B95AD5">
        <w:rPr>
          <w:rFonts w:ascii="Times New Roman" w:hAnsi="Times New Roman" w:cs="Times New Roman"/>
          <w:i/>
          <w:color w:val="0D0D0D" w:themeColor="text1" w:themeTint="F2"/>
          <w:sz w:val="24"/>
        </w:rPr>
        <w:t>a</w:t>
      </w:r>
      <w:proofErr w:type="gramEnd"/>
      <w:r w:rsidRPr="00B95AD5">
        <w:rPr>
          <w:rFonts w:ascii="Times New Roman" w:hAnsi="Times New Roman" w:cs="Times New Roman"/>
          <w:color w:val="0D0D0D" w:themeColor="text1" w:themeTint="F2"/>
          <w:sz w:val="24"/>
        </w:rPr>
        <w:t xml:space="preserve">-cut and 0.2 at. % doped </w:t>
      </w:r>
      <w:proofErr w:type="spellStart"/>
      <w:r w:rsidRPr="00B95AD5">
        <w:rPr>
          <w:rFonts w:ascii="Times New Roman" w:hAnsi="Times New Roman" w:cs="Times New Roman"/>
          <w:color w:val="0D0D0D" w:themeColor="text1" w:themeTint="F2"/>
          <w:sz w:val="24"/>
        </w:rPr>
        <w:t>Pr</w:t>
      </w:r>
      <w:proofErr w:type="gramStart"/>
      <w:r w:rsidRPr="00B95AD5">
        <w:rPr>
          <w:rFonts w:ascii="Times New Roman" w:hAnsi="Times New Roman" w:cs="Times New Roman"/>
          <w:color w:val="0D0D0D" w:themeColor="text1" w:themeTint="F2"/>
          <w:sz w:val="24"/>
        </w:rPr>
        <w:t>:</w:t>
      </w:r>
      <w:r w:rsidR="00B27A0A" w:rsidRPr="00B95AD5">
        <w:rPr>
          <w:rFonts w:ascii="Times New Roman" w:hAnsi="Times New Roman" w:cs="Times New Roman"/>
          <w:color w:val="0D0D0D" w:themeColor="text1" w:themeTint="F2"/>
          <w:sz w:val="24"/>
        </w:rPr>
        <w:t>YLF</w:t>
      </w:r>
      <w:proofErr w:type="spellEnd"/>
      <w:proofErr w:type="gramEnd"/>
      <w:r w:rsidRPr="00B95AD5">
        <w:rPr>
          <w:rFonts w:ascii="Times New Roman" w:hAnsi="Times New Roman" w:cs="Times New Roman"/>
          <w:color w:val="0D0D0D" w:themeColor="text1" w:themeTint="F2"/>
          <w:sz w:val="24"/>
        </w:rPr>
        <w:t xml:space="preserve"> crystal with a length of ~8 mm. Both end faces of the </w:t>
      </w:r>
      <w:proofErr w:type="spellStart"/>
      <w:r w:rsidRPr="00B95AD5">
        <w:rPr>
          <w:rFonts w:ascii="Times New Roman" w:hAnsi="Times New Roman" w:cs="Times New Roman"/>
          <w:color w:val="0D0D0D" w:themeColor="text1" w:themeTint="F2"/>
          <w:sz w:val="24"/>
        </w:rPr>
        <w:t>Pr</w:t>
      </w:r>
      <w:proofErr w:type="gramStart"/>
      <w:r w:rsidRPr="00B95AD5">
        <w:rPr>
          <w:rFonts w:ascii="Times New Roman" w:hAnsi="Times New Roman" w:cs="Times New Roman"/>
          <w:color w:val="0D0D0D" w:themeColor="text1" w:themeTint="F2"/>
          <w:sz w:val="24"/>
        </w:rPr>
        <w:t>:</w:t>
      </w:r>
      <w:r w:rsidR="00B27A0A" w:rsidRPr="00B95AD5">
        <w:rPr>
          <w:rFonts w:ascii="Times New Roman" w:hAnsi="Times New Roman" w:cs="Times New Roman"/>
          <w:color w:val="0D0D0D" w:themeColor="text1" w:themeTint="F2"/>
          <w:sz w:val="24"/>
        </w:rPr>
        <w:t>YLF</w:t>
      </w:r>
      <w:proofErr w:type="spellEnd"/>
      <w:proofErr w:type="gramEnd"/>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BE79F9" w:rsidRPr="00B95AD5" w:rsidRDefault="00DE726C" w:rsidP="006B0CCF">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increasing from zero to maximum, and then the right-side pump source was started. This could explain the output power characteristics of the red and green laser, as </w:t>
      </w:r>
      <w:r w:rsidR="006B0CCF" w:rsidRPr="00B95AD5">
        <w:rPr>
          <w:rFonts w:ascii="Times New Roman" w:hAnsi="Times New Roman" w:cs="Times New Roman"/>
          <w:color w:val="0D0D0D" w:themeColor="text1" w:themeTint="F2"/>
          <w:sz w:val="24"/>
          <w:szCs w:val="24"/>
        </w:rPr>
        <w:lastRenderedPageBreak/>
        <w:t xml:space="preserve">shown in Fig. 2. </w:t>
      </w:r>
      <w:r w:rsidR="007876C0" w:rsidRPr="00B95AD5">
        <w:rPr>
          <w:rFonts w:ascii="Times New Roman" w:hAnsi="Times New Roman" w:cs="Times New Roman"/>
          <w:color w:val="FF0000"/>
          <w:sz w:val="24"/>
          <w:szCs w:val="24"/>
        </w:rPr>
        <w:t>需再深化解释。</w:t>
      </w:r>
    </w:p>
    <w:p w:rsidR="00583145" w:rsidRPr="00B95AD5" w:rsidRDefault="00583145" w:rsidP="0058314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roofErr w:type="gramStart"/>
      <w:r w:rsidR="00724EF9" w:rsidRPr="00B95AD5">
        <w:rPr>
          <w:rFonts w:ascii="Times New Roman" w:hAnsi="Times New Roman" w:cs="Times New Roman"/>
          <w:color w:val="FF0000"/>
          <w:sz w:val="24"/>
        </w:rPr>
        <w:t>跟连续</w:t>
      </w:r>
      <w:proofErr w:type="gramEnd"/>
      <w:r w:rsidR="00724EF9" w:rsidRPr="00B95AD5">
        <w:rPr>
          <w:rFonts w:ascii="Times New Roman" w:hAnsi="Times New Roman" w:cs="Times New Roman"/>
          <w:color w:val="FF0000"/>
          <w:sz w:val="24"/>
        </w:rPr>
        <w:t>波比较，引用我们以前的论文。</w:t>
      </w:r>
      <w:r w:rsidRPr="00B95AD5">
        <w:rPr>
          <w:rFonts w:ascii="Times New Roman" w:hAnsi="Times New Roman" w:cs="Times New Roman"/>
          <w:color w:val="0D0D0D" w:themeColor="text1" w:themeTint="F2"/>
          <w:sz w:val="24"/>
        </w:rPr>
        <w:t xml:space="preserve"> </w:t>
      </w: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691964" cy="1923691"/>
            <wp:effectExtent l="0" t="0" r="0" b="63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529" cy="1931955"/>
                    </a:xfrm>
                    <a:prstGeom prst="rect">
                      <a:avLst/>
                    </a:prstGeom>
                    <a:noFill/>
                    <a:ln>
                      <a:noFill/>
                    </a:ln>
                  </pic:spPr>
                </pic:pic>
              </a:graphicData>
            </a:graphic>
          </wp:inline>
        </w:drawing>
      </w:r>
    </w:p>
    <w:p w:rsidR="00CC58D6" w:rsidRPr="00B95AD5" w:rsidRDefault="00203A37" w:rsidP="002642AD">
      <w:pPr>
        <w:rPr>
          <w:rFonts w:ascii="Times New Roman" w:hAnsi="Times New Roman" w:cs="Times New Roman"/>
          <w:color w:val="0D0D0D" w:themeColor="text1" w:themeTint="F2"/>
          <w:szCs w:val="21"/>
        </w:rPr>
      </w:pPr>
      <w:proofErr w:type="gramStart"/>
      <w:r w:rsidRPr="00B95AD5">
        <w:rPr>
          <w:rFonts w:ascii="Times New Roman" w:hAnsi="Times New Roman" w:cs="Times New Roman"/>
          <w:color w:val="0D0D0D" w:themeColor="text1" w:themeTint="F2"/>
          <w:szCs w:val="21"/>
        </w:rPr>
        <w:t>Fig. 3.</w:t>
      </w:r>
      <w:proofErr w:type="gramEnd"/>
      <w:r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proofErr w:type="spellStart"/>
      <w:r w:rsidR="008A0A41" w:rsidRPr="00B95AD5">
        <w:rPr>
          <w:rFonts w:ascii="Times New Roman" w:hAnsi="Times New Roman" w:cs="Times New Roman"/>
          <w:color w:val="0D0D0D" w:themeColor="text1" w:themeTint="F2"/>
          <w:szCs w:val="21"/>
        </w:rPr>
        <w:t>Pr</w:t>
      </w:r>
      <w:proofErr w:type="gramStart"/>
      <w:r w:rsidR="008A0A41" w:rsidRPr="00B95AD5">
        <w:rPr>
          <w:rFonts w:ascii="Times New Roman" w:hAnsi="Times New Roman" w:cs="Times New Roman"/>
          <w:color w:val="0D0D0D" w:themeColor="text1" w:themeTint="F2"/>
          <w:szCs w:val="21"/>
        </w:rPr>
        <w:t>:</w:t>
      </w:r>
      <w:r w:rsidR="00B27A0A" w:rsidRPr="00B95AD5">
        <w:rPr>
          <w:rFonts w:ascii="Times New Roman" w:hAnsi="Times New Roman" w:cs="Times New Roman"/>
          <w:color w:val="0D0D0D" w:themeColor="text1" w:themeTint="F2"/>
          <w:szCs w:val="21"/>
        </w:rPr>
        <w:t>YLF</w:t>
      </w:r>
      <w:proofErr w:type="spellEnd"/>
      <w:proofErr w:type="gramEnd"/>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w:t>
      </w:r>
      <w:r w:rsidR="006E074F" w:rsidRPr="00B95AD5">
        <w:rPr>
          <w:rFonts w:ascii="Times New Roman" w:hAnsi="Times New Roman" w:cs="Times New Roman"/>
          <w:color w:val="0D0D0D" w:themeColor="text1" w:themeTint="F2"/>
          <w:sz w:val="24"/>
        </w:rPr>
        <w:lastRenderedPageBreak/>
        <w:t xml:space="preserve">time span of 40 </w:t>
      </w:r>
      <w:proofErr w:type="spellStart"/>
      <w:r w:rsidR="006E074F" w:rsidRPr="00B95AD5">
        <w:rPr>
          <w:rFonts w:ascii="Times New Roman" w:hAnsi="Times New Roman" w:cs="Times New Roman"/>
          <w:color w:val="0D0D0D" w:themeColor="text1" w:themeTint="F2"/>
          <w:sz w:val="24"/>
        </w:rPr>
        <w:t>μs</w:t>
      </w:r>
      <w:proofErr w:type="spellEnd"/>
      <w:r w:rsidR="006E074F" w:rsidRPr="00B95AD5">
        <w:rPr>
          <w:rFonts w:ascii="Times New Roman" w:hAnsi="Times New Roman" w:cs="Times New Roman"/>
          <w:color w:val="0D0D0D" w:themeColor="text1" w:themeTint="F2"/>
          <w:sz w:val="24"/>
        </w:rPr>
        <w:t xml:space="preserve">.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w:t>
      </w:r>
      <w:proofErr w:type="spellStart"/>
      <w:r w:rsidR="00AA6A7A" w:rsidRPr="00B95AD5">
        <w:rPr>
          <w:rFonts w:ascii="Times New Roman" w:hAnsi="Times New Roman" w:cs="Times New Roman"/>
          <w:color w:val="0D0D0D" w:themeColor="text1" w:themeTint="F2"/>
          <w:szCs w:val="21"/>
        </w:rPr>
        <w:t>μs</w:t>
      </w:r>
      <w:proofErr w:type="spellEnd"/>
      <w:r w:rsidR="00AA6A7A" w:rsidRPr="00B95AD5">
        <w:rPr>
          <w:rFonts w:ascii="Times New Roman" w:hAnsi="Times New Roman" w:cs="Times New Roman"/>
          <w:color w:val="0D0D0D" w:themeColor="text1" w:themeTint="F2"/>
          <w:szCs w:val="21"/>
        </w:rPr>
        <w:t xml:space="preserve">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w:t>
      </w:r>
      <w:proofErr w:type="spellStart"/>
      <w:r w:rsidRPr="00B95AD5">
        <w:rPr>
          <w:rFonts w:ascii="Times New Roman" w:hAnsi="Times New Roman" w:cs="Times New Roman"/>
          <w:color w:val="0D0D0D" w:themeColor="text1" w:themeTint="F2"/>
          <w:sz w:val="24"/>
        </w:rPr>
        <w:t>GωINSTEK</w:t>
      </w:r>
      <w:proofErr w:type="spellEnd"/>
      <w:r w:rsidRPr="00B95AD5">
        <w:rPr>
          <w:rFonts w:ascii="Times New Roman" w:hAnsi="Times New Roman" w:cs="Times New Roman"/>
          <w:color w:val="0D0D0D" w:themeColor="text1" w:themeTint="F2"/>
          <w:sz w:val="24"/>
        </w:rPr>
        <w:t>,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B95AD5">
        <w:rPr>
          <w:rFonts w:ascii="Times New Roman" w:hAnsi="Times New Roman" w:cs="Times New Roman"/>
          <w:color w:val="FF0000"/>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493 </w:t>
      </w:r>
      <w:r w:rsidR="002642AD" w:rsidRPr="00B95AD5">
        <w:rPr>
          <w:rFonts w:ascii="Times New Roman" w:hAnsi="Times New Roman" w:cs="Times New Roman"/>
          <w:color w:val="0D0D0D" w:themeColor="text1" w:themeTint="F2"/>
          <w:sz w:val="24"/>
        </w:rPr>
        <w:t>MHz</w:t>
      </w:r>
      <w:r w:rsidR="002642AD" w:rsidRPr="00B95AD5">
        <w:rPr>
          <w:rFonts w:ascii="Times New Roman" w:hAnsi="Times New Roman" w:cs="Times New Roman"/>
          <w:color w:val="0D0D0D" w:themeColor="text1" w:themeTint="F2"/>
          <w:sz w:val="24"/>
        </w:rPr>
        <w:t xml:space="preserve">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Fig. 3(c) shows the </w:t>
      </w:r>
      <w:r w:rsidR="002642AD" w:rsidRPr="00B95AD5">
        <w:rPr>
          <w:rFonts w:ascii="Times New Roman" w:hAnsi="Times New Roman" w:cs="Times New Roman"/>
          <w:color w:val="0D0D0D" w:themeColor="text1" w:themeTint="F2"/>
          <w:sz w:val="24"/>
        </w:rPr>
        <w:t>fundamental beat note</w:t>
      </w:r>
      <w:r w:rsidR="002642AD"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83 MHz</w:t>
      </w:r>
      <w:r w:rsidR="002642AD" w:rsidRPr="00B95AD5">
        <w:rPr>
          <w:rFonts w:ascii="Times New Roman" w:hAnsi="Times New Roman" w:cs="Times New Roman"/>
          <w:color w:val="0D0D0D" w:themeColor="text1" w:themeTint="F2"/>
          <w:sz w:val="24"/>
        </w:rPr>
        <w:t xml:space="preserve">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w:t>
      </w:r>
      <w:r w:rsidR="005D5465" w:rsidRPr="00B95AD5">
        <w:rPr>
          <w:rFonts w:ascii="Times New Roman" w:hAnsi="Times New Roman" w:cs="Times New Roman"/>
          <w:color w:val="0D0D0D" w:themeColor="text1" w:themeTint="F2"/>
          <w:sz w:val="24"/>
        </w:rPr>
        <w:t>s</w:t>
      </w:r>
      <w:r w:rsidR="005D5465"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are shown</w:t>
      </w:r>
      <w:r w:rsidR="005D5465" w:rsidRPr="00B95AD5">
        <w:rPr>
          <w:rFonts w:ascii="Times New Roman" w:hAnsi="Times New Roman" w:cs="Times New Roman"/>
          <w:color w:val="0D0D0D" w:themeColor="text1" w:themeTint="F2"/>
          <w:sz w:val="24"/>
        </w:rPr>
        <w:t xml:space="preserve"> in Fig</w:t>
      </w:r>
      <w:r w:rsidR="005D5465" w:rsidRPr="00B95AD5">
        <w:rPr>
          <w:rFonts w:ascii="Times New Roman" w:hAnsi="Times New Roman" w:cs="Times New Roman"/>
          <w:color w:val="0D0D0D" w:themeColor="text1" w:themeTint="F2"/>
          <w:sz w:val="24"/>
        </w:rPr>
        <w:t>.</w:t>
      </w:r>
      <w:r w:rsidR="005D5465" w:rsidRPr="00B95AD5">
        <w:rPr>
          <w:rFonts w:ascii="Times New Roman" w:hAnsi="Times New Roman" w:cs="Times New Roman"/>
          <w:color w:val="0D0D0D" w:themeColor="text1" w:themeTint="F2"/>
          <w:sz w:val="24"/>
        </w:rPr>
        <w:t xml:space="preserve"> 6</w:t>
      </w:r>
      <w:r w:rsidR="00D21704" w:rsidRPr="00B95AD5">
        <w:rPr>
          <w:rFonts w:ascii="Times New Roman" w:hAnsi="Times New Roman" w:cs="Times New Roman"/>
          <w:color w:val="0D0D0D" w:themeColor="text1" w:themeTint="F2"/>
          <w:sz w:val="24"/>
        </w:rPr>
        <w:t xml:space="preserve"> with RBW of 10 Hz</w:t>
      </w:r>
      <w:r w:rsidR="005D5465"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w:t>
      </w:r>
      <w:r w:rsidR="005D5465" w:rsidRPr="00B95AD5">
        <w:rPr>
          <w:rFonts w:ascii="Times New Roman" w:hAnsi="Times New Roman" w:cs="Times New Roman"/>
          <w:color w:val="FF0000"/>
          <w:sz w:val="24"/>
        </w:rPr>
        <w:t>在图</w:t>
      </w:r>
      <w:r w:rsidR="005D5465" w:rsidRPr="00B95AD5">
        <w:rPr>
          <w:rFonts w:ascii="Times New Roman" w:hAnsi="Times New Roman" w:cs="Times New Roman"/>
          <w:color w:val="FF0000"/>
          <w:sz w:val="24"/>
        </w:rPr>
        <w:t>6</w:t>
      </w:r>
      <w:r w:rsidR="005D5465" w:rsidRPr="00B95AD5">
        <w:rPr>
          <w:rFonts w:ascii="Times New Roman" w:hAnsi="Times New Roman" w:cs="Times New Roman"/>
          <w:color w:val="FF0000"/>
          <w:sz w:val="24"/>
        </w:rPr>
        <w:t>每个小图中标清楚到底是多少</w:t>
      </w:r>
      <w:proofErr w:type="spellStart"/>
      <w:r w:rsidR="005D5465" w:rsidRPr="00B95AD5">
        <w:rPr>
          <w:rFonts w:ascii="Times New Roman" w:hAnsi="Times New Roman" w:cs="Times New Roman"/>
          <w:color w:val="FF0000"/>
          <w:sz w:val="24"/>
        </w:rPr>
        <w:t>dBm</w:t>
      </w:r>
      <w:proofErr w:type="spellEnd"/>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 xml:space="preserve">For the 522 nm green laser, as Fig. 6 (a) shown, the extinction ratio is about </w:t>
      </w:r>
      <w:r w:rsidR="00D21704" w:rsidRPr="00B95AD5">
        <w:rPr>
          <w:rFonts w:ascii="Times New Roman" w:hAnsi="Times New Roman" w:cs="Times New Roman"/>
          <w:color w:val="FF0000"/>
          <w:sz w:val="24"/>
        </w:rPr>
        <w:t xml:space="preserve">&gt;48 </w:t>
      </w:r>
      <w:proofErr w:type="spellStart"/>
      <w:r w:rsidR="00D21704" w:rsidRPr="00B95AD5">
        <w:rPr>
          <w:rFonts w:ascii="Times New Roman" w:hAnsi="Times New Roman" w:cs="Times New Roman"/>
          <w:color w:val="FF0000"/>
          <w:sz w:val="24"/>
        </w:rPr>
        <w:t>dBm</w:t>
      </w:r>
      <w:proofErr w:type="spellEnd"/>
      <w:r w:rsidR="00D21704" w:rsidRPr="00B95AD5">
        <w:rPr>
          <w:rFonts w:ascii="Times New Roman" w:hAnsi="Times New Roman" w:cs="Times New Roman"/>
          <w:color w:val="0D0D0D" w:themeColor="text1" w:themeTint="F2"/>
          <w:sz w:val="24"/>
        </w:rPr>
        <w:t xml:space="preserve">. For the 639 nm red laser, the </w:t>
      </w:r>
      <w:r w:rsidR="00D21704" w:rsidRPr="00B95AD5">
        <w:rPr>
          <w:rFonts w:ascii="Times New Roman" w:hAnsi="Times New Roman" w:cs="Times New Roman"/>
          <w:color w:val="0D0D0D" w:themeColor="text1" w:themeTint="F2"/>
          <w:sz w:val="24"/>
        </w:rPr>
        <w:t>extinction ratio</w:t>
      </w:r>
      <w:r w:rsidR="00D21704" w:rsidRPr="00B95AD5">
        <w:rPr>
          <w:rFonts w:ascii="Times New Roman" w:hAnsi="Times New Roman" w:cs="Times New Roman"/>
          <w:color w:val="0D0D0D" w:themeColor="text1" w:themeTint="F2"/>
          <w:sz w:val="24"/>
        </w:rPr>
        <w:t xml:space="preserve">s are better than </w:t>
      </w:r>
      <w:r w:rsidR="00D21704" w:rsidRPr="00B95AD5">
        <w:rPr>
          <w:rFonts w:ascii="Times New Roman" w:hAnsi="Times New Roman" w:cs="Times New Roman"/>
          <w:color w:val="FF0000"/>
          <w:sz w:val="24"/>
        </w:rPr>
        <w:t xml:space="preserve">50 </w:t>
      </w:r>
      <w:r w:rsidR="00D21704" w:rsidRPr="00B95AD5">
        <w:rPr>
          <w:rFonts w:ascii="Times New Roman" w:hAnsi="Times New Roman" w:cs="Times New Roman"/>
          <w:color w:val="FF0000"/>
          <w:sz w:val="24"/>
        </w:rPr>
        <w:t xml:space="preserve">and 52 </w:t>
      </w:r>
      <w:proofErr w:type="spellStart"/>
      <w:r w:rsidR="00D21704" w:rsidRPr="00B95AD5">
        <w:rPr>
          <w:rFonts w:ascii="Times New Roman" w:hAnsi="Times New Roman" w:cs="Times New Roman"/>
          <w:color w:val="003300"/>
          <w:sz w:val="24"/>
        </w:rPr>
        <w:t>dBm</w:t>
      </w:r>
      <w:proofErr w:type="spellEnd"/>
      <w:r w:rsidR="00D21704" w:rsidRPr="00B95AD5">
        <w:rPr>
          <w:rFonts w:ascii="Times New Roman" w:hAnsi="Times New Roman" w:cs="Times New Roman"/>
          <w:color w:val="003300"/>
          <w:sz w:val="24"/>
        </w:rPr>
        <w:t>, respectively for the 0.3 m (Fig. 6(b)) and 1.8 m (Fig. 6(c</w:t>
      </w:r>
      <w:r w:rsidR="00D21704" w:rsidRPr="00B95AD5">
        <w:rPr>
          <w:rFonts w:ascii="Times New Roman" w:hAnsi="Times New Roman" w:cs="Times New Roman"/>
          <w:color w:val="003300"/>
          <w:sz w:val="24"/>
        </w:rPr>
        <w:t>))</w:t>
      </w:r>
      <w:r w:rsidR="00D21704" w:rsidRPr="00B95AD5">
        <w:rPr>
          <w:rFonts w:ascii="Times New Roman" w:hAnsi="Times New Roman" w:cs="Times New Roman"/>
          <w:color w:val="003300"/>
          <w:sz w:val="24"/>
        </w:rPr>
        <w:t xml:space="preserve">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D5465"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FF0000"/>
          <w:sz w:val="24"/>
        </w:rPr>
        <w:t>(</w:t>
      </w:r>
      <w:r w:rsidR="005D5465" w:rsidRPr="00B95AD5">
        <w:rPr>
          <w:rFonts w:ascii="Times New Roman" w:hAnsi="Times New Roman" w:cs="Times New Roman"/>
          <w:color w:val="FF0000"/>
          <w:sz w:val="24"/>
        </w:rPr>
        <w:t>图中</w:t>
      </w:r>
      <w:r w:rsidR="00D21704" w:rsidRPr="00B95AD5">
        <w:rPr>
          <w:rFonts w:ascii="Times New Roman" w:hAnsi="Times New Roman" w:cs="Times New Roman"/>
          <w:color w:val="FF0000"/>
          <w:sz w:val="24"/>
        </w:rPr>
        <w:t>y</w:t>
      </w:r>
      <w:proofErr w:type="gramStart"/>
      <w:r w:rsidR="00D21704" w:rsidRPr="00B95AD5">
        <w:rPr>
          <w:rFonts w:ascii="Times New Roman" w:hAnsi="Times New Roman" w:cs="Times New Roman"/>
          <w:color w:val="FF0000"/>
          <w:sz w:val="24"/>
        </w:rPr>
        <w:t>轴单位</w:t>
      </w:r>
      <w:proofErr w:type="gramEnd"/>
      <w:r w:rsidR="005D5465" w:rsidRPr="00B95AD5">
        <w:rPr>
          <w:rFonts w:ascii="Times New Roman" w:hAnsi="Times New Roman" w:cs="Times New Roman"/>
          <w:color w:val="FF0000"/>
          <w:sz w:val="24"/>
        </w:rPr>
        <w:t>应该是</w:t>
      </w:r>
      <w:proofErr w:type="spellStart"/>
      <w:r w:rsidR="005D5465" w:rsidRPr="00B95AD5">
        <w:rPr>
          <w:rFonts w:ascii="Times New Roman" w:hAnsi="Times New Roman" w:cs="Times New Roman"/>
          <w:color w:val="FF0000"/>
          <w:sz w:val="24"/>
        </w:rPr>
        <w:t>dBm</w:t>
      </w:r>
      <w:proofErr w:type="spellEnd"/>
      <w:r w:rsidR="005D5465" w:rsidRPr="00B95AD5">
        <w:rPr>
          <w:rFonts w:ascii="Times New Roman" w:hAnsi="Times New Roman" w:cs="Times New Roman"/>
          <w:color w:val="0D0D0D" w:themeColor="text1" w:themeTint="F2"/>
          <w:sz w:val="24"/>
        </w:rPr>
        <w:t>) and the absence of modulations in the wide</w:t>
      </w:r>
      <w:r w:rsidR="005D5465"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span are evidences of a very stable and clean mode</w:t>
      </w:r>
      <w:r w:rsidR="005D5465" w:rsidRPr="00B95AD5">
        <w:rPr>
          <w:rFonts w:ascii="Times New Roman" w:hAnsi="Times New Roman" w:cs="Times New Roman"/>
          <w:color w:val="0D0D0D" w:themeColor="text1" w:themeTint="F2"/>
          <w:sz w:val="24"/>
        </w:rPr>
        <w:t>-</w:t>
      </w:r>
      <w:r w:rsidR="005D5465" w:rsidRPr="00B95AD5">
        <w:rPr>
          <w:rFonts w:ascii="Times New Roman" w:hAnsi="Times New Roman" w:cs="Times New Roman"/>
          <w:color w:val="0D0D0D" w:themeColor="text1" w:themeTint="F2"/>
          <w:sz w:val="24"/>
        </w:rPr>
        <w:t xml:space="preserve">locked operation of the </w:t>
      </w:r>
      <w:proofErr w:type="spellStart"/>
      <w:r w:rsidR="005D5465" w:rsidRPr="00B95AD5">
        <w:rPr>
          <w:rFonts w:ascii="Times New Roman" w:hAnsi="Times New Roman" w:cs="Times New Roman"/>
          <w:color w:val="0D0D0D" w:themeColor="text1" w:themeTint="F2"/>
          <w:sz w:val="24"/>
        </w:rPr>
        <w:t>Pr</w:t>
      </w:r>
      <w:r w:rsidR="005D5465" w:rsidRPr="00B95AD5">
        <w:rPr>
          <w:rFonts w:ascii="Times New Roman" w:hAnsi="Times New Roman" w:cs="Times New Roman"/>
          <w:color w:val="0D0D0D" w:themeColor="text1" w:themeTint="F2"/>
          <w:sz w:val="24"/>
        </w:rPr>
        <w:t>:</w:t>
      </w:r>
      <w:proofErr w:type="gramStart"/>
      <w:r w:rsidR="005D5465" w:rsidRPr="00B95AD5">
        <w:rPr>
          <w:rFonts w:ascii="Times New Roman" w:hAnsi="Times New Roman" w:cs="Times New Roman"/>
          <w:color w:val="0D0D0D" w:themeColor="text1" w:themeTint="F2"/>
          <w:sz w:val="24"/>
        </w:rPr>
        <w:t>YLF</w:t>
      </w:r>
      <w:proofErr w:type="spellEnd"/>
      <w:r w:rsidR="005D5465" w:rsidRPr="00B95AD5">
        <w:rPr>
          <w:rFonts w:ascii="Times New Roman" w:hAnsi="Times New Roman" w:cs="Times New Roman"/>
          <w:color w:val="0D0D0D" w:themeColor="text1" w:themeTint="F2"/>
          <w:sz w:val="24"/>
        </w:rPr>
        <w:t xml:space="preserve"> oscillator.</w:t>
      </w:r>
      <w:proofErr w:type="gramEnd"/>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lastRenderedPageBreak/>
        <w:drawing>
          <wp:inline distT="0" distB="0" distL="0" distR="0" wp14:anchorId="554C2D96" wp14:editId="667DC1C9">
            <wp:extent cx="3191774" cy="2212654"/>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95742" cy="2215405"/>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5 Radio-frequency spectra of the self-mode-locked lasers operating at the wavelength of 522 nm and 639 nm with a cavity length of ~0.3 m ((a), (b)) and ~1.8 m ((c)) at a resolution of 1 </w:t>
      </w:r>
      <w:proofErr w:type="spellStart"/>
      <w:r w:rsidRPr="00B95AD5">
        <w:rPr>
          <w:rFonts w:ascii="Times New Roman" w:hAnsi="Times New Roman" w:cs="Times New Roman"/>
          <w:color w:val="0D0D0D" w:themeColor="text1" w:themeTint="F2"/>
          <w:szCs w:val="21"/>
        </w:rPr>
        <w:t>MHz.</w:t>
      </w:r>
      <w:proofErr w:type="spellEnd"/>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9"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99999" cy="2432311"/>
                    </a:xfrm>
                    <a:prstGeom prst="rect">
                      <a:avLst/>
                    </a:prstGeom>
                    <a:noFill/>
                    <a:ln>
                      <a:noFill/>
                    </a:ln>
                  </pic:spPr>
                </pic:pic>
              </a:graphicData>
            </a:graphic>
          </wp:inline>
        </w:drawing>
      </w:r>
    </w:p>
    <w:p w:rsidR="00544E2A" w:rsidRPr="00B95AD5" w:rsidRDefault="00544E2A" w:rsidP="002642AD">
      <w:pPr>
        <w:jc w:val="center"/>
        <w:rPr>
          <w:rFonts w:ascii="Times New Roman" w:hAnsi="Times New Roman" w:cs="Times New Roman"/>
          <w:color w:val="0D0D0D" w:themeColor="text1" w:themeTint="F2"/>
          <w:szCs w:val="21"/>
        </w:rPr>
      </w:pPr>
      <w:proofErr w:type="gramStart"/>
      <w:r w:rsidRPr="00B95AD5">
        <w:rPr>
          <w:rFonts w:ascii="Times New Roman" w:hAnsi="Times New Roman" w:cs="Times New Roman"/>
          <w:color w:val="0D0D0D" w:themeColor="text1" w:themeTint="F2"/>
          <w:szCs w:val="21"/>
        </w:rPr>
        <w:t>Fig. 6.</w:t>
      </w:r>
      <w:proofErr w:type="gramEnd"/>
      <w:r w:rsidRPr="00B95AD5">
        <w:rPr>
          <w:rFonts w:ascii="Times New Roman" w:hAnsi="Times New Roman" w:cs="Times New Roman"/>
          <w:color w:val="0D0D0D" w:themeColor="text1" w:themeTint="F2"/>
          <w:szCs w:val="21"/>
        </w:rPr>
        <w:t xml:space="preserve"> </w:t>
      </w:r>
      <w:r w:rsidR="002642AD" w:rsidRPr="00B95AD5">
        <w:rPr>
          <w:rFonts w:ascii="Times New Roman" w:hAnsi="Times New Roman" w:cs="Times New Roman"/>
          <w:color w:val="0D0D0D" w:themeColor="text1" w:themeTint="F2"/>
          <w:szCs w:val="21"/>
        </w:rPr>
        <w:t>Radio-frequency spectra</w:t>
      </w:r>
      <w:r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[Novel self-mode-locking mechanism in narrow-band lasers] proposed a novel self-mode-locking mechanism in narrowband lasers based on the analysis of the gain-line splitting induced by an intra-cavity laser field. The model of the self-started Kerr-lens mode-locking consists of a laser gain media and an intensity modulator. The laser gain media can be thought of as an amplifier that has a gain line shape, which can be modeled by a frequency </w:t>
      </w:r>
      <w:r w:rsidRPr="00B95AD5">
        <w:rPr>
          <w:rFonts w:ascii="Times New Roman" w:hAnsi="Times New Roman" w:cs="Times New Roman"/>
          <w:color w:val="0D0D0D" w:themeColor="text1" w:themeTint="F2"/>
          <w:sz w:val="24"/>
        </w:rPr>
        <w:lastRenderedPageBreak/>
        <w:t xml:space="preserve">filter. As for the amplifier, the saturation effect should 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40.75pt" o:ole="">
            <v:imagedata r:id="rId14" o:title=""/>
          </v:shape>
          <o:OLEObject Type="Embed" ProgID="Equation.DSMT4" ShapeID="_x0000_i1025" DrawAspect="Content" ObjectID="_1555847226" r:id="rId15"/>
        </w:object>
      </w:r>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proofErr w:type="spellStart"/>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proofErr w:type="spellEnd"/>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proofErr w:type="spellStart"/>
      <w:proofErr w:type="gramStart"/>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proofErr w:type="spellEnd"/>
      <w:proofErr w:type="gramEnd"/>
      <w:r w:rsidRPr="00B95AD5">
        <w:rPr>
          <w:rFonts w:ascii="Times New Roman" w:hAnsi="Times New Roman" w:cs="Times New Roman"/>
          <w:color w:val="0D0D0D" w:themeColor="text1" w:themeTint="F2"/>
          <w:sz w:val="24"/>
        </w:rPr>
        <w:t xml:space="preserve"> is the saturation power. With regard to the gain line shape, </w:t>
      </w:r>
      <w:proofErr w:type="spellStart"/>
      <w:r w:rsidRPr="00B95AD5">
        <w:rPr>
          <w:rFonts w:ascii="Times New Roman" w:hAnsi="Times New Roman" w:cs="Times New Roman"/>
          <w:color w:val="0D0D0D" w:themeColor="text1" w:themeTint="F2"/>
          <w:sz w:val="24"/>
        </w:rPr>
        <w:t>Pr</w:t>
      </w:r>
      <w:proofErr w:type="gramStart"/>
      <w:r w:rsidRPr="00B95AD5">
        <w:rPr>
          <w:rFonts w:ascii="Times New Roman" w:hAnsi="Times New Roman" w:cs="Times New Roman"/>
          <w:color w:val="0D0D0D" w:themeColor="text1" w:themeTint="F2"/>
          <w:sz w:val="24"/>
        </w:rPr>
        <w:t>:YLF</w:t>
      </w:r>
      <w:proofErr w:type="spellEnd"/>
      <w:proofErr w:type="gramEnd"/>
      <w:r w:rsidRPr="00B95AD5">
        <w:rPr>
          <w:rFonts w:ascii="Times New Roman" w:hAnsi="Times New Roman" w:cs="Times New Roman"/>
          <w:color w:val="0D0D0D" w:themeColor="text1" w:themeTint="F2"/>
          <w:sz w:val="24"/>
        </w:rPr>
        <w:t xml:space="preserve"> laser is solid-state laser with a gain-line shape corresponds to Lorentzian profile which belongs to homogeneous broadening [2016, Li Qing-Song]. The gain coefficient can be expressed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700" w:dyaOrig="859">
          <v:shape id="_x0000_i1026" type="#_x0000_t75" style="width:184.75pt;height:44.15pt" o:ole="">
            <v:imagedata r:id="rId16" o:title=""/>
          </v:shape>
          <o:OLEObject Type="Embed" ProgID="Equation.DSMT4" ShapeID="_x0000_i1026" DrawAspect="Content" ObjectID="_1555847227" r:id="rId17"/>
        </w:object>
      </w:r>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
          <w:sz w:val="24"/>
        </w:rPr>
        <w:object w:dxaOrig="2260" w:dyaOrig="600">
          <v:shape id="_x0000_i1027" type="#_x0000_t75" style="width:114.1pt;height:29.9pt" o:ole="">
            <v:imagedata r:id="rId18" o:title=""/>
          </v:shape>
          <o:OLEObject Type="Embed" ProgID="Equation.DSMT4" ShapeID="_x0000_i1027" DrawAspect="Content" ObjectID="_1555847228" r:id="rId19"/>
        </w:object>
      </w:r>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w:t>
      </w:r>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After the laser crystal, the signal propagates in the atmosphere, where it experiences no chromatic dispersion or nonlinear effect, and is governed by the linear differential equation</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540" w:dyaOrig="639">
          <v:shape id="_x0000_i1028" type="#_x0000_t75" style="width:77.45pt;height:31.25pt" o:ole="">
            <v:imagedata r:id="rId20" o:title=""/>
          </v:shape>
          <o:OLEObject Type="Embed" ProgID="Equation.DSMT4" ShapeID="_x0000_i1028" DrawAspect="Content" ObjectID="_1555847229" r:id="rId21"/>
        </w:object>
      </w:r>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(4)</w:t>
      </w:r>
    </w:p>
    <w:p w:rsidR="00D21704" w:rsidRPr="00B95AD5" w:rsidRDefault="00D21704" w:rsidP="00D21704">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where</w:t>
      </w:r>
      <w:proofErr w:type="gramEnd"/>
      <w:r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simulation results that coincide with the FWHM of the measured spectrum depicted in Fig</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7 (b), which was 0.39 nm, is depicted in Fig</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7(a) and </w:t>
      </w:r>
      <w:r w:rsidRPr="00B95AD5">
        <w:rPr>
          <w:rFonts w:ascii="Times New Roman" w:hAnsi="Times New Roman" w:cs="Times New Roman"/>
          <w:color w:val="0D0D0D" w:themeColor="text1" w:themeTint="F2"/>
          <w:sz w:val="24"/>
        </w:rPr>
        <w:t>7</w:t>
      </w:r>
      <w:r w:rsidRPr="00B95AD5">
        <w:rPr>
          <w:rFonts w:ascii="Times New Roman" w:hAnsi="Times New Roman" w:cs="Times New Roman"/>
          <w:color w:val="0D0D0D" w:themeColor="text1" w:themeTint="F2"/>
          <w:sz w:val="24"/>
        </w:rPr>
        <w:t xml:space="preserve">(b). In this simulation, the FWHM of the modulation signal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w:t>
      </w:r>
      <w:proofErr w:type="spellStart"/>
      <w:r w:rsidRPr="00B95AD5">
        <w:rPr>
          <w:rFonts w:ascii="Times New Roman" w:hAnsi="Times New Roman" w:cs="Times New Roman"/>
          <w:color w:val="0D0D0D" w:themeColor="text1" w:themeTint="F2"/>
          <w:sz w:val="24"/>
        </w:rPr>
        <w:t>ps</w:t>
      </w:r>
      <w:proofErr w:type="spellEnd"/>
      <w:r w:rsidRPr="00B95AD5">
        <w:rPr>
          <w:rFonts w:ascii="Times New Roman" w:hAnsi="Times New Roman" w:cs="Times New Roman"/>
          <w:color w:val="0D0D0D" w:themeColor="text1" w:themeTint="F2"/>
          <w:sz w:val="24"/>
        </w:rPr>
        <w:t xml:space="preserve"> so that the </w:t>
      </w:r>
      <w:r w:rsidRPr="00B95AD5">
        <w:rPr>
          <w:rFonts w:ascii="Times New Roman" w:hAnsi="Times New Roman" w:cs="Times New Roman"/>
          <w:color w:val="0D0D0D" w:themeColor="text1" w:themeTint="F2"/>
          <w:sz w:val="24"/>
        </w:rPr>
        <w:lastRenderedPageBreak/>
        <w:t>FWHM of the calculated spectrum was also 0.39 nm. As is shown in Fig</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7(a), a stable optical pulse was obtained with a pulse width of 1.5 </w:t>
      </w:r>
      <w:proofErr w:type="spellStart"/>
      <w:r w:rsidRPr="00B95AD5">
        <w:rPr>
          <w:rFonts w:ascii="Times New Roman" w:hAnsi="Times New Roman" w:cs="Times New Roman"/>
          <w:color w:val="0D0D0D" w:themeColor="text1" w:themeTint="F2"/>
          <w:sz w:val="24"/>
        </w:rPr>
        <w:t>ps</w:t>
      </w:r>
      <w:proofErr w:type="spellEnd"/>
      <w:r w:rsidRPr="00B95AD5">
        <w:rPr>
          <w:rFonts w:ascii="Times New Roman" w:hAnsi="Times New Roman" w:cs="Times New Roman"/>
          <w:color w:val="0D0D0D" w:themeColor="text1" w:themeTint="F2"/>
          <w:sz w:val="24"/>
        </w:rPr>
        <w:t>, leading to a time-bandwidth product of 0.427, meaning a transform limited result. As a comparison, simulations with no intensity modulation was also carried out, the response in time domain and the simulated wavelength are illustrated in Fig</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7(c) and </w:t>
      </w:r>
      <w:r w:rsidRPr="00B95AD5">
        <w:rPr>
          <w:rFonts w:ascii="Times New Roman" w:hAnsi="Times New Roman" w:cs="Times New Roman"/>
          <w:color w:val="0D0D0D" w:themeColor="text1" w:themeTint="F2"/>
          <w:sz w:val="24"/>
        </w:rPr>
        <w:t>7</w:t>
      </w:r>
      <w:r w:rsidRPr="00B95AD5">
        <w:rPr>
          <w:rFonts w:ascii="Times New Roman" w:hAnsi="Times New Roman" w:cs="Times New Roman"/>
          <w:color w:val="0D0D0D" w:themeColor="text1" w:themeTint="F2"/>
          <w:sz w:val="24"/>
        </w:rPr>
        <w:t>(d),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is interesting to note that, in our experiments, </w:t>
      </w:r>
      <w:r w:rsidRPr="00B95AD5">
        <w:rPr>
          <w:rFonts w:ascii="Times New Roman" w:hAnsi="Times New Roman" w:cs="Times New Roman"/>
          <w:color w:val="0D0D0D" w:themeColor="text1" w:themeTint="F2"/>
          <w:sz w:val="24"/>
        </w:rPr>
        <w:t>when</w:t>
      </w:r>
      <w:r w:rsidRPr="00B95AD5">
        <w:rPr>
          <w:rFonts w:ascii="Times New Roman" w:hAnsi="Times New Roman" w:cs="Times New Roman"/>
          <w:color w:val="0D0D0D" w:themeColor="text1" w:themeTint="F2"/>
          <w:sz w:val="24"/>
        </w:rPr>
        <w:t xml:space="preserve"> the laser was mode-locked, laser spectrums with a relatively big dip in the center shown as the red line in Fig</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8(b) were sometimes captured. The possible reason for the dip in the laser spectrum is the frequency shift caused by gain-line splitting [93, </w:t>
      </w:r>
      <w:proofErr w:type="spellStart"/>
      <w:r w:rsidRPr="00B95AD5">
        <w:rPr>
          <w:rFonts w:ascii="Times New Roman" w:hAnsi="Times New Roman" w:cs="Times New Roman"/>
          <w:color w:val="0D0D0D" w:themeColor="text1" w:themeTint="F2"/>
          <w:sz w:val="24"/>
        </w:rPr>
        <w:t>Zhijiang</w:t>
      </w:r>
      <w:proofErr w:type="spellEnd"/>
      <w:r w:rsidRPr="00B95AD5">
        <w:rPr>
          <w:rFonts w:ascii="Times New Roman" w:hAnsi="Times New Roman" w:cs="Times New Roman"/>
          <w:color w:val="0D0D0D" w:themeColor="text1" w:themeTint="F2"/>
          <w:sz w:val="24"/>
        </w:rPr>
        <w:t xml:space="preserve"> Wang]. By introducing a frequency shift of the Stark splitting </w:t>
      </w:r>
      <w:r w:rsidRPr="00B95AD5">
        <w:rPr>
          <w:rFonts w:ascii="Times New Roman" w:eastAsia="宋体" w:hAnsi="Times New Roman" w:cs="Times New Roman"/>
          <w:i/>
          <w:color w:val="0D0D0D" w:themeColor="text1" w:themeTint="F2"/>
          <w:sz w:val="24"/>
        </w:rPr>
        <w:t>Δ</w:t>
      </w:r>
      <w:proofErr w:type="spellStart"/>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proofErr w:type="spellEnd"/>
      <w:r w:rsidRPr="00B95AD5">
        <w:rPr>
          <w:rFonts w:ascii="Times New Roman" w:hAnsi="Times New Roman" w:cs="Times New Roman"/>
          <w:color w:val="0D0D0D" w:themeColor="text1" w:themeTint="F2"/>
          <w:sz w:val="24"/>
        </w:rPr>
        <w:t xml:space="preserve"> from the unperturbed frequency induced by the intra-cavity laser field, Eq. (2) </w:t>
      </w:r>
      <w:proofErr w:type="gramStart"/>
      <w:r w:rsidRPr="00B95AD5">
        <w:rPr>
          <w:rFonts w:ascii="Times New Roman" w:hAnsi="Times New Roman" w:cs="Times New Roman"/>
          <w:color w:val="0D0D0D" w:themeColor="text1" w:themeTint="F2"/>
          <w:sz w:val="24"/>
        </w:rPr>
        <w:t>can</w:t>
      </w:r>
      <w:proofErr w:type="gramEnd"/>
      <w:r w:rsidRPr="00B95AD5">
        <w:rPr>
          <w:rFonts w:ascii="Times New Roman" w:hAnsi="Times New Roman" w:cs="Times New Roman"/>
          <w:color w:val="0D0D0D" w:themeColor="text1" w:themeTint="F2"/>
          <w:sz w:val="24"/>
        </w:rPr>
        <w:t xml:space="preserve"> be written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7980" w:dyaOrig="960">
          <v:shape id="_x0000_i1029" type="#_x0000_t75" style="width:372.9pt;height:44.85pt" o:ole="">
            <v:imagedata r:id="rId22" o:title=""/>
          </v:shape>
          <o:OLEObject Type="Embed" ProgID="Equation.DSMT4" ShapeID="_x0000_i1029" DrawAspect="Content" ObjectID="_1555847230" r:id="rId23"/>
        </w:object>
      </w:r>
      <w:r w:rsidR="00B95AD5">
        <w:rPr>
          <w:rFonts w:ascii="Times New Roman" w:hAnsi="Times New Roman" w:cs="Times New Roman" w:hint="eastAsia"/>
          <w:color w:val="0D0D0D" w:themeColor="text1" w:themeTint="F2"/>
          <w:sz w:val="24"/>
        </w:rPr>
        <w:t xml:space="preserve"> </w:t>
      </w:r>
      <w:r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B95AD5">
        <w:rPr>
          <w:rFonts w:ascii="Times New Roman" w:eastAsia="宋体" w:hAnsi="Times New Roman" w:cs="Times New Roman"/>
          <w:i/>
          <w:color w:val="0D0D0D" w:themeColor="text1" w:themeTint="F2"/>
          <w:sz w:val="24"/>
        </w:rPr>
        <w:t>Δ</w:t>
      </w:r>
      <w:proofErr w:type="spellStart"/>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proofErr w:type="spellEnd"/>
      <w:r w:rsidRPr="00B95AD5">
        <w:rPr>
          <w:rFonts w:ascii="Times New Roman" w:hAnsi="Times New Roman" w:cs="Times New Roman"/>
          <w:color w:val="0D0D0D" w:themeColor="text1" w:themeTint="F2"/>
          <w:sz w:val="24"/>
        </w:rPr>
        <w:t xml:space="preserve"> to 176 GHz (corresponding to a wavelength o</w:t>
      </w:r>
      <w:bookmarkStart w:id="0" w:name="_GoBack"/>
      <w:bookmarkEnd w:id="0"/>
      <w:r w:rsidRPr="00B95AD5">
        <w:rPr>
          <w:rFonts w:ascii="Times New Roman" w:hAnsi="Times New Roman" w:cs="Times New Roman"/>
          <w:color w:val="0D0D0D" w:themeColor="text1" w:themeTint="F2"/>
          <w:sz w:val="24"/>
        </w:rPr>
        <w:t>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 xml:space="preserve">and modulation duration in Eq. (3) to 45 </w:t>
      </w:r>
      <w:proofErr w:type="spellStart"/>
      <w:r w:rsidRPr="00B95AD5">
        <w:rPr>
          <w:rFonts w:ascii="Times New Roman" w:hAnsi="Times New Roman" w:cs="Times New Roman"/>
          <w:color w:val="0D0D0D" w:themeColor="text1" w:themeTint="F2"/>
          <w:sz w:val="24"/>
        </w:rPr>
        <w:t>ps</w:t>
      </w:r>
      <w:proofErr w:type="spellEnd"/>
      <w:r w:rsidRPr="00B95AD5">
        <w:rPr>
          <w:rFonts w:ascii="Times New Roman" w:hAnsi="Times New Roman" w:cs="Times New Roman"/>
          <w:color w:val="0D0D0D" w:themeColor="text1" w:themeTint="F2"/>
          <w:sz w:val="24"/>
        </w:rPr>
        <w:t xml:space="preserve">, we can obtain a simulated spectrum almost identical to the registered one shown as the red line in Figure 8(b), with a FWHM of 0.39 nm. As shown in Figure 8(a), the FWHM of the corresponding optical pulse was 2.4 </w:t>
      </w:r>
      <w:proofErr w:type="spellStart"/>
      <w:r w:rsidRPr="00B95AD5">
        <w:rPr>
          <w:rFonts w:ascii="Times New Roman" w:hAnsi="Times New Roman" w:cs="Times New Roman"/>
          <w:color w:val="0D0D0D" w:themeColor="text1" w:themeTint="F2"/>
          <w:sz w:val="24"/>
        </w:rPr>
        <w:t>ps</w:t>
      </w:r>
      <w:proofErr w:type="spellEnd"/>
      <w:r w:rsidRPr="00B95AD5">
        <w:rPr>
          <w:rFonts w:ascii="Times New Roman" w:hAnsi="Times New Roman" w:cs="Times New Roman"/>
          <w:color w:val="0D0D0D" w:themeColor="text1" w:themeTint="F2"/>
          <w:sz w:val="24"/>
        </w:rPr>
        <w:t>,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[86, J. J. Sanchez-Mondragon].</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frequency shift of the gain line stark splitting was once considered as the cause of self-start mode locking [92, </w:t>
      </w:r>
      <w:proofErr w:type="spellStart"/>
      <w:r w:rsidRPr="00B95AD5">
        <w:rPr>
          <w:rFonts w:ascii="Times New Roman" w:hAnsi="Times New Roman" w:cs="Times New Roman"/>
          <w:color w:val="0D0D0D" w:themeColor="text1" w:themeTint="F2"/>
          <w:sz w:val="24"/>
        </w:rPr>
        <w:t>Zhijiang</w:t>
      </w:r>
      <w:proofErr w:type="spellEnd"/>
      <w:r w:rsidRPr="00B95AD5">
        <w:rPr>
          <w:rFonts w:ascii="Times New Roman" w:hAnsi="Times New Roman" w:cs="Times New Roman"/>
          <w:color w:val="0D0D0D" w:themeColor="text1" w:themeTint="F2"/>
          <w:sz w:val="24"/>
        </w:rPr>
        <w:t xml:space="preserve"> Wang]. As shown in the green line in </w:t>
      </w:r>
      <w:r w:rsidRPr="00B95AD5">
        <w:rPr>
          <w:rFonts w:ascii="Times New Roman" w:hAnsi="Times New Roman" w:cs="Times New Roman"/>
          <w:color w:val="0D0D0D" w:themeColor="text1" w:themeTint="F2"/>
          <w:sz w:val="24"/>
        </w:rPr>
        <w:lastRenderedPageBreak/>
        <w:t>Figure 8(b), the amount of frequency shift in our case (</w:t>
      </w:r>
      <w:r w:rsidRPr="00B95AD5">
        <w:rPr>
          <w:rFonts w:ascii="Times New Roman" w:eastAsia="宋体" w:hAnsi="Times New Roman" w:cs="Times New Roman"/>
          <w:i/>
          <w:color w:val="0D0D0D" w:themeColor="text1" w:themeTint="F2"/>
          <w:sz w:val="24"/>
        </w:rPr>
        <w:t>Δ</w:t>
      </w:r>
      <w:proofErr w:type="spellStart"/>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proofErr w:type="spellEnd"/>
      <w:r w:rsidRPr="00B95AD5">
        <w:rPr>
          <w:rFonts w:ascii="Times New Roman" w:hAnsi="Times New Roman" w:cs="Times New Roman"/>
          <w:color w:val="0D0D0D" w:themeColor="text1" w:themeTint="F2"/>
          <w:sz w:val="24"/>
        </w:rPr>
        <w:t xml:space="preserve"> to 176 GHz, </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B95AD5">
        <w:rPr>
          <w:rFonts w:ascii="Times New Roman" w:eastAsia="宋体" w:hAnsi="Times New Roman" w:cs="Times New Roman"/>
          <w:i/>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proofErr w:type="gramStart"/>
      <w:r w:rsidRPr="00B95AD5">
        <w:rPr>
          <w:rFonts w:ascii="Times New Roman" w:hAnsi="Times New Roman" w:cs="Times New Roman"/>
          <w:color w:val="0D0D0D" w:themeColor="text1" w:themeTint="F2"/>
          <w:sz w:val="24"/>
        </w:rPr>
        <w:t xml:space="preserve">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(d).</w:t>
      </w:r>
      <w:proofErr w:type="gramEnd"/>
      <w:r w:rsidRPr="00B95AD5">
        <w:rPr>
          <w:rFonts w:ascii="Times New Roman" w:hAnsi="Times New Roman" w:cs="Times New Roman"/>
          <w:color w:val="0D0D0D" w:themeColor="text1" w:themeTint="F2"/>
          <w:sz w:val="24"/>
        </w:rPr>
        <w:t xml:space="preserve">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0288"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9264"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2336"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1312"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proofErr w:type="gramStart"/>
      <w:r w:rsidRPr="00B95AD5">
        <w:rPr>
          <w:rFonts w:ascii="Times New Roman" w:hAnsi="Times New Roman" w:cs="Times New Roman"/>
          <w:color w:val="0D0D0D" w:themeColor="text1" w:themeTint="F2"/>
          <w:szCs w:val="21"/>
        </w:rPr>
        <w:t>Fig 7.</w:t>
      </w:r>
      <w:proofErr w:type="gramEnd"/>
      <w:r w:rsidRPr="00B95AD5">
        <w:rPr>
          <w:rFonts w:ascii="Times New Roman" w:hAnsi="Times New Roman" w:cs="Times New Roman"/>
          <w:color w:val="0D0D0D" w:themeColor="text1" w:themeTint="F2"/>
          <w:szCs w:val="21"/>
        </w:rPr>
        <w:t xml:space="preserve"> Simulated pulse evolution and final spectrum without frequency shift caused by gain line splitting. (a) </w:t>
      </w:r>
      <w:proofErr w:type="gramStart"/>
      <w:r w:rsidRPr="00B95AD5">
        <w:rPr>
          <w:rFonts w:ascii="Times New Roman" w:hAnsi="Times New Roman" w:cs="Times New Roman"/>
          <w:color w:val="0D0D0D" w:themeColor="text1" w:themeTint="F2"/>
          <w:szCs w:val="21"/>
        </w:rPr>
        <w:t>and</w:t>
      </w:r>
      <w:proofErr w:type="gramEnd"/>
      <w:r w:rsidRPr="00B95AD5">
        <w:rPr>
          <w:rFonts w:ascii="Times New Roman" w:hAnsi="Times New Roman" w:cs="Times New Roman"/>
          <w:color w:val="0D0D0D" w:themeColor="text1" w:themeTint="F2"/>
          <w:szCs w:val="21"/>
        </w:rPr>
        <w:t xml:space="preserve">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lastRenderedPageBreak/>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4384"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6432"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5408"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proofErr w:type="gramStart"/>
      <w:r w:rsidRPr="00B95AD5">
        <w:rPr>
          <w:rFonts w:ascii="Times New Roman" w:hAnsi="Times New Roman" w:cs="Times New Roman"/>
          <w:color w:val="0D0D0D" w:themeColor="text1" w:themeTint="F2"/>
          <w:szCs w:val="21"/>
        </w:rPr>
        <w:t>Fig 8.</w:t>
      </w:r>
      <w:proofErr w:type="gramEnd"/>
      <w:r w:rsidRPr="00B95AD5">
        <w:rPr>
          <w:rFonts w:ascii="Times New Roman" w:hAnsi="Times New Roman" w:cs="Times New Roman"/>
          <w:color w:val="0D0D0D" w:themeColor="text1" w:themeTint="F2"/>
          <w:szCs w:val="21"/>
        </w:rPr>
        <w:t xml:space="preserve"> Simulated pulse evolution and final spectrum with frequency shift caused by gain line splitting. (a) </w:t>
      </w:r>
      <w:proofErr w:type="gramStart"/>
      <w:r w:rsidRPr="00B95AD5">
        <w:rPr>
          <w:rFonts w:ascii="Times New Roman" w:hAnsi="Times New Roman" w:cs="Times New Roman"/>
          <w:color w:val="0D0D0D" w:themeColor="text1" w:themeTint="F2"/>
          <w:szCs w:val="21"/>
        </w:rPr>
        <w:t>and</w:t>
      </w:r>
      <w:proofErr w:type="gramEnd"/>
      <w:r w:rsidRPr="00B95AD5">
        <w:rPr>
          <w:rFonts w:ascii="Times New Roman" w:hAnsi="Times New Roman" w:cs="Times New Roman"/>
          <w:color w:val="0D0D0D" w:themeColor="text1" w:themeTint="F2"/>
          <w:szCs w:val="21"/>
        </w:rPr>
        <w:t xml:space="preserve">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 xml:space="preserve">efficient tens and hundreds of MHz self-mode-locked green and red lasers in a </w:t>
      </w:r>
      <w:proofErr w:type="spellStart"/>
      <w:r w:rsidR="007F7741" w:rsidRPr="00B95AD5">
        <w:rPr>
          <w:rFonts w:ascii="Times New Roman" w:hAnsi="Times New Roman" w:cs="Times New Roman"/>
          <w:color w:val="0D0D0D" w:themeColor="text1" w:themeTint="F2"/>
          <w:sz w:val="24"/>
          <w:szCs w:val="24"/>
        </w:rPr>
        <w:t>Pr:</w:t>
      </w:r>
      <w:r w:rsidR="00B27A0A" w:rsidRPr="00B95AD5">
        <w:rPr>
          <w:rFonts w:ascii="Times New Roman" w:hAnsi="Times New Roman" w:cs="Times New Roman"/>
          <w:color w:val="0D0D0D" w:themeColor="text1" w:themeTint="F2"/>
          <w:sz w:val="24"/>
          <w:szCs w:val="24"/>
        </w:rPr>
        <w:t>YLF</w:t>
      </w:r>
      <w:proofErr w:type="spellEnd"/>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w:t>
      </w:r>
      <w:r w:rsidR="00D21704" w:rsidRPr="00B95AD5">
        <w:rPr>
          <w:rFonts w:ascii="Times New Roman" w:hAnsi="Times New Roman" w:cs="Times New Roman"/>
          <w:color w:val="0D0D0D" w:themeColor="text1" w:themeTint="F2"/>
          <w:sz w:val="24"/>
          <w:szCs w:val="24"/>
        </w:rPr>
        <w:t>-mirror</w:t>
      </w:r>
      <w:r w:rsidR="00D21704" w:rsidRPr="00B95AD5">
        <w:rPr>
          <w:rFonts w:ascii="Times New Roman" w:hAnsi="Times New Roman" w:cs="Times New Roman"/>
          <w:color w:val="0D0D0D" w:themeColor="text1" w:themeTint="F2"/>
          <w:sz w:val="24"/>
          <w:szCs w:val="24"/>
        </w:rPr>
        <w:t xml:space="preserve">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 xml:space="preserve">ith an absorbed pump power of ~2.8 W, more than 0.68 W average output power operating in the </w:t>
      </w:r>
      <w:proofErr w:type="spellStart"/>
      <w:r w:rsidR="007F7741" w:rsidRPr="00B95AD5">
        <w:rPr>
          <w:rFonts w:ascii="Times New Roman" w:hAnsi="Times New Roman" w:cs="Times New Roman"/>
          <w:color w:val="0D0D0D" w:themeColor="text1" w:themeTint="F2"/>
          <w:sz w:val="24"/>
          <w:szCs w:val="24"/>
        </w:rPr>
        <w:t>cw</w:t>
      </w:r>
      <w:proofErr w:type="spellEnd"/>
      <w:r w:rsidR="007F7741" w:rsidRPr="00B95AD5">
        <w:rPr>
          <w:rFonts w:ascii="Times New Roman" w:hAnsi="Times New Roman" w:cs="Times New Roman"/>
          <w:color w:val="0D0D0D" w:themeColor="text1" w:themeTint="F2"/>
          <w:sz w:val="24"/>
          <w:szCs w:val="24"/>
        </w:rPr>
        <w:t xml:space="preserve">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 xml:space="preserve">mode-locking mechanism was mainly due to the intensity </w:t>
      </w:r>
      <w:r w:rsidR="00C4729D" w:rsidRPr="00B95AD5">
        <w:rPr>
          <w:rFonts w:ascii="Times New Roman" w:hAnsi="Times New Roman" w:cs="Times New Roman"/>
          <w:color w:val="0D0D0D" w:themeColor="text1" w:themeTint="F2"/>
          <w:sz w:val="24"/>
        </w:rPr>
        <w:lastRenderedPageBreak/>
        <w:t>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5189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Acknowledgments</w:t>
      </w:r>
    </w:p>
    <w:p w:rsidR="00D51893" w:rsidRPr="00B95AD5" w:rsidRDefault="00D51893" w:rsidP="00D51893">
      <w:pPr>
        <w:spacing w:line="360" w:lineRule="auto"/>
        <w:ind w:firstLineChars="100" w:firstLine="240"/>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 xml:space="preserve">The authors wish to acknowledge the financial support from the National Natural Science Foundation of China (61275050, </w:t>
      </w:r>
      <w:r w:rsidRPr="00B95AD5">
        <w:rPr>
          <w:rFonts w:ascii="Times New Roman" w:eastAsia="宋体" w:hAnsi="Times New Roman" w:cs="Times New Roman"/>
          <w:color w:val="0D0D0D" w:themeColor="text1" w:themeTint="F2"/>
          <w:kern w:val="0"/>
          <w:sz w:val="24"/>
          <w:szCs w:val="24"/>
          <w:lang w:val="en-GB"/>
        </w:rPr>
        <w:t>61605069</w:t>
      </w:r>
      <w:r w:rsidRPr="00B95AD5">
        <w:rPr>
          <w:rFonts w:ascii="Times New Roman" w:eastAsia="宋体" w:hAnsi="Times New Roman" w:cs="Times New Roman"/>
          <w:color w:val="0D0D0D" w:themeColor="text1" w:themeTint="F2"/>
          <w:kern w:val="0"/>
          <w:sz w:val="24"/>
          <w:szCs w:val="24"/>
        </w:rPr>
        <w:t xml:space="preserve">), </w:t>
      </w:r>
      <w:r w:rsidRPr="00B95AD5">
        <w:rPr>
          <w:rFonts w:ascii="Times New Roman" w:eastAsia="宋体" w:hAnsi="Times New Roman" w:cs="Times New Roman"/>
          <w:color w:val="0D0D0D" w:themeColor="text1" w:themeTint="F2"/>
          <w:kern w:val="0"/>
          <w:sz w:val="24"/>
          <w:szCs w:val="24"/>
          <w:lang w:val="en-GB"/>
        </w:rPr>
        <w:t>National key Research and Development Program of China (2016YFB0701002)</w:t>
      </w:r>
      <w:r w:rsidRPr="00B95AD5">
        <w:rPr>
          <w:rFonts w:ascii="Times New Roman" w:eastAsia="宋体" w:hAnsi="Times New Roman" w:cs="Times New Roman"/>
          <w:color w:val="0D0D0D" w:themeColor="text1" w:themeTint="F2"/>
          <w:kern w:val="0"/>
          <w:sz w:val="24"/>
          <w:szCs w:val="24"/>
        </w:rPr>
        <w:t>.</w:t>
      </w:r>
    </w:p>
    <w:p w:rsidR="00783EA0" w:rsidRPr="00B95AD5"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4443D0" w:rsidRPr="00B95AD5" w:rsidRDefault="004443D0" w:rsidP="0072632F">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w:t>
      </w:r>
      <w:r w:rsidR="003C6223" w:rsidRPr="00B95AD5">
        <w:rPr>
          <w:rFonts w:ascii="Times New Roman" w:hAnsi="Times New Roman" w:cs="Times New Roman"/>
          <w:color w:val="0D0D0D" w:themeColor="text1" w:themeTint="F2"/>
          <w:sz w:val="24"/>
        </w:rPr>
        <w:t>2016 SESAM</w:t>
      </w:r>
      <w:r w:rsidRPr="00B95AD5">
        <w:rPr>
          <w:rFonts w:ascii="Times New Roman" w:hAnsi="Times New Roman" w:cs="Times New Roman"/>
          <w:color w:val="0D0D0D" w:themeColor="text1" w:themeTint="F2"/>
          <w:sz w:val="24"/>
        </w:rPr>
        <w:t>].</w:t>
      </w:r>
      <w:proofErr w:type="gramEnd"/>
      <w:r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w:t>
      </w:r>
      <w:proofErr w:type="spellStart"/>
      <w:r w:rsidR="003552DD" w:rsidRPr="00B95AD5">
        <w:rPr>
          <w:rFonts w:ascii="Times New Roman" w:hAnsi="Times New Roman" w:cs="Times New Roman"/>
          <w:color w:val="0D0D0D" w:themeColor="text1" w:themeTint="F2"/>
          <w:sz w:val="24"/>
        </w:rPr>
        <w:t>I</w:t>
      </w:r>
      <w:r w:rsidR="004B4132" w:rsidRPr="00B95AD5">
        <w:rPr>
          <w:rFonts w:ascii="Times New Roman" w:hAnsi="Times New Roman" w:cs="Times New Roman"/>
          <w:color w:val="0D0D0D" w:themeColor="text1" w:themeTint="F2"/>
          <w:sz w:val="24"/>
        </w:rPr>
        <w:t>ijima</w:t>
      </w:r>
      <w:proofErr w:type="spellEnd"/>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w:t>
      </w:r>
      <w:proofErr w:type="spellStart"/>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ariyama</w:t>
      </w:r>
      <w:proofErr w:type="spellEnd"/>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w:t>
      </w:r>
      <w:proofErr w:type="spellStart"/>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annari</w:t>
      </w:r>
      <w:proofErr w:type="spellEnd"/>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proofErr w:type="gramStart"/>
      <w:r w:rsidR="00BB564C" w:rsidRPr="00B95AD5">
        <w:rPr>
          <w:rFonts w:ascii="Times New Roman" w:hAnsi="Times New Roman" w:cs="Times New Roman"/>
          <w:color w:val="0D0D0D" w:themeColor="text1" w:themeTint="F2"/>
          <w:sz w:val="24"/>
        </w:rPr>
        <w:t>:YLF</w:t>
      </w:r>
      <w:proofErr w:type="gramEnd"/>
      <w:r w:rsidR="00BB564C" w:rsidRPr="00B95AD5">
        <w:rPr>
          <w:rFonts w:ascii="Times New Roman" w:hAnsi="Times New Roman" w:cs="Times New Roman"/>
          <w:color w:val="0D0D0D" w:themeColor="text1" w:themeTint="F2"/>
          <w:sz w:val="24"/>
        </w:rPr>
        <w:t xml:space="preserve"> mode-locked laser at 640 nm directly pumped by </w:t>
      </w:r>
      <w:proofErr w:type="spellStart"/>
      <w:r w:rsidR="00BB564C" w:rsidRPr="00B95AD5">
        <w:rPr>
          <w:rFonts w:ascii="Times New Roman" w:hAnsi="Times New Roman" w:cs="Times New Roman"/>
          <w:color w:val="0D0D0D" w:themeColor="text1" w:themeTint="F2"/>
          <w:sz w:val="24"/>
        </w:rPr>
        <w:t>InGaN</w:t>
      </w:r>
      <w:proofErr w:type="spellEnd"/>
      <w:r w:rsidR="00BB564C" w:rsidRPr="00B95AD5">
        <w:rPr>
          <w:rFonts w:ascii="Times New Roman" w:hAnsi="Times New Roman" w:cs="Times New Roman"/>
          <w:color w:val="0D0D0D" w:themeColor="text1" w:themeTint="F2"/>
          <w:sz w:val="24"/>
        </w:rPr>
        <w:t>-diode lasers,”</w:t>
      </w:r>
      <w:r w:rsidR="00D334F6" w:rsidRPr="00B95AD5">
        <w:rPr>
          <w:rFonts w:ascii="Times New Roman" w:hAnsi="Times New Roman" w:cs="Times New Roman"/>
          <w:color w:val="0D0D0D" w:themeColor="text1" w:themeTint="F2"/>
          <w:sz w:val="24"/>
        </w:rPr>
        <w:t xml:space="preserve"> Applied Optics </w:t>
      </w:r>
      <w:r w:rsidR="006316C5" w:rsidRPr="00B95AD5">
        <w:rPr>
          <w:rFonts w:ascii="Times New Roman" w:hAnsi="Times New Roman" w:cs="Times New Roman"/>
          <w:color w:val="0D0D0D" w:themeColor="text1" w:themeTint="F2"/>
          <w:sz w:val="24"/>
        </w:rPr>
        <w:t>55(28), 7782 (2016)</w:t>
      </w:r>
    </w:p>
    <w:p w:rsidR="004728CF" w:rsidRPr="00B95AD5" w:rsidRDefault="004728CF" w:rsidP="004728CF">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[2016, Li Qing-Song].</w:t>
      </w:r>
      <w:proofErr w:type="gramEnd"/>
      <w:r w:rsidRPr="00B95AD5">
        <w:rPr>
          <w:rFonts w:ascii="Times New Roman" w:hAnsi="Times New Roman" w:cs="Times New Roman"/>
          <w:color w:val="0D0D0D" w:themeColor="text1" w:themeTint="F2"/>
          <w:sz w:val="24"/>
        </w:rPr>
        <w:t xml:space="preserve"> L. Q. Song, Z. L. Xi, Z.X. </w:t>
      </w:r>
      <w:proofErr w:type="gramStart"/>
      <w:r w:rsidRPr="00B95AD5">
        <w:rPr>
          <w:rFonts w:ascii="Times New Roman" w:hAnsi="Times New Roman" w:cs="Times New Roman"/>
          <w:color w:val="0D0D0D" w:themeColor="text1" w:themeTint="F2"/>
          <w:sz w:val="24"/>
        </w:rPr>
        <w:t>He ,</w:t>
      </w:r>
      <w:proofErr w:type="gram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D.Yuan</w:t>
      </w:r>
      <w:proofErr w:type="spellEnd"/>
      <w:r w:rsidRPr="00B95AD5">
        <w:rPr>
          <w:rFonts w:ascii="Times New Roman" w:hAnsi="Times New Roman" w:cs="Times New Roman"/>
          <w:color w:val="0D0D0D" w:themeColor="text1" w:themeTint="F2"/>
          <w:sz w:val="24"/>
        </w:rPr>
        <w:t xml:space="preserve">, Y.Y. </w:t>
      </w:r>
      <w:proofErr w:type="spellStart"/>
      <w:r w:rsidRPr="00B95AD5">
        <w:rPr>
          <w:rFonts w:ascii="Times New Roman" w:hAnsi="Times New Roman" w:cs="Times New Roman"/>
          <w:color w:val="0D0D0D" w:themeColor="text1" w:themeTint="F2"/>
          <w:sz w:val="24"/>
        </w:rPr>
        <w:t>Ji</w:t>
      </w:r>
      <w:proofErr w:type="spellEnd"/>
      <w:r w:rsidRPr="00B95AD5">
        <w:rPr>
          <w:rFonts w:ascii="Times New Roman" w:hAnsi="Times New Roman" w:cs="Times New Roman"/>
          <w:color w:val="0D0D0D" w:themeColor="text1" w:themeTint="F2"/>
          <w:sz w:val="24"/>
        </w:rPr>
        <w:t>, and J.G. Yong, “</w:t>
      </w:r>
      <w:r w:rsidRPr="00B95AD5">
        <w:rPr>
          <w:rFonts w:ascii="Times New Roman" w:hAnsi="Times New Roman" w:cs="Times New Roman"/>
          <w:bCs/>
          <w:color w:val="0D0D0D" w:themeColor="text1" w:themeTint="F2"/>
          <w:sz w:val="24"/>
        </w:rPr>
        <w:t>The effect of the depth of single longitudinal mode modulation in Q-switching pre-Pr</w:t>
      </w:r>
      <w:r w:rsidRPr="00B95AD5">
        <w:rPr>
          <w:rFonts w:ascii="Times New Roman" w:hAnsi="Times New Roman" w:cs="Times New Roman"/>
          <w:bCs/>
          <w:color w:val="0D0D0D" w:themeColor="text1" w:themeTint="F2"/>
          <w:sz w:val="24"/>
          <w:vertAlign w:val="superscript"/>
        </w:rPr>
        <w:t>3+</w:t>
      </w:r>
      <w:r w:rsidRPr="00B95AD5">
        <w:rPr>
          <w:rFonts w:ascii="Times New Roman" w:hAnsi="Times New Roman" w:cs="Times New Roman"/>
          <w:bCs/>
          <w:color w:val="0D0D0D" w:themeColor="text1" w:themeTint="F2"/>
          <w:sz w:val="24"/>
        </w:rPr>
        <w:t>:YLF laser</w:t>
      </w:r>
      <w:r w:rsidRPr="00B95AD5">
        <w:rPr>
          <w:rFonts w:ascii="Times New Roman" w:hAnsi="Times New Roman" w:cs="Times New Roman"/>
          <w:color w:val="0D0D0D" w:themeColor="text1" w:themeTint="F2"/>
          <w:sz w:val="24"/>
        </w:rPr>
        <w:t>”, Optics Communications 372(2016)250–254</w:t>
      </w:r>
    </w:p>
    <w:p w:rsidR="004728CF" w:rsidRPr="00B95AD5" w:rsidRDefault="004728CF" w:rsidP="004728CF">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 xml:space="preserve">[92, </w:t>
      </w:r>
      <w:proofErr w:type="spellStart"/>
      <w:r w:rsidRPr="00B95AD5">
        <w:rPr>
          <w:rFonts w:ascii="Times New Roman" w:hAnsi="Times New Roman" w:cs="Times New Roman"/>
          <w:color w:val="0D0D0D" w:themeColor="text1" w:themeTint="F2"/>
          <w:sz w:val="24"/>
        </w:rPr>
        <w:t>Zhijiang</w:t>
      </w:r>
      <w:proofErr w:type="spellEnd"/>
      <w:r w:rsidRPr="00B95AD5">
        <w:rPr>
          <w:rFonts w:ascii="Times New Roman" w:hAnsi="Times New Roman" w:cs="Times New Roman"/>
          <w:color w:val="0D0D0D" w:themeColor="text1" w:themeTint="F2"/>
          <w:sz w:val="24"/>
        </w:rPr>
        <w:t xml:space="preserve"> Wang].</w:t>
      </w:r>
      <w:proofErr w:type="gramEnd"/>
      <w:r w:rsidRPr="00B95AD5">
        <w:rPr>
          <w:rFonts w:ascii="Times New Roman" w:hAnsi="Times New Roman" w:cs="Times New Roman"/>
          <w:color w:val="0D0D0D" w:themeColor="text1" w:themeTint="F2"/>
          <w:sz w:val="24"/>
        </w:rPr>
        <w:t xml:space="preserve"> Y. X. Bai, S.S. Chen, Z.J. </w:t>
      </w:r>
      <w:proofErr w:type="gramStart"/>
      <w:r w:rsidRPr="00B95AD5">
        <w:rPr>
          <w:rFonts w:ascii="Times New Roman" w:hAnsi="Times New Roman" w:cs="Times New Roman"/>
          <w:color w:val="0D0D0D" w:themeColor="text1" w:themeTint="F2"/>
          <w:sz w:val="24"/>
        </w:rPr>
        <w:t>Wang ,</w:t>
      </w:r>
      <w:proofErr w:type="gramEnd"/>
      <w:r w:rsidRPr="00B95AD5">
        <w:rPr>
          <w:rFonts w:ascii="Times New Roman" w:hAnsi="Times New Roman" w:cs="Times New Roman"/>
          <w:color w:val="0D0D0D" w:themeColor="text1" w:themeTint="F2"/>
          <w:sz w:val="24"/>
        </w:rPr>
        <w:t xml:space="preserve"> and G.Q. Zhang. </w:t>
      </w:r>
      <w:proofErr w:type="gramStart"/>
      <w:r w:rsidRPr="00B95AD5">
        <w:rPr>
          <w:rFonts w:ascii="Times New Roman" w:hAnsi="Times New Roman" w:cs="Times New Roman"/>
          <w:color w:val="0D0D0D" w:themeColor="text1" w:themeTint="F2"/>
          <w:sz w:val="24"/>
        </w:rPr>
        <w:t>Novel self-mode-locking mechanism in narrow-band lasers.</w:t>
      </w:r>
      <w:proofErr w:type="gramEnd"/>
      <w:r w:rsidRPr="00B95AD5">
        <w:rPr>
          <w:rFonts w:ascii="Times New Roman" w:hAnsi="Times New Roman" w:cs="Times New Roman"/>
          <w:color w:val="0D0D0D" w:themeColor="text1" w:themeTint="F2"/>
          <w:sz w:val="24"/>
        </w:rPr>
        <w:t xml:space="preserve"> American Institute of Physics, 63, (1993)</w:t>
      </w:r>
    </w:p>
    <w:p w:rsidR="004728CF" w:rsidRPr="00B95AD5" w:rsidRDefault="004728CF" w:rsidP="004728CF">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[86, J. J. Sanchez-Mondragon].</w:t>
      </w:r>
      <w:proofErr w:type="gramEnd"/>
      <w:r w:rsidRPr="00B95AD5">
        <w:rPr>
          <w:rFonts w:ascii="Times New Roman" w:hAnsi="Times New Roman" w:cs="Times New Roman"/>
          <w:color w:val="0D0D0D" w:themeColor="text1" w:themeTint="F2"/>
          <w:sz w:val="24"/>
        </w:rPr>
        <w:t xml:space="preserve"> </w:t>
      </w:r>
      <w:proofErr w:type="gramStart"/>
      <w:r w:rsidRPr="00B95AD5">
        <w:rPr>
          <w:rFonts w:ascii="Times New Roman" w:hAnsi="Times New Roman" w:cs="Times New Roman"/>
          <w:color w:val="0D0D0D" w:themeColor="text1" w:themeTint="F2"/>
          <w:sz w:val="24"/>
        </w:rPr>
        <w:t xml:space="preserve">J. J. Sanchez-Mondragon and G. E. Torres-Cisneros, Pulse compression caused by a spectral hole in an </w:t>
      </w:r>
      <w:proofErr w:type="spellStart"/>
      <w:r w:rsidRPr="00B95AD5">
        <w:rPr>
          <w:rFonts w:ascii="Times New Roman" w:hAnsi="Times New Roman" w:cs="Times New Roman"/>
          <w:color w:val="0D0D0D" w:themeColor="text1" w:themeTint="F2"/>
          <w:sz w:val="24"/>
        </w:rPr>
        <w:t>inhomogeneously</w:t>
      </w:r>
      <w:proofErr w:type="spellEnd"/>
      <w:r w:rsidRPr="00B95AD5">
        <w:rPr>
          <w:rFonts w:ascii="Times New Roman" w:hAnsi="Times New Roman" w:cs="Times New Roman"/>
          <w:color w:val="0D0D0D" w:themeColor="text1" w:themeTint="F2"/>
          <w:sz w:val="24"/>
        </w:rPr>
        <w:t xml:space="preserve"> broadened line of an amplifier.</w:t>
      </w:r>
      <w:proofErr w:type="gramEnd"/>
      <w:r w:rsidRPr="00B95AD5">
        <w:rPr>
          <w:rFonts w:ascii="Times New Roman" w:hAnsi="Times New Roman" w:cs="Times New Roman"/>
          <w:color w:val="0D0D0D" w:themeColor="text1" w:themeTint="F2"/>
          <w:sz w:val="24"/>
        </w:rPr>
        <w:t xml:space="preserve"> J. Opt. Sot. </w:t>
      </w:r>
      <w:proofErr w:type="gramStart"/>
      <w:r w:rsidRPr="00B95AD5">
        <w:rPr>
          <w:rFonts w:ascii="Times New Roman" w:hAnsi="Times New Roman" w:cs="Times New Roman"/>
          <w:color w:val="0D0D0D" w:themeColor="text1" w:themeTint="F2"/>
          <w:sz w:val="24"/>
        </w:rPr>
        <w:t>Am. B 4, 64 (1987).</w:t>
      </w:r>
      <w:proofErr w:type="gramEnd"/>
    </w:p>
    <w:p w:rsidR="004728CF" w:rsidRPr="00B95AD5" w:rsidRDefault="00BD3014" w:rsidP="00F13042">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[2017 MoS2].</w:t>
      </w:r>
      <w:proofErr w:type="gramEnd"/>
      <w:r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Y</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X</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H</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H</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Y</w:t>
      </w:r>
      <w:r w:rsidR="00C40B2C" w:rsidRPr="00B95AD5">
        <w:rPr>
          <w:rFonts w:ascii="Times New Roman" w:hAnsi="Times New Roman" w:cs="Times New Roman"/>
          <w:color w:val="0D0D0D" w:themeColor="text1" w:themeTint="F2"/>
          <w:sz w:val="24"/>
        </w:rPr>
        <w:t>u</w:t>
      </w:r>
      <w:r w:rsidR="00F13042" w:rsidRPr="00B95AD5">
        <w:rPr>
          <w:rFonts w:ascii="Times New Roman" w:hAnsi="Times New Roman" w:cs="Times New Roman"/>
          <w:color w:val="0D0D0D" w:themeColor="text1" w:themeTint="F2"/>
          <w:sz w:val="24"/>
        </w:rPr>
        <w:t>, R</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G</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hao</w:t>
      </w:r>
      <w:r w:rsidR="00F13042" w:rsidRPr="00B95AD5">
        <w:rPr>
          <w:rFonts w:ascii="Times New Roman" w:hAnsi="Times New Roman" w:cs="Times New Roman"/>
          <w:color w:val="0D0D0D" w:themeColor="text1" w:themeTint="F2"/>
          <w:sz w:val="24"/>
        </w:rPr>
        <w:t>, H</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J</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Y</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X</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C</w:t>
      </w:r>
      <w:r w:rsidR="00C40B2C" w:rsidRPr="00B95AD5">
        <w:rPr>
          <w:rFonts w:ascii="Times New Roman" w:hAnsi="Times New Roman" w:cs="Times New Roman"/>
          <w:color w:val="0D0D0D" w:themeColor="text1" w:themeTint="F2"/>
          <w:sz w:val="24"/>
        </w:rPr>
        <w:t>hen</w:t>
      </w:r>
      <w:r w:rsidR="00F13042" w:rsidRPr="00B95AD5">
        <w:rPr>
          <w:rFonts w:ascii="Times New Roman" w:hAnsi="Times New Roman" w:cs="Times New Roman"/>
          <w:color w:val="0D0D0D" w:themeColor="text1" w:themeTint="F2"/>
          <w:sz w:val="24"/>
        </w:rPr>
        <w:t>, L</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M</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M</w:t>
      </w:r>
      <w:r w:rsidR="00C40B2C" w:rsidRPr="00B95AD5">
        <w:rPr>
          <w:rFonts w:ascii="Times New Roman" w:hAnsi="Times New Roman" w:cs="Times New Roman"/>
          <w:color w:val="0D0D0D" w:themeColor="text1" w:themeTint="F2"/>
          <w:sz w:val="24"/>
        </w:rPr>
        <w:t>ei</w:t>
      </w:r>
      <w:r w:rsidR="00F13042" w:rsidRPr="00B95AD5">
        <w:rPr>
          <w:rFonts w:ascii="Times New Roman" w:hAnsi="Times New Roman" w:cs="Times New Roman"/>
          <w:color w:val="0D0D0D" w:themeColor="text1" w:themeTint="F2"/>
          <w:sz w:val="24"/>
        </w:rPr>
        <w:t>,</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M</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R</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w:t>
      </w:r>
      <w:proofErr w:type="spellStart"/>
      <w:r w:rsidR="00F13042" w:rsidRPr="00B95AD5">
        <w:rPr>
          <w:rFonts w:ascii="Times New Roman" w:hAnsi="Times New Roman" w:cs="Times New Roman"/>
          <w:color w:val="0D0D0D" w:themeColor="text1" w:themeTint="F2"/>
          <w:sz w:val="24"/>
        </w:rPr>
        <w:t>T</w:t>
      </w:r>
      <w:r w:rsidR="00C40B2C" w:rsidRPr="00B95AD5">
        <w:rPr>
          <w:rFonts w:ascii="Times New Roman" w:hAnsi="Times New Roman" w:cs="Times New Roman"/>
          <w:color w:val="0D0D0D" w:themeColor="text1" w:themeTint="F2"/>
          <w:sz w:val="24"/>
        </w:rPr>
        <w:t>onelli</w:t>
      </w:r>
      <w:proofErr w:type="spellEnd"/>
      <w:r w:rsidR="00F13042" w:rsidRPr="00B95AD5">
        <w:rPr>
          <w:rFonts w:ascii="Times New Roman" w:hAnsi="Times New Roman" w:cs="Times New Roman"/>
          <w:color w:val="0D0D0D" w:themeColor="text1" w:themeTint="F2"/>
          <w:sz w:val="24"/>
        </w:rPr>
        <w:t xml:space="preserve">, </w:t>
      </w:r>
      <w:r w:rsidR="00C40B2C" w:rsidRPr="00B95AD5">
        <w:rPr>
          <w:rFonts w:ascii="Times New Roman" w:hAnsi="Times New Roman" w:cs="Times New Roman"/>
          <w:color w:val="0D0D0D" w:themeColor="text1" w:themeTint="F2"/>
          <w:sz w:val="24"/>
        </w:rPr>
        <w:t>and</w:t>
      </w:r>
      <w:r w:rsidR="00F13042" w:rsidRPr="00B95AD5">
        <w:rPr>
          <w:rFonts w:ascii="Times New Roman" w:hAnsi="Times New Roman" w:cs="Times New Roman"/>
          <w:color w:val="0D0D0D" w:themeColor="text1" w:themeTint="F2"/>
          <w:sz w:val="24"/>
        </w:rPr>
        <w:t xml:space="preserve"> J</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Y</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W</w:t>
      </w:r>
      <w:r w:rsidR="00C40B2C" w:rsidRPr="00B95AD5">
        <w:rPr>
          <w:rFonts w:ascii="Times New Roman" w:hAnsi="Times New Roman" w:cs="Times New Roman"/>
          <w:color w:val="0D0D0D" w:themeColor="text1" w:themeTint="F2"/>
          <w:sz w:val="24"/>
        </w:rPr>
        <w:t>ang</w:t>
      </w:r>
      <w:r w:rsidR="00396955"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w:t>
      </w:r>
      <w:r w:rsidR="00706B08" w:rsidRPr="00B95AD5">
        <w:rPr>
          <w:rFonts w:ascii="Times New Roman" w:hAnsi="Times New Roman" w:cs="Times New Roman"/>
          <w:color w:val="0D0D0D" w:themeColor="text1" w:themeTint="F2"/>
          <w:sz w:val="24"/>
        </w:rPr>
        <w:t>“</w:t>
      </w:r>
      <w:r w:rsidR="00E6047C" w:rsidRPr="00B95AD5">
        <w:rPr>
          <w:rFonts w:ascii="Times New Roman" w:hAnsi="Times New Roman" w:cs="Times New Roman"/>
          <w:color w:val="0D0D0D" w:themeColor="text1" w:themeTint="F2"/>
          <w:sz w:val="24"/>
        </w:rPr>
        <w:t>Broadband atomic-layer MoS2 optical modulators</w:t>
      </w:r>
      <w:r w:rsidR="00706B08" w:rsidRPr="00B95AD5">
        <w:rPr>
          <w:rFonts w:ascii="Times New Roman" w:hAnsi="Times New Roman" w:cs="Times New Roman"/>
          <w:color w:val="0D0D0D" w:themeColor="text1" w:themeTint="F2"/>
          <w:sz w:val="24"/>
        </w:rPr>
        <w:t xml:space="preserve"> </w:t>
      </w:r>
      <w:r w:rsidR="00E6047C" w:rsidRPr="00B95AD5">
        <w:rPr>
          <w:rFonts w:ascii="Times New Roman" w:hAnsi="Times New Roman" w:cs="Times New Roman"/>
          <w:color w:val="0D0D0D" w:themeColor="text1" w:themeTint="F2"/>
          <w:sz w:val="24"/>
        </w:rPr>
        <w:t>for ultrafast pulse generations in the visible range</w:t>
      </w:r>
      <w:r w:rsidR="00706B08" w:rsidRPr="00B95AD5">
        <w:rPr>
          <w:rFonts w:ascii="Times New Roman" w:hAnsi="Times New Roman" w:cs="Times New Roman"/>
          <w:color w:val="0D0D0D" w:themeColor="text1" w:themeTint="F2"/>
          <w:sz w:val="24"/>
        </w:rPr>
        <w:t>”</w:t>
      </w:r>
      <w:r w:rsidR="00396955" w:rsidRPr="00B95AD5">
        <w:rPr>
          <w:rFonts w:ascii="Times New Roman" w:hAnsi="Times New Roman" w:cs="Times New Roman"/>
          <w:color w:val="0D0D0D" w:themeColor="text1" w:themeTint="F2"/>
          <w:sz w:val="24"/>
        </w:rPr>
        <w:t>. Opt. Lett. 42(3), 547 (2017)</w:t>
      </w:r>
    </w:p>
    <w:p w:rsidR="00710CC9" w:rsidRPr="00B95AD5" w:rsidRDefault="00710CC9" w:rsidP="00F13042">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[1995 Kerr-lens].</w:t>
      </w:r>
      <w:proofErr w:type="gramEnd"/>
      <w:r w:rsidRPr="00B95AD5">
        <w:rPr>
          <w:rFonts w:ascii="Times New Roman" w:hAnsi="Times New Roman" w:cs="Times New Roman"/>
          <w:color w:val="0D0D0D" w:themeColor="text1" w:themeTint="F2"/>
          <w:sz w:val="24"/>
        </w:rPr>
        <w:t xml:space="preserve"> S. </w:t>
      </w:r>
      <w:proofErr w:type="spellStart"/>
      <w:r w:rsidRPr="00B95AD5">
        <w:rPr>
          <w:rFonts w:ascii="Times New Roman" w:hAnsi="Times New Roman" w:cs="Times New Roman"/>
          <w:color w:val="0D0D0D" w:themeColor="text1" w:themeTint="F2"/>
          <w:sz w:val="24"/>
        </w:rPr>
        <w:t>Ruan</w:t>
      </w:r>
      <w:proofErr w:type="spellEnd"/>
      <w:r w:rsidRPr="00B95AD5">
        <w:rPr>
          <w:rFonts w:ascii="Times New Roman" w:hAnsi="Times New Roman" w:cs="Times New Roman"/>
          <w:color w:val="0D0D0D" w:themeColor="text1" w:themeTint="F2"/>
          <w:sz w:val="24"/>
        </w:rPr>
        <w:t xml:space="preserve">, B. H. T. Chai, J. M. Sutherland, P. M. W. French, and J. R. Taylor, “Kerr-lens mode-locked visible transitions of a </w:t>
      </w:r>
      <w:proofErr w:type="spellStart"/>
      <w:r w:rsidRPr="00B95AD5">
        <w:rPr>
          <w:rFonts w:ascii="Times New Roman" w:hAnsi="Times New Roman" w:cs="Times New Roman"/>
          <w:color w:val="0D0D0D" w:themeColor="text1" w:themeTint="F2"/>
          <w:sz w:val="24"/>
        </w:rPr>
        <w:t>Pr</w:t>
      </w:r>
      <w:proofErr w:type="gramStart"/>
      <w:r w:rsidRPr="00B95AD5">
        <w:rPr>
          <w:rFonts w:ascii="Times New Roman" w:hAnsi="Times New Roman" w:cs="Times New Roman"/>
          <w:color w:val="0D0D0D" w:themeColor="text1" w:themeTint="F2"/>
          <w:sz w:val="24"/>
        </w:rPr>
        <w:t>:YLF</w:t>
      </w:r>
      <w:proofErr w:type="spellEnd"/>
      <w:proofErr w:type="gramEnd"/>
      <w:r w:rsidRPr="00B95AD5">
        <w:rPr>
          <w:rFonts w:ascii="Times New Roman" w:hAnsi="Times New Roman" w:cs="Times New Roman"/>
          <w:color w:val="0D0D0D" w:themeColor="text1" w:themeTint="F2"/>
          <w:sz w:val="24"/>
        </w:rPr>
        <w:t xml:space="preserve"> laser,” Opt. Lett. </w:t>
      </w:r>
      <w:proofErr w:type="gramStart"/>
      <w:r w:rsidRPr="00B95AD5">
        <w:rPr>
          <w:rFonts w:ascii="Times New Roman" w:hAnsi="Times New Roman" w:cs="Times New Roman"/>
          <w:color w:val="0D0D0D" w:themeColor="text1" w:themeTint="F2"/>
          <w:sz w:val="24"/>
        </w:rPr>
        <w:t>20, 1041–1043 (1995).</w:t>
      </w:r>
      <w:proofErr w:type="gramEnd"/>
    </w:p>
    <w:p w:rsidR="00306991" w:rsidRPr="00B95AD5" w:rsidRDefault="00306991" w:rsidP="00F13042">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[1996 Self-starting].</w:t>
      </w:r>
      <w:proofErr w:type="gramEnd"/>
      <w:r w:rsidRPr="00B95AD5">
        <w:rPr>
          <w:rFonts w:ascii="Times New Roman" w:hAnsi="Times New Roman" w:cs="Times New Roman"/>
          <w:color w:val="0D0D0D" w:themeColor="text1" w:themeTint="F2"/>
          <w:sz w:val="24"/>
        </w:rPr>
        <w:t xml:space="preserve"> Y. P. Tong, A. V. </w:t>
      </w:r>
      <w:proofErr w:type="spellStart"/>
      <w:r w:rsidRPr="00B95AD5">
        <w:rPr>
          <w:rFonts w:ascii="Times New Roman" w:hAnsi="Times New Roman" w:cs="Times New Roman"/>
          <w:color w:val="0D0D0D" w:themeColor="text1" w:themeTint="F2"/>
          <w:sz w:val="24"/>
        </w:rPr>
        <w:t>Shestakov</w:t>
      </w:r>
      <w:proofErr w:type="spellEnd"/>
      <w:r w:rsidRPr="00B95AD5">
        <w:rPr>
          <w:rFonts w:ascii="Times New Roman" w:hAnsi="Times New Roman" w:cs="Times New Roman"/>
          <w:color w:val="0D0D0D" w:themeColor="text1" w:themeTint="F2"/>
          <w:sz w:val="24"/>
        </w:rPr>
        <w:t xml:space="preserve">, B. H. T. Chai, J. M. Sutherland, P. M. W. French, and J. R. Taylor, “Self-starting Kerr-lens mode-locked femtosecond </w:t>
      </w:r>
      <w:r w:rsidRPr="00B95AD5">
        <w:rPr>
          <w:rFonts w:ascii="Times New Roman" w:hAnsi="Times New Roman" w:cs="Times New Roman"/>
          <w:color w:val="0D0D0D" w:themeColor="text1" w:themeTint="F2"/>
          <w:sz w:val="24"/>
        </w:rPr>
        <w:lastRenderedPageBreak/>
        <w:t>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:YLF solid-state lasers,” Opt. Lett. </w:t>
      </w:r>
      <w:proofErr w:type="gramStart"/>
      <w:r w:rsidRPr="00B95AD5">
        <w:rPr>
          <w:rFonts w:ascii="Times New Roman" w:hAnsi="Times New Roman" w:cs="Times New Roman"/>
          <w:color w:val="0D0D0D" w:themeColor="text1" w:themeTint="F2"/>
          <w:sz w:val="24"/>
        </w:rPr>
        <w:t>21, 644–646 (1996).</w:t>
      </w:r>
      <w:proofErr w:type="gramEnd"/>
    </w:p>
    <w:p w:rsidR="007241C4" w:rsidRPr="00B95AD5" w:rsidRDefault="007241C4" w:rsidP="00F13042">
      <w:pPr>
        <w:spacing w:line="360" w:lineRule="auto"/>
        <w:rPr>
          <w:rFonts w:ascii="Times New Roman" w:hAnsi="Times New Roman" w:cs="Times New Roman"/>
          <w:color w:val="0D0D0D" w:themeColor="text1" w:themeTint="F2"/>
          <w:sz w:val="24"/>
        </w:rPr>
      </w:pPr>
      <w:proofErr w:type="gramStart"/>
      <w:r w:rsidRPr="00B95AD5">
        <w:rPr>
          <w:rFonts w:ascii="Times New Roman" w:hAnsi="Times New Roman" w:cs="Times New Roman"/>
          <w:color w:val="0D0D0D" w:themeColor="text1" w:themeTint="F2"/>
          <w:sz w:val="24"/>
        </w:rPr>
        <w:t>[2014 SESAM].</w:t>
      </w:r>
      <w:proofErr w:type="gramEnd"/>
      <w:r w:rsidRPr="00B95AD5">
        <w:rPr>
          <w:rFonts w:ascii="Times New Roman" w:hAnsi="Times New Roman" w:cs="Times New Roman"/>
          <w:color w:val="0D0D0D" w:themeColor="text1" w:themeTint="F2"/>
          <w:sz w:val="24"/>
        </w:rPr>
        <w:t xml:space="preserve"> Maxim </w:t>
      </w:r>
      <w:proofErr w:type="spellStart"/>
      <w:r w:rsidRPr="00B95AD5">
        <w:rPr>
          <w:rFonts w:ascii="Times New Roman" w:hAnsi="Times New Roman" w:cs="Times New Roman"/>
          <w:color w:val="0D0D0D" w:themeColor="text1" w:themeTint="F2"/>
          <w:sz w:val="24"/>
        </w:rPr>
        <w:t>Gaponenko</w:t>
      </w:r>
      <w:proofErr w:type="spellEnd"/>
      <w:r w:rsidRPr="00B95AD5">
        <w:rPr>
          <w:rFonts w:ascii="Times New Roman" w:hAnsi="Times New Roman" w:cs="Times New Roman"/>
          <w:color w:val="0D0D0D" w:themeColor="text1" w:themeTint="F2"/>
          <w:sz w:val="24"/>
        </w:rPr>
        <w:t xml:space="preserve">, Philip Werner Metz, </w:t>
      </w:r>
      <w:proofErr w:type="spellStart"/>
      <w:r w:rsidRPr="00B95AD5">
        <w:rPr>
          <w:rFonts w:ascii="Times New Roman" w:hAnsi="Times New Roman" w:cs="Times New Roman"/>
          <w:color w:val="0D0D0D" w:themeColor="text1" w:themeTint="F2"/>
          <w:sz w:val="24"/>
        </w:rPr>
        <w:t>Antti</w:t>
      </w:r>
      <w:proofErr w:type="spell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Härkönen</w:t>
      </w:r>
      <w:proofErr w:type="spellEnd"/>
      <w:r w:rsidRPr="00B95AD5">
        <w:rPr>
          <w:rFonts w:ascii="Times New Roman" w:hAnsi="Times New Roman" w:cs="Times New Roman"/>
          <w:color w:val="0D0D0D" w:themeColor="text1" w:themeTint="F2"/>
          <w:sz w:val="24"/>
        </w:rPr>
        <w:t xml:space="preserve">, Alexander </w:t>
      </w:r>
      <w:proofErr w:type="spellStart"/>
      <w:r w:rsidRPr="00B95AD5">
        <w:rPr>
          <w:rFonts w:ascii="Times New Roman" w:hAnsi="Times New Roman" w:cs="Times New Roman"/>
          <w:color w:val="0D0D0D" w:themeColor="text1" w:themeTint="F2"/>
          <w:sz w:val="24"/>
        </w:rPr>
        <w:t>Heuer</w:t>
      </w:r>
      <w:proofErr w:type="spell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Tomi</w:t>
      </w:r>
      <w:proofErr w:type="spell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Leinonen</w:t>
      </w:r>
      <w:proofErr w:type="spell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Mircea</w:t>
      </w:r>
      <w:proofErr w:type="spellEnd"/>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Guina</w:t>
      </w:r>
      <w:proofErr w:type="spellEnd"/>
      <w:r w:rsidRPr="00B95AD5">
        <w:rPr>
          <w:rFonts w:ascii="Times New Roman" w:hAnsi="Times New Roman" w:cs="Times New Roman"/>
          <w:color w:val="0D0D0D" w:themeColor="text1" w:themeTint="F2"/>
          <w:sz w:val="24"/>
        </w:rPr>
        <w:t xml:space="preserve">, Thomas </w:t>
      </w:r>
      <w:proofErr w:type="spellStart"/>
      <w:r w:rsidRPr="00B95AD5">
        <w:rPr>
          <w:rFonts w:ascii="Times New Roman" w:hAnsi="Times New Roman" w:cs="Times New Roman"/>
          <w:color w:val="0D0D0D" w:themeColor="text1" w:themeTint="F2"/>
          <w:sz w:val="24"/>
        </w:rPr>
        <w:t>Südmeyer</w:t>
      </w:r>
      <w:proofErr w:type="spellEnd"/>
      <w:r w:rsidRPr="00B95AD5">
        <w:rPr>
          <w:rFonts w:ascii="Times New Roman" w:hAnsi="Times New Roman" w:cs="Times New Roman"/>
          <w:color w:val="0D0D0D" w:themeColor="text1" w:themeTint="F2"/>
          <w:sz w:val="24"/>
        </w:rPr>
        <w:t xml:space="preserve">, Günter Huber, and Christian </w:t>
      </w:r>
      <w:proofErr w:type="spellStart"/>
      <w:r w:rsidRPr="00B95AD5">
        <w:rPr>
          <w:rFonts w:ascii="Times New Roman" w:hAnsi="Times New Roman" w:cs="Times New Roman"/>
          <w:color w:val="0D0D0D" w:themeColor="text1" w:themeTint="F2"/>
          <w:sz w:val="24"/>
        </w:rPr>
        <w:t>Kränkel</w:t>
      </w:r>
      <w:proofErr w:type="spellEnd"/>
      <w:r w:rsidRPr="00B95AD5">
        <w:rPr>
          <w:rFonts w:ascii="Times New Roman" w:hAnsi="Times New Roman" w:cs="Times New Roman"/>
          <w:color w:val="0D0D0D" w:themeColor="text1" w:themeTint="F2"/>
          <w:sz w:val="24"/>
        </w:rPr>
        <w:t>, “SESAM mode-locked red praseodymium laser,” Opt. Lett. 39(24), 6939 (2014)</w:t>
      </w:r>
    </w:p>
    <w:p w:rsidR="00150A3B" w:rsidRPr="00B95AD5" w:rsidRDefault="00150A3B"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F57780" w:rsidRPr="00B95AD5">
        <w:rPr>
          <w:rFonts w:ascii="Times New Roman" w:hAnsi="Times New Roman" w:cs="Times New Roman"/>
          <w:color w:val="0D0D0D" w:themeColor="text1" w:themeTint="F2"/>
          <w:sz w:val="24"/>
        </w:rPr>
        <w:t xml:space="preserve">2016 </w:t>
      </w:r>
      <w:proofErr w:type="spellStart"/>
      <w:r w:rsidR="00F57780" w:rsidRPr="00B95AD5">
        <w:rPr>
          <w:rFonts w:ascii="Times New Roman" w:hAnsi="Times New Roman" w:cs="Times New Roman"/>
          <w:color w:val="0D0D0D" w:themeColor="text1" w:themeTint="F2"/>
          <w:sz w:val="24"/>
        </w:rPr>
        <w:t>Pr</w:t>
      </w:r>
      <w:proofErr w:type="gramStart"/>
      <w:r w:rsidR="00F57780" w:rsidRPr="00B95AD5">
        <w:rPr>
          <w:rFonts w:ascii="Times New Roman" w:hAnsi="Times New Roman" w:cs="Times New Roman"/>
          <w:color w:val="0D0D0D" w:themeColor="text1" w:themeTint="F2"/>
          <w:sz w:val="24"/>
        </w:rPr>
        <w:t>:GLF</w:t>
      </w:r>
      <w:proofErr w:type="spellEnd"/>
      <w:proofErr w:type="gramEnd"/>
      <w:r w:rsidRPr="00B95AD5">
        <w:rPr>
          <w:rFonts w:ascii="Times New Roman" w:hAnsi="Times New Roman" w:cs="Times New Roman"/>
          <w:color w:val="0D0D0D" w:themeColor="text1" w:themeTint="F2"/>
          <w:sz w:val="24"/>
        </w:rPr>
        <w:t>]. Y</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X</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Z</w:t>
      </w:r>
      <w:r w:rsidR="001F315E" w:rsidRPr="00B95AD5">
        <w:rPr>
          <w:rFonts w:ascii="Times New Roman" w:hAnsi="Times New Roman" w:cs="Times New Roman"/>
          <w:color w:val="0D0D0D" w:themeColor="text1" w:themeTint="F2"/>
          <w:sz w:val="24"/>
        </w:rPr>
        <w:t>hang</w:t>
      </w:r>
      <w:r w:rsidRPr="00B95AD5">
        <w:rPr>
          <w:rFonts w:ascii="Times New Roman" w:hAnsi="Times New Roman" w:cs="Times New Roman"/>
          <w:color w:val="0D0D0D" w:themeColor="text1" w:themeTint="F2"/>
          <w:sz w:val="24"/>
        </w:rPr>
        <w:t>, 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w:t>
      </w:r>
      <w:r w:rsidR="001F315E" w:rsidRPr="00B95AD5">
        <w:rPr>
          <w:rFonts w:ascii="Times New Roman" w:hAnsi="Times New Roman" w:cs="Times New Roman"/>
          <w:color w:val="0D0D0D" w:themeColor="text1" w:themeTint="F2"/>
          <w:sz w:val="24"/>
        </w:rPr>
        <w:t>u</w:t>
      </w:r>
      <w:r w:rsidRPr="00B95AD5">
        <w:rPr>
          <w:rFonts w:ascii="Times New Roman" w:hAnsi="Times New Roman" w:cs="Times New Roman"/>
          <w:color w:val="0D0D0D" w:themeColor="text1" w:themeTint="F2"/>
          <w:sz w:val="24"/>
        </w:rPr>
        <w:t>, 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J</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Z</w:t>
      </w:r>
      <w:r w:rsidR="001F315E" w:rsidRPr="00B95AD5">
        <w:rPr>
          <w:rFonts w:ascii="Times New Roman" w:hAnsi="Times New Roman" w:cs="Times New Roman"/>
          <w:color w:val="0D0D0D" w:themeColor="text1" w:themeTint="F2"/>
          <w:sz w:val="24"/>
        </w:rPr>
        <w:t>hang</w:t>
      </w:r>
      <w:r w:rsidRPr="00B95AD5">
        <w:rPr>
          <w:rFonts w:ascii="Times New Roman" w:hAnsi="Times New Roman" w:cs="Times New Roman"/>
          <w:color w:val="0D0D0D" w:themeColor="text1" w:themeTint="F2"/>
          <w:sz w:val="24"/>
        </w:rPr>
        <w:t>, A</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D</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L</w:t>
      </w:r>
      <w:r w:rsidR="001F315E" w:rsidRPr="00B95AD5">
        <w:rPr>
          <w:rFonts w:ascii="Times New Roman" w:hAnsi="Times New Roman" w:cs="Times New Roman"/>
          <w:color w:val="0D0D0D" w:themeColor="text1" w:themeTint="F2"/>
          <w:sz w:val="24"/>
        </w:rPr>
        <w:t>ieto</w:t>
      </w:r>
      <w:proofErr w:type="spellEnd"/>
      <w:r w:rsidRPr="00B95AD5">
        <w:rPr>
          <w:rFonts w:ascii="Times New Roman" w:hAnsi="Times New Roman" w:cs="Times New Roman"/>
          <w:color w:val="0D0D0D" w:themeColor="text1" w:themeTint="F2"/>
          <w:sz w:val="24"/>
        </w:rPr>
        <w:t>, M</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R</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proofErr w:type="spellStart"/>
      <w:r w:rsidRPr="00B95AD5">
        <w:rPr>
          <w:rFonts w:ascii="Times New Roman" w:hAnsi="Times New Roman" w:cs="Times New Roman"/>
          <w:color w:val="0D0D0D" w:themeColor="text1" w:themeTint="F2"/>
          <w:sz w:val="24"/>
        </w:rPr>
        <w:t>T</w:t>
      </w:r>
      <w:r w:rsidR="001F315E" w:rsidRPr="00B95AD5">
        <w:rPr>
          <w:rFonts w:ascii="Times New Roman" w:hAnsi="Times New Roman" w:cs="Times New Roman"/>
          <w:color w:val="0D0D0D" w:themeColor="text1" w:themeTint="F2"/>
          <w:sz w:val="24"/>
        </w:rPr>
        <w:t>onelli</w:t>
      </w:r>
      <w:proofErr w:type="spellEnd"/>
      <w:r w:rsidRPr="00B95AD5">
        <w:rPr>
          <w:rFonts w:ascii="Times New Roman" w:hAnsi="Times New Roman" w:cs="Times New Roman"/>
          <w:color w:val="0D0D0D" w:themeColor="text1" w:themeTint="F2"/>
          <w:sz w:val="24"/>
        </w:rPr>
        <w:t>, AND J</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Y</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w:t>
      </w:r>
      <w:r w:rsidR="001F315E" w:rsidRPr="00B95AD5">
        <w:rPr>
          <w:rFonts w:ascii="Times New Roman" w:hAnsi="Times New Roman" w:cs="Times New Roman"/>
          <w:color w:val="0D0D0D" w:themeColor="text1" w:themeTint="F2"/>
          <w:sz w:val="24"/>
        </w:rPr>
        <w:t>ang</w:t>
      </w:r>
      <w:r w:rsidRPr="00B95AD5">
        <w:rPr>
          <w:rFonts w:ascii="Times New Roman" w:hAnsi="Times New Roman" w:cs="Times New Roman"/>
          <w:color w:val="0D0D0D" w:themeColor="text1" w:themeTint="F2"/>
          <w:sz w:val="24"/>
        </w:rPr>
        <w:t>, “Laser-diode pumped self-mode-locked praseodymium visible lasers with multi-gigahertz repetition rate,” Opt. Lett. 41(12), 2692(2016)</w:t>
      </w:r>
    </w:p>
    <w:p w:rsidR="0039328C" w:rsidRPr="00B95AD5" w:rsidRDefault="0039328C"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proofErr w:type="gramStart"/>
      <w:r w:rsidRPr="00B95AD5">
        <w:rPr>
          <w:rFonts w:ascii="Times New Roman" w:hAnsi="Times New Roman" w:cs="Times New Roman"/>
          <w:color w:val="0D0D0D" w:themeColor="text1" w:themeTint="F2"/>
          <w:sz w:val="24"/>
        </w:rPr>
        <w:t>process</w:t>
      </w:r>
      <w:proofErr w:type="gramEnd"/>
      <w:r w:rsidRPr="00B95AD5">
        <w:rPr>
          <w:rFonts w:ascii="Times New Roman" w:hAnsi="Times New Roman" w:cs="Times New Roman"/>
          <w:color w:val="0D0D0D" w:themeColor="text1" w:themeTint="F2"/>
          <w:sz w:val="24"/>
        </w:rPr>
        <w:t xml:space="preserve"> metal] S. Engler</w:t>
      </w:r>
      <w:proofErr w:type="gramStart"/>
      <w:r w:rsidRPr="00B95AD5">
        <w:rPr>
          <w:rFonts w:ascii="Times New Roman" w:hAnsi="Times New Roman" w:cs="Times New Roman"/>
          <w:color w:val="0D0D0D" w:themeColor="text1" w:themeTint="F2"/>
          <w:sz w:val="24"/>
        </w:rPr>
        <w:t>,R.Ramsayer,R.Poprawe,Phys.Procedia12</w:t>
      </w:r>
      <w:proofErr w:type="gramEnd"/>
      <w:r w:rsidRPr="00B95AD5">
        <w:rPr>
          <w:rFonts w:ascii="Times New Roman" w:hAnsi="Times New Roman" w:cs="Times New Roman"/>
          <w:color w:val="0D0D0D" w:themeColor="text1" w:themeTint="F2"/>
          <w:sz w:val="24"/>
        </w:rPr>
        <w:t>(2011)339.</w:t>
      </w:r>
    </w:p>
    <w:sectPr w:rsidR="0039328C" w:rsidRPr="00B95AD5"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369" w:rsidRDefault="00630369" w:rsidP="00AB4FCB">
      <w:r>
        <w:separator/>
      </w:r>
    </w:p>
  </w:endnote>
  <w:endnote w:type="continuationSeparator" w:id="0">
    <w:p w:rsidR="00630369" w:rsidRDefault="00630369"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369" w:rsidRDefault="00630369" w:rsidP="00AB4FCB">
      <w:r>
        <w:separator/>
      </w:r>
    </w:p>
  </w:footnote>
  <w:footnote w:type="continuationSeparator" w:id="0">
    <w:p w:rsidR="00630369" w:rsidRDefault="00630369" w:rsidP="00AB4F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63D1"/>
    <w:rsid w:val="00061B4E"/>
    <w:rsid w:val="00062C06"/>
    <w:rsid w:val="00070171"/>
    <w:rsid w:val="0007181F"/>
    <w:rsid w:val="00073AF4"/>
    <w:rsid w:val="0008442A"/>
    <w:rsid w:val="000845DB"/>
    <w:rsid w:val="00086E33"/>
    <w:rsid w:val="00086E3A"/>
    <w:rsid w:val="00090981"/>
    <w:rsid w:val="000917F5"/>
    <w:rsid w:val="0009506E"/>
    <w:rsid w:val="0009622F"/>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42AD"/>
    <w:rsid w:val="00267E52"/>
    <w:rsid w:val="002739AE"/>
    <w:rsid w:val="00273AC0"/>
    <w:rsid w:val="002744E2"/>
    <w:rsid w:val="00276B4D"/>
    <w:rsid w:val="00281214"/>
    <w:rsid w:val="002824D1"/>
    <w:rsid w:val="00283239"/>
    <w:rsid w:val="0028376D"/>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3C3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10834"/>
    <w:rsid w:val="00412E91"/>
    <w:rsid w:val="00420170"/>
    <w:rsid w:val="00421A11"/>
    <w:rsid w:val="00424F45"/>
    <w:rsid w:val="00426649"/>
    <w:rsid w:val="004312FB"/>
    <w:rsid w:val="00433DA6"/>
    <w:rsid w:val="00434A60"/>
    <w:rsid w:val="004409F2"/>
    <w:rsid w:val="00442636"/>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5683"/>
    <w:rsid w:val="004D5EF7"/>
    <w:rsid w:val="004D68B8"/>
    <w:rsid w:val="004D70EF"/>
    <w:rsid w:val="004D7A63"/>
    <w:rsid w:val="004E0BB2"/>
    <w:rsid w:val="004E440D"/>
    <w:rsid w:val="004E5DCA"/>
    <w:rsid w:val="00504D11"/>
    <w:rsid w:val="005112E0"/>
    <w:rsid w:val="00512E0C"/>
    <w:rsid w:val="00513B2B"/>
    <w:rsid w:val="0052053E"/>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3D72"/>
    <w:rsid w:val="00567037"/>
    <w:rsid w:val="005722E7"/>
    <w:rsid w:val="0057268F"/>
    <w:rsid w:val="00572E60"/>
    <w:rsid w:val="005763F3"/>
    <w:rsid w:val="00577DCF"/>
    <w:rsid w:val="00583145"/>
    <w:rsid w:val="00584537"/>
    <w:rsid w:val="00586336"/>
    <w:rsid w:val="00586B6D"/>
    <w:rsid w:val="0059461A"/>
    <w:rsid w:val="00595094"/>
    <w:rsid w:val="00595A59"/>
    <w:rsid w:val="005A443B"/>
    <w:rsid w:val="005A6A64"/>
    <w:rsid w:val="005A6EA0"/>
    <w:rsid w:val="005A77A6"/>
    <w:rsid w:val="005A77AB"/>
    <w:rsid w:val="005B0E7C"/>
    <w:rsid w:val="005B0FEC"/>
    <w:rsid w:val="005B6B25"/>
    <w:rsid w:val="005C00DD"/>
    <w:rsid w:val="005C01BE"/>
    <w:rsid w:val="005C0A15"/>
    <w:rsid w:val="005C148C"/>
    <w:rsid w:val="005C2CCD"/>
    <w:rsid w:val="005C3B46"/>
    <w:rsid w:val="005C4856"/>
    <w:rsid w:val="005D032D"/>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A4CB5"/>
    <w:rsid w:val="006B0CCF"/>
    <w:rsid w:val="006B0D8B"/>
    <w:rsid w:val="006B3C64"/>
    <w:rsid w:val="006B44C3"/>
    <w:rsid w:val="006B4FC5"/>
    <w:rsid w:val="006C12F1"/>
    <w:rsid w:val="006C61A9"/>
    <w:rsid w:val="006C649F"/>
    <w:rsid w:val="006D13BD"/>
    <w:rsid w:val="006D49AC"/>
    <w:rsid w:val="006D55A8"/>
    <w:rsid w:val="006D564E"/>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4EF9"/>
    <w:rsid w:val="0072632F"/>
    <w:rsid w:val="007311F6"/>
    <w:rsid w:val="0073312D"/>
    <w:rsid w:val="00733D5F"/>
    <w:rsid w:val="007371E2"/>
    <w:rsid w:val="00740B7E"/>
    <w:rsid w:val="00741CFC"/>
    <w:rsid w:val="007533D5"/>
    <w:rsid w:val="0075624D"/>
    <w:rsid w:val="00757713"/>
    <w:rsid w:val="007579C5"/>
    <w:rsid w:val="00757CDD"/>
    <w:rsid w:val="00764C08"/>
    <w:rsid w:val="0076750A"/>
    <w:rsid w:val="00775D09"/>
    <w:rsid w:val="00776FBD"/>
    <w:rsid w:val="00780FB0"/>
    <w:rsid w:val="007812B9"/>
    <w:rsid w:val="00781AC0"/>
    <w:rsid w:val="007831BB"/>
    <w:rsid w:val="00783EA0"/>
    <w:rsid w:val="00786079"/>
    <w:rsid w:val="007860B8"/>
    <w:rsid w:val="007876C0"/>
    <w:rsid w:val="007928E0"/>
    <w:rsid w:val="00795412"/>
    <w:rsid w:val="007A1C18"/>
    <w:rsid w:val="007A2240"/>
    <w:rsid w:val="007A23C2"/>
    <w:rsid w:val="007A4A93"/>
    <w:rsid w:val="007B4FB7"/>
    <w:rsid w:val="007B70FB"/>
    <w:rsid w:val="007C02F5"/>
    <w:rsid w:val="007C4B0B"/>
    <w:rsid w:val="007E0867"/>
    <w:rsid w:val="007E5DB0"/>
    <w:rsid w:val="007E64A1"/>
    <w:rsid w:val="007E69B4"/>
    <w:rsid w:val="007F01EC"/>
    <w:rsid w:val="007F0B49"/>
    <w:rsid w:val="007F2844"/>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4A4A"/>
    <w:rsid w:val="00860602"/>
    <w:rsid w:val="008610C1"/>
    <w:rsid w:val="00861C65"/>
    <w:rsid w:val="00866C02"/>
    <w:rsid w:val="00871B56"/>
    <w:rsid w:val="0087234D"/>
    <w:rsid w:val="0087569E"/>
    <w:rsid w:val="00882C73"/>
    <w:rsid w:val="008863F8"/>
    <w:rsid w:val="008866F8"/>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8F5FA2"/>
    <w:rsid w:val="00900DE4"/>
    <w:rsid w:val="0090102F"/>
    <w:rsid w:val="009044CA"/>
    <w:rsid w:val="009071AB"/>
    <w:rsid w:val="00911337"/>
    <w:rsid w:val="00914920"/>
    <w:rsid w:val="009173D9"/>
    <w:rsid w:val="00920D6E"/>
    <w:rsid w:val="00925638"/>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4FD1"/>
    <w:rsid w:val="0097666E"/>
    <w:rsid w:val="00982BCD"/>
    <w:rsid w:val="00987D80"/>
    <w:rsid w:val="0099023E"/>
    <w:rsid w:val="00994339"/>
    <w:rsid w:val="00994797"/>
    <w:rsid w:val="00995A67"/>
    <w:rsid w:val="0099643F"/>
    <w:rsid w:val="00996E28"/>
    <w:rsid w:val="00996EC3"/>
    <w:rsid w:val="009A03EC"/>
    <w:rsid w:val="009A28AD"/>
    <w:rsid w:val="009A59FC"/>
    <w:rsid w:val="009B2CE2"/>
    <w:rsid w:val="009C6BD3"/>
    <w:rsid w:val="009D00EB"/>
    <w:rsid w:val="009D0B9E"/>
    <w:rsid w:val="009D1812"/>
    <w:rsid w:val="009D1961"/>
    <w:rsid w:val="009D1BE6"/>
    <w:rsid w:val="009D2C75"/>
    <w:rsid w:val="009D3E26"/>
    <w:rsid w:val="009D4B3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3CCF"/>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2105"/>
    <w:rsid w:val="00AB3E8B"/>
    <w:rsid w:val="00AB4FCB"/>
    <w:rsid w:val="00AC1A65"/>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72F6"/>
    <w:rsid w:val="00B17971"/>
    <w:rsid w:val="00B244E0"/>
    <w:rsid w:val="00B24804"/>
    <w:rsid w:val="00B260E1"/>
    <w:rsid w:val="00B27075"/>
    <w:rsid w:val="00B27A0A"/>
    <w:rsid w:val="00B3441C"/>
    <w:rsid w:val="00B37AE2"/>
    <w:rsid w:val="00B40162"/>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D4E91"/>
    <w:rsid w:val="00DE530C"/>
    <w:rsid w:val="00DE60E7"/>
    <w:rsid w:val="00DE668D"/>
    <w:rsid w:val="00DE726C"/>
    <w:rsid w:val="00DF16E9"/>
    <w:rsid w:val="00DF492D"/>
    <w:rsid w:val="00DF7250"/>
    <w:rsid w:val="00DF79A4"/>
    <w:rsid w:val="00DF7D4E"/>
    <w:rsid w:val="00E00B1D"/>
    <w:rsid w:val="00E02483"/>
    <w:rsid w:val="00E14781"/>
    <w:rsid w:val="00E158EE"/>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63AE"/>
    <w:rsid w:val="00F66C10"/>
    <w:rsid w:val="00F66C52"/>
    <w:rsid w:val="00F71009"/>
    <w:rsid w:val="00F74A40"/>
    <w:rsid w:val="00F80861"/>
    <w:rsid w:val="00F8441A"/>
    <w:rsid w:val="00F86250"/>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D7433"/>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Char"/>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B4FCB"/>
    <w:rPr>
      <w:sz w:val="18"/>
      <w:szCs w:val="18"/>
    </w:rPr>
  </w:style>
  <w:style w:type="paragraph" w:styleId="a6">
    <w:name w:val="footer"/>
    <w:basedOn w:val="a"/>
    <w:link w:val="Char0"/>
    <w:uiPriority w:val="99"/>
    <w:unhideWhenUsed/>
    <w:rsid w:val="00AB4FCB"/>
    <w:pPr>
      <w:tabs>
        <w:tab w:val="center" w:pos="4153"/>
        <w:tab w:val="right" w:pos="8306"/>
      </w:tabs>
      <w:snapToGrid w:val="0"/>
      <w:jc w:val="left"/>
    </w:pPr>
    <w:rPr>
      <w:sz w:val="18"/>
      <w:szCs w:val="18"/>
    </w:rPr>
  </w:style>
  <w:style w:type="character" w:customStyle="1" w:styleId="Char0">
    <w:name w:val="页脚 Char"/>
    <w:basedOn w:val="a0"/>
    <w:link w:val="a6"/>
    <w:uiPriority w:val="99"/>
    <w:rsid w:val="00AB4FCB"/>
    <w:rPr>
      <w:sz w:val="18"/>
      <w:szCs w:val="18"/>
    </w:rPr>
  </w:style>
  <w:style w:type="paragraph" w:styleId="a7">
    <w:name w:val="Balloon Text"/>
    <w:basedOn w:val="a"/>
    <w:link w:val="Char1"/>
    <w:uiPriority w:val="99"/>
    <w:semiHidden/>
    <w:unhideWhenUsed/>
    <w:rsid w:val="00027298"/>
    <w:rPr>
      <w:sz w:val="18"/>
      <w:szCs w:val="18"/>
    </w:rPr>
  </w:style>
  <w:style w:type="character" w:customStyle="1" w:styleId="Char1">
    <w:name w:val="批注框文本 Char"/>
    <w:basedOn w:val="a0"/>
    <w:link w:val="a7"/>
    <w:uiPriority w:val="99"/>
    <w:semiHidden/>
    <w:rsid w:val="0002729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Char"/>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B4FCB"/>
    <w:rPr>
      <w:sz w:val="18"/>
      <w:szCs w:val="18"/>
    </w:rPr>
  </w:style>
  <w:style w:type="paragraph" w:styleId="a6">
    <w:name w:val="footer"/>
    <w:basedOn w:val="a"/>
    <w:link w:val="Char0"/>
    <w:uiPriority w:val="99"/>
    <w:unhideWhenUsed/>
    <w:rsid w:val="00AB4FCB"/>
    <w:pPr>
      <w:tabs>
        <w:tab w:val="center" w:pos="4153"/>
        <w:tab w:val="right" w:pos="8306"/>
      </w:tabs>
      <w:snapToGrid w:val="0"/>
      <w:jc w:val="left"/>
    </w:pPr>
    <w:rPr>
      <w:sz w:val="18"/>
      <w:szCs w:val="18"/>
    </w:rPr>
  </w:style>
  <w:style w:type="character" w:customStyle="1" w:styleId="Char0">
    <w:name w:val="页脚 Char"/>
    <w:basedOn w:val="a0"/>
    <w:link w:val="a6"/>
    <w:uiPriority w:val="99"/>
    <w:rsid w:val="00AB4FCB"/>
    <w:rPr>
      <w:sz w:val="18"/>
      <w:szCs w:val="18"/>
    </w:rPr>
  </w:style>
  <w:style w:type="paragraph" w:styleId="a7">
    <w:name w:val="Balloon Text"/>
    <w:basedOn w:val="a"/>
    <w:link w:val="Char1"/>
    <w:uiPriority w:val="99"/>
    <w:semiHidden/>
    <w:unhideWhenUsed/>
    <w:rsid w:val="00027298"/>
    <w:rPr>
      <w:sz w:val="18"/>
      <w:szCs w:val="18"/>
    </w:rPr>
  </w:style>
  <w:style w:type="character" w:customStyle="1" w:styleId="Char1">
    <w:name w:val="批注框文本 Char"/>
    <w:basedOn w:val="a0"/>
    <w:link w:val="a7"/>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13</Pages>
  <Words>3011</Words>
  <Characters>17167</Characters>
  <Application>Microsoft Office Word</Application>
  <DocSecurity>0</DocSecurity>
  <Lines>143</Lines>
  <Paragraphs>40</Paragraphs>
  <ScaleCrop>false</ScaleCrop>
  <Company>XMU</Company>
  <LinksUpToDate>false</LinksUpToDate>
  <CharactersWithSpaces>20138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daydayhappy</cp:lastModifiedBy>
  <cp:revision>163</cp:revision>
  <dcterms:created xsi:type="dcterms:W3CDTF">2017-03-25T22:07:00Z</dcterms:created>
  <dcterms:modified xsi:type="dcterms:W3CDTF">2017-05-09T07:00:00Z</dcterms:modified>
</cp:coreProperties>
</file>