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in a Pr</w:t>
      </w:r>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which are believed to be the highest average output power for mode locked</w:t>
      </w:r>
      <w:r w:rsidR="00491B99">
        <w:rPr>
          <w:rFonts w:ascii="Times New Roman" w:hAnsi="Times New Roman" w:cs="Times New Roman"/>
          <w:color w:val="0D0D0D" w:themeColor="text1" w:themeTint="F2"/>
          <w:sz w:val="24"/>
          <w:szCs w:val="24"/>
        </w:rPr>
        <w:t xml:space="preserve"> </w:t>
      </w:r>
      <w:r w:rsidR="00491B99" w:rsidRPr="00491B99">
        <w:rPr>
          <w:rFonts w:ascii="Times New Roman" w:hAnsi="Times New Roman" w:cs="Times New Roman"/>
          <w:color w:val="FF0000"/>
          <w:sz w:val="24"/>
          <w:szCs w:val="24"/>
        </w:rPr>
        <w:t xml:space="preserve">praseodymium </w:t>
      </w:r>
      <w:r w:rsidR="00A9635C" w:rsidRPr="00B95AD5">
        <w:rPr>
          <w:rFonts w:ascii="Times New Roman" w:hAnsi="Times New Roman" w:cs="Times New Roman"/>
          <w:color w:val="0D0D0D" w:themeColor="text1" w:themeTint="F2"/>
          <w:sz w:val="24"/>
          <w:szCs w:val="24"/>
        </w:rPr>
        <w:t xml:space="preserve">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Pr:YLF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00061B4E" w:rsidRPr="00B95AD5">
        <w:rPr>
          <w:rFonts w:ascii="Times New Roman" w:hAnsi="Times New Roman" w:cs="Times New Roman"/>
          <w:color w:val="0D0D0D" w:themeColor="text1" w:themeTint="F2"/>
          <w:sz w:val="24"/>
        </w:rPr>
        <w:t xml:space="preserve">].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F912C2">
        <w:rPr>
          <w:rFonts w:ascii="Times New Roman" w:hAnsi="Times New Roman" w:cs="Times New Roman"/>
          <w:sz w:val="24"/>
        </w:rPr>
        <w:t>explore the energy</w:t>
      </w:r>
      <w:r w:rsidR="003B22D0" w:rsidRPr="00F912C2">
        <w:rPr>
          <w:rFonts w:ascii="Times New Roman" w:hAnsi="Times New Roman" w:cs="Times New Roman"/>
          <w:sz w:val="24"/>
        </w:rPr>
        <w:t>-level</w:t>
      </w:r>
      <w:r w:rsidR="007178DB" w:rsidRPr="00F912C2">
        <w:rPr>
          <w:rFonts w:ascii="Times New Roman" w:hAnsi="Times New Roman" w:cs="Times New Roman"/>
          <w:sz w:val="24"/>
        </w:rPr>
        <w:t xml:space="preserve"> properties of other laser materials or </w:t>
      </w:r>
      <w:r w:rsidR="007F2844" w:rsidRPr="00F912C2">
        <w:rPr>
          <w:rFonts w:ascii="Times New Roman" w:hAnsi="Times New Roman" w:cs="Times New Roman"/>
          <w:sz w:val="24"/>
        </w:rPr>
        <w:t>generate efficient down-conversion laser emissions.</w:t>
      </w:r>
    </w:p>
    <w:p w:rsidR="005112E0" w:rsidRPr="00B95AD5" w:rsidRDefault="009F0A9A" w:rsidP="00DB4E1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w:t>
      </w:r>
      <w:r w:rsidR="00207240">
        <w:rPr>
          <w:rFonts w:ascii="Times New Roman" w:hAnsi="Times New Roman" w:cs="Times New Roman"/>
          <w:color w:val="0D0D0D" w:themeColor="text1" w:themeTint="F2"/>
          <w:sz w:val="24"/>
        </w:rPr>
        <w:t xml:space="preserve"> </w:t>
      </w:r>
      <w:r w:rsidR="00DB4E19" w:rsidRPr="00DB4E19">
        <w:rPr>
          <w:rFonts w:ascii="Times New Roman" w:hAnsi="Times New Roman" w:cs="Times New Roman"/>
          <w:color w:val="FF0000"/>
          <w:sz w:val="24"/>
        </w:rPr>
        <w:t>praseodymium laser</w:t>
      </w:r>
      <w:r w:rsidR="00DB4E19">
        <w:rPr>
          <w:rFonts w:ascii="Times New Roman" w:hAnsi="Times New Roman" w:cs="Times New Roman" w:hint="eastAsia"/>
          <w:color w:val="0D0D0D" w:themeColor="text1" w:themeTint="F2"/>
          <w:sz w:val="24"/>
        </w:rPr>
        <w:t xml:space="preserve"> </w:t>
      </w:r>
      <w:r w:rsidRPr="00B95AD5">
        <w:rPr>
          <w:rFonts w:ascii="Times New Roman" w:hAnsi="Times New Roman" w:cs="Times New Roman"/>
          <w:color w:val="0D0D0D" w:themeColor="text1" w:themeTint="F2"/>
          <w:sz w:val="24"/>
        </w:rPr>
        <w:t>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F912C2">
        <w:rPr>
          <w:rFonts w:ascii="Times New Roman" w:hAnsi="Times New Roman" w:cs="Times New Roman"/>
          <w:sz w:val="24"/>
        </w:rPr>
        <w:t>in the middle of 1990s.</w:t>
      </w:r>
      <w:r w:rsidRPr="00B95AD5">
        <w:rPr>
          <w:rFonts w:ascii="Times New Roman" w:hAnsi="Times New Roman" w:cs="Times New Roman"/>
          <w:color w:val="0D0D0D" w:themeColor="text1" w:themeTint="F2"/>
          <w:sz w:val="24"/>
        </w:rPr>
        <w:t xml:space="preserve"> The first mode-locked Pr</w:t>
      </w:r>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 xml:space="preserve">saturable absorbers </w:t>
      </w:r>
      <w:r w:rsidRPr="00B95AD5">
        <w:rPr>
          <w:rFonts w:ascii="Times New Roman" w:hAnsi="Times New Roman" w:cs="Times New Roman"/>
          <w:color w:val="0D0D0D" w:themeColor="text1" w:themeTint="F2"/>
          <w:sz w:val="24"/>
        </w:rPr>
        <w:lastRenderedPageBreak/>
        <w:t>were realized in 1995 by introducing argo</w:t>
      </w:r>
      <w:r w:rsidR="00E20481">
        <w:rPr>
          <w:rFonts w:ascii="Times New Roman" w:hAnsi="Times New Roman" w:cs="Times New Roman"/>
          <w:color w:val="0D0D0D" w:themeColor="text1" w:themeTint="F2"/>
          <w:sz w:val="24"/>
        </w:rPr>
        <w:t>n-ion lasers as the pump source</w:t>
      </w:r>
      <w:r w:rsidRPr="00B95AD5">
        <w:rPr>
          <w:rFonts w:ascii="Times New Roman" w:hAnsi="Times New Roman" w:cs="Times New Roman"/>
          <w:color w:val="0D0D0D" w:themeColor="text1" w:themeTint="F2"/>
          <w:sz w:val="24"/>
        </w:rPr>
        <w:t xml:space="preserve"> [</w:t>
      </w:r>
      <w:r w:rsidR="002F177B">
        <w:rPr>
          <w:rFonts w:ascii="Times New Roman" w:hAnsi="Times New Roman" w:cs="Times New Roman"/>
          <w:color w:val="0D0D0D" w:themeColor="text1" w:themeTint="F2"/>
          <w:sz w:val="24"/>
        </w:rPr>
        <w:t>2</w:t>
      </w:r>
      <w:r w:rsidRPr="00B95AD5">
        <w:rPr>
          <w:rFonts w:ascii="Times New Roman" w:hAnsi="Times New Roman" w:cs="Times New Roman"/>
          <w:color w:val="0D0D0D" w:themeColor="text1" w:themeTint="F2"/>
          <w:sz w:val="24"/>
        </w:rPr>
        <w:t>].</w:t>
      </w:r>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18 mW and 34 mW was achieved with repetition rate of 125 MHz and pulse width of 9.7 ps and 8.5 ps, respectively.</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mW and </w:t>
      </w:r>
      <w:r w:rsidRPr="00B95AD5">
        <w:rPr>
          <w:rFonts w:ascii="Times New Roman" w:hAnsi="Times New Roman" w:cs="Times New Roman"/>
          <w:color w:val="0D0D0D" w:themeColor="text1" w:themeTint="F2"/>
          <w:sz w:val="24"/>
        </w:rPr>
        <w:t>pulses width of 15 ps was reported</w:t>
      </w:r>
      <w:r w:rsidR="00153829" w:rsidRPr="00B95AD5">
        <w:rPr>
          <w:rFonts w:ascii="Times New Roman" w:hAnsi="Times New Roman" w:cs="Times New Roman"/>
          <w:color w:val="0D0D0D" w:themeColor="text1" w:themeTint="F2"/>
          <w:sz w:val="24"/>
        </w:rPr>
        <w:t xml:space="preserve"> by using Pr</w:t>
      </w:r>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 as the gain media</w:t>
      </w:r>
      <w:r w:rsidRPr="00B95AD5">
        <w:rPr>
          <w:rFonts w:ascii="Times New Roman" w:hAnsi="Times New Roman" w:cs="Times New Roman"/>
          <w:color w:val="0D0D0D" w:themeColor="text1" w:themeTint="F2"/>
          <w:sz w:val="24"/>
        </w:rPr>
        <w:t>, which was also pumped by an argon-ion laser [</w:t>
      </w:r>
      <w:r w:rsidR="005C7F03">
        <w:rPr>
          <w:rFonts w:ascii="Times New Roman" w:hAnsi="Times New Roman" w:cs="Times New Roman"/>
          <w:color w:val="0D0D0D" w:themeColor="text1" w:themeTint="F2"/>
          <w:sz w:val="24"/>
        </w:rPr>
        <w:t>3</w:t>
      </w:r>
      <w:r w:rsidRPr="00B95AD5">
        <w:rPr>
          <w:rFonts w:ascii="Times New Roman" w:hAnsi="Times New Roman" w:cs="Times New Roman"/>
          <w:color w:val="0D0D0D" w:themeColor="text1" w:themeTint="F2"/>
          <w:sz w:val="24"/>
        </w:rPr>
        <w:t xml:space="preserve">]. </w:t>
      </w:r>
      <w:r w:rsidR="00FE211E" w:rsidRPr="00FE211E">
        <w:rPr>
          <w:rFonts w:ascii="Times New Roman" w:hAnsi="Times New Roman" w:cs="Times New Roman"/>
          <w:color w:val="FF0000"/>
          <w:sz w:val="24"/>
        </w:rPr>
        <w:t>Shortly afterwards</w:t>
      </w:r>
      <w:r w:rsidR="00DF2892" w:rsidRPr="00DF2892">
        <w:rPr>
          <w:rFonts w:ascii="Times New Roman" w:hAnsi="Times New Roman" w:cs="Times New Roman"/>
          <w:color w:val="FF0000"/>
          <w:sz w:val="24"/>
        </w:rPr>
        <w:t xml:space="preserve">, </w:t>
      </w:r>
      <w:r w:rsidR="00FE211E">
        <w:rPr>
          <w:rFonts w:ascii="Times New Roman" w:hAnsi="Times New Roman" w:cs="Times New Roman"/>
          <w:color w:val="FF0000"/>
          <w:sz w:val="24"/>
        </w:rPr>
        <w:t xml:space="preserve">the first and only, to our </w:t>
      </w:r>
      <w:r w:rsidR="00FE211E" w:rsidRPr="00FE211E">
        <w:rPr>
          <w:rFonts w:ascii="Times New Roman" w:hAnsi="Times New Roman" w:cs="Times New Roman"/>
          <w:color w:val="FF0000"/>
          <w:sz w:val="24"/>
        </w:rPr>
        <w:t>knowledge</w:t>
      </w:r>
      <w:r w:rsidR="00FE211E">
        <w:rPr>
          <w:rFonts w:ascii="Times New Roman" w:hAnsi="Times New Roman" w:cs="Times New Roman"/>
          <w:color w:val="FF0000"/>
          <w:sz w:val="24"/>
        </w:rPr>
        <w:t xml:space="preserve">, </w:t>
      </w:r>
      <w:r w:rsidR="003804B6">
        <w:rPr>
          <w:rFonts w:ascii="Times New Roman" w:hAnsi="Times New Roman" w:cs="Times New Roman"/>
          <w:color w:val="FF0000"/>
          <w:sz w:val="24"/>
        </w:rPr>
        <w:t>sub-</w:t>
      </w:r>
      <w:r w:rsidR="00FE211E" w:rsidRPr="00FE211E">
        <w:rPr>
          <w:rFonts w:ascii="Times New Roman" w:hAnsi="Times New Roman" w:cs="Times New Roman"/>
          <w:color w:val="FF0000"/>
          <w:sz w:val="24"/>
        </w:rPr>
        <w:t>picosecond</w:t>
      </w:r>
      <w:r w:rsidR="003804B6">
        <w:rPr>
          <w:rFonts w:ascii="Times New Roman" w:hAnsi="Times New Roman" w:cs="Times New Roman"/>
          <w:color w:val="FF0000"/>
          <w:sz w:val="24"/>
        </w:rPr>
        <w:t xml:space="preserve"> visible</w:t>
      </w:r>
      <w:r w:rsidR="00FE211E">
        <w:rPr>
          <w:rFonts w:ascii="Times New Roman" w:hAnsi="Times New Roman" w:cs="Times New Roman"/>
          <w:color w:val="FF0000"/>
          <w:sz w:val="24"/>
        </w:rPr>
        <w:t xml:space="preserve"> laser pulse based on Pr-doped laser materials was demonstrated using almost </w:t>
      </w:r>
      <w:r w:rsidR="008615B7">
        <w:rPr>
          <w:rFonts w:ascii="Times New Roman" w:hAnsi="Times New Roman" w:cs="Times New Roman"/>
          <w:color w:val="FF0000"/>
          <w:sz w:val="24"/>
        </w:rPr>
        <w:t>the same scheme by substituting SF10 for F2 as the dispersion compensator</w:t>
      </w:r>
      <w:r w:rsidR="003804B6">
        <w:rPr>
          <w:rFonts w:ascii="Times New Roman" w:hAnsi="Times New Roman" w:cs="Times New Roman"/>
          <w:color w:val="FF0000"/>
          <w:sz w:val="24"/>
        </w:rPr>
        <w:t>. 45 mW average power was obtained at the wavelength of 613 nm with an optical pulse width of 0.4 ps</w:t>
      </w:r>
      <w:r w:rsidR="00577D12">
        <w:rPr>
          <w:rFonts w:ascii="Times New Roman" w:hAnsi="Times New Roman" w:cs="Times New Roman"/>
          <w:color w:val="FF0000"/>
          <w:sz w:val="24"/>
        </w:rPr>
        <w:t xml:space="preserve"> [4]</w:t>
      </w:r>
      <w:r w:rsidR="003804B6">
        <w:rPr>
          <w:rFonts w:ascii="Times New Roman" w:hAnsi="Times New Roman" w:cs="Times New Roman"/>
          <w:color w:val="FF0000"/>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Gaponenko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18 ps</w:t>
      </w:r>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C35698">
        <w:rPr>
          <w:rFonts w:ascii="Times New Roman" w:hAnsi="Times New Roman" w:cs="Times New Roman"/>
          <w:color w:val="0D0D0D" w:themeColor="text1" w:themeTint="F2"/>
          <w:sz w:val="24"/>
        </w:rPr>
        <w:t>[5]</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16 mW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Pr:GLF lasers at green, orange, red and deep red with the repetition rates of 2.8 GHz, 3.1 GHz, 3.1 GHz, and 3.0 GHz, respectively </w:t>
      </w:r>
      <w:r w:rsidR="00C35698">
        <w:rPr>
          <w:rFonts w:ascii="Times New Roman" w:hAnsi="Times New Roman" w:cs="Times New Roman"/>
          <w:color w:val="0D0D0D" w:themeColor="text1" w:themeTint="F2"/>
          <w:sz w:val="24"/>
        </w:rPr>
        <w:t>[6]</w:t>
      </w:r>
      <w:r w:rsidR="00BA653F" w:rsidRPr="00B95AD5">
        <w:rPr>
          <w:rFonts w:ascii="Times New Roman" w:hAnsi="Times New Roman" w:cs="Times New Roman"/>
          <w:color w:val="0D0D0D" w:themeColor="text1" w:themeTint="F2"/>
          <w:sz w:val="24"/>
        </w:rPr>
        <w:t>. For the red laser, t</w:t>
      </w:r>
      <w:r w:rsidRPr="00B95AD5">
        <w:rPr>
          <w:rFonts w:ascii="Times New Roman" w:hAnsi="Times New Roman" w:cs="Times New Roman"/>
          <w:color w:val="0D0D0D" w:themeColor="text1" w:themeTint="F2"/>
          <w:sz w:val="24"/>
        </w:rPr>
        <w:t xml:space="preserve">he maximum output power reached 612 mW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ps to 74 ps</w:t>
      </w:r>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r w:rsidR="00BA653F" w:rsidRPr="00B95AD5">
        <w:rPr>
          <w:rFonts w:ascii="Times New Roman" w:hAnsi="Times New Roman" w:cs="Times New Roman"/>
          <w:color w:val="0D0D0D" w:themeColor="text1" w:themeTint="F2"/>
          <w:sz w:val="24"/>
        </w:rPr>
        <w:t>Pr:GLF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mW</w:t>
      </w:r>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w:t>
      </w:r>
      <w:r w:rsidR="00C35698">
        <w:rPr>
          <w:rFonts w:ascii="Times New Roman" w:hAnsi="Times New Roman" w:cs="Times New Roman"/>
          <w:color w:val="0D0D0D" w:themeColor="text1" w:themeTint="F2"/>
          <w:sz w:val="24"/>
        </w:rPr>
        <w:t>[7]</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ps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of ~100 MHz.</w:t>
      </w:r>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 xml:space="preserve">In addition, recently, Iijima et al. reported mode-locked Pr:YLF laser at 640 nm with a maximum averaged output power of 65 mW and a pulse width of 45 ps at a pulse repetition rate of 108 MHz </w:t>
      </w:r>
      <w:r w:rsidR="00C35698">
        <w:rPr>
          <w:rFonts w:ascii="Times New Roman" w:hAnsi="Times New Roman" w:cs="Times New Roman"/>
          <w:color w:val="0D0D0D" w:themeColor="text1" w:themeTint="F2"/>
          <w:sz w:val="24"/>
        </w:rPr>
        <w:t>[8]</w:t>
      </w:r>
      <w:r w:rsidR="005112E0" w:rsidRPr="00B95AD5">
        <w:rPr>
          <w:rFonts w:ascii="Times New Roman" w:hAnsi="Times New Roman" w:cs="Times New Roman"/>
          <w:color w:val="0D0D0D" w:themeColor="text1" w:themeTint="F2"/>
          <w:sz w:val="24"/>
        </w:rPr>
        <w:t>.</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lastRenderedPageBreak/>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F912C2">
        <w:rPr>
          <w:rFonts w:ascii="Times New Roman" w:hAnsi="Times New Roman" w:cs="Times New Roman"/>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respectively, which is the highest in all the</w:t>
      </w:r>
      <w:r w:rsidR="00B27075" w:rsidRPr="00B95AD5">
        <w:rPr>
          <w:rFonts w:ascii="Times New Roman" w:hAnsi="Times New Roman" w:cs="Times New Roman"/>
          <w:color w:val="0D0D0D" w:themeColor="text1" w:themeTint="F2"/>
          <w:sz w:val="24"/>
        </w:rPr>
        <w:t xml:space="preserve"> </w:t>
      </w:r>
      <w:r w:rsidR="00491B99" w:rsidRPr="00491B99">
        <w:rPr>
          <w:rFonts w:ascii="Times New Roman" w:hAnsi="Times New Roman" w:cs="Times New Roman"/>
          <w:color w:val="FF0000"/>
          <w:sz w:val="24"/>
        </w:rPr>
        <w:t xml:space="preserve">praseodymium </w:t>
      </w:r>
      <w:r w:rsidR="00B27075" w:rsidRPr="00B95AD5">
        <w:rPr>
          <w:rFonts w:ascii="Times New Roman" w:hAnsi="Times New Roman" w:cs="Times New Roman"/>
          <w:color w:val="0D0D0D" w:themeColor="text1" w:themeTint="F2"/>
          <w:sz w:val="24"/>
        </w:rPr>
        <w:t>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origin 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Fig</w:t>
      </w:r>
      <w:r w:rsidR="00E356D7">
        <w:rPr>
          <w:rFonts w:ascii="Times New Roman" w:hAnsi="Times New Roman" w:cs="Times New Roman" w:hint="eastAsia"/>
          <w:color w:val="0D0D0D" w:themeColor="text1" w:themeTint="F2"/>
          <w:sz w:val="24"/>
        </w:rPr>
        <w:t>.</w:t>
      </w:r>
      <w:r w:rsidRPr="00B95AD5">
        <w:rPr>
          <w:rFonts w:ascii="Times New Roman" w:hAnsi="Times New Roman" w:cs="Times New Roman"/>
          <w:color w:val="0D0D0D" w:themeColor="text1" w:themeTint="F2"/>
          <w:sz w:val="24"/>
        </w:rPr>
        <w:t xml:space="preserve"> 1 depicts the experimental setup for the self-mode-locked Pr:YLF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μm.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self-mode-locked Pr:</w:t>
      </w:r>
      <w:r w:rsidR="00B27A0A" w:rsidRPr="00B95AD5">
        <w:rPr>
          <w:rFonts w:ascii="Times New Roman" w:hAnsi="Times New Roman" w:cs="Times New Roman"/>
          <w:color w:val="0D0D0D" w:themeColor="text1" w:themeTint="F2"/>
          <w:sz w:val="24"/>
        </w:rPr>
        <w:t>YLF</w:t>
      </w:r>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 and IM2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w:t>
      </w:r>
      <w:r w:rsidR="00B42669" w:rsidRPr="00B95AD5">
        <w:rPr>
          <w:rFonts w:ascii="Times New Roman" w:hAnsi="Times New Roman" w:cs="Times New Roman"/>
          <w:color w:val="0D0D0D" w:themeColor="text1" w:themeTint="F2"/>
          <w:sz w:val="24"/>
        </w:rPr>
        <w:lastRenderedPageBreak/>
        <w:t xml:space="preserve">~300 mm. The distance between HR1 and HR2 and the distance between HR2 and HR3 were both around 600 mm. The distance between HR3 and OC was ~300 mm. 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was also used to operate the red self-mode-locked Pr:YLF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 xml:space="preserve">and at the same time replacing the OC with a curved one (300 mm of radius of curvature). </w:t>
      </w:r>
      <w:r w:rsidR="00E356D7">
        <w:rPr>
          <w:rFonts w:ascii="Times New Roman" w:hAnsi="Times New Roman" w:cs="Times New Roman" w:hint="eastAsia"/>
          <w:color w:val="0D0D0D" w:themeColor="text1" w:themeTint="F2"/>
          <w:sz w:val="24"/>
        </w:rPr>
        <w:t>T</w:t>
      </w:r>
      <w:r w:rsidR="00E356D7" w:rsidRPr="00B95AD5">
        <w:rPr>
          <w:rFonts w:ascii="Times New Roman" w:hAnsi="Times New Roman" w:cs="Times New Roman"/>
          <w:color w:val="0D0D0D" w:themeColor="text1" w:themeTint="F2"/>
          <w:sz w:val="24"/>
        </w:rPr>
        <w:t xml:space="preserve">he curved OC </w:t>
      </w:r>
      <w:r w:rsidR="00E356D7">
        <w:rPr>
          <w:rFonts w:ascii="Times New Roman" w:hAnsi="Times New Roman" w:cs="Times New Roman" w:hint="eastAsia"/>
          <w:color w:val="0D0D0D" w:themeColor="text1" w:themeTint="F2"/>
          <w:sz w:val="24"/>
        </w:rPr>
        <w:t>has a</w:t>
      </w:r>
      <w:r w:rsidR="00E356D7">
        <w:rPr>
          <w:rFonts w:ascii="Times New Roman" w:hAnsi="Times New Roman" w:cs="Times New Roman"/>
          <w:color w:val="0D0D0D" w:themeColor="text1" w:themeTint="F2"/>
          <w:sz w:val="24"/>
        </w:rPr>
        <w:t xml:space="preserve"> high-reflection coat</w:t>
      </w:r>
      <w:r w:rsidR="00E356D7">
        <w:rPr>
          <w:rFonts w:ascii="Times New Roman" w:hAnsi="Times New Roman" w:cs="Times New Roman" w:hint="eastAsia"/>
          <w:color w:val="0D0D0D" w:themeColor="text1" w:themeTint="F2"/>
          <w:sz w:val="24"/>
        </w:rPr>
        <w:t xml:space="preserve">ing of </w:t>
      </w:r>
      <w:r w:rsidR="00E356D7">
        <w:rPr>
          <w:rFonts w:ascii="Times New Roman" w:eastAsia="宋体" w:hAnsi="Times New Roman" w:cs="Times New Roman"/>
          <w:color w:val="0D0D0D" w:themeColor="text1" w:themeTint="F2"/>
          <w:kern w:val="0"/>
          <w:sz w:val="24"/>
          <w:szCs w:val="24"/>
        </w:rPr>
        <w:t>&gt;99.9%</w:t>
      </w:r>
      <w:r w:rsidR="00E356D7">
        <w:rPr>
          <w:rFonts w:ascii="Times New Roman" w:eastAsia="宋体" w:hAnsi="Times New Roman" w:cs="Times New Roman" w:hint="eastAsia"/>
          <w:color w:val="0D0D0D" w:themeColor="text1" w:themeTint="F2"/>
          <w:kern w:val="0"/>
          <w:sz w:val="24"/>
          <w:szCs w:val="24"/>
        </w:rPr>
        <w:t>. Hence, i</w:t>
      </w:r>
      <w:r w:rsidR="00D03180" w:rsidRPr="00B95AD5">
        <w:rPr>
          <w:rFonts w:ascii="Times New Roman" w:hAnsi="Times New Roman" w:cs="Times New Roman"/>
          <w:color w:val="0D0D0D" w:themeColor="text1" w:themeTint="F2"/>
          <w:sz w:val="24"/>
        </w:rPr>
        <w:t>t needs to be mentioned here that the goal of this three-mirror cavity is just to confirm the self-mode-locked operation by altering the pulse repetition rate significantly</w:t>
      </w:r>
      <w:r w:rsidR="00D03180" w:rsidRPr="00B95AD5">
        <w:rPr>
          <w:rFonts w:ascii="Times New Roman" w:eastAsia="宋体" w:hAnsi="Times New Roman" w:cs="Times New Roman"/>
          <w:color w:val="0D0D0D" w:themeColor="text1" w:themeTint="F2"/>
          <w:kern w:val="0"/>
          <w:sz w:val="24"/>
          <w:szCs w:val="24"/>
        </w:rPr>
        <w:t>.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an </w:t>
      </w:r>
      <w:r w:rsidRPr="00B95AD5">
        <w:rPr>
          <w:rFonts w:ascii="Times New Roman" w:hAnsi="Times New Roman" w:cs="Times New Roman"/>
          <w:i/>
          <w:color w:val="0D0D0D" w:themeColor="text1" w:themeTint="F2"/>
          <w:sz w:val="24"/>
        </w:rPr>
        <w:t>a</w:t>
      </w:r>
      <w:r w:rsidRPr="00B95AD5">
        <w:rPr>
          <w:rFonts w:ascii="Times New Roman" w:hAnsi="Times New Roman" w:cs="Times New Roman"/>
          <w:color w:val="0D0D0D" w:themeColor="text1" w:themeTint="F2"/>
          <w:sz w:val="24"/>
        </w:rPr>
        <w:t>-cut and 0.2 at. % doped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with a length of ~8 mm. Both end faces of the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BE79F9" w:rsidRPr="00B95AD5" w:rsidRDefault="00DE726C" w:rsidP="00E356D7">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w:t>
      </w:r>
      <w:r w:rsidR="006B0CCF" w:rsidRPr="00B95AD5">
        <w:rPr>
          <w:rFonts w:ascii="Times New Roman" w:hAnsi="Times New Roman" w:cs="Times New Roman"/>
          <w:color w:val="0D0D0D" w:themeColor="text1" w:themeTint="F2"/>
          <w:sz w:val="24"/>
          <w:szCs w:val="24"/>
        </w:rPr>
        <w:lastRenderedPageBreak/>
        <w:t xml:space="preserve">increasing from zero to maximum, and then the right-side pump source was started. This could explain the output power characteristics of the red and green laser, as </w:t>
      </w:r>
      <w:r w:rsidR="00E356D7">
        <w:rPr>
          <w:rFonts w:ascii="Times New Roman" w:hAnsi="Times New Roman" w:cs="Times New Roman"/>
          <w:color w:val="0D0D0D" w:themeColor="text1" w:themeTint="F2"/>
          <w:sz w:val="24"/>
          <w:szCs w:val="24"/>
        </w:rPr>
        <w:t xml:space="preserve">shown in Fig. </w:t>
      </w:r>
      <w:r w:rsidR="00E356D7">
        <w:rPr>
          <w:rFonts w:ascii="Times New Roman" w:hAnsi="Times New Roman" w:cs="Times New Roman" w:hint="eastAsia"/>
          <w:color w:val="0D0D0D" w:themeColor="text1" w:themeTint="F2"/>
          <w:sz w:val="24"/>
          <w:szCs w:val="24"/>
        </w:rPr>
        <w:t>2 that there are slow increasing areas starting from about 1.4 W of absorbed pump power, which corresponded to the start-up of the right-side pump source. In fact,</w:t>
      </w:r>
      <w:r w:rsidR="00E356D7" w:rsidRPr="00E356D7">
        <w:rPr>
          <w:rFonts w:ascii="Times New Roman" w:hAnsi="Times New Roman" w:cs="Times New Roman" w:hint="eastAsia"/>
          <w:color w:val="0D0D0D" w:themeColor="text1" w:themeTint="F2"/>
          <w:sz w:val="24"/>
          <w:szCs w:val="24"/>
        </w:rPr>
        <w:t xml:space="preserve"> t</w:t>
      </w:r>
      <w:r w:rsidR="00E356D7" w:rsidRPr="00E356D7">
        <w:rPr>
          <w:rFonts w:ascii="Times New Roman" w:hAnsi="Times New Roman" w:cs="Times New Roman"/>
          <w:color w:val="0D0D0D" w:themeColor="text1" w:themeTint="F2"/>
          <w:sz w:val="24"/>
          <w:szCs w:val="24"/>
        </w:rPr>
        <w:t>he introduction of the right</w:t>
      </w:r>
      <w:r w:rsidR="00E356D7" w:rsidRPr="00E356D7">
        <w:rPr>
          <w:rFonts w:ascii="Times New Roman" w:hAnsi="Times New Roman" w:cs="Times New Roman" w:hint="eastAsia"/>
          <w:color w:val="0D0D0D" w:themeColor="text1" w:themeTint="F2"/>
          <w:sz w:val="24"/>
          <w:szCs w:val="24"/>
        </w:rPr>
        <w:t xml:space="preserve">-side </w:t>
      </w:r>
      <w:r w:rsidR="00055C15" w:rsidRPr="00E356D7">
        <w:rPr>
          <w:rFonts w:ascii="Times New Roman" w:hAnsi="Times New Roman" w:cs="Times New Roman"/>
          <w:color w:val="0D0D0D" w:themeColor="text1" w:themeTint="F2"/>
          <w:sz w:val="24"/>
          <w:szCs w:val="24"/>
        </w:rPr>
        <w:t xml:space="preserve">pump </w:t>
      </w:r>
      <w:r w:rsidR="00E356D7" w:rsidRPr="00E356D7">
        <w:rPr>
          <w:rFonts w:ascii="Times New Roman" w:hAnsi="Times New Roman" w:cs="Times New Roman" w:hint="eastAsia"/>
          <w:color w:val="0D0D0D" w:themeColor="text1" w:themeTint="F2"/>
          <w:sz w:val="24"/>
          <w:szCs w:val="24"/>
        </w:rPr>
        <w:t xml:space="preserve">source </w:t>
      </w:r>
      <w:r w:rsidR="00055C15" w:rsidRPr="00E356D7">
        <w:rPr>
          <w:rFonts w:ascii="Times New Roman" w:hAnsi="Times New Roman" w:cs="Times New Roman"/>
          <w:color w:val="0D0D0D" w:themeColor="text1" w:themeTint="F2"/>
          <w:sz w:val="24"/>
          <w:szCs w:val="24"/>
        </w:rPr>
        <w:t>increase</w:t>
      </w:r>
      <w:r w:rsidR="00E356D7" w:rsidRPr="00E356D7">
        <w:rPr>
          <w:rFonts w:ascii="Times New Roman" w:hAnsi="Times New Roman" w:cs="Times New Roman" w:hint="eastAsia"/>
          <w:color w:val="0D0D0D" w:themeColor="text1" w:themeTint="F2"/>
          <w:sz w:val="24"/>
          <w:szCs w:val="24"/>
        </w:rPr>
        <w:t>d</w:t>
      </w:r>
      <w:r w:rsidR="00055C15" w:rsidRPr="00E356D7">
        <w:rPr>
          <w:rFonts w:ascii="Times New Roman" w:hAnsi="Times New Roman" w:cs="Times New Roman"/>
          <w:color w:val="0D0D0D" w:themeColor="text1" w:themeTint="F2"/>
          <w:sz w:val="24"/>
          <w:szCs w:val="24"/>
        </w:rPr>
        <w:t xml:space="preserve"> the pump </w:t>
      </w:r>
      <w:r w:rsidR="00E356D7" w:rsidRPr="00E356D7">
        <w:rPr>
          <w:rFonts w:ascii="Times New Roman" w:hAnsi="Times New Roman" w:cs="Times New Roman" w:hint="eastAsia"/>
          <w:color w:val="0D0D0D" w:themeColor="text1" w:themeTint="F2"/>
          <w:sz w:val="24"/>
          <w:szCs w:val="24"/>
        </w:rPr>
        <w:t xml:space="preserve">power absolutely, but also increased the pump </w:t>
      </w:r>
      <w:r w:rsidR="00055C15" w:rsidRPr="00E356D7">
        <w:rPr>
          <w:rFonts w:ascii="Times New Roman" w:hAnsi="Times New Roman" w:cs="Times New Roman"/>
          <w:color w:val="0D0D0D" w:themeColor="text1" w:themeTint="F2"/>
          <w:sz w:val="24"/>
          <w:szCs w:val="24"/>
        </w:rPr>
        <w:t>volume</w:t>
      </w:r>
      <w:r w:rsidR="00E356D7" w:rsidRPr="00E356D7">
        <w:rPr>
          <w:rFonts w:ascii="Times New Roman" w:hAnsi="Times New Roman" w:cs="Times New Roman" w:hint="eastAsia"/>
          <w:color w:val="0D0D0D" w:themeColor="text1" w:themeTint="F2"/>
          <w:sz w:val="24"/>
          <w:szCs w:val="24"/>
        </w:rPr>
        <w:t xml:space="preserve"> inside the laser crystal.</w:t>
      </w:r>
      <w:r w:rsidR="00285608" w:rsidRPr="00E356D7">
        <w:rPr>
          <w:rFonts w:ascii="Times New Roman" w:hAnsi="Times New Roman" w:cs="Times New Roman"/>
          <w:color w:val="0D0D0D" w:themeColor="text1" w:themeTint="F2"/>
          <w:sz w:val="24"/>
          <w:szCs w:val="24"/>
        </w:rPr>
        <w:t xml:space="preserve"> As a result, </w:t>
      </w:r>
      <w:r w:rsidR="00E356D7" w:rsidRPr="00E356D7">
        <w:rPr>
          <w:rFonts w:ascii="Times New Roman" w:hAnsi="Times New Roman" w:cs="Times New Roman" w:hint="eastAsia"/>
          <w:color w:val="0D0D0D" w:themeColor="text1" w:themeTint="F2"/>
          <w:sz w:val="24"/>
          <w:szCs w:val="24"/>
        </w:rPr>
        <w:t xml:space="preserve">it led to the decrease of average pump intensity, and therefore the </w:t>
      </w:r>
      <w:r w:rsidR="00E356D7" w:rsidRPr="00E356D7">
        <w:rPr>
          <w:rFonts w:ascii="Times New Roman" w:hAnsi="Times New Roman" w:cs="Times New Roman"/>
          <w:color w:val="0D0D0D" w:themeColor="text1" w:themeTint="F2"/>
          <w:sz w:val="24"/>
          <w:szCs w:val="24"/>
        </w:rPr>
        <w:t>standstill</w:t>
      </w:r>
      <w:r w:rsidR="00E356D7" w:rsidRPr="00E356D7">
        <w:rPr>
          <w:rFonts w:ascii="Times New Roman" w:hAnsi="Times New Roman" w:cs="Times New Roman" w:hint="eastAsia"/>
          <w:color w:val="0D0D0D" w:themeColor="text1" w:themeTint="F2"/>
          <w:sz w:val="24"/>
          <w:szCs w:val="24"/>
        </w:rPr>
        <w:t xml:space="preserve"> of the output power. </w:t>
      </w:r>
    </w:p>
    <w:p w:rsidR="007F1963" w:rsidRPr="00FD35D7" w:rsidRDefault="00583145" w:rsidP="007F1963">
      <w:pPr>
        <w:spacing w:line="360" w:lineRule="auto"/>
        <w:ind w:firstLineChars="100" w:firstLine="240"/>
        <w:rPr>
          <w:rFonts w:ascii="Times New Roman" w:hAnsi="Times New Roman" w:cs="Times New Roman"/>
          <w:color w:val="FF0000"/>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
    <w:p w:rsidR="00137E63" w:rsidRPr="00FD35D7" w:rsidRDefault="00137E63" w:rsidP="00AB1609">
      <w:pPr>
        <w:spacing w:line="360" w:lineRule="auto"/>
        <w:ind w:firstLineChars="100" w:firstLine="240"/>
        <w:rPr>
          <w:rFonts w:ascii="Times New Roman" w:hAnsi="Times New Roman" w:cs="Times New Roman"/>
          <w:color w:val="FF0000"/>
          <w:sz w:val="24"/>
        </w:rPr>
      </w:pP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561848" cy="1931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61848" cy="1931955"/>
                    </a:xfrm>
                    <a:prstGeom prst="rect">
                      <a:avLst/>
                    </a:prstGeom>
                    <a:noFill/>
                    <a:ln>
                      <a:noFill/>
                    </a:ln>
                  </pic:spPr>
                </pic:pic>
              </a:graphicData>
            </a:graphic>
          </wp:inline>
        </w:drawing>
      </w:r>
    </w:p>
    <w:p w:rsidR="00CC58D6" w:rsidRPr="00B95AD5" w:rsidRDefault="00203A37"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3.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Pr:</w:t>
      </w:r>
      <w:r w:rsidR="00B27A0A" w:rsidRPr="00B95AD5">
        <w:rPr>
          <w:rFonts w:ascii="Times New Roman" w:hAnsi="Times New Roman" w:cs="Times New Roman"/>
          <w:color w:val="0D0D0D" w:themeColor="text1" w:themeTint="F2"/>
          <w:szCs w:val="21"/>
        </w:rPr>
        <w:t>YLF</w:t>
      </w:r>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lastRenderedPageBreak/>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time span of 40 μs.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μs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(GωINSTEK,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F912C2">
        <w:rPr>
          <w:rFonts w:ascii="Times New Roman" w:hAnsi="Times New Roman" w:cs="Times New Roman"/>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and 493 MHz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Fig. 3(c) shows the fundamental beat note of 83 MHz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notes are shown in Fig. 6</w:t>
      </w:r>
      <w:r w:rsidR="00D21704" w:rsidRPr="00B95AD5">
        <w:rPr>
          <w:rFonts w:ascii="Times New Roman" w:hAnsi="Times New Roman" w:cs="Times New Roman"/>
          <w:color w:val="0D0D0D" w:themeColor="text1" w:themeTint="F2"/>
          <w:sz w:val="24"/>
        </w:rPr>
        <w:t xml:space="preserve"> with RBW of 10 Hz</w:t>
      </w:r>
      <w:r w:rsidR="005B0379">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For the 522 nm green laser, as Fig. 6 (a</w:t>
      </w:r>
      <w:r w:rsidR="005B0379">
        <w:rPr>
          <w:rFonts w:ascii="Times New Roman" w:hAnsi="Times New Roman" w:cs="Times New Roman"/>
          <w:color w:val="0D0D0D" w:themeColor="text1" w:themeTint="F2"/>
          <w:sz w:val="24"/>
        </w:rPr>
        <w:t>) shown, the extinction ratio is about</w:t>
      </w:r>
      <w:r w:rsidR="00D21704" w:rsidRPr="00B95AD5">
        <w:rPr>
          <w:rFonts w:ascii="Times New Roman" w:hAnsi="Times New Roman" w:cs="Times New Roman"/>
          <w:color w:val="0D0D0D" w:themeColor="text1" w:themeTint="F2"/>
          <w:sz w:val="24"/>
        </w:rPr>
        <w:t xml:space="preserve"> </w:t>
      </w:r>
      <w:r w:rsidR="00D21704" w:rsidRPr="005B0379">
        <w:rPr>
          <w:rFonts w:ascii="Times New Roman" w:hAnsi="Times New Roman" w:cs="Times New Roman"/>
          <w:sz w:val="24"/>
        </w:rPr>
        <w:t>4</w:t>
      </w:r>
      <w:r w:rsidR="005B0379">
        <w:rPr>
          <w:rFonts w:ascii="Times New Roman" w:hAnsi="Times New Roman" w:cs="Times New Roman"/>
          <w:sz w:val="24"/>
        </w:rPr>
        <w:t>9</w:t>
      </w:r>
      <w:r w:rsidR="00D21704" w:rsidRPr="005B0379">
        <w:rPr>
          <w:rFonts w:ascii="Times New Roman" w:hAnsi="Times New Roman" w:cs="Times New Roman"/>
          <w:sz w:val="24"/>
        </w:rPr>
        <w:t xml:space="preserve"> dBm</w:t>
      </w:r>
      <w:r w:rsidR="00D21704" w:rsidRPr="00B95AD5">
        <w:rPr>
          <w:rFonts w:ascii="Times New Roman" w:hAnsi="Times New Roman" w:cs="Times New Roman"/>
          <w:color w:val="0D0D0D" w:themeColor="text1" w:themeTint="F2"/>
          <w:sz w:val="24"/>
        </w:rPr>
        <w:t xml:space="preserve">. For the 639 nm red laser, the extinction ratios are better than </w:t>
      </w:r>
      <w:r w:rsidR="005B0379" w:rsidRPr="005B0379">
        <w:rPr>
          <w:rFonts w:ascii="Times New Roman" w:hAnsi="Times New Roman" w:cs="Times New Roman"/>
          <w:sz w:val="24"/>
        </w:rPr>
        <w:t>48</w:t>
      </w:r>
      <w:r w:rsidR="00D21704" w:rsidRPr="005B0379">
        <w:rPr>
          <w:rFonts w:ascii="Times New Roman" w:hAnsi="Times New Roman" w:cs="Times New Roman"/>
          <w:sz w:val="24"/>
        </w:rPr>
        <w:t xml:space="preserve"> and </w:t>
      </w:r>
      <w:r w:rsidR="005B0379" w:rsidRPr="005B0379">
        <w:rPr>
          <w:rFonts w:ascii="Times New Roman" w:hAnsi="Times New Roman" w:cs="Times New Roman"/>
          <w:sz w:val="24"/>
        </w:rPr>
        <w:t>55</w:t>
      </w:r>
      <w:r w:rsidR="00D21704" w:rsidRPr="00B95AD5">
        <w:rPr>
          <w:rFonts w:ascii="Times New Roman" w:hAnsi="Times New Roman" w:cs="Times New Roman"/>
          <w:color w:val="FF0000"/>
          <w:sz w:val="24"/>
        </w:rPr>
        <w:t xml:space="preserve"> </w:t>
      </w:r>
      <w:r w:rsidR="00D21704" w:rsidRPr="00B95AD5">
        <w:rPr>
          <w:rFonts w:ascii="Times New Roman" w:hAnsi="Times New Roman" w:cs="Times New Roman"/>
          <w:color w:val="003300"/>
          <w:sz w:val="24"/>
        </w:rPr>
        <w:t xml:space="preserve">dBm, </w:t>
      </w:r>
      <w:r w:rsidR="00D21704" w:rsidRPr="00B95AD5">
        <w:rPr>
          <w:rFonts w:ascii="Times New Roman" w:hAnsi="Times New Roman" w:cs="Times New Roman"/>
          <w:color w:val="003300"/>
          <w:sz w:val="24"/>
        </w:rPr>
        <w:lastRenderedPageBreak/>
        <w:t xml:space="preserve">respectively for the 0.3 m (Fig. 6(b)) and 1.8 m (Fig. 6(c))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B0379">
        <w:rPr>
          <w:rFonts w:ascii="Times New Roman" w:hAnsi="Times New Roman" w:cs="Times New Roman"/>
          <w:color w:val="FF0000"/>
          <w:sz w:val="24"/>
        </w:rPr>
        <w:t xml:space="preserve"> </w:t>
      </w:r>
      <w:r w:rsidR="005D5465" w:rsidRPr="00B95AD5">
        <w:rPr>
          <w:rFonts w:ascii="Times New Roman" w:hAnsi="Times New Roman" w:cs="Times New Roman"/>
          <w:color w:val="0D0D0D" w:themeColor="text1" w:themeTint="F2"/>
          <w:sz w:val="24"/>
        </w:rPr>
        <w:t>and the absence of modulations in the wide span are evidences of a very stable and clean mode-locked operation of the Pr:YLF oscillator.</w:t>
      </w:r>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5 Radio-frequency spectra of the self-mode-locked lasers operating at the wavelength of 522 nm and 639 nm with a cavity length of ~0.3 m ((a), (b)) and ~1.8 m ((c)) at a resolution of 1 MHz.</w:t>
      </w:r>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B95AD5" w:rsidRDefault="00D155B3" w:rsidP="002642AD">
      <w:pPr>
        <w:jc w:val="center"/>
        <w:rPr>
          <w:rFonts w:ascii="Times New Roman" w:hAnsi="Times New Roman" w:cs="Times New Roman"/>
          <w:color w:val="0D0D0D" w:themeColor="text1" w:themeTint="F2"/>
          <w:szCs w:val="21"/>
        </w:rPr>
      </w:pPr>
      <w:r>
        <w:rPr>
          <w:rFonts w:ascii="Times New Roman" w:hAnsi="Times New Roman" w:cs="Times New Roman"/>
          <w:color w:val="0D0D0D" w:themeColor="text1" w:themeTint="F2"/>
          <w:szCs w:val="21"/>
        </w:rPr>
        <w:t>Fig. 6</w:t>
      </w:r>
      <w:r w:rsidR="00544E2A" w:rsidRPr="00B95AD5">
        <w:rPr>
          <w:rFonts w:ascii="Times New Roman" w:hAnsi="Times New Roman" w:cs="Times New Roman"/>
          <w:color w:val="0D0D0D" w:themeColor="text1" w:themeTint="F2"/>
          <w:szCs w:val="21"/>
        </w:rPr>
        <w:t xml:space="preserve"> </w:t>
      </w:r>
      <w:r w:rsidR="002642AD" w:rsidRPr="00B95AD5">
        <w:rPr>
          <w:rFonts w:ascii="Times New Roman" w:hAnsi="Times New Roman" w:cs="Times New Roman"/>
          <w:color w:val="0D0D0D" w:themeColor="text1" w:themeTint="F2"/>
          <w:szCs w:val="21"/>
        </w:rPr>
        <w:t>Radio-frequency spectra</w:t>
      </w:r>
      <w:r w:rsidR="00544E2A"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xml:space="preserve"> proposed a novel self-mode-locking mechanism in narrowband lasers based on the analysis of the gain-line splitting induced by an intra-cavity laser field. The model of the self-started </w:t>
      </w:r>
      <w:r w:rsidRPr="00B95AD5">
        <w:rPr>
          <w:rFonts w:ascii="Times New Roman" w:hAnsi="Times New Roman" w:cs="Times New Roman"/>
          <w:color w:val="0D0D0D" w:themeColor="text1" w:themeTint="F2"/>
          <w:sz w:val="24"/>
        </w:rPr>
        <w:lastRenderedPageBreak/>
        <w:t xml:space="preserve">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pt;height:40.6pt" o:ole="">
            <v:imagedata r:id="rId13" o:title=""/>
          </v:shape>
          <o:OLEObject Type="Embed" ProgID="Equation.DSMT4" ShapeID="_x0000_i1025" DrawAspect="Content" ObjectID="_1559539540" r:id="rId14"/>
        </w:object>
      </w:r>
      <w:r w:rsidR="00270482">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r w:rsidRPr="00B95AD5">
        <w:rPr>
          <w:rFonts w:ascii="Times New Roman" w:hAnsi="Times New Roman" w:cs="Times New Roman"/>
          <w:color w:val="0D0D0D" w:themeColor="text1" w:themeTint="F2"/>
          <w:sz w:val="24"/>
        </w:rPr>
        <w:t xml:space="preserve"> is the saturation power. With regard to the gain line shape, Pr:YLF laser is solid-state laser with a gain-line shape corresponds to Lorentzian profile which belongs to homogeneous broadening </w:t>
      </w:r>
      <w:r w:rsidR="00C35698">
        <w:rPr>
          <w:rFonts w:ascii="Times New Roman" w:hAnsi="Times New Roman" w:cs="Times New Roman"/>
          <w:color w:val="0D0D0D" w:themeColor="text1" w:themeTint="F2"/>
          <w:sz w:val="24"/>
        </w:rPr>
        <w:t>[9]</w:t>
      </w:r>
      <w:r w:rsidRPr="00B95AD5">
        <w:rPr>
          <w:rFonts w:ascii="Times New Roman" w:hAnsi="Times New Roman" w:cs="Times New Roman"/>
          <w:color w:val="0D0D0D" w:themeColor="text1" w:themeTint="F2"/>
          <w:sz w:val="24"/>
        </w:rPr>
        <w:t>. The gain coefficient can be expressed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900" w:dyaOrig="859">
          <v:shape id="_x0000_i1026" type="#_x0000_t75" style="width:194.3pt;height:43.4pt" o:ole="">
            <v:imagedata r:id="rId15" o:title=""/>
          </v:shape>
          <o:OLEObject Type="Embed" ProgID="Equation.DSMT4" ShapeID="_x0000_i1026" DrawAspect="Content" ObjectID="_1559539541" r:id="rId16"/>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D155B3" w:rsidP="00D21704">
      <w:pPr>
        <w:spacing w:line="360" w:lineRule="auto"/>
        <w:rPr>
          <w:rFonts w:ascii="Times New Roman" w:hAnsi="Times New Roman" w:cs="Times New Roman"/>
          <w:color w:val="0D0D0D" w:themeColor="text1" w:themeTint="F2"/>
          <w:sz w:val="24"/>
        </w:rPr>
      </w:pPr>
      <w:r w:rsidRPr="00D155B3">
        <w:rPr>
          <w:rFonts w:ascii="Times New Roman" w:hAnsi="Times New Roman" w:cs="Times New Roman"/>
          <w:color w:val="0D0D0D" w:themeColor="text1" w:themeTint="F2"/>
          <w:position w:val="-6"/>
          <w:sz w:val="24"/>
        </w:rPr>
        <w:object w:dxaOrig="2280" w:dyaOrig="620">
          <v:shape id="_x0000_i1027" type="#_x0000_t75" style="width:114.45pt;height:31.4pt" o:ole="">
            <v:imagedata r:id="rId17" o:title=""/>
          </v:shape>
          <o:OLEObject Type="Embed" ProgID="Equation.DSMT4" ShapeID="_x0000_i1027" DrawAspect="Content" ObjectID="_1559539542" r:id="rId18"/>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B95AD5" w:rsidRDefault="00D155B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300" w:dyaOrig="620">
          <v:shape id="_x0000_i1028" type="#_x0000_t75" style="width:65.55pt;height:30.45pt" o:ole="">
            <v:imagedata r:id="rId19" o:title=""/>
          </v:shape>
          <o:OLEObject Type="Embed" ProgID="Equation.DSMT4" ShapeID="_x0000_i1028" DrawAspect="Content" ObjectID="_1559539543" r:id="rId20"/>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(4)</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simulation results that coincide with the FWHM of the measured spectrum </w:t>
      </w:r>
      <w:r w:rsidRPr="00B95AD5">
        <w:rPr>
          <w:rFonts w:ascii="Times New Roman" w:hAnsi="Times New Roman" w:cs="Times New Roman"/>
          <w:color w:val="0D0D0D" w:themeColor="text1" w:themeTint="F2"/>
          <w:sz w:val="24"/>
        </w:rPr>
        <w:lastRenderedPageBreak/>
        <w:t xml:space="preserve">depicted in Fig.7 (b), which was 0.39 nm, is depicted in Fig. 7(a) and 7(b). In this simulation, the FWHM of the modulation signal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ps so that the FWHM of the calculated spectrum was also 0.39 nm. As is shown in Fig.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By introduci</w:t>
      </w:r>
      <w:bookmarkStart w:id="0" w:name="_GoBack"/>
      <w:bookmarkEnd w:id="0"/>
      <w:r w:rsidRPr="00B95AD5">
        <w:rPr>
          <w:rFonts w:ascii="Times New Roman" w:hAnsi="Times New Roman" w:cs="Times New Roman"/>
          <w:color w:val="0D0D0D" w:themeColor="text1" w:themeTint="F2"/>
          <w:sz w:val="24"/>
        </w:rPr>
        <w:t xml:space="preserve">ng a frequency shift of the Stark splitting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from the unperturbed frequency induced by the intra-cavity laser field, Eq. (2) can be written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8180" w:dyaOrig="960">
          <v:shape id="_x0000_i1029" type="#_x0000_t75" style="width:382.15pt;height:44.3pt" o:ole="">
            <v:imagedata r:id="rId21" o:title=""/>
          </v:shape>
          <o:OLEObject Type="Embed" ProgID="Equation.DSMT4" ShapeID="_x0000_i1029" DrawAspect="Content" ObjectID="_1559539544" r:id="rId22"/>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(corresponding to a wavelength of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 xml:space="preserve">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w:t>
      </w:r>
      <w:r w:rsidR="00C35698">
        <w:rPr>
          <w:rFonts w:ascii="Times New Roman" w:hAnsi="Times New Roman" w:cs="Times New Roman"/>
          <w:color w:val="0D0D0D" w:themeColor="text1" w:themeTint="F2"/>
          <w:sz w:val="24"/>
        </w:rPr>
        <w:t>[11]</w:t>
      </w:r>
      <w:r w:rsidRPr="00B95AD5">
        <w:rPr>
          <w:rFonts w:ascii="Times New Roman" w:hAnsi="Times New Roman" w:cs="Times New Roman"/>
          <w:color w:val="0D0D0D" w:themeColor="text1" w:themeTint="F2"/>
          <w:sz w:val="24"/>
        </w:rPr>
        <w:t>.</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frequency shift of the gain line stark splitting was once considered as the </w:t>
      </w:r>
      <w:r w:rsidRPr="00B95AD5">
        <w:rPr>
          <w:rFonts w:ascii="Times New Roman" w:hAnsi="Times New Roman" w:cs="Times New Roman"/>
          <w:color w:val="0D0D0D" w:themeColor="text1" w:themeTint="F2"/>
          <w:sz w:val="24"/>
        </w:rPr>
        <w:lastRenderedPageBreak/>
        <w:t xml:space="preserve">cause of self-start mode locking </w:t>
      </w:r>
      <w:r w:rsidR="00C35698">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 As shown in the green line in Figure 8(b), the amount of frequency shift in our case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41856"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34688"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6192"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49024"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7. Simulated pulse evolution and final spectrum without frequency shift caused by gain line splitting. (a) and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lastRenderedPageBreak/>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70528"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84864"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77696"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8. Simulated pulse evolution and final spectrum with frequency shift caused by gain line splitting. (a) and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efficient tens and hundreds of MHz self-mode-locked green and red lasers in a Pr:</w:t>
      </w:r>
      <w:r w:rsidR="00B27A0A" w:rsidRPr="00B95AD5">
        <w:rPr>
          <w:rFonts w:ascii="Times New Roman" w:hAnsi="Times New Roman" w:cs="Times New Roman"/>
          <w:color w:val="0D0D0D" w:themeColor="text1" w:themeTint="F2"/>
          <w:sz w:val="24"/>
          <w:szCs w:val="24"/>
        </w:rPr>
        <w:t>YLF</w:t>
      </w:r>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six-mirror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 xml:space="preserve">mode-locking mechanism was mainly due to the intensity </w:t>
      </w:r>
      <w:r w:rsidR="00C4729D" w:rsidRPr="00B95AD5">
        <w:rPr>
          <w:rFonts w:ascii="Times New Roman" w:hAnsi="Times New Roman" w:cs="Times New Roman"/>
          <w:color w:val="0D0D0D" w:themeColor="text1" w:themeTint="F2"/>
          <w:sz w:val="24"/>
        </w:rPr>
        <w:lastRenderedPageBreak/>
        <w:t>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155B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Pr>
          <w:rFonts w:ascii="Times New Roman" w:hAnsi="Times New Roman" w:cs="Times New Roman" w:hint="eastAsia"/>
          <w:b/>
          <w:color w:val="0D0D0D" w:themeColor="text1" w:themeTint="F2"/>
          <w:sz w:val="24"/>
          <w:szCs w:val="24"/>
        </w:rPr>
        <w:t>Funding</w:t>
      </w:r>
    </w:p>
    <w:p w:rsidR="00D51893" w:rsidRPr="00B95AD5" w:rsidRDefault="00D51893" w:rsidP="00D155B3">
      <w:pPr>
        <w:spacing w:line="360" w:lineRule="auto"/>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National Natural Scienc</w:t>
      </w:r>
      <w:r w:rsidR="00D155B3">
        <w:rPr>
          <w:rFonts w:ascii="Times New Roman" w:eastAsia="宋体" w:hAnsi="Times New Roman" w:cs="Times New Roman"/>
          <w:color w:val="0D0D0D" w:themeColor="text1" w:themeTint="F2"/>
          <w:kern w:val="0"/>
          <w:sz w:val="24"/>
          <w:szCs w:val="24"/>
        </w:rPr>
        <w:t>e Foundation of China (61275050</w:t>
      </w:r>
      <w:r w:rsidR="00D155B3">
        <w:rPr>
          <w:rFonts w:ascii="Times New Roman" w:eastAsia="宋体" w:hAnsi="Times New Roman" w:cs="Times New Roman" w:hint="eastAsia"/>
          <w:color w:val="0D0D0D" w:themeColor="text1" w:themeTint="F2"/>
          <w:kern w:val="0"/>
          <w:sz w:val="24"/>
          <w:szCs w:val="24"/>
        </w:rPr>
        <w:t xml:space="preserve">, </w:t>
      </w:r>
      <w:r w:rsidR="00D155B3" w:rsidRPr="00D155B3">
        <w:rPr>
          <w:rFonts w:ascii="Times New Roman" w:eastAsia="宋体" w:hAnsi="Times New Roman" w:cs="Times New Roman"/>
          <w:color w:val="0D0D0D" w:themeColor="text1" w:themeTint="F2"/>
          <w:kern w:val="0"/>
          <w:sz w:val="24"/>
          <w:szCs w:val="24"/>
        </w:rPr>
        <w:t>61575164</w:t>
      </w:r>
      <w:r w:rsidRPr="00B95AD5">
        <w:rPr>
          <w:rFonts w:ascii="Times New Roman" w:eastAsia="宋体" w:hAnsi="Times New Roman" w:cs="Times New Roman"/>
          <w:color w:val="0D0D0D" w:themeColor="text1" w:themeTint="F2"/>
          <w:kern w:val="0"/>
          <w:sz w:val="24"/>
          <w:szCs w:val="24"/>
        </w:rPr>
        <w:t>)</w:t>
      </w:r>
    </w:p>
    <w:p w:rsidR="00783EA0" w:rsidRPr="00D155B3"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7E7554" w:rsidRDefault="007E7554" w:rsidP="007E755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Pr="00B95AD5">
        <w:rPr>
          <w:rFonts w:ascii="Times New Roman" w:hAnsi="Times New Roman" w:cs="Times New Roman"/>
          <w:color w:val="0D0D0D" w:themeColor="text1" w:themeTint="F2"/>
          <w:sz w:val="24"/>
        </w:rPr>
        <w:t>] S. Engler,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Ramsayer,</w:t>
      </w:r>
      <w:r w:rsidR="002B4F35">
        <w:rPr>
          <w:rFonts w:ascii="Times New Roman" w:hAnsi="Times New Roman" w:cs="Times New Roman"/>
          <w:color w:val="0D0D0D" w:themeColor="text1" w:themeTint="F2"/>
          <w:sz w:val="24"/>
        </w:rPr>
        <w:t xml:space="preserve"> </w:t>
      </w:r>
      <w:r w:rsidR="008F3920">
        <w:rPr>
          <w:rFonts w:ascii="Times New Roman" w:hAnsi="Times New Roman" w:cs="Times New Roman"/>
          <w:color w:val="0D0D0D" w:themeColor="text1" w:themeTint="F2"/>
          <w:sz w:val="24"/>
        </w:rPr>
        <w:t xml:space="preserve">and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Poprawe,</w:t>
      </w:r>
      <w:r w:rsidR="008F3920">
        <w:rPr>
          <w:rFonts w:ascii="Times New Roman" w:hAnsi="Times New Roman" w:cs="Times New Roman"/>
          <w:color w:val="0D0D0D" w:themeColor="text1" w:themeTint="F2"/>
          <w:sz w:val="24"/>
        </w:rPr>
        <w:t xml:space="preserve"> “</w:t>
      </w:r>
      <w:r w:rsidR="008F3920" w:rsidRPr="008F3920">
        <w:rPr>
          <w:rFonts w:ascii="Times New Roman" w:hAnsi="Times New Roman" w:cs="Times New Roman"/>
          <w:color w:val="0D0D0D" w:themeColor="text1" w:themeTint="F2"/>
          <w:sz w:val="24"/>
        </w:rPr>
        <w:t>Process Studies on Laser Welding of Copper with Brilliant Green and Infrared Lasers</w:t>
      </w:r>
      <w:r w:rsidR="008F3920">
        <w:rPr>
          <w:rFonts w:ascii="Times New Roman" w:hAnsi="Times New Roman" w:cs="Times New Roman"/>
          <w:color w:val="0D0D0D" w:themeColor="text1" w:themeTint="F2"/>
          <w:sz w:val="24"/>
        </w:rPr>
        <w:t>,”</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Phys.</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Procedia</w:t>
      </w:r>
      <w:r w:rsidR="00546728">
        <w:rPr>
          <w:rFonts w:ascii="Times New Roman" w:hAnsi="Times New Roman" w:cs="Times New Roman"/>
          <w:color w:val="0D0D0D" w:themeColor="text1" w:themeTint="F2"/>
          <w:sz w:val="24"/>
        </w:rPr>
        <w:t xml:space="preserve"> </w:t>
      </w:r>
      <w:r w:rsidRPr="007E2616">
        <w:rPr>
          <w:rFonts w:ascii="Times New Roman" w:hAnsi="Times New Roman" w:cs="Times New Roman"/>
          <w:b/>
          <w:color w:val="0D0D0D" w:themeColor="text1" w:themeTint="F2"/>
          <w:sz w:val="24"/>
        </w:rPr>
        <w:t>12</w:t>
      </w:r>
      <w:r w:rsidR="00546728">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339</w:t>
      </w:r>
      <w:r w:rsidR="00546728" w:rsidRPr="00B95AD5">
        <w:rPr>
          <w:rFonts w:ascii="Times New Roman" w:hAnsi="Times New Roman" w:cs="Times New Roman"/>
          <w:color w:val="0D0D0D" w:themeColor="text1" w:themeTint="F2"/>
          <w:sz w:val="24"/>
        </w:rPr>
        <w:t>(2011)</w:t>
      </w:r>
      <w:r w:rsidRPr="00B95AD5">
        <w:rPr>
          <w:rFonts w:ascii="Times New Roman" w:hAnsi="Times New Roman" w:cs="Times New Roman"/>
          <w:color w:val="0D0D0D" w:themeColor="text1" w:themeTint="F2"/>
          <w:sz w:val="24"/>
        </w:rPr>
        <w:t>.</w:t>
      </w:r>
    </w:p>
    <w:p w:rsidR="00E02F59" w:rsidRPr="00B95AD5" w:rsidRDefault="00E02F59" w:rsidP="00E02F59">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2</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S. Ruan, B. H. T. Chai, J. M. Sutherland, P. M. W. French, and J. R. Taylor, “Kerr-lens mode-locked visible transitions of a Pr:YLF laser,” Opt. Lett. </w:t>
      </w:r>
      <w:r w:rsidRPr="007E2616">
        <w:rPr>
          <w:rFonts w:ascii="Times New Roman" w:hAnsi="Times New Roman" w:cs="Times New Roman"/>
          <w:b/>
          <w:color w:val="0D0D0D" w:themeColor="text1" w:themeTint="F2"/>
          <w:sz w:val="24"/>
        </w:rPr>
        <w:t>20</w:t>
      </w:r>
      <w:r w:rsidRPr="00B95AD5">
        <w:rPr>
          <w:rFonts w:ascii="Times New Roman" w:hAnsi="Times New Roman" w:cs="Times New Roman"/>
          <w:color w:val="0D0D0D" w:themeColor="text1" w:themeTint="F2"/>
          <w:sz w:val="24"/>
        </w:rPr>
        <w:t>, 1041</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1043 (1995).</w:t>
      </w:r>
    </w:p>
    <w:p w:rsidR="00761CC0" w:rsidRDefault="00761CC0" w:rsidP="00761CC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3</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P. Tong, A. V. Shestakov, B. H. T. Chai, J. M. Sutherland, P. M. W. French, and J. R. Taylor, “Self-starting Kerr-lens mode-locked femtosecond 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:YLF solid-state lasers,” Opt. Lett. </w:t>
      </w:r>
      <w:r w:rsidRPr="007E2616">
        <w:rPr>
          <w:rFonts w:ascii="Times New Roman" w:hAnsi="Times New Roman" w:cs="Times New Roman"/>
          <w:b/>
          <w:color w:val="0D0D0D" w:themeColor="text1" w:themeTint="F2"/>
          <w:sz w:val="24"/>
        </w:rPr>
        <w:t>21</w:t>
      </w:r>
      <w:r w:rsidRPr="00B95AD5">
        <w:rPr>
          <w:rFonts w:ascii="Times New Roman" w:hAnsi="Times New Roman" w:cs="Times New Roman"/>
          <w:color w:val="0D0D0D" w:themeColor="text1" w:themeTint="F2"/>
          <w:sz w:val="24"/>
        </w:rPr>
        <w:t>, 644</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646 (1996).</w:t>
      </w:r>
    </w:p>
    <w:p w:rsidR="00C35698" w:rsidRPr="000945D6" w:rsidRDefault="00C35698" w:rsidP="00761CC0">
      <w:pPr>
        <w:spacing w:line="360" w:lineRule="auto"/>
        <w:rPr>
          <w:rFonts w:ascii="Times New Roman" w:hAnsi="Times New Roman" w:cs="Times New Roman"/>
          <w:color w:val="FF0000"/>
          <w:sz w:val="24"/>
        </w:rPr>
      </w:pPr>
      <w:r w:rsidRPr="000945D6">
        <w:rPr>
          <w:rFonts w:ascii="Times New Roman" w:hAnsi="Times New Roman" w:cs="Times New Roman" w:hint="eastAsia"/>
          <w:color w:val="FF0000"/>
          <w:sz w:val="24"/>
        </w:rPr>
        <w:t>[</w:t>
      </w:r>
      <w:r w:rsidRPr="000945D6">
        <w:rPr>
          <w:rFonts w:ascii="Times New Roman" w:hAnsi="Times New Roman" w:cs="Times New Roman"/>
          <w:color w:val="FF0000"/>
          <w:sz w:val="24"/>
        </w:rPr>
        <w:t>4</w:t>
      </w:r>
      <w:r w:rsidRPr="000945D6">
        <w:rPr>
          <w:rFonts w:ascii="Times New Roman" w:hAnsi="Times New Roman" w:cs="Times New Roman" w:hint="eastAsia"/>
          <w:color w:val="FF0000"/>
          <w:sz w:val="24"/>
        </w:rPr>
        <w:t>]</w:t>
      </w:r>
      <w:r w:rsidRPr="000945D6">
        <w:rPr>
          <w:rFonts w:ascii="Times New Roman" w:hAnsi="Times New Roman" w:cs="Times New Roman"/>
          <w:color w:val="FF0000"/>
          <w:sz w:val="24"/>
        </w:rPr>
        <w:t xml:space="preserve"> </w:t>
      </w:r>
      <w:r w:rsidR="00302D12" w:rsidRPr="000945D6">
        <w:rPr>
          <w:rFonts w:ascii="Times New Roman" w:hAnsi="Times New Roman" w:cs="Times New Roman"/>
          <w:color w:val="FF0000"/>
          <w:sz w:val="24"/>
        </w:rPr>
        <w:t xml:space="preserve">J. M. Sutherland, P. M. W. French, and J. R. Taylor, </w:t>
      </w:r>
      <w:r w:rsidR="003017FC" w:rsidRPr="000945D6">
        <w:rPr>
          <w:rFonts w:ascii="Times New Roman" w:hAnsi="Times New Roman" w:cs="Times New Roman"/>
          <w:color w:val="FF0000"/>
          <w:sz w:val="24"/>
        </w:rPr>
        <w:t>“Visible continuous-wave laser transitions in Pr3+:YLF and femtosecond pulse generation,”</w:t>
      </w:r>
      <w:r w:rsidR="00302D12" w:rsidRPr="000945D6">
        <w:rPr>
          <w:rFonts w:ascii="Times New Roman" w:hAnsi="Times New Roman" w:cs="Times New Roman"/>
          <w:color w:val="FF0000"/>
          <w:sz w:val="24"/>
        </w:rPr>
        <w:t xml:space="preserve"> Opt. Lett. </w:t>
      </w:r>
      <w:r w:rsidR="00302D12" w:rsidRPr="000945D6">
        <w:rPr>
          <w:rFonts w:ascii="Times New Roman" w:hAnsi="Times New Roman" w:cs="Times New Roman"/>
          <w:b/>
          <w:color w:val="FF0000"/>
          <w:sz w:val="24"/>
        </w:rPr>
        <w:t>21</w:t>
      </w:r>
      <w:r w:rsidR="00302D12" w:rsidRPr="000945D6">
        <w:rPr>
          <w:rFonts w:ascii="Times New Roman" w:hAnsi="Times New Roman" w:cs="Times New Roman"/>
          <w:color w:val="FF0000"/>
          <w:sz w:val="24"/>
        </w:rPr>
        <w:t xml:space="preserve">, </w:t>
      </w:r>
      <w:r w:rsidR="008642CA" w:rsidRPr="000945D6">
        <w:rPr>
          <w:rFonts w:ascii="Times New Roman" w:hAnsi="Times New Roman" w:cs="Times New Roman"/>
          <w:color w:val="FF0000"/>
          <w:sz w:val="24"/>
        </w:rPr>
        <w:t>797</w:t>
      </w:r>
      <w:r w:rsidR="00302D12" w:rsidRPr="000945D6">
        <w:rPr>
          <w:rFonts w:ascii="Times New Roman" w:hAnsi="Times New Roman" w:cs="Times New Roman"/>
          <w:color w:val="FF0000"/>
          <w:sz w:val="24"/>
        </w:rPr>
        <w:t>-</w:t>
      </w:r>
      <w:r w:rsidR="008642CA" w:rsidRPr="000945D6">
        <w:rPr>
          <w:rFonts w:ascii="Times New Roman" w:hAnsi="Times New Roman" w:cs="Times New Roman"/>
          <w:color w:val="FF0000"/>
          <w:sz w:val="24"/>
        </w:rPr>
        <w:t>799</w:t>
      </w:r>
      <w:r w:rsidR="00302D12" w:rsidRPr="000945D6">
        <w:rPr>
          <w:rFonts w:ascii="Times New Roman" w:hAnsi="Times New Roman" w:cs="Times New Roman"/>
          <w:color w:val="FF0000"/>
          <w:sz w:val="24"/>
        </w:rPr>
        <w:t xml:space="preserve"> (1996).</w:t>
      </w:r>
    </w:p>
    <w:p w:rsidR="007E7554" w:rsidRDefault="00C35698" w:rsidP="0072632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[5]</w:t>
      </w:r>
      <w:r w:rsidR="001E6CCE" w:rsidRPr="00B95AD5">
        <w:rPr>
          <w:rFonts w:ascii="Times New Roman" w:hAnsi="Times New Roman" w:cs="Times New Roman"/>
          <w:color w:val="0D0D0D" w:themeColor="text1" w:themeTint="F2"/>
          <w:sz w:val="24"/>
        </w:rPr>
        <w:t xml:space="preserve"> M</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Gaponenko, P</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W</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Metz, A</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Härkönen, A</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Heuer, T</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Leinonen, M</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Guina, T</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Südmeyer, G</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Huber, and C</w:t>
      </w:r>
      <w:r w:rsidR="007E2616">
        <w:rPr>
          <w:rFonts w:ascii="Times New Roman" w:hAnsi="Times New Roman" w:cs="Times New Roman"/>
          <w:color w:val="0D0D0D" w:themeColor="text1" w:themeTint="F2"/>
          <w:sz w:val="24"/>
        </w:rPr>
        <w:t>.</w:t>
      </w:r>
      <w:r w:rsidR="001E6CCE" w:rsidRPr="00B95AD5">
        <w:rPr>
          <w:rFonts w:ascii="Times New Roman" w:hAnsi="Times New Roman" w:cs="Times New Roman"/>
          <w:color w:val="0D0D0D" w:themeColor="text1" w:themeTint="F2"/>
          <w:sz w:val="24"/>
        </w:rPr>
        <w:t xml:space="preserve"> Kränkel, “SESAM mode-locked red praseodymium laser,” Opt. Lett. </w:t>
      </w:r>
      <w:r w:rsidR="001E6CCE" w:rsidRPr="007E2616">
        <w:rPr>
          <w:rFonts w:ascii="Times New Roman" w:hAnsi="Times New Roman" w:cs="Times New Roman"/>
          <w:b/>
          <w:color w:val="0D0D0D" w:themeColor="text1" w:themeTint="F2"/>
          <w:sz w:val="24"/>
        </w:rPr>
        <w:t>39</w:t>
      </w:r>
      <w:r w:rsidR="001E6CCE" w:rsidRPr="00B95AD5">
        <w:rPr>
          <w:rFonts w:ascii="Times New Roman" w:hAnsi="Times New Roman" w:cs="Times New Roman"/>
          <w:color w:val="0D0D0D" w:themeColor="text1" w:themeTint="F2"/>
          <w:sz w:val="24"/>
        </w:rPr>
        <w:t>(24), 6939 (2014)</w:t>
      </w:r>
      <w:r w:rsidR="002B4F35">
        <w:rPr>
          <w:rFonts w:ascii="Times New Roman" w:hAnsi="Times New Roman" w:cs="Times New Roman"/>
          <w:color w:val="0D0D0D" w:themeColor="text1" w:themeTint="F2"/>
          <w:sz w:val="24"/>
        </w:rPr>
        <w:t>.</w:t>
      </w:r>
    </w:p>
    <w:p w:rsidR="00514910" w:rsidRPr="00B95AD5" w:rsidRDefault="00C35698" w:rsidP="00514910">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[6]</w:t>
      </w:r>
      <w:r w:rsidR="00514910" w:rsidRPr="00B95AD5">
        <w:rPr>
          <w:rFonts w:ascii="Times New Roman" w:hAnsi="Times New Roman" w:cs="Times New Roman"/>
          <w:color w:val="0D0D0D" w:themeColor="text1" w:themeTint="F2"/>
          <w:sz w:val="24"/>
        </w:rPr>
        <w:t xml:space="preserve"> Y.</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X. Zhang, H.</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H. Yu, H.</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J. Zhang, A. D. Lieto, M.</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 xml:space="preserve">R. Tonelli, </w:t>
      </w:r>
      <w:r w:rsidR="007E2616" w:rsidRPr="00B95AD5">
        <w:rPr>
          <w:rFonts w:ascii="Times New Roman" w:hAnsi="Times New Roman" w:cs="Times New Roman"/>
          <w:color w:val="0D0D0D" w:themeColor="text1" w:themeTint="F2"/>
          <w:sz w:val="24"/>
        </w:rPr>
        <w:t>and</w:t>
      </w:r>
      <w:r w:rsidR="00514910" w:rsidRPr="00B95AD5">
        <w:rPr>
          <w:rFonts w:ascii="Times New Roman" w:hAnsi="Times New Roman" w:cs="Times New Roman"/>
          <w:color w:val="0D0D0D" w:themeColor="text1" w:themeTint="F2"/>
          <w:sz w:val="24"/>
        </w:rPr>
        <w:t xml:space="preserve"> J.</w:t>
      </w:r>
      <w:r w:rsidR="007E2616">
        <w:rPr>
          <w:rFonts w:ascii="Times New Roman" w:hAnsi="Times New Roman" w:cs="Times New Roman"/>
          <w:color w:val="0D0D0D" w:themeColor="text1" w:themeTint="F2"/>
          <w:sz w:val="24"/>
        </w:rPr>
        <w:t xml:space="preserve"> </w:t>
      </w:r>
      <w:r w:rsidR="00514910" w:rsidRPr="00B95AD5">
        <w:rPr>
          <w:rFonts w:ascii="Times New Roman" w:hAnsi="Times New Roman" w:cs="Times New Roman"/>
          <w:color w:val="0D0D0D" w:themeColor="text1" w:themeTint="F2"/>
          <w:sz w:val="24"/>
        </w:rPr>
        <w:t xml:space="preserve">Y. Wang, “Laser-diode pumped self-mode-locked praseodymium visible lasers with multi-gigahertz repetition rate,” Opt. Lett. </w:t>
      </w:r>
      <w:r w:rsidR="00514910" w:rsidRPr="007E2616">
        <w:rPr>
          <w:rFonts w:ascii="Times New Roman" w:hAnsi="Times New Roman" w:cs="Times New Roman"/>
          <w:b/>
          <w:color w:val="0D0D0D" w:themeColor="text1" w:themeTint="F2"/>
          <w:sz w:val="24"/>
        </w:rPr>
        <w:t>41</w:t>
      </w:r>
      <w:r w:rsidR="00514910" w:rsidRPr="00B95AD5">
        <w:rPr>
          <w:rFonts w:ascii="Times New Roman" w:hAnsi="Times New Roman" w:cs="Times New Roman"/>
          <w:color w:val="0D0D0D" w:themeColor="text1" w:themeTint="F2"/>
          <w:sz w:val="24"/>
        </w:rPr>
        <w:t>(12), 2692(2016)</w:t>
      </w:r>
      <w:r w:rsidR="002B4F35">
        <w:rPr>
          <w:rFonts w:ascii="Times New Roman" w:hAnsi="Times New Roman" w:cs="Times New Roman"/>
          <w:color w:val="0D0D0D" w:themeColor="text1" w:themeTint="F2"/>
          <w:sz w:val="24"/>
        </w:rPr>
        <w:t>.</w:t>
      </w:r>
    </w:p>
    <w:p w:rsidR="00451EE0" w:rsidRPr="00B95AD5" w:rsidRDefault="00C35698" w:rsidP="00451EE0">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[7]</w:t>
      </w:r>
      <w:r w:rsidR="00451EE0" w:rsidRPr="00B95AD5">
        <w:rPr>
          <w:rFonts w:ascii="Times New Roman" w:hAnsi="Times New Roman" w:cs="Times New Roman"/>
          <w:color w:val="0D0D0D" w:themeColor="text1" w:themeTint="F2"/>
          <w:sz w:val="24"/>
        </w:rPr>
        <w:t xml:space="preserve"> Y. X. Zhang, H. H. Yu, R. Zhang, G. Zhao, H. J. Zhang, Y. X. Chen, L. M. Mei, M. R. Tonelli, and J.</w:t>
      </w:r>
      <w:r w:rsidR="007E2616">
        <w:rPr>
          <w:rFonts w:ascii="Times New Roman" w:hAnsi="Times New Roman" w:cs="Times New Roman"/>
          <w:color w:val="0D0D0D" w:themeColor="text1" w:themeTint="F2"/>
          <w:sz w:val="24"/>
        </w:rPr>
        <w:t xml:space="preserve"> </w:t>
      </w:r>
      <w:r w:rsidR="00451EE0" w:rsidRPr="00B95AD5">
        <w:rPr>
          <w:rFonts w:ascii="Times New Roman" w:hAnsi="Times New Roman" w:cs="Times New Roman"/>
          <w:color w:val="0D0D0D" w:themeColor="text1" w:themeTint="F2"/>
          <w:sz w:val="24"/>
        </w:rPr>
        <w:t xml:space="preserve">Y. Wang, “Broadband atomic-layer MoS2 optical modulators for ultrafast pulse generations in the visible range”. Opt. Lett. </w:t>
      </w:r>
      <w:r w:rsidR="00451EE0" w:rsidRPr="007E2616">
        <w:rPr>
          <w:rFonts w:ascii="Times New Roman" w:hAnsi="Times New Roman" w:cs="Times New Roman"/>
          <w:b/>
          <w:color w:val="0D0D0D" w:themeColor="text1" w:themeTint="F2"/>
          <w:sz w:val="24"/>
        </w:rPr>
        <w:t>42</w:t>
      </w:r>
      <w:r w:rsidR="00451EE0" w:rsidRPr="00B95AD5">
        <w:rPr>
          <w:rFonts w:ascii="Times New Roman" w:hAnsi="Times New Roman" w:cs="Times New Roman"/>
          <w:color w:val="0D0D0D" w:themeColor="text1" w:themeTint="F2"/>
          <w:sz w:val="24"/>
        </w:rPr>
        <w:t>(3), 547 (2017)</w:t>
      </w:r>
      <w:r w:rsidR="002B4F35">
        <w:rPr>
          <w:rFonts w:ascii="Times New Roman" w:hAnsi="Times New Roman" w:cs="Times New Roman"/>
          <w:color w:val="0D0D0D" w:themeColor="text1" w:themeTint="F2"/>
          <w:sz w:val="24"/>
        </w:rPr>
        <w:t>.</w:t>
      </w:r>
    </w:p>
    <w:p w:rsidR="004443D0" w:rsidRDefault="00C35698" w:rsidP="0072632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[8]</w:t>
      </w:r>
      <w:r w:rsidR="004443D0"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I</w:t>
      </w:r>
      <w:r w:rsidR="004B4132" w:rsidRPr="00B95AD5">
        <w:rPr>
          <w:rFonts w:ascii="Times New Roman" w:hAnsi="Times New Roman" w:cs="Times New Roman"/>
          <w:color w:val="0D0D0D" w:themeColor="text1" w:themeTint="F2"/>
          <w:sz w:val="24"/>
        </w:rPr>
        <w:t>ijima</w:t>
      </w:r>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ariyama</w:t>
      </w:r>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annari</w:t>
      </w:r>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r w:rsidR="00BB564C" w:rsidRPr="00B95AD5">
        <w:rPr>
          <w:rFonts w:ascii="Times New Roman" w:hAnsi="Times New Roman" w:cs="Times New Roman"/>
          <w:color w:val="0D0D0D" w:themeColor="text1" w:themeTint="F2"/>
          <w:sz w:val="24"/>
        </w:rPr>
        <w:t>:YLF mode-locked laser at 640 nm directly pumped by InGaN-diode lasers,”</w:t>
      </w:r>
      <w:r w:rsidR="00D334F6" w:rsidRPr="00B95AD5">
        <w:rPr>
          <w:rFonts w:ascii="Times New Roman" w:hAnsi="Times New Roman" w:cs="Times New Roman"/>
          <w:color w:val="0D0D0D" w:themeColor="text1" w:themeTint="F2"/>
          <w:sz w:val="24"/>
        </w:rPr>
        <w:t xml:space="preserve"> Applied Optics </w:t>
      </w:r>
      <w:r w:rsidR="006316C5" w:rsidRPr="007E2616">
        <w:rPr>
          <w:rFonts w:ascii="Times New Roman" w:hAnsi="Times New Roman" w:cs="Times New Roman"/>
          <w:b/>
          <w:color w:val="0D0D0D" w:themeColor="text1" w:themeTint="F2"/>
          <w:sz w:val="24"/>
        </w:rPr>
        <w:t>55</w:t>
      </w:r>
      <w:r w:rsidR="006316C5" w:rsidRPr="00B95AD5">
        <w:rPr>
          <w:rFonts w:ascii="Times New Roman" w:hAnsi="Times New Roman" w:cs="Times New Roman"/>
          <w:color w:val="0D0D0D" w:themeColor="text1" w:themeTint="F2"/>
          <w:sz w:val="24"/>
        </w:rPr>
        <w:t>(28), 7782 (2016)</w:t>
      </w:r>
      <w:r w:rsidR="002B4F35">
        <w:rPr>
          <w:rFonts w:ascii="Times New Roman" w:hAnsi="Times New Roman" w:cs="Times New Roman"/>
          <w:color w:val="0D0D0D" w:themeColor="text1" w:themeTint="F2"/>
          <w:sz w:val="24"/>
        </w:rPr>
        <w:t>.</w:t>
      </w:r>
    </w:p>
    <w:p w:rsidR="004728CF" w:rsidRDefault="00C35698" w:rsidP="004728C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lastRenderedPageBreak/>
        <w:t>[9]</w:t>
      </w:r>
      <w:r w:rsidR="004728CF" w:rsidRPr="00B95AD5">
        <w:rPr>
          <w:rFonts w:ascii="Times New Roman" w:hAnsi="Times New Roman" w:cs="Times New Roman"/>
          <w:color w:val="0D0D0D" w:themeColor="text1" w:themeTint="F2"/>
          <w:sz w:val="24"/>
        </w:rPr>
        <w:t xml:space="preserve"> L. Q. Song, Z. L. Xi, Z.</w:t>
      </w:r>
      <w:r w:rsidR="007E2616">
        <w:rPr>
          <w:rFonts w:ascii="Times New Roman" w:hAnsi="Times New Roman" w:cs="Times New Roman"/>
          <w:color w:val="0D0D0D" w:themeColor="text1" w:themeTint="F2"/>
          <w:sz w:val="24"/>
        </w:rPr>
        <w:t xml:space="preserve"> X. He</w:t>
      </w:r>
      <w:r w:rsidR="004728CF" w:rsidRPr="00B95AD5">
        <w:rPr>
          <w:rFonts w:ascii="Times New Roman" w:hAnsi="Times New Roman" w:cs="Times New Roman"/>
          <w:color w:val="0D0D0D" w:themeColor="text1" w:themeTint="F2"/>
          <w:sz w:val="24"/>
        </w:rPr>
        <w:t>, D.</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Yuan, Y.</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Y. Ji, and J.</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G. Yong, “</w:t>
      </w:r>
      <w:r w:rsidR="004728CF" w:rsidRPr="00B95AD5">
        <w:rPr>
          <w:rFonts w:ascii="Times New Roman" w:hAnsi="Times New Roman" w:cs="Times New Roman"/>
          <w:bCs/>
          <w:color w:val="0D0D0D" w:themeColor="text1" w:themeTint="F2"/>
          <w:sz w:val="24"/>
        </w:rPr>
        <w:t>The effect of the depth of single longitudinal mode modulation in Q-switching pre-Pr</w:t>
      </w:r>
      <w:r w:rsidR="004728CF" w:rsidRPr="00B95AD5">
        <w:rPr>
          <w:rFonts w:ascii="Times New Roman" w:hAnsi="Times New Roman" w:cs="Times New Roman"/>
          <w:bCs/>
          <w:color w:val="0D0D0D" w:themeColor="text1" w:themeTint="F2"/>
          <w:sz w:val="24"/>
          <w:vertAlign w:val="superscript"/>
        </w:rPr>
        <w:t>3+</w:t>
      </w:r>
      <w:r w:rsidR="004728CF" w:rsidRPr="00B95AD5">
        <w:rPr>
          <w:rFonts w:ascii="Times New Roman" w:hAnsi="Times New Roman" w:cs="Times New Roman"/>
          <w:bCs/>
          <w:color w:val="0D0D0D" w:themeColor="text1" w:themeTint="F2"/>
          <w:sz w:val="24"/>
        </w:rPr>
        <w:t>:YLF laser</w:t>
      </w:r>
      <w:r w:rsidR="004728CF" w:rsidRPr="00B95AD5">
        <w:rPr>
          <w:rFonts w:ascii="Times New Roman" w:hAnsi="Times New Roman" w:cs="Times New Roman"/>
          <w:color w:val="0D0D0D" w:themeColor="text1" w:themeTint="F2"/>
          <w:sz w:val="24"/>
        </w:rPr>
        <w:t xml:space="preserve">”, </w:t>
      </w:r>
      <w:r w:rsidR="00450A8B" w:rsidRPr="00506D10">
        <w:rPr>
          <w:rFonts w:ascii="Times New Roman" w:hAnsi="Times New Roman" w:cs="Times New Roman"/>
          <w:color w:val="0D0D0D" w:themeColor="text1" w:themeTint="F2"/>
          <w:sz w:val="24"/>
        </w:rPr>
        <w:t>Opt. Comm.</w:t>
      </w:r>
      <w:r w:rsidR="004728CF" w:rsidRPr="00B95AD5">
        <w:rPr>
          <w:rFonts w:ascii="Times New Roman" w:hAnsi="Times New Roman" w:cs="Times New Roman"/>
          <w:color w:val="0D0D0D" w:themeColor="text1" w:themeTint="F2"/>
          <w:sz w:val="24"/>
        </w:rPr>
        <w:t xml:space="preserve"> </w:t>
      </w:r>
      <w:r w:rsidR="004728CF" w:rsidRPr="007E2616">
        <w:rPr>
          <w:rFonts w:ascii="Times New Roman" w:hAnsi="Times New Roman" w:cs="Times New Roman"/>
          <w:b/>
          <w:color w:val="0D0D0D" w:themeColor="text1" w:themeTint="F2"/>
          <w:sz w:val="24"/>
        </w:rPr>
        <w:t>372</w:t>
      </w:r>
      <w:r w:rsidR="007A0139">
        <w:rPr>
          <w:rFonts w:ascii="Times New Roman" w:hAnsi="Times New Roman" w:cs="Times New Roman"/>
          <w:color w:val="0D0D0D" w:themeColor="text1" w:themeTint="F2"/>
          <w:sz w:val="24"/>
        </w:rPr>
        <w:t xml:space="preserve">, </w:t>
      </w:r>
      <w:r w:rsidR="007A0139" w:rsidRPr="00B95AD5">
        <w:rPr>
          <w:rFonts w:ascii="Times New Roman" w:hAnsi="Times New Roman" w:cs="Times New Roman"/>
          <w:color w:val="0D0D0D" w:themeColor="text1" w:themeTint="F2"/>
          <w:sz w:val="24"/>
        </w:rPr>
        <w:t>250</w:t>
      </w:r>
      <w:r w:rsidR="007A0139">
        <w:rPr>
          <w:rFonts w:ascii="Times New Roman" w:hAnsi="Times New Roman" w:cs="Times New Roman"/>
          <w:color w:val="0D0D0D" w:themeColor="text1" w:themeTint="F2"/>
          <w:sz w:val="24"/>
        </w:rPr>
        <w:t>-</w:t>
      </w:r>
      <w:r w:rsidR="007A0139" w:rsidRPr="00B95AD5">
        <w:rPr>
          <w:rFonts w:ascii="Times New Roman" w:hAnsi="Times New Roman" w:cs="Times New Roman"/>
          <w:color w:val="0D0D0D" w:themeColor="text1" w:themeTint="F2"/>
          <w:sz w:val="24"/>
        </w:rPr>
        <w:t>254</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(2016)</w:t>
      </w:r>
      <w:r w:rsidR="00DF6117">
        <w:rPr>
          <w:rFonts w:ascii="Times New Roman" w:hAnsi="Times New Roman" w:cs="Times New Roman"/>
          <w:color w:val="0D0D0D" w:themeColor="text1" w:themeTint="F2"/>
          <w:sz w:val="24"/>
        </w:rPr>
        <w:t>.</w:t>
      </w:r>
    </w:p>
    <w:p w:rsidR="004728CF" w:rsidRPr="00B95AD5" w:rsidRDefault="00C35698" w:rsidP="004728CF">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[10]</w:t>
      </w:r>
      <w:r w:rsidR="004728CF" w:rsidRPr="00B95AD5">
        <w:rPr>
          <w:rFonts w:ascii="Times New Roman" w:hAnsi="Times New Roman" w:cs="Times New Roman"/>
          <w:color w:val="0D0D0D" w:themeColor="text1" w:themeTint="F2"/>
          <w:sz w:val="24"/>
        </w:rPr>
        <w:t xml:space="preserve"> Y. X. Bai, S.</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S. Chen, Z.</w:t>
      </w:r>
      <w:r w:rsidR="007E2616">
        <w:rPr>
          <w:rFonts w:ascii="Times New Roman" w:hAnsi="Times New Roman" w:cs="Times New Roman"/>
          <w:color w:val="0D0D0D" w:themeColor="text1" w:themeTint="F2"/>
          <w:sz w:val="24"/>
        </w:rPr>
        <w:t xml:space="preserve"> J. Wang</w:t>
      </w:r>
      <w:r w:rsidR="004728CF" w:rsidRPr="00B95AD5">
        <w:rPr>
          <w:rFonts w:ascii="Times New Roman" w:hAnsi="Times New Roman" w:cs="Times New Roman"/>
          <w:color w:val="0D0D0D" w:themeColor="text1" w:themeTint="F2"/>
          <w:sz w:val="24"/>
        </w:rPr>
        <w:t>, and G.</w:t>
      </w:r>
      <w:r w:rsidR="007E2616">
        <w:rPr>
          <w:rFonts w:ascii="Times New Roman" w:hAnsi="Times New Roman" w:cs="Times New Roman"/>
          <w:color w:val="0D0D0D" w:themeColor="text1" w:themeTint="F2"/>
          <w:sz w:val="24"/>
        </w:rPr>
        <w:t xml:space="preserve"> </w:t>
      </w:r>
      <w:r w:rsidR="004728CF" w:rsidRPr="00B95AD5">
        <w:rPr>
          <w:rFonts w:ascii="Times New Roman" w:hAnsi="Times New Roman" w:cs="Times New Roman"/>
          <w:color w:val="0D0D0D" w:themeColor="text1" w:themeTint="F2"/>
          <w:sz w:val="24"/>
        </w:rPr>
        <w:t xml:space="preserve">Q. Zhang. </w:t>
      </w:r>
      <w:r w:rsidR="007E2616">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Novel self-mode-locking mechanism in narrow-band lasers</w:t>
      </w:r>
      <w:r w:rsidR="007E2616">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Appl. Phys.</w:t>
      </w:r>
      <w:r w:rsidR="00EB5382" w:rsidRPr="00EB5382">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 xml:space="preserve">Lett. </w:t>
      </w:r>
      <w:r w:rsidR="004728CF" w:rsidRPr="002546DC">
        <w:rPr>
          <w:rFonts w:ascii="Times New Roman" w:hAnsi="Times New Roman" w:cs="Times New Roman"/>
          <w:b/>
          <w:color w:val="0D0D0D" w:themeColor="text1" w:themeTint="F2"/>
          <w:sz w:val="24"/>
        </w:rPr>
        <w:t>63</w:t>
      </w:r>
      <w:r w:rsidR="002546DC">
        <w:rPr>
          <w:rFonts w:ascii="Times New Roman" w:hAnsi="Times New Roman" w:cs="Times New Roman"/>
          <w:color w:val="0D0D0D" w:themeColor="text1" w:themeTint="F2"/>
          <w:sz w:val="24"/>
        </w:rPr>
        <w:t>(19)</w:t>
      </w:r>
      <w:r w:rsidR="004728CF" w:rsidRPr="00B95AD5">
        <w:rPr>
          <w:rFonts w:ascii="Times New Roman" w:hAnsi="Times New Roman" w:cs="Times New Roman"/>
          <w:color w:val="0D0D0D" w:themeColor="text1" w:themeTint="F2"/>
          <w:sz w:val="24"/>
        </w:rPr>
        <w:t>,</w:t>
      </w:r>
      <w:r w:rsidR="00F7641B">
        <w:rPr>
          <w:rFonts w:ascii="Times New Roman" w:hAnsi="Times New Roman" w:cs="Times New Roman"/>
          <w:color w:val="0D0D0D" w:themeColor="text1" w:themeTint="F2"/>
          <w:sz w:val="24"/>
        </w:rPr>
        <w:t xml:space="preserve"> 2597</w:t>
      </w:r>
      <w:r w:rsidR="004728CF" w:rsidRPr="00B95AD5">
        <w:rPr>
          <w:rFonts w:ascii="Times New Roman" w:hAnsi="Times New Roman" w:cs="Times New Roman"/>
          <w:color w:val="0D0D0D" w:themeColor="text1" w:themeTint="F2"/>
          <w:sz w:val="24"/>
        </w:rPr>
        <w:t xml:space="preserve"> (1993)</w:t>
      </w:r>
      <w:r w:rsidR="002B4F35">
        <w:rPr>
          <w:rFonts w:ascii="Times New Roman" w:hAnsi="Times New Roman" w:cs="Times New Roman"/>
          <w:color w:val="0D0D0D" w:themeColor="text1" w:themeTint="F2"/>
          <w:sz w:val="24"/>
        </w:rPr>
        <w:t>.</w:t>
      </w:r>
    </w:p>
    <w:p w:rsidR="00461EA8" w:rsidRDefault="00C35698" w:rsidP="00461EA8">
      <w:pPr>
        <w:spacing w:line="360" w:lineRule="auto"/>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[11]</w:t>
      </w:r>
      <w:r w:rsidR="004728CF" w:rsidRPr="00B95AD5">
        <w:rPr>
          <w:rFonts w:ascii="Times New Roman" w:hAnsi="Times New Roman" w:cs="Times New Roman"/>
          <w:color w:val="0D0D0D" w:themeColor="text1" w:themeTint="F2"/>
          <w:sz w:val="24"/>
        </w:rPr>
        <w:t xml:space="preserve"> J. J. Sanchez-Mondragon and G. E. Torres-Cisneros, </w:t>
      </w:r>
      <w:r w:rsidR="00C9364E">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Pulse compression caused by a spectral hole in an inhomogeneously broadened line of an amplifier</w:t>
      </w:r>
      <w:r w:rsidR="00C9364E">
        <w:rPr>
          <w:rFonts w:ascii="Times New Roman" w:hAnsi="Times New Roman" w:cs="Times New Roman"/>
          <w:color w:val="0D0D0D" w:themeColor="text1" w:themeTint="F2"/>
          <w:sz w:val="24"/>
        </w:rPr>
        <w:t>,”</w:t>
      </w:r>
      <w:r w:rsidR="004728CF" w:rsidRPr="00B95AD5">
        <w:rPr>
          <w:rFonts w:ascii="Times New Roman" w:hAnsi="Times New Roman" w:cs="Times New Roman"/>
          <w:color w:val="0D0D0D" w:themeColor="text1" w:themeTint="F2"/>
          <w:sz w:val="24"/>
        </w:rPr>
        <w:t xml:space="preserve"> J. Opt. Sot. Am. B </w:t>
      </w:r>
      <w:r w:rsidR="004728CF" w:rsidRPr="0094311C">
        <w:rPr>
          <w:rFonts w:ascii="Times New Roman" w:hAnsi="Times New Roman" w:cs="Times New Roman"/>
          <w:b/>
          <w:color w:val="0D0D0D" w:themeColor="text1" w:themeTint="F2"/>
          <w:sz w:val="24"/>
        </w:rPr>
        <w:t>4</w:t>
      </w:r>
      <w:r w:rsidR="0094311C">
        <w:rPr>
          <w:rFonts w:ascii="Times New Roman" w:hAnsi="Times New Roman" w:cs="Times New Roman"/>
          <w:color w:val="0D0D0D" w:themeColor="text1" w:themeTint="F2"/>
          <w:sz w:val="24"/>
        </w:rPr>
        <w:t>(1)</w:t>
      </w:r>
      <w:r w:rsidR="004728CF" w:rsidRPr="00B95AD5">
        <w:rPr>
          <w:rFonts w:ascii="Times New Roman" w:hAnsi="Times New Roman" w:cs="Times New Roman"/>
          <w:color w:val="0D0D0D" w:themeColor="text1" w:themeTint="F2"/>
          <w:sz w:val="24"/>
        </w:rPr>
        <w:t>, 64</w:t>
      </w:r>
      <w:r w:rsidR="0094311C">
        <w:rPr>
          <w:rFonts w:ascii="Times New Roman" w:hAnsi="Times New Roman" w:cs="Times New Roman"/>
          <w:color w:val="0D0D0D" w:themeColor="text1" w:themeTint="F2"/>
          <w:sz w:val="24"/>
        </w:rPr>
        <w:t>-71</w:t>
      </w:r>
      <w:r w:rsidR="004728CF" w:rsidRPr="00B95AD5">
        <w:rPr>
          <w:rFonts w:ascii="Times New Roman" w:hAnsi="Times New Roman" w:cs="Times New Roman"/>
          <w:color w:val="0D0D0D" w:themeColor="text1" w:themeTint="F2"/>
          <w:sz w:val="24"/>
        </w:rPr>
        <w:t xml:space="preserve"> (1987).</w:t>
      </w:r>
    </w:p>
    <w:sectPr w:rsidR="00461EA8"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325" w:rsidRDefault="00452325" w:rsidP="00AB4FCB">
      <w:r>
        <w:separator/>
      </w:r>
    </w:p>
  </w:endnote>
  <w:endnote w:type="continuationSeparator" w:id="0">
    <w:p w:rsidR="00452325" w:rsidRDefault="00452325"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Cambria Math"/>
    <w:panose1 w:val="00000000000000000000"/>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325" w:rsidRDefault="00452325" w:rsidP="00AB4FCB">
      <w:r>
        <w:separator/>
      </w:r>
    </w:p>
  </w:footnote>
  <w:footnote w:type="continuationSeparator" w:id="0">
    <w:p w:rsidR="00452325" w:rsidRDefault="00452325"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33BC"/>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87171"/>
    <w:rsid w:val="00090981"/>
    <w:rsid w:val="000917F5"/>
    <w:rsid w:val="00092A3C"/>
    <w:rsid w:val="00092AF5"/>
    <w:rsid w:val="000945D6"/>
    <w:rsid w:val="0009506E"/>
    <w:rsid w:val="0009622F"/>
    <w:rsid w:val="00096397"/>
    <w:rsid w:val="000A12C2"/>
    <w:rsid w:val="000A2A3C"/>
    <w:rsid w:val="000B4C3D"/>
    <w:rsid w:val="000B7BEE"/>
    <w:rsid w:val="000B7F07"/>
    <w:rsid w:val="000C2050"/>
    <w:rsid w:val="000C53DD"/>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37E63"/>
    <w:rsid w:val="001412FB"/>
    <w:rsid w:val="001429FC"/>
    <w:rsid w:val="00142EEA"/>
    <w:rsid w:val="00143348"/>
    <w:rsid w:val="00147274"/>
    <w:rsid w:val="00150A3B"/>
    <w:rsid w:val="00153829"/>
    <w:rsid w:val="00154AAD"/>
    <w:rsid w:val="0015620F"/>
    <w:rsid w:val="00170A72"/>
    <w:rsid w:val="00172EB9"/>
    <w:rsid w:val="0017372F"/>
    <w:rsid w:val="00174E00"/>
    <w:rsid w:val="00181B9C"/>
    <w:rsid w:val="00184609"/>
    <w:rsid w:val="00185E6F"/>
    <w:rsid w:val="001865A6"/>
    <w:rsid w:val="00186D7B"/>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E6CCE"/>
    <w:rsid w:val="001F315E"/>
    <w:rsid w:val="001F39E4"/>
    <w:rsid w:val="001F51EF"/>
    <w:rsid w:val="001F7D6B"/>
    <w:rsid w:val="00202D70"/>
    <w:rsid w:val="002033A0"/>
    <w:rsid w:val="00203A37"/>
    <w:rsid w:val="00203F76"/>
    <w:rsid w:val="00204E23"/>
    <w:rsid w:val="00205DCA"/>
    <w:rsid w:val="00207240"/>
    <w:rsid w:val="0021003D"/>
    <w:rsid w:val="00210313"/>
    <w:rsid w:val="00212D4E"/>
    <w:rsid w:val="00213B53"/>
    <w:rsid w:val="0021704A"/>
    <w:rsid w:val="00217150"/>
    <w:rsid w:val="00217D66"/>
    <w:rsid w:val="00230A5D"/>
    <w:rsid w:val="00230FF1"/>
    <w:rsid w:val="002327B2"/>
    <w:rsid w:val="00233952"/>
    <w:rsid w:val="00237E7B"/>
    <w:rsid w:val="00252ACD"/>
    <w:rsid w:val="002546DC"/>
    <w:rsid w:val="0025604E"/>
    <w:rsid w:val="002573F7"/>
    <w:rsid w:val="0025752B"/>
    <w:rsid w:val="002577B0"/>
    <w:rsid w:val="002642AD"/>
    <w:rsid w:val="00267E52"/>
    <w:rsid w:val="0027048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4F35"/>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6AB"/>
    <w:rsid w:val="002E280C"/>
    <w:rsid w:val="002E4182"/>
    <w:rsid w:val="002E4F0D"/>
    <w:rsid w:val="002E6D5F"/>
    <w:rsid w:val="002F0578"/>
    <w:rsid w:val="002F0B3F"/>
    <w:rsid w:val="002F165A"/>
    <w:rsid w:val="002F177B"/>
    <w:rsid w:val="002F194F"/>
    <w:rsid w:val="002F3BC2"/>
    <w:rsid w:val="002F3C3E"/>
    <w:rsid w:val="002F541E"/>
    <w:rsid w:val="002F7750"/>
    <w:rsid w:val="003017FC"/>
    <w:rsid w:val="00302C8A"/>
    <w:rsid w:val="00302D12"/>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4B6"/>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A5FCA"/>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2A26"/>
    <w:rsid w:val="00433DA6"/>
    <w:rsid w:val="00434A60"/>
    <w:rsid w:val="004409F2"/>
    <w:rsid w:val="00440B4C"/>
    <w:rsid w:val="00442636"/>
    <w:rsid w:val="0044269E"/>
    <w:rsid w:val="004443D0"/>
    <w:rsid w:val="00446C97"/>
    <w:rsid w:val="00446E07"/>
    <w:rsid w:val="00450A8B"/>
    <w:rsid w:val="00451EE0"/>
    <w:rsid w:val="00452325"/>
    <w:rsid w:val="00453D78"/>
    <w:rsid w:val="00461319"/>
    <w:rsid w:val="00461EA8"/>
    <w:rsid w:val="004643DB"/>
    <w:rsid w:val="00464A21"/>
    <w:rsid w:val="004728CF"/>
    <w:rsid w:val="00472BB7"/>
    <w:rsid w:val="004737E3"/>
    <w:rsid w:val="004776E6"/>
    <w:rsid w:val="004800C0"/>
    <w:rsid w:val="00485BC7"/>
    <w:rsid w:val="00486C77"/>
    <w:rsid w:val="0049119C"/>
    <w:rsid w:val="00491293"/>
    <w:rsid w:val="00491B99"/>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12E3"/>
    <w:rsid w:val="004D5683"/>
    <w:rsid w:val="004D5EF7"/>
    <w:rsid w:val="004D68B8"/>
    <w:rsid w:val="004D70EF"/>
    <w:rsid w:val="004D7A63"/>
    <w:rsid w:val="004E0BB2"/>
    <w:rsid w:val="004E440D"/>
    <w:rsid w:val="004E5DCA"/>
    <w:rsid w:val="00504D11"/>
    <w:rsid w:val="00506D10"/>
    <w:rsid w:val="00507C43"/>
    <w:rsid w:val="005112E0"/>
    <w:rsid w:val="00512E0C"/>
    <w:rsid w:val="00513B2B"/>
    <w:rsid w:val="00514910"/>
    <w:rsid w:val="0052053E"/>
    <w:rsid w:val="00522086"/>
    <w:rsid w:val="00522BD1"/>
    <w:rsid w:val="005258D9"/>
    <w:rsid w:val="00530340"/>
    <w:rsid w:val="005308B4"/>
    <w:rsid w:val="00530F59"/>
    <w:rsid w:val="005317AB"/>
    <w:rsid w:val="00531AC6"/>
    <w:rsid w:val="00532222"/>
    <w:rsid w:val="005322AA"/>
    <w:rsid w:val="00533918"/>
    <w:rsid w:val="005354CD"/>
    <w:rsid w:val="00535C30"/>
    <w:rsid w:val="00543AAF"/>
    <w:rsid w:val="00544E2A"/>
    <w:rsid w:val="00546728"/>
    <w:rsid w:val="00563507"/>
    <w:rsid w:val="00563D72"/>
    <w:rsid w:val="00567037"/>
    <w:rsid w:val="005722E7"/>
    <w:rsid w:val="0057268F"/>
    <w:rsid w:val="00572E60"/>
    <w:rsid w:val="005763F3"/>
    <w:rsid w:val="00577D12"/>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C7F03"/>
    <w:rsid w:val="005D032D"/>
    <w:rsid w:val="005D1FBE"/>
    <w:rsid w:val="005D2027"/>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295"/>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96D60"/>
    <w:rsid w:val="006A4CB5"/>
    <w:rsid w:val="006B0CCF"/>
    <w:rsid w:val="006B0D8B"/>
    <w:rsid w:val="006B3C64"/>
    <w:rsid w:val="006B44C3"/>
    <w:rsid w:val="006B4FC5"/>
    <w:rsid w:val="006C12F1"/>
    <w:rsid w:val="006C61A9"/>
    <w:rsid w:val="006C649F"/>
    <w:rsid w:val="006D13BD"/>
    <w:rsid w:val="006D4992"/>
    <w:rsid w:val="006D49AC"/>
    <w:rsid w:val="006D55A8"/>
    <w:rsid w:val="006D564E"/>
    <w:rsid w:val="006D5952"/>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1720"/>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1CC0"/>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2C5A"/>
    <w:rsid w:val="00795412"/>
    <w:rsid w:val="007A0139"/>
    <w:rsid w:val="007A1C18"/>
    <w:rsid w:val="007A2240"/>
    <w:rsid w:val="007A23C2"/>
    <w:rsid w:val="007A4743"/>
    <w:rsid w:val="007A4A93"/>
    <w:rsid w:val="007B459B"/>
    <w:rsid w:val="007B4FB7"/>
    <w:rsid w:val="007B70FB"/>
    <w:rsid w:val="007C02F5"/>
    <w:rsid w:val="007C4B0B"/>
    <w:rsid w:val="007D03B8"/>
    <w:rsid w:val="007E0867"/>
    <w:rsid w:val="007E2616"/>
    <w:rsid w:val="007E3AF9"/>
    <w:rsid w:val="007E5DB0"/>
    <w:rsid w:val="007E64A1"/>
    <w:rsid w:val="007E69B4"/>
    <w:rsid w:val="007E7554"/>
    <w:rsid w:val="007F01EC"/>
    <w:rsid w:val="007F0B49"/>
    <w:rsid w:val="007F1963"/>
    <w:rsid w:val="007F2844"/>
    <w:rsid w:val="007F5530"/>
    <w:rsid w:val="007F6748"/>
    <w:rsid w:val="007F6C69"/>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5B7"/>
    <w:rsid w:val="00861C65"/>
    <w:rsid w:val="008642CA"/>
    <w:rsid w:val="00866C02"/>
    <w:rsid w:val="00871B56"/>
    <w:rsid w:val="0087234D"/>
    <w:rsid w:val="0087569E"/>
    <w:rsid w:val="00882C73"/>
    <w:rsid w:val="008863F8"/>
    <w:rsid w:val="008866F8"/>
    <w:rsid w:val="00890EAD"/>
    <w:rsid w:val="00896B80"/>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43A3"/>
    <w:rsid w:val="008E5D0C"/>
    <w:rsid w:val="008E6334"/>
    <w:rsid w:val="008E67D3"/>
    <w:rsid w:val="008E7544"/>
    <w:rsid w:val="008F0928"/>
    <w:rsid w:val="008F3920"/>
    <w:rsid w:val="008F5CD2"/>
    <w:rsid w:val="008F5FA2"/>
    <w:rsid w:val="00900DE4"/>
    <w:rsid w:val="0090102F"/>
    <w:rsid w:val="009044CA"/>
    <w:rsid w:val="0090665F"/>
    <w:rsid w:val="009071AB"/>
    <w:rsid w:val="00911337"/>
    <w:rsid w:val="00914920"/>
    <w:rsid w:val="009173D9"/>
    <w:rsid w:val="00920D6E"/>
    <w:rsid w:val="00924471"/>
    <w:rsid w:val="00925638"/>
    <w:rsid w:val="00926DA8"/>
    <w:rsid w:val="009339BA"/>
    <w:rsid w:val="00935E04"/>
    <w:rsid w:val="0094104A"/>
    <w:rsid w:val="0094311C"/>
    <w:rsid w:val="0094461F"/>
    <w:rsid w:val="0094762E"/>
    <w:rsid w:val="00947D67"/>
    <w:rsid w:val="00950338"/>
    <w:rsid w:val="00951123"/>
    <w:rsid w:val="0095430F"/>
    <w:rsid w:val="00954DE1"/>
    <w:rsid w:val="00960759"/>
    <w:rsid w:val="00961F89"/>
    <w:rsid w:val="00963C46"/>
    <w:rsid w:val="0096684E"/>
    <w:rsid w:val="00966D9C"/>
    <w:rsid w:val="009721A8"/>
    <w:rsid w:val="00972834"/>
    <w:rsid w:val="0097464B"/>
    <w:rsid w:val="00974FD1"/>
    <w:rsid w:val="0097666E"/>
    <w:rsid w:val="00982BCD"/>
    <w:rsid w:val="0098613E"/>
    <w:rsid w:val="00987D80"/>
    <w:rsid w:val="0099023E"/>
    <w:rsid w:val="00994339"/>
    <w:rsid w:val="00994797"/>
    <w:rsid w:val="00995A67"/>
    <w:rsid w:val="0099643F"/>
    <w:rsid w:val="00996E28"/>
    <w:rsid w:val="00996EC3"/>
    <w:rsid w:val="009A03EC"/>
    <w:rsid w:val="009A28AD"/>
    <w:rsid w:val="009A59FC"/>
    <w:rsid w:val="009A67F7"/>
    <w:rsid w:val="009B2CE2"/>
    <w:rsid w:val="009C6BD3"/>
    <w:rsid w:val="009D00EB"/>
    <w:rsid w:val="009D0B9E"/>
    <w:rsid w:val="009D1812"/>
    <w:rsid w:val="009D1961"/>
    <w:rsid w:val="009D1BE6"/>
    <w:rsid w:val="009D2C75"/>
    <w:rsid w:val="009D3E26"/>
    <w:rsid w:val="009D4B39"/>
    <w:rsid w:val="009D511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2D46"/>
    <w:rsid w:val="00A53CCF"/>
    <w:rsid w:val="00A5408C"/>
    <w:rsid w:val="00A542FD"/>
    <w:rsid w:val="00A557D8"/>
    <w:rsid w:val="00A55F3C"/>
    <w:rsid w:val="00A561EF"/>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1609"/>
    <w:rsid w:val="00AB2105"/>
    <w:rsid w:val="00AB3E8B"/>
    <w:rsid w:val="00AB4FCB"/>
    <w:rsid w:val="00AC1A65"/>
    <w:rsid w:val="00AC4B52"/>
    <w:rsid w:val="00AC75BA"/>
    <w:rsid w:val="00AD0F39"/>
    <w:rsid w:val="00AE12C8"/>
    <w:rsid w:val="00AE1399"/>
    <w:rsid w:val="00AE2E29"/>
    <w:rsid w:val="00AE5254"/>
    <w:rsid w:val="00AE59F7"/>
    <w:rsid w:val="00AF04FB"/>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348"/>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5698"/>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67346"/>
    <w:rsid w:val="00C70E31"/>
    <w:rsid w:val="00C71C7E"/>
    <w:rsid w:val="00C728DE"/>
    <w:rsid w:val="00C74AFD"/>
    <w:rsid w:val="00C76CA2"/>
    <w:rsid w:val="00C77F76"/>
    <w:rsid w:val="00C90AE3"/>
    <w:rsid w:val="00C9364E"/>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55B3"/>
    <w:rsid w:val="00D17B52"/>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5322"/>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B4E19"/>
    <w:rsid w:val="00DB5840"/>
    <w:rsid w:val="00DC604D"/>
    <w:rsid w:val="00DD4E91"/>
    <w:rsid w:val="00DE530C"/>
    <w:rsid w:val="00DE60E7"/>
    <w:rsid w:val="00DE668D"/>
    <w:rsid w:val="00DE726C"/>
    <w:rsid w:val="00DF16E9"/>
    <w:rsid w:val="00DF2892"/>
    <w:rsid w:val="00DF492D"/>
    <w:rsid w:val="00DF6117"/>
    <w:rsid w:val="00DF6D56"/>
    <w:rsid w:val="00DF7250"/>
    <w:rsid w:val="00DF79A4"/>
    <w:rsid w:val="00DF7D4E"/>
    <w:rsid w:val="00E00B1D"/>
    <w:rsid w:val="00E02483"/>
    <w:rsid w:val="00E02F59"/>
    <w:rsid w:val="00E14781"/>
    <w:rsid w:val="00E158EE"/>
    <w:rsid w:val="00E16F8E"/>
    <w:rsid w:val="00E20481"/>
    <w:rsid w:val="00E23E2F"/>
    <w:rsid w:val="00E24AA9"/>
    <w:rsid w:val="00E31A4A"/>
    <w:rsid w:val="00E32748"/>
    <w:rsid w:val="00E344AA"/>
    <w:rsid w:val="00E348E2"/>
    <w:rsid w:val="00E356D7"/>
    <w:rsid w:val="00E376B5"/>
    <w:rsid w:val="00E377C0"/>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5382"/>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5E16"/>
    <w:rsid w:val="00F663AE"/>
    <w:rsid w:val="00F66C10"/>
    <w:rsid w:val="00F66C52"/>
    <w:rsid w:val="00F71009"/>
    <w:rsid w:val="00F74A40"/>
    <w:rsid w:val="00F7641B"/>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5D7"/>
    <w:rsid w:val="00FD3871"/>
    <w:rsid w:val="00FD3FEA"/>
    <w:rsid w:val="00FD5DBD"/>
    <w:rsid w:val="00FD7433"/>
    <w:rsid w:val="00FE0018"/>
    <w:rsid w:val="00FE0C47"/>
    <w:rsid w:val="00FE211E"/>
    <w:rsid w:val="00FE28C3"/>
    <w:rsid w:val="00FE2C0B"/>
    <w:rsid w:val="00FE448E"/>
    <w:rsid w:val="00FE6DB5"/>
    <w:rsid w:val="00FE7A97"/>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44C208-6328-41FE-AA26-0C08DE73D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47828">
      <w:bodyDiv w:val="1"/>
      <w:marLeft w:val="0"/>
      <w:marRight w:val="0"/>
      <w:marTop w:val="0"/>
      <w:marBottom w:val="0"/>
      <w:divBdr>
        <w:top w:val="none" w:sz="0" w:space="0" w:color="auto"/>
        <w:left w:val="none" w:sz="0" w:space="0" w:color="auto"/>
        <w:bottom w:val="none" w:sz="0" w:space="0" w:color="auto"/>
        <w:right w:val="none" w:sz="0" w:space="0" w:color="auto"/>
      </w:divBdr>
    </w:div>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TotalTime>
  <Pages>1</Pages>
  <Words>3075</Words>
  <Characters>17528</Characters>
  <Application>Microsoft Office Word</Application>
  <DocSecurity>0</DocSecurity>
  <Lines>146</Lines>
  <Paragraphs>41</Paragraphs>
  <ScaleCrop>false</ScaleCrop>
  <Company>XMU</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252</cp:revision>
  <dcterms:created xsi:type="dcterms:W3CDTF">2017-03-25T22:07:00Z</dcterms:created>
  <dcterms:modified xsi:type="dcterms:W3CDTF">2017-06-21T00:39:00Z</dcterms:modified>
</cp:coreProperties>
</file>