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0E370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799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7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79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7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0E370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Pr="00060D79" w:rsidRDefault="00EF62DA" w:rsidP="0013522C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60D79">
        <w:rPr>
          <w:rFonts w:ascii="Times New Roman" w:hAnsi="Times New Roman" w:hint="eastAsia"/>
          <w:b/>
          <w:sz w:val="24"/>
        </w:rPr>
        <w:t>图</w:t>
      </w:r>
      <w:r w:rsidR="000A7CC6" w:rsidRPr="00060D79">
        <w:rPr>
          <w:rFonts w:ascii="Times New Roman" w:hAnsi="Times New Roman" w:hint="eastAsia"/>
          <w:b/>
          <w:sz w:val="24"/>
        </w:rPr>
        <w:t xml:space="preserve"> </w:t>
      </w:r>
      <w:r w:rsidR="00293CB2" w:rsidRPr="00060D79">
        <w:rPr>
          <w:rFonts w:ascii="Times New Roman" w:hAnsi="Times New Roman"/>
          <w:b/>
          <w:sz w:val="24"/>
        </w:rPr>
        <w:t>6</w:t>
      </w:r>
      <w:r w:rsidR="000A7CC6" w:rsidRPr="00060D79">
        <w:rPr>
          <w:rFonts w:ascii="Times New Roman" w:hAnsi="Times New Roman" w:hint="eastAsia"/>
          <w:b/>
          <w:sz w:val="24"/>
        </w:rPr>
        <w:t xml:space="preserve">. </w:t>
      </w:r>
      <w:r w:rsidR="008A6249" w:rsidRPr="00060D79">
        <w:rPr>
          <w:rFonts w:ascii="Times New Roman" w:hAnsi="Times New Roman" w:hint="eastAsia"/>
          <w:b/>
          <w:sz w:val="24"/>
        </w:rPr>
        <w:t>没有增益谱线</w:t>
      </w:r>
      <w:r w:rsidR="008A6249" w:rsidRPr="00060D79">
        <w:rPr>
          <w:rFonts w:ascii="Times New Roman" w:hAnsi="Times New Roman"/>
          <w:b/>
          <w:sz w:val="24"/>
        </w:rPr>
        <w:t>频移</w:t>
      </w:r>
      <w:r w:rsidR="000617E1" w:rsidRPr="00060D79">
        <w:rPr>
          <w:rFonts w:ascii="Times New Roman" w:hAnsi="Times New Roman" w:hint="eastAsia"/>
          <w:b/>
          <w:sz w:val="24"/>
        </w:rPr>
        <w:t>的</w:t>
      </w:r>
      <w:r w:rsidR="008952D3" w:rsidRPr="00060D79">
        <w:rPr>
          <w:rFonts w:ascii="Times New Roman" w:hAnsi="Times New Roman"/>
          <w:b/>
          <w:sz w:val="24"/>
        </w:rPr>
        <w:t>情况下</w:t>
      </w:r>
      <w:r w:rsidR="008A6249" w:rsidRPr="00060D79">
        <w:rPr>
          <w:rFonts w:ascii="Times New Roman" w:hAnsi="Times New Roman" w:hint="eastAsia"/>
          <w:b/>
          <w:sz w:val="24"/>
        </w:rPr>
        <w:t>脉冲</w:t>
      </w:r>
      <w:r w:rsidR="007F1066" w:rsidRPr="00060D79">
        <w:rPr>
          <w:rFonts w:ascii="Times New Roman" w:hAnsi="Times New Roman"/>
          <w:b/>
          <w:sz w:val="24"/>
        </w:rPr>
        <w:t>演化过程</w:t>
      </w:r>
      <w:r w:rsidR="008A6249" w:rsidRPr="00060D79">
        <w:rPr>
          <w:rFonts w:ascii="Times New Roman" w:hAnsi="Times New Roman"/>
          <w:b/>
          <w:sz w:val="24"/>
        </w:rPr>
        <w:t>以及最终光谱</w:t>
      </w:r>
      <w:r w:rsidR="00D05070" w:rsidRPr="00060D79">
        <w:rPr>
          <w:rFonts w:ascii="Times New Roman" w:hAnsi="Times New Roman" w:hint="eastAsia"/>
          <w:b/>
          <w:sz w:val="24"/>
        </w:rPr>
        <w:t>.</w:t>
      </w:r>
      <w:r w:rsidR="00D05070" w:rsidRPr="00060D79">
        <w:rPr>
          <w:rFonts w:ascii="Times New Roman" w:hAnsi="Times New Roman"/>
          <w:b/>
          <w:sz w:val="24"/>
        </w:rPr>
        <w:t xml:space="preserve"> </w:t>
      </w:r>
      <w:r w:rsidR="00FE09EF">
        <w:rPr>
          <w:rFonts w:ascii="Times New Roman" w:hAnsi="Times New Roman"/>
          <w:b/>
          <w:sz w:val="24"/>
        </w:rPr>
        <w:t>(a) (b)</w:t>
      </w:r>
      <w:r w:rsidR="006F4985">
        <w:rPr>
          <w:rFonts w:ascii="Times New Roman" w:hAnsi="Times New Roman" w:hint="eastAsia"/>
          <w:b/>
          <w:sz w:val="24"/>
        </w:rPr>
        <w:t>有</w:t>
      </w:r>
      <w:r w:rsidR="006F4985">
        <w:rPr>
          <w:rFonts w:ascii="Times New Roman" w:hAnsi="Times New Roman"/>
          <w:b/>
          <w:sz w:val="24"/>
        </w:rPr>
        <w:t>光强调制</w:t>
      </w:r>
      <w:r w:rsidR="00CB7D3B" w:rsidRPr="00060D79">
        <w:rPr>
          <w:rFonts w:ascii="Times New Roman" w:hAnsi="Times New Roman"/>
          <w:b/>
          <w:sz w:val="24"/>
        </w:rPr>
        <w:t xml:space="preserve">; (c) </w:t>
      </w:r>
      <w:r w:rsidR="006F4985">
        <w:rPr>
          <w:rFonts w:ascii="Times New Roman" w:hAnsi="Times New Roman"/>
          <w:b/>
          <w:sz w:val="24"/>
        </w:rPr>
        <w:t>(d)</w:t>
      </w:r>
      <w:r w:rsidR="003F7D84">
        <w:rPr>
          <w:rFonts w:ascii="Times New Roman" w:hAnsi="Times New Roman" w:hint="eastAsia"/>
          <w:b/>
          <w:sz w:val="24"/>
        </w:rPr>
        <w:t>无</w:t>
      </w:r>
      <w:r w:rsidR="006F4985">
        <w:rPr>
          <w:rFonts w:ascii="Times New Roman" w:hAnsi="Times New Roman" w:hint="eastAsia"/>
          <w:b/>
          <w:sz w:val="24"/>
        </w:rPr>
        <w:t>光强</w:t>
      </w:r>
      <w:r w:rsidR="006F4985">
        <w:rPr>
          <w:rFonts w:ascii="Times New Roman" w:hAnsi="Times New Roman"/>
          <w:b/>
          <w:sz w:val="24"/>
        </w:rPr>
        <w:t>调制</w:t>
      </w:r>
      <w:r w:rsidR="00E404C9" w:rsidRPr="00060D79">
        <w:rPr>
          <w:rFonts w:ascii="Times New Roman" w:hAnsi="Times New Roman"/>
          <w:b/>
          <w:sz w:val="24"/>
        </w:rPr>
        <w:t>.</w:t>
      </w:r>
    </w:p>
    <w:p w:rsidR="004E4FAC" w:rsidRDefault="004E4FAC" w:rsidP="0013522C">
      <w:pPr>
        <w:spacing w:line="360" w:lineRule="auto"/>
        <w:rPr>
          <w:rFonts w:ascii="Times New Roman" w:hAnsi="Times New Roman"/>
          <w:sz w:val="24"/>
        </w:rPr>
      </w:pPr>
    </w:p>
    <w:p w:rsidR="007F2712" w:rsidRDefault="000E370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0E370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Pr="00BF392C" w:rsidRDefault="00BF392C" w:rsidP="0013522C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lastRenderedPageBreak/>
        <w:t>图</w:t>
      </w:r>
      <w:r w:rsidR="00293CB2" w:rsidRPr="00BF392C">
        <w:rPr>
          <w:rFonts w:ascii="Times New Roman" w:hAnsi="Times New Roman"/>
          <w:b/>
          <w:sz w:val="24"/>
        </w:rPr>
        <w:t>7</w:t>
      </w:r>
      <w:r w:rsidR="00FA3DC8" w:rsidRPr="00BF392C">
        <w:rPr>
          <w:rFonts w:ascii="Times New Roman" w:hAnsi="Times New Roman"/>
          <w:b/>
          <w:sz w:val="24"/>
        </w:rPr>
        <w:t>.</w:t>
      </w:r>
      <w:r w:rsidR="007E1B4B" w:rsidRPr="00BF392C">
        <w:rPr>
          <w:rFonts w:ascii="Times New Roman" w:hAnsi="Times New Roman"/>
          <w:b/>
          <w:sz w:val="24"/>
        </w:rPr>
        <w:t xml:space="preserve"> </w:t>
      </w:r>
      <w:r w:rsidRPr="00BF392C">
        <w:rPr>
          <w:rFonts w:ascii="Times New Roman" w:hAnsi="Times New Roman" w:hint="eastAsia"/>
          <w:b/>
          <w:sz w:val="24"/>
        </w:rPr>
        <w:t>有增益谱线</w:t>
      </w:r>
      <w:r w:rsidRPr="00BF392C">
        <w:rPr>
          <w:rFonts w:ascii="Times New Roman" w:hAnsi="Times New Roman"/>
          <w:b/>
          <w:sz w:val="24"/>
        </w:rPr>
        <w:t>频移</w:t>
      </w:r>
      <w:r w:rsidRPr="00BF392C">
        <w:rPr>
          <w:rFonts w:ascii="Times New Roman" w:hAnsi="Times New Roman" w:hint="eastAsia"/>
          <w:b/>
          <w:sz w:val="24"/>
        </w:rPr>
        <w:t>的</w:t>
      </w:r>
      <w:r w:rsidRPr="00BF392C">
        <w:rPr>
          <w:rFonts w:ascii="Times New Roman" w:hAnsi="Times New Roman"/>
          <w:b/>
          <w:sz w:val="24"/>
        </w:rPr>
        <w:t>情况下</w:t>
      </w:r>
      <w:r w:rsidRPr="00BF392C">
        <w:rPr>
          <w:rFonts w:ascii="Times New Roman" w:hAnsi="Times New Roman" w:hint="eastAsia"/>
          <w:b/>
          <w:sz w:val="24"/>
        </w:rPr>
        <w:t>脉冲</w:t>
      </w:r>
      <w:r w:rsidRPr="00BF392C">
        <w:rPr>
          <w:rFonts w:ascii="Times New Roman" w:hAnsi="Times New Roman"/>
          <w:b/>
          <w:sz w:val="24"/>
        </w:rPr>
        <w:t>演化过程以及最终光谱</w:t>
      </w:r>
      <w:r w:rsidRPr="00BF392C">
        <w:rPr>
          <w:rFonts w:ascii="Times New Roman" w:hAnsi="Times New Roman" w:hint="eastAsia"/>
          <w:b/>
          <w:sz w:val="24"/>
        </w:rPr>
        <w:t>.</w:t>
      </w:r>
      <w:r w:rsidRPr="00BF392C">
        <w:rPr>
          <w:rFonts w:ascii="Times New Roman" w:hAnsi="Times New Roman"/>
          <w:b/>
          <w:sz w:val="24"/>
        </w:rPr>
        <w:t xml:space="preserve"> (a) (b)</w:t>
      </w:r>
      <w:r w:rsidRPr="00BF392C">
        <w:rPr>
          <w:rFonts w:ascii="Times New Roman" w:hAnsi="Times New Roman" w:hint="eastAsia"/>
          <w:b/>
          <w:sz w:val="24"/>
        </w:rPr>
        <w:t>有</w:t>
      </w:r>
      <w:r w:rsidRPr="00BF392C">
        <w:rPr>
          <w:rFonts w:ascii="Times New Roman" w:hAnsi="Times New Roman"/>
          <w:b/>
          <w:sz w:val="24"/>
        </w:rPr>
        <w:t>光强调制</w:t>
      </w:r>
      <w:r w:rsidRPr="00BF392C">
        <w:rPr>
          <w:rFonts w:ascii="Times New Roman" w:hAnsi="Times New Roman"/>
          <w:b/>
          <w:sz w:val="24"/>
        </w:rPr>
        <w:t>; (c) (d)</w:t>
      </w:r>
      <w:r w:rsidRPr="00BF392C">
        <w:rPr>
          <w:rFonts w:ascii="Times New Roman" w:hAnsi="Times New Roman" w:hint="eastAsia"/>
          <w:b/>
          <w:sz w:val="24"/>
        </w:rPr>
        <w:t>无光强</w:t>
      </w:r>
      <w:r w:rsidRPr="00BF392C">
        <w:rPr>
          <w:rFonts w:ascii="Times New Roman" w:hAnsi="Times New Roman"/>
          <w:b/>
          <w:sz w:val="24"/>
        </w:rPr>
        <w:t>调制</w:t>
      </w:r>
      <w:r w:rsidRPr="00BF392C">
        <w:rPr>
          <w:rFonts w:ascii="Times New Roman" w:hAnsi="Times New Roman"/>
          <w:b/>
          <w:sz w:val="24"/>
        </w:rPr>
        <w:t>.</w:t>
      </w:r>
    </w:p>
    <w:p w:rsidR="007E1B4B" w:rsidRDefault="007E1B4B" w:rsidP="0013522C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B1577" w:rsidRDefault="001079AE" w:rsidP="00F02DED">
      <w:pPr>
        <w:spacing w:line="360" w:lineRule="auto"/>
        <w:ind w:firstLine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本章提出</w:t>
      </w:r>
      <w:r>
        <w:rPr>
          <w:rFonts w:ascii="Times New Roman" w:hAnsi="Times New Roman"/>
          <w:sz w:val="24"/>
        </w:rPr>
        <w:t>的</w:t>
      </w:r>
      <w:r w:rsidR="006B1577">
        <w:rPr>
          <w:rFonts w:ascii="Times New Roman" w:hAnsi="Times New Roman" w:hint="eastAsia"/>
          <w:sz w:val="24"/>
        </w:rPr>
        <w:t>自</w:t>
      </w:r>
      <w:r w:rsidR="006B1577">
        <w:rPr>
          <w:rFonts w:ascii="Times New Roman" w:hAnsi="Times New Roman"/>
          <w:sz w:val="24"/>
        </w:rPr>
        <w:t>启动</w:t>
      </w:r>
      <w:r w:rsidR="006B1577">
        <w:rPr>
          <w:rFonts w:ascii="Times New Roman" w:hAnsi="Times New Roman" w:hint="eastAsia"/>
          <w:sz w:val="24"/>
        </w:rPr>
        <w:t>K</w:t>
      </w:r>
      <w:r w:rsidR="006B1577">
        <w:rPr>
          <w:rFonts w:ascii="Times New Roman" w:hAnsi="Times New Roman"/>
          <w:sz w:val="24"/>
        </w:rPr>
        <w:t>err</w:t>
      </w:r>
      <w:r w:rsidR="006B1577">
        <w:rPr>
          <w:rFonts w:ascii="Times New Roman" w:hAnsi="Times New Roman"/>
          <w:sz w:val="24"/>
        </w:rPr>
        <w:t>棱镜</w:t>
      </w:r>
      <w:r w:rsidR="006B1577">
        <w:rPr>
          <w:rFonts w:ascii="Times New Roman" w:hAnsi="Times New Roman" w:hint="eastAsia"/>
          <w:sz w:val="24"/>
        </w:rPr>
        <w:t>锁模</w:t>
      </w:r>
      <w:r w:rsidR="006B1577">
        <w:rPr>
          <w:rFonts w:ascii="Times New Roman" w:hAnsi="Times New Roman"/>
          <w:sz w:val="24"/>
        </w:rPr>
        <w:t>模型包含了激光增益介质</w:t>
      </w:r>
      <w:r w:rsidR="006B1577">
        <w:rPr>
          <w:rFonts w:ascii="Times New Roman" w:hAnsi="Times New Roman" w:hint="eastAsia"/>
          <w:sz w:val="24"/>
        </w:rPr>
        <w:t>以及</w:t>
      </w:r>
      <w:r w:rsidR="00CC292D">
        <w:rPr>
          <w:rFonts w:ascii="Times New Roman" w:hAnsi="Times New Roman" w:hint="eastAsia"/>
          <w:sz w:val="24"/>
        </w:rPr>
        <w:t>K</w:t>
      </w:r>
      <w:r w:rsidR="00CC292D">
        <w:rPr>
          <w:rFonts w:ascii="Times New Roman" w:hAnsi="Times New Roman"/>
          <w:sz w:val="24"/>
        </w:rPr>
        <w:t>err</w:t>
      </w:r>
      <w:r w:rsidR="00F845D3">
        <w:rPr>
          <w:rFonts w:ascii="Times New Roman" w:hAnsi="Times New Roman" w:hint="eastAsia"/>
          <w:sz w:val="24"/>
        </w:rPr>
        <w:t>光束</w:t>
      </w:r>
      <w:r w:rsidR="00F845D3">
        <w:rPr>
          <w:rFonts w:ascii="Times New Roman" w:hAnsi="Times New Roman"/>
          <w:sz w:val="24"/>
        </w:rPr>
        <w:t>压缩</w:t>
      </w:r>
      <w:r w:rsidR="00CC292D">
        <w:rPr>
          <w:rFonts w:ascii="Times New Roman" w:hAnsi="Times New Roman"/>
          <w:sz w:val="24"/>
        </w:rPr>
        <w:t>效应</w:t>
      </w:r>
      <w:r w:rsidR="00CC292D">
        <w:rPr>
          <w:rFonts w:ascii="Times New Roman" w:hAnsi="Times New Roman" w:hint="eastAsia"/>
          <w:sz w:val="24"/>
        </w:rPr>
        <w:t>。</w:t>
      </w:r>
      <w:r w:rsidR="00693C95">
        <w:rPr>
          <w:rFonts w:ascii="Times New Roman" w:hAnsi="Times New Roman" w:hint="eastAsia"/>
          <w:sz w:val="24"/>
        </w:rPr>
        <w:t>其中</w:t>
      </w:r>
      <w:r w:rsidR="00693C95">
        <w:rPr>
          <w:rFonts w:ascii="Times New Roman" w:hAnsi="Times New Roman"/>
          <w:sz w:val="24"/>
        </w:rPr>
        <w:t>激光增益介质可以被认为是</w:t>
      </w:r>
      <w:r w:rsidR="00693C95">
        <w:rPr>
          <w:rFonts w:ascii="Times New Roman" w:hAnsi="Times New Roman" w:hint="eastAsia"/>
          <w:sz w:val="24"/>
        </w:rPr>
        <w:t>具有</w:t>
      </w:r>
      <w:r w:rsidR="003039CA">
        <w:rPr>
          <w:rFonts w:ascii="Times New Roman" w:hAnsi="Times New Roman"/>
          <w:sz w:val="24"/>
        </w:rPr>
        <w:t>一定</w:t>
      </w:r>
      <w:r w:rsidR="003039CA">
        <w:rPr>
          <w:rFonts w:ascii="Times New Roman" w:hAnsi="Times New Roman" w:hint="eastAsia"/>
          <w:sz w:val="24"/>
        </w:rPr>
        <w:t>频率滤波</w:t>
      </w:r>
      <w:r w:rsidR="00693C95">
        <w:rPr>
          <w:rFonts w:ascii="Times New Roman" w:hAnsi="Times New Roman" w:hint="eastAsia"/>
          <w:sz w:val="24"/>
        </w:rPr>
        <w:t>线型</w:t>
      </w:r>
      <w:r w:rsidR="00693C95">
        <w:rPr>
          <w:rFonts w:ascii="Times New Roman" w:hAnsi="Times New Roman"/>
          <w:sz w:val="24"/>
        </w:rPr>
        <w:t>的</w:t>
      </w:r>
      <w:r w:rsidR="00BD5F8A">
        <w:rPr>
          <w:rFonts w:ascii="Times New Roman" w:hAnsi="Times New Roman" w:hint="eastAsia"/>
          <w:sz w:val="24"/>
        </w:rPr>
        <w:t>光</w:t>
      </w:r>
      <w:r w:rsidR="00693C95">
        <w:rPr>
          <w:rFonts w:ascii="Times New Roman" w:hAnsi="Times New Roman" w:hint="eastAsia"/>
          <w:sz w:val="24"/>
        </w:rPr>
        <w:t>信号</w:t>
      </w:r>
      <w:r w:rsidR="00693C95">
        <w:rPr>
          <w:rFonts w:ascii="Times New Roman" w:hAnsi="Times New Roman"/>
          <w:sz w:val="24"/>
        </w:rPr>
        <w:t>放大器</w:t>
      </w:r>
      <w:r w:rsidR="00F845D3">
        <w:rPr>
          <w:rFonts w:ascii="Times New Roman" w:hAnsi="Times New Roman" w:hint="eastAsia"/>
          <w:sz w:val="24"/>
        </w:rPr>
        <w:t>，</w:t>
      </w:r>
      <w:r w:rsidR="00F845D3">
        <w:rPr>
          <w:rFonts w:ascii="Times New Roman" w:hAnsi="Times New Roman"/>
          <w:sz w:val="24"/>
        </w:rPr>
        <w:t>而</w:t>
      </w:r>
      <w:r w:rsidR="00F845D3">
        <w:rPr>
          <w:rFonts w:ascii="Times New Roman" w:hAnsi="Times New Roman" w:hint="eastAsia"/>
          <w:sz w:val="24"/>
        </w:rPr>
        <w:t>K</w:t>
      </w:r>
      <w:r w:rsidR="00F845D3">
        <w:rPr>
          <w:rFonts w:ascii="Times New Roman" w:hAnsi="Times New Roman"/>
          <w:sz w:val="24"/>
        </w:rPr>
        <w:t>err</w:t>
      </w:r>
      <w:r w:rsidR="006F6ECE">
        <w:rPr>
          <w:rFonts w:ascii="Times New Roman" w:hAnsi="Times New Roman" w:hint="eastAsia"/>
          <w:sz w:val="24"/>
        </w:rPr>
        <w:t>光束压缩效应</w:t>
      </w:r>
      <w:r w:rsidR="006F6ECE">
        <w:rPr>
          <w:rFonts w:ascii="Times New Roman" w:hAnsi="Times New Roman"/>
          <w:sz w:val="24"/>
        </w:rPr>
        <w:t>可以</w:t>
      </w:r>
      <w:r w:rsidR="006F6ECE">
        <w:rPr>
          <w:rFonts w:ascii="Times New Roman" w:hAnsi="Times New Roman" w:hint="eastAsia"/>
          <w:sz w:val="24"/>
        </w:rPr>
        <w:t>由</w:t>
      </w:r>
      <w:r w:rsidR="006F6ECE">
        <w:rPr>
          <w:rFonts w:ascii="Times New Roman" w:hAnsi="Times New Roman"/>
          <w:sz w:val="24"/>
        </w:rPr>
        <w:t>光强度调制模型来模拟。</w:t>
      </w:r>
      <w:r w:rsidR="00BD5F8A">
        <w:rPr>
          <w:rFonts w:ascii="Times New Roman" w:hAnsi="Times New Roman" w:hint="eastAsia"/>
          <w:sz w:val="24"/>
        </w:rPr>
        <w:t>对于</w:t>
      </w:r>
      <w:r w:rsidR="00BD5F8A">
        <w:rPr>
          <w:rFonts w:ascii="Times New Roman" w:hAnsi="Times New Roman"/>
          <w:sz w:val="24"/>
        </w:rPr>
        <w:t>光信号放大</w:t>
      </w:r>
      <w:r w:rsidR="00BD5F8A">
        <w:rPr>
          <w:rFonts w:ascii="Times New Roman" w:hAnsi="Times New Roman" w:hint="eastAsia"/>
          <w:sz w:val="24"/>
        </w:rPr>
        <w:t>模型</w:t>
      </w:r>
      <w:r w:rsidR="00BD5F8A">
        <w:rPr>
          <w:rFonts w:ascii="Times New Roman" w:hAnsi="Times New Roman"/>
          <w:sz w:val="24"/>
        </w:rPr>
        <w:t>，应当把</w:t>
      </w:r>
      <w:r w:rsidR="003C7BE5">
        <w:rPr>
          <w:rFonts w:ascii="Times New Roman" w:hAnsi="Times New Roman" w:hint="eastAsia"/>
          <w:sz w:val="24"/>
        </w:rPr>
        <w:t>光</w:t>
      </w:r>
      <w:r w:rsidR="003C7BE5">
        <w:rPr>
          <w:rFonts w:ascii="Times New Roman" w:hAnsi="Times New Roman"/>
          <w:sz w:val="24"/>
        </w:rPr>
        <w:t>强度饱和效应考虑进去，</w:t>
      </w:r>
      <w:r w:rsidR="003C7BE5">
        <w:rPr>
          <w:rFonts w:ascii="Times New Roman" w:hAnsi="Times New Roman"/>
          <w:sz w:val="24"/>
        </w:rPr>
        <w:t>因此</w:t>
      </w:r>
      <w:r w:rsidR="003C7BE5">
        <w:rPr>
          <w:rFonts w:ascii="Times New Roman" w:hAnsi="Times New Roman"/>
          <w:sz w:val="24"/>
        </w:rPr>
        <w:t>增益</w:t>
      </w:r>
      <w:r w:rsidR="003C7BE5">
        <w:rPr>
          <w:rFonts w:ascii="Times New Roman" w:hAnsi="Times New Roman" w:hint="eastAsia"/>
          <w:sz w:val="24"/>
        </w:rPr>
        <w:t>系数</w:t>
      </w:r>
      <w:r w:rsidR="003C7BE5" w:rsidRPr="003C7BE5">
        <w:rPr>
          <w:rFonts w:ascii="Times New Roman" w:hAnsi="Times New Roman" w:hint="eastAsia"/>
          <w:i/>
          <w:sz w:val="24"/>
        </w:rPr>
        <w:t>g</w:t>
      </w:r>
      <w:r w:rsidR="003C7BE5">
        <w:rPr>
          <w:rFonts w:ascii="Times New Roman" w:hAnsi="Times New Roman"/>
          <w:sz w:val="24"/>
        </w:rPr>
        <w:t>可以写为</w:t>
      </w:r>
    </w:p>
    <w:p w:rsidR="007C4203" w:rsidRDefault="008D6CD1" w:rsidP="0013522C">
      <w:pPr>
        <w:spacing w:line="360" w:lineRule="auto"/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15pt;height:41.25pt" o:ole="">
            <v:imagedata r:id="rId14" o:title=""/>
          </v:shape>
          <o:OLEObject Type="Embed" ProgID="Equation.DSMT4" ShapeID="_x0000_i1025" DrawAspect="Content" ObjectID="_1551620272" r:id="rId15"/>
        </w:object>
      </w:r>
      <w:r w:rsidR="007C4203">
        <w:rPr>
          <w:rFonts w:ascii="Times New Roman" w:hAnsi="Times New Roman"/>
          <w:sz w:val="24"/>
        </w:rPr>
        <w:t>,(1)</w:t>
      </w:r>
    </w:p>
    <w:p w:rsidR="00D91295" w:rsidRDefault="002B1318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其中</w:t>
      </w:r>
      <w:r>
        <w:rPr>
          <w:rFonts w:ascii="Times New Roman" w:hAnsi="Times New Roman" w:hint="eastAsia"/>
          <w:sz w:val="24"/>
        </w:rPr>
        <w:t xml:space="preserve"> </w:t>
      </w:r>
      <w:r w:rsidR="00FF44B1" w:rsidRPr="00FF44B1">
        <w:rPr>
          <w:rFonts w:ascii="Times New Roman" w:hAnsi="Times New Roman"/>
          <w:i/>
          <w:sz w:val="24"/>
        </w:rPr>
        <w:t>g</w:t>
      </w:r>
      <w:r w:rsidR="00FF44B1">
        <w:rPr>
          <w:rFonts w:ascii="Times New Roman" w:hAnsi="Times New Roman"/>
          <w:sz w:val="24"/>
          <w:vertAlign w:val="subscript"/>
        </w:rPr>
        <w:t>ss</w:t>
      </w:r>
      <w:r w:rsidR="00FF44B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是小</w:t>
      </w:r>
      <w:r>
        <w:rPr>
          <w:rFonts w:ascii="Times New Roman" w:hAnsi="Times New Roman"/>
          <w:sz w:val="24"/>
        </w:rPr>
        <w:t>信号增益系数，</w:t>
      </w:r>
      <w:r w:rsidR="00FF44B1" w:rsidRPr="00FF44B1">
        <w:rPr>
          <w:rFonts w:ascii="Times New Roman" w:hAnsi="Times New Roman"/>
          <w:i/>
          <w:sz w:val="24"/>
        </w:rPr>
        <w:t>P</w:t>
      </w:r>
      <w:r w:rsidR="00FF44B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是</w:t>
      </w:r>
      <w:r>
        <w:rPr>
          <w:rFonts w:ascii="Times New Roman" w:hAnsi="Times New Roman"/>
          <w:sz w:val="24"/>
        </w:rPr>
        <w:t>信号功率</w:t>
      </w:r>
      <w:r w:rsidR="007237AC">
        <w:rPr>
          <w:rFonts w:ascii="Times New Roman" w:hAnsi="Times New Roman" w:hint="eastAsia"/>
          <w:sz w:val="24"/>
        </w:rPr>
        <w:t>，</w:t>
      </w:r>
      <w:r w:rsidR="00FF44B1" w:rsidRPr="00FF44B1">
        <w:rPr>
          <w:rFonts w:ascii="Times New Roman" w:hAnsi="Times New Roman"/>
          <w:i/>
          <w:sz w:val="24"/>
        </w:rPr>
        <w:t>P</w:t>
      </w:r>
      <w:r w:rsidR="00FF44B1"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</w:t>
      </w:r>
      <w:r w:rsidR="00465433">
        <w:rPr>
          <w:rFonts w:ascii="Times New Roman" w:hAnsi="Times New Roman" w:hint="eastAsia"/>
          <w:sz w:val="24"/>
        </w:rPr>
        <w:t>是饱和</w:t>
      </w:r>
      <w:r w:rsidR="00465433">
        <w:rPr>
          <w:rFonts w:ascii="Times New Roman" w:hAnsi="Times New Roman"/>
          <w:sz w:val="24"/>
        </w:rPr>
        <w:t>功率</w:t>
      </w:r>
      <w:r w:rsidR="00465433">
        <w:rPr>
          <w:rFonts w:ascii="Times New Roman" w:hAnsi="Times New Roman" w:hint="eastAsia"/>
          <w:sz w:val="24"/>
        </w:rPr>
        <w:t>。</w:t>
      </w:r>
      <w:r w:rsidR="00A65F4F">
        <w:rPr>
          <w:rFonts w:ascii="Times New Roman" w:hAnsi="Times New Roman" w:hint="eastAsia"/>
          <w:sz w:val="24"/>
        </w:rPr>
        <w:t>对于</w:t>
      </w:r>
      <w:r w:rsidR="00A65F4F" w:rsidRPr="009669F4">
        <w:rPr>
          <w:rFonts w:ascii="Times New Roman" w:hAnsi="Times New Roman"/>
          <w:sz w:val="24"/>
        </w:rPr>
        <w:t>Pr</w:t>
      </w:r>
      <w:r w:rsidR="00A65F4F" w:rsidRPr="009669F4">
        <w:rPr>
          <w:rFonts w:ascii="Times New Roman" w:hAnsi="Times New Roman"/>
          <w:sz w:val="24"/>
          <w:vertAlign w:val="superscript"/>
        </w:rPr>
        <w:t>3+</w:t>
      </w:r>
      <w:r w:rsidR="00A65F4F" w:rsidRPr="009669F4">
        <w:rPr>
          <w:rFonts w:ascii="Times New Roman" w:hAnsi="Times New Roman"/>
          <w:sz w:val="24"/>
        </w:rPr>
        <w:t>:Y</w:t>
      </w:r>
      <w:r w:rsidR="00A65F4F">
        <w:rPr>
          <w:rFonts w:ascii="Times New Roman" w:hAnsi="Times New Roman"/>
          <w:sz w:val="24"/>
        </w:rPr>
        <w:t>LF</w:t>
      </w:r>
      <w:r w:rsidR="00A65F4F">
        <w:rPr>
          <w:rFonts w:ascii="Times New Roman" w:hAnsi="Times New Roman" w:hint="eastAsia"/>
          <w:sz w:val="24"/>
        </w:rPr>
        <w:t>固体</w:t>
      </w:r>
      <w:r w:rsidR="00A65F4F">
        <w:rPr>
          <w:rFonts w:ascii="Times New Roman" w:hAnsi="Times New Roman"/>
          <w:sz w:val="24"/>
        </w:rPr>
        <w:t>增益介质来说，</w:t>
      </w:r>
      <w:r w:rsidR="008B2E9E">
        <w:rPr>
          <w:rFonts w:ascii="Times New Roman" w:hAnsi="Times New Roman" w:hint="eastAsia"/>
          <w:sz w:val="24"/>
        </w:rPr>
        <w:t>其</w:t>
      </w:r>
      <w:r w:rsidR="00A65F4F">
        <w:rPr>
          <w:rFonts w:ascii="Times New Roman" w:hAnsi="Times New Roman" w:hint="eastAsia"/>
          <w:sz w:val="24"/>
        </w:rPr>
        <w:t>增益</w:t>
      </w:r>
      <w:r w:rsidR="000502B1">
        <w:rPr>
          <w:rFonts w:ascii="Times New Roman" w:hAnsi="Times New Roman" w:hint="eastAsia"/>
          <w:sz w:val="24"/>
        </w:rPr>
        <w:t>谱线</w:t>
      </w:r>
      <w:r w:rsidR="000502B1">
        <w:rPr>
          <w:rFonts w:ascii="Times New Roman" w:hAnsi="Times New Roman"/>
          <w:sz w:val="24"/>
        </w:rPr>
        <w:t>展宽属于均匀展宽，</w:t>
      </w:r>
      <w:r w:rsidR="008B2E9E">
        <w:rPr>
          <w:rFonts w:ascii="Times New Roman" w:hAnsi="Times New Roman" w:hint="eastAsia"/>
          <w:sz w:val="24"/>
        </w:rPr>
        <w:t>满足</w:t>
      </w:r>
      <w:r w:rsidR="000502B1">
        <w:rPr>
          <w:rFonts w:ascii="Times New Roman" w:hAnsi="Times New Roman" w:hint="eastAsia"/>
          <w:sz w:val="24"/>
        </w:rPr>
        <w:t>洛伦兹</w:t>
      </w:r>
      <w:r w:rsidR="000502B1">
        <w:rPr>
          <w:rFonts w:ascii="Times New Roman" w:hAnsi="Times New Roman"/>
          <w:sz w:val="24"/>
        </w:rPr>
        <w:t>线型</w:t>
      </w:r>
      <w:r w:rsidR="00CF5A2A">
        <w:rPr>
          <w:rFonts w:ascii="Times New Roman" w:hAnsi="Times New Roman"/>
          <w:sz w:val="24"/>
        </w:rPr>
        <w:t xml:space="preserve"> </w:t>
      </w:r>
      <w:r w:rsidR="00CF5A2A" w:rsidRPr="00011D7C">
        <w:rPr>
          <w:rFonts w:ascii="Times New Roman" w:hAnsi="Times New Roman"/>
          <w:color w:val="FF0000"/>
          <w:sz w:val="24"/>
        </w:rPr>
        <w:t>[2016, Li Qing-Song]</w:t>
      </w:r>
      <w:r w:rsidR="00CF5A2A">
        <w:rPr>
          <w:rFonts w:ascii="Times New Roman" w:hAnsi="Times New Roman"/>
          <w:sz w:val="24"/>
        </w:rPr>
        <w:t xml:space="preserve">. </w:t>
      </w:r>
      <w:r w:rsidR="00D91295">
        <w:rPr>
          <w:rFonts w:ascii="Times New Roman" w:hAnsi="Times New Roman" w:hint="eastAsia"/>
          <w:sz w:val="24"/>
        </w:rPr>
        <w:t>所以</w:t>
      </w:r>
      <w:r w:rsidR="00D91295">
        <w:rPr>
          <w:rFonts w:ascii="Times New Roman" w:hAnsi="Times New Roman"/>
          <w:sz w:val="24"/>
        </w:rPr>
        <w:t>其增益系数可以表达为</w:t>
      </w:r>
    </w:p>
    <w:p w:rsidR="00CF5A2A" w:rsidRDefault="00866F47" w:rsidP="0013522C">
      <w:pPr>
        <w:spacing w:line="360" w:lineRule="auto"/>
        <w:rPr>
          <w:rFonts w:ascii="Times New Roman" w:hAnsi="Times New Roman"/>
          <w:sz w:val="24"/>
        </w:rPr>
      </w:pPr>
      <w:r w:rsidRPr="0047575F">
        <w:rPr>
          <w:rFonts w:ascii="Times New Roman" w:hAnsi="Times New Roman"/>
          <w:position w:val="-40"/>
          <w:sz w:val="24"/>
        </w:rPr>
        <w:object w:dxaOrig="3700" w:dyaOrig="859">
          <v:shape id="_x0000_i1026" type="#_x0000_t75" style="width:184.5pt;height:43.15pt" o:ole="">
            <v:imagedata r:id="rId16" o:title=""/>
          </v:shape>
          <o:OLEObject Type="Embed" ProgID="Equation.DSMT4" ShapeID="_x0000_i1026" DrawAspect="Content" ObjectID="_1551620273" r:id="rId17"/>
        </w:object>
      </w:r>
      <w:r w:rsidR="006A5CA5">
        <w:rPr>
          <w:rFonts w:ascii="Times New Roman" w:hAnsi="Times New Roman" w:hint="eastAsia"/>
          <w:sz w:val="24"/>
        </w:rPr>
        <w:t>,</w:t>
      </w:r>
      <w:r w:rsidR="00CF5A2A">
        <w:rPr>
          <w:rFonts w:ascii="Times New Roman" w:hAnsi="Times New Roman"/>
          <w:sz w:val="24"/>
        </w:rPr>
        <w:t>(</w:t>
      </w:r>
      <w:r w:rsidR="002A62FD">
        <w:rPr>
          <w:rFonts w:ascii="Times New Roman" w:hAnsi="Times New Roman"/>
          <w:sz w:val="24"/>
        </w:rPr>
        <w:t>2</w:t>
      </w:r>
      <w:r w:rsidR="00CF5A2A">
        <w:rPr>
          <w:rFonts w:ascii="Times New Roman" w:hAnsi="Times New Roman"/>
          <w:sz w:val="24"/>
        </w:rPr>
        <w:t>)</w:t>
      </w:r>
    </w:p>
    <w:p w:rsidR="003C6E1C" w:rsidRDefault="00C57D3D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其中</w:t>
      </w:r>
      <w:r w:rsidR="00CF5A2A">
        <w:rPr>
          <w:rFonts w:ascii="Times New Roman" w:hAnsi="Times New Roman"/>
          <w:sz w:val="24"/>
        </w:rPr>
        <w:t xml:space="preserve"> </w:t>
      </w:r>
      <w:r w:rsidR="0029178D" w:rsidRP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  <w:vertAlign w:val="subscript"/>
        </w:rPr>
        <w:t>0</w:t>
      </w:r>
      <w:r w:rsidR="00CF5A2A">
        <w:rPr>
          <w:rFonts w:ascii="Times New Roman" w:hAnsi="Times New Roman"/>
          <w:sz w:val="24"/>
        </w:rPr>
        <w:t xml:space="preserve"> </w:t>
      </w:r>
      <w:r w:rsidR="00A33D56">
        <w:rPr>
          <w:rFonts w:ascii="Times New Roman" w:hAnsi="Times New Roman" w:hint="eastAsia"/>
          <w:sz w:val="24"/>
        </w:rPr>
        <w:t>为频率</w:t>
      </w:r>
      <w:r w:rsidR="00A33D56">
        <w:rPr>
          <w:rFonts w:ascii="Times New Roman" w:hAnsi="Times New Roman"/>
          <w:sz w:val="24"/>
        </w:rPr>
        <w:t>中心</w:t>
      </w:r>
      <w:r w:rsidR="00A33D56">
        <w:rPr>
          <w:rFonts w:ascii="Times New Roman" w:hAnsi="Times New Roman" w:hint="eastAsia"/>
          <w:sz w:val="24"/>
        </w:rPr>
        <w:t>，</w:t>
      </w:r>
      <w:r w:rsidR="0029178D" w:rsidRPr="001D0476">
        <w:rPr>
          <w:rFonts w:ascii="宋体" w:eastAsia="宋体" w:hAnsi="宋体" w:hint="eastAsia"/>
          <w:i/>
          <w:sz w:val="24"/>
        </w:rPr>
        <w:t>Δ</w:t>
      </w:r>
      <w:r w:rsid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</w:rPr>
        <w:t xml:space="preserve"> </w:t>
      </w:r>
      <w:r w:rsidR="00DC1C82">
        <w:rPr>
          <w:rFonts w:ascii="Times New Roman" w:hAnsi="Times New Roman" w:hint="eastAsia"/>
          <w:sz w:val="24"/>
        </w:rPr>
        <w:t>为激光</w:t>
      </w:r>
      <w:r w:rsidR="00DC1C82">
        <w:rPr>
          <w:rFonts w:ascii="Times New Roman" w:hAnsi="Times New Roman"/>
          <w:sz w:val="24"/>
        </w:rPr>
        <w:t>增益线型的</w:t>
      </w:r>
      <w:r w:rsidR="0086017A">
        <w:rPr>
          <w:rFonts w:ascii="Times New Roman" w:hAnsi="Times New Roman" w:hint="eastAsia"/>
          <w:sz w:val="24"/>
        </w:rPr>
        <w:t>半</w:t>
      </w:r>
      <w:r w:rsidR="00E4656A">
        <w:rPr>
          <w:rFonts w:ascii="Times New Roman" w:hAnsi="Times New Roman" w:hint="eastAsia"/>
          <w:sz w:val="24"/>
        </w:rPr>
        <w:t>高</w:t>
      </w:r>
      <w:r w:rsidR="0086017A">
        <w:rPr>
          <w:rFonts w:ascii="Times New Roman" w:hAnsi="Times New Roman" w:hint="eastAsia"/>
          <w:sz w:val="24"/>
        </w:rPr>
        <w:t>全宽</w:t>
      </w:r>
      <w:r w:rsidR="007D2C1B">
        <w:rPr>
          <w:rFonts w:ascii="Times New Roman" w:hAnsi="Times New Roman"/>
          <w:sz w:val="24"/>
        </w:rPr>
        <w:t xml:space="preserve"> (FWHM)</w:t>
      </w:r>
      <w:r w:rsidR="00A53B91">
        <w:rPr>
          <w:rFonts w:ascii="Times New Roman" w:hAnsi="Times New Roman" w:hint="eastAsia"/>
          <w:sz w:val="24"/>
        </w:rPr>
        <w:t>。</w:t>
      </w:r>
      <w:r w:rsidR="00036298">
        <w:rPr>
          <w:rFonts w:ascii="Times New Roman" w:hAnsi="Times New Roman" w:hint="eastAsia"/>
          <w:sz w:val="24"/>
        </w:rPr>
        <w:t>对于</w:t>
      </w:r>
      <w:r w:rsidR="00036298">
        <w:rPr>
          <w:rFonts w:ascii="Times New Roman" w:hAnsi="Times New Roman"/>
          <w:sz w:val="24"/>
        </w:rPr>
        <w:t>640 nm</w:t>
      </w:r>
      <w:r w:rsidR="00036298">
        <w:rPr>
          <w:rFonts w:ascii="Times New Roman" w:hAnsi="Times New Roman" w:hint="eastAsia"/>
          <w:sz w:val="24"/>
        </w:rPr>
        <w:t>跃迁谱线</w:t>
      </w:r>
      <w:r w:rsidR="00AA6A9B">
        <w:rPr>
          <w:rFonts w:ascii="Times New Roman" w:hAnsi="Times New Roman"/>
          <w:sz w:val="24"/>
        </w:rPr>
        <w:t xml:space="preserve"> 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P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0</w:t>
      </w:r>
      <w:r w:rsidR="00E5671F" w:rsidRPr="00E5671F">
        <w:rPr>
          <w:rFonts w:ascii="Times New Roman" w:hAnsi="Times New Roman" w:hint="eastAsia"/>
          <w:sz w:val="24"/>
        </w:rPr>
        <w:t>→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F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2</w:t>
      </w:r>
      <w:r w:rsidR="009211F1">
        <w:rPr>
          <w:rFonts w:ascii="Times New Roman" w:hAnsi="Times New Roman" w:hint="eastAsia"/>
          <w:sz w:val="24"/>
        </w:rPr>
        <w:t>，波长</w:t>
      </w:r>
      <w:r w:rsidR="009211F1">
        <w:rPr>
          <w:rFonts w:ascii="Times New Roman" w:hAnsi="Times New Roman"/>
          <w:sz w:val="24"/>
        </w:rPr>
        <w:t>的半高全宽</w:t>
      </w:r>
      <w:r w:rsidR="009C4B50" w:rsidRPr="001D0476">
        <w:rPr>
          <w:rFonts w:ascii="宋体" w:eastAsia="宋体" w:hAnsi="宋体" w:hint="eastAsia"/>
          <w:i/>
          <w:sz w:val="24"/>
        </w:rPr>
        <w:t>Δ</w:t>
      </w:r>
      <w:r w:rsidR="009C4B50">
        <w:rPr>
          <w:rFonts w:ascii="Times New Roman" w:hAnsi="Times New Roman"/>
          <w:i/>
          <w:sz w:val="24"/>
        </w:rPr>
        <w:t>λ</w:t>
      </w:r>
      <w:r w:rsidR="009C4B50">
        <w:rPr>
          <w:rFonts w:ascii="Times New Roman" w:hAnsi="Times New Roman"/>
          <w:sz w:val="24"/>
        </w:rPr>
        <w:t xml:space="preserve"> </w:t>
      </w:r>
      <w:r w:rsidR="009211F1">
        <w:rPr>
          <w:rFonts w:ascii="Times New Roman" w:hAnsi="Times New Roman" w:hint="eastAsia"/>
          <w:sz w:val="24"/>
        </w:rPr>
        <w:t>为</w:t>
      </w:r>
      <w:r w:rsidR="00787116">
        <w:rPr>
          <w:rFonts w:ascii="Times New Roman" w:hAnsi="Times New Roman"/>
          <w:sz w:val="24"/>
        </w:rPr>
        <w:t>0.69 nm</w:t>
      </w:r>
      <w:r w:rsidR="000925C8">
        <w:rPr>
          <w:rFonts w:ascii="Times New Roman" w:hAnsi="Times New Roman" w:hint="eastAsia"/>
          <w:sz w:val="24"/>
        </w:rPr>
        <w:t>，</w:t>
      </w:r>
      <w:r w:rsidR="000925C8">
        <w:rPr>
          <w:rFonts w:ascii="Times New Roman" w:hAnsi="Times New Roman"/>
          <w:sz w:val="24"/>
        </w:rPr>
        <w:t>对应的线宽</w:t>
      </w:r>
      <w:r w:rsidR="000925C8" w:rsidRPr="001D0476">
        <w:rPr>
          <w:rFonts w:ascii="宋体" w:eastAsia="宋体" w:hAnsi="宋体" w:hint="eastAsia"/>
          <w:i/>
          <w:sz w:val="24"/>
        </w:rPr>
        <w:t>Δ</w:t>
      </w:r>
      <w:r w:rsidR="000925C8">
        <w:rPr>
          <w:rFonts w:ascii="Times New Roman" w:hAnsi="Times New Roman"/>
          <w:i/>
          <w:sz w:val="24"/>
        </w:rPr>
        <w:t>ν</w:t>
      </w:r>
      <w:r w:rsidR="000925C8">
        <w:rPr>
          <w:rFonts w:ascii="Times New Roman" w:hAnsi="Times New Roman"/>
          <w:sz w:val="24"/>
        </w:rPr>
        <w:t>为</w:t>
      </w:r>
      <w:r w:rsidR="00A3327F">
        <w:rPr>
          <w:rFonts w:ascii="Times New Roman" w:hAnsi="Times New Roman"/>
          <w:sz w:val="24"/>
        </w:rPr>
        <w:t>506.2 GHz</w:t>
      </w:r>
      <w:r w:rsidR="000925C8">
        <w:rPr>
          <w:rFonts w:ascii="Times New Roman" w:hAnsi="Times New Roman" w:hint="eastAsia"/>
          <w:sz w:val="24"/>
        </w:rPr>
        <w:t>。</w:t>
      </w:r>
      <w:r w:rsidR="006136FD">
        <w:rPr>
          <w:rFonts w:ascii="Times New Roman" w:hAnsi="Times New Roman" w:hint="eastAsia"/>
          <w:sz w:val="24"/>
        </w:rPr>
        <w:t>由于</w:t>
      </w:r>
      <w:r w:rsidR="00364F69">
        <w:rPr>
          <w:rFonts w:ascii="Times New Roman" w:hAnsi="Times New Roman" w:hint="eastAsia"/>
          <w:sz w:val="24"/>
        </w:rPr>
        <w:t>K</w:t>
      </w:r>
      <w:r w:rsidR="00364F69">
        <w:rPr>
          <w:rFonts w:ascii="Times New Roman" w:hAnsi="Times New Roman"/>
          <w:sz w:val="24"/>
        </w:rPr>
        <w:t>err</w:t>
      </w:r>
      <w:r w:rsidR="00364F69">
        <w:rPr>
          <w:rFonts w:ascii="Times New Roman" w:hAnsi="Times New Roman" w:hint="eastAsia"/>
          <w:sz w:val="24"/>
        </w:rPr>
        <w:t>自聚焦</w:t>
      </w:r>
      <w:r w:rsidR="00364F69">
        <w:rPr>
          <w:rFonts w:ascii="Times New Roman" w:hAnsi="Times New Roman"/>
          <w:sz w:val="24"/>
        </w:rPr>
        <w:t>效应</w:t>
      </w:r>
      <w:r w:rsidR="003B6B90">
        <w:rPr>
          <w:rFonts w:ascii="Times New Roman" w:hAnsi="Times New Roman" w:hint="eastAsia"/>
          <w:sz w:val="24"/>
        </w:rPr>
        <w:t>在</w:t>
      </w:r>
      <w:r w:rsidR="00204922">
        <w:rPr>
          <w:rFonts w:ascii="Times New Roman" w:hAnsi="Times New Roman" w:hint="eastAsia"/>
          <w:sz w:val="24"/>
        </w:rPr>
        <w:t>时间</w:t>
      </w:r>
      <w:r w:rsidR="003B6B90">
        <w:rPr>
          <w:rFonts w:ascii="Times New Roman" w:hAnsi="Times New Roman" w:hint="eastAsia"/>
          <w:sz w:val="24"/>
        </w:rPr>
        <w:t>域</w:t>
      </w:r>
      <w:r w:rsidR="003B6B90">
        <w:rPr>
          <w:rFonts w:ascii="Times New Roman" w:hAnsi="Times New Roman"/>
          <w:sz w:val="24"/>
        </w:rPr>
        <w:t>和</w:t>
      </w:r>
      <w:r w:rsidR="00204922">
        <w:rPr>
          <w:rFonts w:ascii="Times New Roman" w:hAnsi="Times New Roman"/>
          <w:sz w:val="24"/>
        </w:rPr>
        <w:t>空间</w:t>
      </w:r>
      <w:r w:rsidR="003B6B90">
        <w:rPr>
          <w:rFonts w:ascii="Times New Roman" w:hAnsi="Times New Roman" w:hint="eastAsia"/>
          <w:sz w:val="24"/>
        </w:rPr>
        <w:t>域</w:t>
      </w:r>
      <w:r w:rsidR="00A82ADB">
        <w:rPr>
          <w:rFonts w:ascii="Times New Roman" w:hAnsi="Times New Roman" w:hint="eastAsia"/>
          <w:sz w:val="24"/>
        </w:rPr>
        <w:t>对</w:t>
      </w:r>
      <w:r w:rsidR="00A82ADB">
        <w:rPr>
          <w:rFonts w:ascii="Times New Roman" w:hAnsi="Times New Roman"/>
          <w:sz w:val="24"/>
        </w:rPr>
        <w:t>光脉冲具有</w:t>
      </w:r>
      <w:r w:rsidR="00204922">
        <w:rPr>
          <w:rFonts w:ascii="Times New Roman" w:hAnsi="Times New Roman"/>
          <w:sz w:val="24"/>
        </w:rPr>
        <w:t>压缩</w:t>
      </w:r>
      <w:r w:rsidR="002817E6">
        <w:rPr>
          <w:rFonts w:ascii="Times New Roman" w:hAnsi="Times New Roman" w:hint="eastAsia"/>
          <w:sz w:val="24"/>
        </w:rPr>
        <w:t>作用</w:t>
      </w:r>
      <w:r w:rsidR="00204922">
        <w:rPr>
          <w:rFonts w:ascii="Times New Roman" w:hAnsi="Times New Roman"/>
          <w:sz w:val="24"/>
        </w:rPr>
        <w:t>，</w:t>
      </w:r>
      <w:r w:rsidR="004A5C81">
        <w:rPr>
          <w:rFonts w:ascii="Times New Roman" w:hAnsi="Times New Roman" w:hint="eastAsia"/>
          <w:sz w:val="24"/>
        </w:rPr>
        <w:t>这就相当于</w:t>
      </w:r>
      <w:r w:rsidR="004A5C81">
        <w:rPr>
          <w:rFonts w:ascii="Times New Roman" w:hAnsi="Times New Roman"/>
          <w:sz w:val="24"/>
        </w:rPr>
        <w:t>对腔内激光</w:t>
      </w:r>
      <w:r w:rsidR="00464A94">
        <w:rPr>
          <w:rFonts w:ascii="Times New Roman" w:hAnsi="Times New Roman" w:hint="eastAsia"/>
          <w:sz w:val="24"/>
        </w:rPr>
        <w:t>光强</w:t>
      </w:r>
      <w:r w:rsidR="004A5C81">
        <w:rPr>
          <w:rFonts w:ascii="Times New Roman" w:hAnsi="Times New Roman"/>
          <w:sz w:val="24"/>
        </w:rPr>
        <w:t>进行了被动</w:t>
      </w:r>
      <w:r w:rsidR="004A5C81">
        <w:rPr>
          <w:rFonts w:ascii="Times New Roman" w:hAnsi="Times New Roman" w:hint="eastAsia"/>
          <w:sz w:val="24"/>
        </w:rPr>
        <w:t>调制</w:t>
      </w:r>
      <w:r w:rsidR="004A5C81">
        <w:rPr>
          <w:rFonts w:ascii="Times New Roman" w:hAnsi="Times New Roman"/>
          <w:sz w:val="24"/>
        </w:rPr>
        <w:t>。</w:t>
      </w:r>
      <w:r w:rsidR="00C163B3">
        <w:rPr>
          <w:rFonts w:ascii="Times New Roman" w:hAnsi="Times New Roman" w:hint="eastAsia"/>
          <w:sz w:val="24"/>
        </w:rPr>
        <w:t>光强调制</w:t>
      </w:r>
      <w:r w:rsidR="00C163B3">
        <w:rPr>
          <w:rFonts w:ascii="Times New Roman" w:hAnsi="Times New Roman"/>
          <w:sz w:val="24"/>
        </w:rPr>
        <w:t>的模型可以简单地表示为</w:t>
      </w:r>
      <w:r w:rsidR="00C163B3">
        <w:rPr>
          <w:rFonts w:ascii="Times New Roman" w:hAnsi="Times New Roman" w:hint="eastAsia"/>
          <w:sz w:val="24"/>
        </w:rPr>
        <w:t>时域</w:t>
      </w:r>
      <w:r w:rsidR="00DA32B1">
        <w:rPr>
          <w:rFonts w:ascii="Times New Roman" w:hAnsi="Times New Roman"/>
          <w:sz w:val="24"/>
        </w:rPr>
        <w:t>的高斯线型</w:t>
      </w:r>
      <w:r w:rsidR="00DA32B1">
        <w:rPr>
          <w:rFonts w:ascii="Times New Roman" w:hAnsi="Times New Roman" w:hint="eastAsia"/>
          <w:sz w:val="24"/>
        </w:rPr>
        <w:t>，</w:t>
      </w:r>
      <w:r w:rsidR="00DA32B1">
        <w:rPr>
          <w:rFonts w:ascii="Times New Roman" w:hAnsi="Times New Roman"/>
          <w:sz w:val="24"/>
        </w:rPr>
        <w:t>公式</w:t>
      </w:r>
      <w:r w:rsidR="00DA32B1">
        <w:rPr>
          <w:rFonts w:ascii="Times New Roman" w:hAnsi="Times New Roman" w:hint="eastAsia"/>
          <w:sz w:val="24"/>
        </w:rPr>
        <w:t>如下</w:t>
      </w:r>
      <w:r w:rsidR="00DA32B1">
        <w:rPr>
          <w:rFonts w:ascii="Times New Roman" w:hAnsi="Times New Roman"/>
          <w:sz w:val="24"/>
        </w:rPr>
        <w:t>，</w:t>
      </w:r>
    </w:p>
    <w:p w:rsidR="003C6E1C" w:rsidRPr="00BD6D8F" w:rsidRDefault="00E66739" w:rsidP="0013522C">
      <w:pPr>
        <w:spacing w:line="360" w:lineRule="auto"/>
        <w:rPr>
          <w:rFonts w:ascii="Times New Roman" w:hAnsi="Times New Roman"/>
          <w:sz w:val="24"/>
        </w:rPr>
      </w:pPr>
      <w:r w:rsidRPr="00FF4C99">
        <w:rPr>
          <w:rFonts w:ascii="Times New Roman" w:hAnsi="Times New Roman"/>
          <w:position w:val="-4"/>
          <w:sz w:val="24"/>
        </w:rPr>
        <w:object w:dxaOrig="2260" w:dyaOrig="600">
          <v:shape id="_x0000_i1027" type="#_x0000_t75" style="width:113.65pt;height:30pt" o:ole="">
            <v:imagedata r:id="rId18" o:title=""/>
          </v:shape>
          <o:OLEObject Type="Embed" ProgID="Equation.DSMT4" ShapeID="_x0000_i1027" DrawAspect="Content" ObjectID="_1551620274" r:id="rId19"/>
        </w:object>
      </w:r>
      <w:r w:rsidR="00482A31">
        <w:rPr>
          <w:rFonts w:ascii="Times New Roman" w:hAnsi="Times New Roman"/>
          <w:sz w:val="24"/>
        </w:rPr>
        <w:t>,</w:t>
      </w:r>
      <w:r w:rsidR="002A62FD">
        <w:rPr>
          <w:rFonts w:ascii="Times New Roman" w:hAnsi="Times New Roman"/>
          <w:sz w:val="24"/>
        </w:rPr>
        <w:t>(3)</w:t>
      </w:r>
    </w:p>
    <w:p w:rsidR="00FD5E25" w:rsidRPr="00FD5E25" w:rsidRDefault="00094901" w:rsidP="0013522C">
      <w:pPr>
        <w:spacing w:line="360" w:lineRule="auto"/>
        <w:jc w:val="left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其中</w:t>
      </w:r>
      <w:r w:rsidR="00FD5E25">
        <w:rPr>
          <w:rFonts w:ascii="Times New Roman" w:hAnsi="Times New Roman" w:hint="eastAsia"/>
          <w:sz w:val="24"/>
        </w:rPr>
        <w:t xml:space="preserve"> </w:t>
      </w:r>
      <w:r w:rsidR="00FD5E25" w:rsidRPr="00FD5E25">
        <w:rPr>
          <w:rFonts w:ascii="Times New Roman" w:hAnsi="Times New Roman"/>
          <w:i/>
          <w:sz w:val="24"/>
        </w:rPr>
        <w:t>t</w:t>
      </w:r>
      <w:r w:rsidR="00FD5E25">
        <w:rPr>
          <w:rFonts w:ascii="Times New Roman" w:hAnsi="Times New Roman"/>
          <w:sz w:val="24"/>
          <w:vertAlign w:val="subscript"/>
        </w:rPr>
        <w:t>0</w:t>
      </w:r>
      <w:r w:rsidR="00FD5E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参考时间</w:t>
      </w:r>
      <w:r>
        <w:rPr>
          <w:rFonts w:ascii="Times New Roman" w:hAnsi="Times New Roman"/>
          <w:sz w:val="24"/>
        </w:rPr>
        <w:t>，一般设为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，</w:t>
      </w:r>
      <w:r w:rsidR="001D0476" w:rsidRPr="001D0476">
        <w:rPr>
          <w:rFonts w:ascii="宋体" w:eastAsia="宋体" w:hAnsi="宋体" w:hint="eastAsia"/>
          <w:i/>
          <w:sz w:val="24"/>
        </w:rPr>
        <w:t>Δ</w:t>
      </w:r>
      <w:r w:rsidR="001D0476" w:rsidRPr="001D0476">
        <w:rPr>
          <w:rFonts w:ascii="Times New Roman" w:hAnsi="Times New Roman"/>
          <w:i/>
          <w:sz w:val="24"/>
        </w:rPr>
        <w:t>t</w:t>
      </w:r>
      <w:r w:rsidR="0098689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为</w:t>
      </w:r>
      <w:r>
        <w:rPr>
          <w:rFonts w:ascii="Times New Roman" w:hAnsi="Times New Roman"/>
          <w:sz w:val="24"/>
        </w:rPr>
        <w:t>调制信号的</w:t>
      </w:r>
      <w:r>
        <w:rPr>
          <w:rFonts w:ascii="Times New Roman" w:hAnsi="Times New Roman" w:hint="eastAsia"/>
          <w:sz w:val="24"/>
        </w:rPr>
        <w:t>半高全宽</w:t>
      </w:r>
      <w:r>
        <w:rPr>
          <w:rFonts w:ascii="Times New Roman" w:hAnsi="Times New Roman" w:hint="eastAsia"/>
          <w:sz w:val="24"/>
        </w:rPr>
        <w:t>。</w:t>
      </w:r>
      <w:r w:rsidR="00045EE2">
        <w:rPr>
          <w:rFonts w:ascii="Times New Roman" w:hAnsi="Times New Roman" w:hint="eastAsia"/>
          <w:sz w:val="24"/>
        </w:rPr>
        <w:t>这里</w:t>
      </w:r>
      <w:r w:rsidR="00045EE2">
        <w:rPr>
          <w:rFonts w:ascii="Times New Roman" w:hAnsi="Times New Roman"/>
          <w:sz w:val="24"/>
        </w:rPr>
        <w:t>激光增益介质同时起到了光放大和</w:t>
      </w:r>
      <w:r w:rsidR="00045EE2">
        <w:rPr>
          <w:rFonts w:ascii="Times New Roman" w:hAnsi="Times New Roman" w:hint="eastAsia"/>
          <w:sz w:val="24"/>
        </w:rPr>
        <w:t>K</w:t>
      </w:r>
      <w:r w:rsidR="00045EE2">
        <w:rPr>
          <w:rFonts w:ascii="Times New Roman" w:hAnsi="Times New Roman"/>
          <w:sz w:val="24"/>
        </w:rPr>
        <w:t>err</w:t>
      </w:r>
      <w:r w:rsidR="00045EE2">
        <w:rPr>
          <w:rFonts w:ascii="Times New Roman" w:hAnsi="Times New Roman" w:hint="eastAsia"/>
          <w:sz w:val="24"/>
        </w:rPr>
        <w:t>介质</w:t>
      </w:r>
      <w:r w:rsidR="00045EE2">
        <w:rPr>
          <w:rFonts w:ascii="Times New Roman" w:hAnsi="Times New Roman"/>
          <w:sz w:val="24"/>
        </w:rPr>
        <w:t>的作用。</w:t>
      </w:r>
      <w:r w:rsidR="00ED2B69">
        <w:rPr>
          <w:rFonts w:ascii="Times New Roman" w:hAnsi="Times New Roman" w:hint="eastAsia"/>
          <w:sz w:val="24"/>
        </w:rPr>
        <w:t>激光通过</w:t>
      </w:r>
      <w:r w:rsidR="00ED2B69">
        <w:rPr>
          <w:rFonts w:ascii="Times New Roman" w:hAnsi="Times New Roman"/>
          <w:sz w:val="24"/>
        </w:rPr>
        <w:t>晶体后</w:t>
      </w:r>
      <w:r w:rsidR="00036F3F">
        <w:rPr>
          <w:rFonts w:ascii="Times New Roman" w:hAnsi="Times New Roman" w:hint="eastAsia"/>
          <w:sz w:val="24"/>
        </w:rPr>
        <w:t>在空气</w:t>
      </w:r>
      <w:r w:rsidR="00036F3F">
        <w:rPr>
          <w:rFonts w:ascii="Times New Roman" w:hAnsi="Times New Roman"/>
          <w:sz w:val="24"/>
        </w:rPr>
        <w:t>中传播，</w:t>
      </w:r>
      <w:r w:rsidR="008F6202">
        <w:rPr>
          <w:rFonts w:ascii="Times New Roman" w:hAnsi="Times New Roman" w:hint="eastAsia"/>
          <w:sz w:val="24"/>
        </w:rPr>
        <w:t>传播</w:t>
      </w:r>
      <w:r w:rsidR="008F6202">
        <w:rPr>
          <w:rFonts w:ascii="Times New Roman" w:hAnsi="Times New Roman"/>
          <w:sz w:val="24"/>
        </w:rPr>
        <w:t>过程</w:t>
      </w:r>
      <w:r w:rsidR="008F6202">
        <w:rPr>
          <w:rFonts w:ascii="Times New Roman" w:hAnsi="Times New Roman" w:hint="eastAsia"/>
          <w:sz w:val="24"/>
        </w:rPr>
        <w:t>中</w:t>
      </w:r>
      <w:r w:rsidR="008F6202">
        <w:rPr>
          <w:rFonts w:ascii="Times New Roman" w:hAnsi="Times New Roman"/>
          <w:sz w:val="24"/>
        </w:rPr>
        <w:t>没有色散以及非线性效应的作用，</w:t>
      </w:r>
      <w:r w:rsidR="00801C2F">
        <w:rPr>
          <w:rFonts w:ascii="Times New Roman" w:hAnsi="Times New Roman" w:hint="eastAsia"/>
          <w:sz w:val="24"/>
        </w:rPr>
        <w:t>其</w:t>
      </w:r>
      <w:r w:rsidR="00801C2F">
        <w:rPr>
          <w:rFonts w:ascii="Times New Roman" w:hAnsi="Times New Roman"/>
          <w:sz w:val="24"/>
        </w:rPr>
        <w:t>传播过程可以通过简单的线性</w:t>
      </w:r>
      <w:r w:rsidR="00801C2F">
        <w:rPr>
          <w:rFonts w:ascii="Times New Roman" w:hAnsi="Times New Roman" w:hint="eastAsia"/>
          <w:sz w:val="24"/>
        </w:rPr>
        <w:t>微分</w:t>
      </w:r>
      <w:r w:rsidR="00801C2F">
        <w:rPr>
          <w:rFonts w:ascii="Times New Roman" w:hAnsi="Times New Roman"/>
          <w:sz w:val="24"/>
        </w:rPr>
        <w:t>方程来描述</w:t>
      </w:r>
      <w:r w:rsidR="00890BBC">
        <w:rPr>
          <w:rFonts w:ascii="Times New Roman" w:hAnsi="Times New Roman" w:hint="eastAsia"/>
          <w:sz w:val="24"/>
        </w:rPr>
        <w:t>，</w:t>
      </w:r>
    </w:p>
    <w:p w:rsidR="00754A28" w:rsidRDefault="009A74E6" w:rsidP="0013522C">
      <w:pPr>
        <w:spacing w:line="360" w:lineRule="auto"/>
        <w:rPr>
          <w:rFonts w:ascii="Times New Roman" w:hAnsi="Times New Roman"/>
          <w:sz w:val="24"/>
        </w:rPr>
      </w:pPr>
      <w:r w:rsidRPr="00E60239">
        <w:rPr>
          <w:rFonts w:ascii="Times New Roman" w:hAnsi="Times New Roman"/>
          <w:position w:val="-24"/>
          <w:sz w:val="24"/>
        </w:rPr>
        <w:object w:dxaOrig="1540" w:dyaOrig="639">
          <v:shape id="_x0000_i1028" type="#_x0000_t75" style="width:76.9pt;height:32.25pt" o:ole="">
            <v:imagedata r:id="rId20" o:title=""/>
          </v:shape>
          <o:OLEObject Type="Embed" ProgID="Equation.DSMT4" ShapeID="_x0000_i1028" DrawAspect="Content" ObjectID="_1551620275" r:id="rId21"/>
        </w:object>
      </w:r>
      <w:r>
        <w:rPr>
          <w:rFonts w:ascii="Times New Roman" w:hAnsi="Times New Roman"/>
          <w:sz w:val="24"/>
        </w:rPr>
        <w:t>,</w:t>
      </w:r>
      <w:r w:rsidR="00BA3838">
        <w:rPr>
          <w:rFonts w:ascii="Times New Roman" w:hAnsi="Times New Roman"/>
          <w:sz w:val="24"/>
        </w:rPr>
        <w:t>(4)</w:t>
      </w:r>
    </w:p>
    <w:p w:rsidR="00AE3BE9" w:rsidRDefault="00AE3BE9" w:rsidP="0013522C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其中</w:t>
      </w:r>
      <w:r w:rsidR="009A74E6">
        <w:rPr>
          <w:rFonts w:ascii="Times New Roman" w:hAnsi="Times New Roman" w:hint="eastAsia"/>
          <w:sz w:val="24"/>
        </w:rPr>
        <w:t xml:space="preserve"> </w:t>
      </w:r>
      <w:r w:rsidR="009A74E6" w:rsidRPr="009A74E6">
        <w:rPr>
          <w:rFonts w:ascii="Times New Roman" w:hAnsi="Times New Roman"/>
          <w:i/>
          <w:sz w:val="24"/>
        </w:rPr>
        <w:t>L</w:t>
      </w:r>
      <w:r w:rsidR="009A74E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为腔内</w:t>
      </w:r>
      <w:r>
        <w:rPr>
          <w:rFonts w:ascii="Times New Roman" w:hAnsi="Times New Roman"/>
          <w:sz w:val="24"/>
        </w:rPr>
        <w:t>往返损耗</w:t>
      </w:r>
      <w:r w:rsidR="00096995">
        <w:rPr>
          <w:rFonts w:ascii="Times New Roman" w:hAnsi="Times New Roman" w:hint="eastAsia"/>
          <w:sz w:val="24"/>
        </w:rPr>
        <w:t>。该</w:t>
      </w:r>
      <w:r w:rsidR="00096995">
        <w:rPr>
          <w:rFonts w:ascii="Times New Roman" w:hAnsi="Times New Roman"/>
          <w:sz w:val="24"/>
        </w:rPr>
        <w:t>方程可以通过</w:t>
      </w:r>
      <w:r w:rsidR="00096995">
        <w:rPr>
          <w:rFonts w:ascii="Times New Roman" w:hAnsi="Times New Roman" w:hint="eastAsia"/>
          <w:sz w:val="24"/>
        </w:rPr>
        <w:t>有限元</w:t>
      </w:r>
      <w:r w:rsidR="00096995">
        <w:rPr>
          <w:rFonts w:ascii="Times New Roman" w:hAnsi="Times New Roman"/>
          <w:sz w:val="24"/>
        </w:rPr>
        <w:t>积分的方法来</w:t>
      </w:r>
      <w:r w:rsidR="008561CF">
        <w:rPr>
          <w:rFonts w:ascii="Times New Roman" w:hAnsi="Times New Roman" w:hint="eastAsia"/>
          <w:sz w:val="24"/>
        </w:rPr>
        <w:t>进行数值</w:t>
      </w:r>
      <w:r w:rsidR="00096995">
        <w:rPr>
          <w:rFonts w:ascii="Times New Roman" w:hAnsi="Times New Roman"/>
          <w:sz w:val="24"/>
        </w:rPr>
        <w:t>求解。</w:t>
      </w:r>
      <w:r w:rsidR="00FD7AD6">
        <w:rPr>
          <w:rFonts w:ascii="Times New Roman" w:hAnsi="Times New Roman" w:hint="eastAsia"/>
          <w:sz w:val="24"/>
        </w:rPr>
        <w:t>激光</w:t>
      </w:r>
      <w:r w:rsidR="00FD7AD6">
        <w:rPr>
          <w:rFonts w:ascii="Times New Roman" w:hAnsi="Times New Roman"/>
          <w:sz w:val="24"/>
        </w:rPr>
        <w:t>在经历了一次往返后，</w:t>
      </w:r>
      <w:r w:rsidR="00395DCC">
        <w:rPr>
          <w:rFonts w:ascii="Times New Roman" w:hAnsi="Times New Roman" w:hint="eastAsia"/>
          <w:sz w:val="24"/>
        </w:rPr>
        <w:t>被</w:t>
      </w:r>
      <w:r w:rsidR="00FD7AD6">
        <w:rPr>
          <w:rFonts w:ascii="Times New Roman" w:hAnsi="Times New Roman"/>
          <w:sz w:val="24"/>
        </w:rPr>
        <w:t>重新注入到增益介质中</w:t>
      </w:r>
      <w:r w:rsidR="00FD7AD6">
        <w:rPr>
          <w:rFonts w:ascii="Times New Roman" w:hAnsi="Times New Roman" w:hint="eastAsia"/>
          <w:sz w:val="24"/>
        </w:rPr>
        <w:t>，</w:t>
      </w:r>
      <w:r w:rsidR="00FD7AD6">
        <w:rPr>
          <w:rFonts w:ascii="Times New Roman" w:hAnsi="Times New Roman"/>
          <w:sz w:val="24"/>
        </w:rPr>
        <w:t>并</w:t>
      </w:r>
      <w:r w:rsidR="00FD7AD6">
        <w:rPr>
          <w:rFonts w:ascii="Times New Roman" w:hAnsi="Times New Roman" w:hint="eastAsia"/>
          <w:sz w:val="24"/>
        </w:rPr>
        <w:t>进行</w:t>
      </w:r>
      <w:r w:rsidR="00FD7AD6">
        <w:rPr>
          <w:rFonts w:ascii="Times New Roman" w:hAnsi="Times New Roman"/>
          <w:sz w:val="24"/>
        </w:rPr>
        <w:t>下一次往返。</w:t>
      </w:r>
      <w:r w:rsidR="003F5C3F">
        <w:rPr>
          <w:rFonts w:ascii="Times New Roman" w:hAnsi="Times New Roman" w:hint="eastAsia"/>
          <w:sz w:val="24"/>
        </w:rPr>
        <w:t>这个</w:t>
      </w:r>
      <w:r w:rsidR="003F5C3F">
        <w:rPr>
          <w:rFonts w:ascii="Times New Roman" w:hAnsi="Times New Roman"/>
          <w:sz w:val="24"/>
        </w:rPr>
        <w:t>过程周而复始，直到建立平衡</w:t>
      </w:r>
      <w:r w:rsidR="003F5C3F">
        <w:rPr>
          <w:rFonts w:ascii="Times New Roman" w:hAnsi="Times New Roman" w:hint="eastAsia"/>
          <w:sz w:val="24"/>
        </w:rPr>
        <w:t>。</w:t>
      </w:r>
      <w:bookmarkStart w:id="0" w:name="_GoBack"/>
      <w:bookmarkEnd w:id="0"/>
    </w:p>
    <w:p w:rsidR="000B7AB1" w:rsidRDefault="00A35176" w:rsidP="0013522C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>
        <w:rPr>
          <w:rFonts w:ascii="Times New Roman" w:hAnsi="Times New Roman" w:hint="eastAsia"/>
          <w:sz w:val="24"/>
        </w:rPr>
        <w:t>he</w:t>
      </w:r>
      <w:r w:rsidR="00EE743C">
        <w:rPr>
          <w:rFonts w:ascii="Times New Roman" w:hAnsi="Times New Roman"/>
          <w:sz w:val="24"/>
        </w:rPr>
        <w:t xml:space="preserve"> s</w:t>
      </w:r>
      <w:r>
        <w:rPr>
          <w:rFonts w:ascii="Times New Roman" w:hAnsi="Times New Roman"/>
          <w:sz w:val="24"/>
        </w:rPr>
        <w:t xml:space="preserve">imulation results </w:t>
      </w:r>
      <w:r w:rsidR="00512FD3">
        <w:rPr>
          <w:rFonts w:ascii="Times New Roman" w:hAnsi="Times New Roman"/>
          <w:sz w:val="24"/>
        </w:rPr>
        <w:t xml:space="preserve">that coincides with the </w:t>
      </w:r>
      <w:r w:rsidR="007D2C1B">
        <w:rPr>
          <w:rFonts w:ascii="Times New Roman" w:hAnsi="Times New Roman"/>
          <w:sz w:val="24"/>
        </w:rPr>
        <w:t>FWHM</w:t>
      </w:r>
      <w:r w:rsidR="00927654">
        <w:rPr>
          <w:rFonts w:ascii="Times New Roman" w:hAnsi="Times New Roman"/>
          <w:sz w:val="24"/>
        </w:rPr>
        <w:t xml:space="preserve"> o</w:t>
      </w:r>
      <w:r w:rsidR="00512FD3">
        <w:rPr>
          <w:rFonts w:ascii="Times New Roman" w:hAnsi="Times New Roman"/>
          <w:sz w:val="24"/>
        </w:rPr>
        <w:t>f the measured spectrum</w:t>
      </w:r>
      <w:r w:rsidR="009E29E7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depicted</w:t>
      </w:r>
      <w:r w:rsidR="003432EC">
        <w:rPr>
          <w:rFonts w:ascii="Times New Roman" w:hAnsi="Times New Roman"/>
          <w:sz w:val="24"/>
        </w:rPr>
        <w:t xml:space="preserve"> </w:t>
      </w:r>
      <w:r w:rsidR="004454E5">
        <w:rPr>
          <w:rFonts w:ascii="Times New Roman" w:hAnsi="Times New Roman"/>
          <w:sz w:val="24"/>
        </w:rPr>
        <w:t>in Figure</w:t>
      </w:r>
      <w:r w:rsidR="00F32200">
        <w:rPr>
          <w:rFonts w:ascii="Times New Roman" w:hAnsi="Times New Roman"/>
          <w:sz w:val="24"/>
        </w:rPr>
        <w:t xml:space="preserve"> </w:t>
      </w:r>
      <w:r w:rsidR="001C2AF6">
        <w:rPr>
          <w:rFonts w:ascii="Times New Roman" w:hAnsi="Times New Roman"/>
          <w:sz w:val="24"/>
        </w:rPr>
        <w:t>6</w:t>
      </w:r>
      <w:r w:rsidR="004454E5">
        <w:rPr>
          <w:rFonts w:ascii="Times New Roman" w:hAnsi="Times New Roman"/>
          <w:sz w:val="24"/>
        </w:rPr>
        <w:t xml:space="preserve"> (b)</w:t>
      </w:r>
      <w:r w:rsidR="00C13EEB">
        <w:rPr>
          <w:rFonts w:ascii="Times New Roman" w:hAnsi="Times New Roman"/>
          <w:sz w:val="24"/>
        </w:rPr>
        <w:t>, which was 0.39 nm,</w:t>
      </w:r>
      <w:r w:rsidR="004454E5">
        <w:rPr>
          <w:rFonts w:ascii="Times New Roman" w:hAnsi="Times New Roman"/>
          <w:sz w:val="24"/>
        </w:rPr>
        <w:t xml:space="preserve"> </w:t>
      </w:r>
      <w:r w:rsidR="009E29E7">
        <w:rPr>
          <w:rFonts w:ascii="Times New Roman" w:hAnsi="Times New Roman"/>
          <w:sz w:val="24"/>
        </w:rPr>
        <w:t xml:space="preserve">is </w:t>
      </w:r>
      <w:r w:rsidR="004454E5">
        <w:rPr>
          <w:rFonts w:ascii="Times New Roman" w:hAnsi="Times New Roman"/>
          <w:sz w:val="24"/>
        </w:rPr>
        <w:t xml:space="preserve">depicted </w:t>
      </w:r>
      <w:r w:rsidR="009E29E7"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Figure </w:t>
      </w:r>
      <w:r w:rsidR="00293CB2">
        <w:rPr>
          <w:rFonts w:ascii="Times New Roman" w:hAnsi="Times New Roman"/>
          <w:sz w:val="24"/>
        </w:rPr>
        <w:t>6</w:t>
      </w:r>
      <w:r w:rsidR="009E29E7">
        <w:rPr>
          <w:rFonts w:ascii="Times New Roman" w:hAnsi="Times New Roman"/>
          <w:sz w:val="24"/>
        </w:rPr>
        <w:t>(a) and (b)</w:t>
      </w:r>
      <w:r w:rsidR="00F32200">
        <w:rPr>
          <w:rFonts w:ascii="Times New Roman" w:hAnsi="Times New Roman"/>
          <w:sz w:val="24"/>
        </w:rPr>
        <w:t>.</w:t>
      </w:r>
      <w:r w:rsidR="00EE743C">
        <w:rPr>
          <w:rFonts w:ascii="Times New Roman" w:hAnsi="Times New Roman"/>
          <w:sz w:val="24"/>
        </w:rPr>
        <w:t xml:space="preserve"> In this s</w:t>
      </w:r>
      <w:r w:rsidR="00F266C6">
        <w:rPr>
          <w:rFonts w:ascii="Times New Roman" w:hAnsi="Times New Roman"/>
          <w:sz w:val="24"/>
        </w:rPr>
        <w:t>imu</w:t>
      </w:r>
      <w:r w:rsidR="000B7AB1">
        <w:rPr>
          <w:rFonts w:ascii="Times New Roman" w:hAnsi="Times New Roman"/>
          <w:sz w:val="24"/>
        </w:rPr>
        <w:t xml:space="preserve">lation, the </w:t>
      </w:r>
      <w:r w:rsidR="00AA6A9B">
        <w:rPr>
          <w:rFonts w:ascii="Times New Roman" w:hAnsi="Times New Roman"/>
          <w:sz w:val="24"/>
        </w:rPr>
        <w:t xml:space="preserve">FWHM of the </w:t>
      </w:r>
      <w:r w:rsidR="00C13EEB">
        <w:rPr>
          <w:rFonts w:ascii="Times New Roman" w:hAnsi="Times New Roman"/>
          <w:sz w:val="24"/>
        </w:rPr>
        <w:t xml:space="preserve">modulation signal </w:t>
      </w:r>
      <w:r w:rsidR="00E90F1C" w:rsidRPr="001D0476">
        <w:rPr>
          <w:rFonts w:ascii="宋体" w:eastAsia="宋体" w:hAnsi="宋体" w:hint="eastAsia"/>
          <w:i/>
          <w:sz w:val="24"/>
        </w:rPr>
        <w:t>Δ</w:t>
      </w:r>
      <w:r w:rsidR="00E90F1C" w:rsidRPr="001D0476">
        <w:rPr>
          <w:rFonts w:ascii="Times New Roman" w:hAnsi="Times New Roman"/>
          <w:i/>
          <w:sz w:val="24"/>
        </w:rPr>
        <w:t>t</w:t>
      </w:r>
      <w:r w:rsidR="00E90F1C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was tuned</w:t>
      </w:r>
      <w:r w:rsidR="001D648F">
        <w:rPr>
          <w:rFonts w:ascii="Times New Roman" w:hAnsi="Times New Roman"/>
          <w:sz w:val="24"/>
        </w:rPr>
        <w:t xml:space="preserve"> to 3.5</w:t>
      </w:r>
      <w:r w:rsidR="005D27AA">
        <w:rPr>
          <w:rFonts w:ascii="Times New Roman" w:hAnsi="Times New Roman"/>
          <w:sz w:val="24"/>
        </w:rPr>
        <w:t xml:space="preserve"> </w:t>
      </w:r>
      <w:r w:rsidR="005D27AA" w:rsidRPr="00386A28">
        <w:rPr>
          <w:rFonts w:ascii="Times New Roman" w:hAnsi="Times New Roman"/>
          <w:sz w:val="24"/>
        </w:rPr>
        <w:t>ps</w:t>
      </w:r>
      <w:r w:rsidR="00C13EEB">
        <w:rPr>
          <w:rFonts w:ascii="Times New Roman" w:hAnsi="Times New Roman"/>
          <w:sz w:val="24"/>
        </w:rPr>
        <w:t xml:space="preserve"> so that the FWHM of the calculated spectrum was</w:t>
      </w:r>
      <w:r w:rsidR="00A36E88">
        <w:rPr>
          <w:rFonts w:ascii="Times New Roman" w:hAnsi="Times New Roman"/>
          <w:sz w:val="24"/>
        </w:rPr>
        <w:t xml:space="preserve"> also</w:t>
      </w:r>
      <w:r w:rsidR="00C13EEB">
        <w:rPr>
          <w:rFonts w:ascii="Times New Roman" w:hAnsi="Times New Roman"/>
          <w:sz w:val="24"/>
        </w:rPr>
        <w:t xml:space="preserve"> </w:t>
      </w:r>
      <w:r w:rsidR="00B4143C">
        <w:rPr>
          <w:rFonts w:ascii="Times New Roman" w:hAnsi="Times New Roman"/>
          <w:sz w:val="24"/>
        </w:rPr>
        <w:t xml:space="preserve">0.39 nm. </w:t>
      </w:r>
      <w:r w:rsidR="00EC51EC">
        <w:rPr>
          <w:rFonts w:ascii="Times New Roman" w:hAnsi="Times New Roman"/>
          <w:sz w:val="24"/>
        </w:rPr>
        <w:t>As is shown in Figure 6(a)</w:t>
      </w:r>
      <w:r w:rsidR="0013522C">
        <w:rPr>
          <w:rFonts w:ascii="Times New Roman" w:hAnsi="Times New Roman"/>
          <w:sz w:val="24"/>
        </w:rPr>
        <w:t xml:space="preserve">, a stable </w:t>
      </w:r>
      <w:r w:rsidR="00B65222">
        <w:rPr>
          <w:rFonts w:ascii="Times New Roman" w:hAnsi="Times New Roman"/>
          <w:sz w:val="24"/>
        </w:rPr>
        <w:t>optical pulse was obtaine</w:t>
      </w:r>
      <w:r w:rsidR="00AE46C7">
        <w:rPr>
          <w:rFonts w:ascii="Times New Roman" w:hAnsi="Times New Roman"/>
          <w:sz w:val="24"/>
        </w:rPr>
        <w:t>d with a pulse width of 1.5</w:t>
      </w:r>
      <w:r w:rsidR="00D6761A">
        <w:rPr>
          <w:rFonts w:ascii="Times New Roman" w:hAnsi="Times New Roman"/>
          <w:sz w:val="24"/>
        </w:rPr>
        <w:t xml:space="preserve"> ps, leading to a time-band</w:t>
      </w:r>
      <w:r w:rsidR="008758FF">
        <w:rPr>
          <w:rFonts w:ascii="Times New Roman" w:hAnsi="Times New Roman"/>
          <w:sz w:val="24"/>
        </w:rPr>
        <w:t>width product</w:t>
      </w:r>
      <w:r w:rsidR="00D6761A">
        <w:rPr>
          <w:rFonts w:ascii="Times New Roman" w:hAnsi="Times New Roman"/>
          <w:sz w:val="24"/>
        </w:rPr>
        <w:t xml:space="preserve"> of 0.427, </w:t>
      </w:r>
      <w:r w:rsidR="00133242">
        <w:rPr>
          <w:rFonts w:ascii="Times New Roman" w:hAnsi="Times New Roman"/>
          <w:sz w:val="24"/>
        </w:rPr>
        <w:t>meaning a transform limited result.</w:t>
      </w:r>
      <w:r w:rsidR="007F0675">
        <w:rPr>
          <w:rFonts w:ascii="Times New Roman" w:hAnsi="Times New Roman"/>
          <w:sz w:val="24"/>
        </w:rPr>
        <w:t xml:space="preserve"> As </w:t>
      </w:r>
      <w:r w:rsidR="00EE743C">
        <w:rPr>
          <w:rFonts w:ascii="Times New Roman" w:hAnsi="Times New Roman"/>
          <w:sz w:val="24"/>
        </w:rPr>
        <w:t>a comparison, s</w:t>
      </w:r>
      <w:r w:rsidR="00807664">
        <w:rPr>
          <w:rFonts w:ascii="Times New Roman" w:hAnsi="Times New Roman"/>
          <w:sz w:val="24"/>
        </w:rPr>
        <w:t xml:space="preserve">imulations with no intensity modulation was also </w:t>
      </w:r>
      <w:r w:rsidR="00E11C18">
        <w:rPr>
          <w:rFonts w:ascii="Times New Roman" w:hAnsi="Times New Roman"/>
          <w:sz w:val="24"/>
        </w:rPr>
        <w:t>carried out</w:t>
      </w:r>
      <w:r w:rsidR="006F5CC5">
        <w:rPr>
          <w:rFonts w:ascii="Times New Roman" w:hAnsi="Times New Roman"/>
          <w:sz w:val="24"/>
        </w:rPr>
        <w:t>,</w:t>
      </w:r>
      <w:r w:rsidR="00807664">
        <w:rPr>
          <w:rFonts w:ascii="Times New Roman" w:hAnsi="Times New Roman"/>
          <w:sz w:val="24"/>
        </w:rPr>
        <w:t xml:space="preserve"> the </w:t>
      </w:r>
      <w:r w:rsidR="00E05EE3">
        <w:rPr>
          <w:rFonts w:ascii="Times New Roman" w:hAnsi="Times New Roman"/>
          <w:sz w:val="24"/>
        </w:rPr>
        <w:t>response</w:t>
      </w:r>
      <w:r w:rsidR="00830F7F">
        <w:rPr>
          <w:rFonts w:ascii="Times New Roman" w:hAnsi="Times New Roman"/>
          <w:sz w:val="24"/>
        </w:rPr>
        <w:t xml:space="preserve"> in time</w:t>
      </w:r>
      <w:r w:rsidR="00D752E3">
        <w:rPr>
          <w:rFonts w:ascii="Times New Roman" w:hAnsi="Times New Roman"/>
          <w:sz w:val="24"/>
        </w:rPr>
        <w:t xml:space="preserve"> domain</w:t>
      </w:r>
      <w:r w:rsidR="00830F7F">
        <w:rPr>
          <w:rFonts w:ascii="Times New Roman" w:hAnsi="Times New Roman"/>
          <w:sz w:val="24"/>
        </w:rPr>
        <w:t xml:space="preserve"> and</w:t>
      </w:r>
      <w:r w:rsidR="006F5CC5">
        <w:rPr>
          <w:rFonts w:ascii="Times New Roman" w:hAnsi="Times New Roman"/>
          <w:sz w:val="24"/>
        </w:rPr>
        <w:t xml:space="preserve"> the</w:t>
      </w:r>
      <w:r w:rsidR="00830F7F">
        <w:rPr>
          <w:rFonts w:ascii="Times New Roman" w:hAnsi="Times New Roman"/>
          <w:sz w:val="24"/>
        </w:rPr>
        <w:t xml:space="preserve"> </w:t>
      </w:r>
      <w:r w:rsidR="00EE743C">
        <w:rPr>
          <w:rFonts w:ascii="Times New Roman" w:hAnsi="Times New Roman"/>
          <w:sz w:val="24"/>
        </w:rPr>
        <w:t>s</w:t>
      </w:r>
      <w:r w:rsidR="00D752E3">
        <w:rPr>
          <w:rFonts w:ascii="Times New Roman" w:hAnsi="Times New Roman"/>
          <w:sz w:val="24"/>
        </w:rPr>
        <w:t xml:space="preserve">imulated wavelength </w:t>
      </w:r>
      <w:r w:rsidR="001C2AF6">
        <w:rPr>
          <w:rFonts w:ascii="Times New Roman" w:hAnsi="Times New Roman"/>
          <w:sz w:val="24"/>
        </w:rPr>
        <w:t>are illustrated in Figure 6</w:t>
      </w:r>
      <w:r w:rsidR="00807664">
        <w:rPr>
          <w:rFonts w:ascii="Times New Roman" w:hAnsi="Times New Roman"/>
          <w:sz w:val="24"/>
        </w:rPr>
        <w:t>(c) and (d)</w:t>
      </w:r>
      <w:r w:rsidR="003155FB">
        <w:rPr>
          <w:rFonts w:ascii="Times New Roman" w:hAnsi="Times New Roman"/>
          <w:sz w:val="24"/>
        </w:rPr>
        <w:t>, respectively</w:t>
      </w:r>
      <w:r w:rsidR="00807664">
        <w:rPr>
          <w:rFonts w:ascii="Times New Roman" w:hAnsi="Times New Roman"/>
          <w:sz w:val="24"/>
        </w:rPr>
        <w:t>.</w:t>
      </w:r>
      <w:r w:rsidR="000C2E10">
        <w:rPr>
          <w:rFonts w:ascii="Times New Roman" w:hAnsi="Times New Roman"/>
          <w:sz w:val="24"/>
        </w:rPr>
        <w:t xml:space="preserve"> As can be seen, the </w:t>
      </w:r>
      <w:r w:rsidR="00091E27">
        <w:rPr>
          <w:rFonts w:ascii="Times New Roman" w:hAnsi="Times New Roman"/>
          <w:sz w:val="24"/>
        </w:rPr>
        <w:t>result</w:t>
      </w:r>
      <w:r w:rsidR="000C2E10">
        <w:rPr>
          <w:rFonts w:ascii="Times New Roman" w:hAnsi="Times New Roman"/>
          <w:sz w:val="24"/>
        </w:rPr>
        <w:t xml:space="preserve"> in the time domain becomes a </w:t>
      </w:r>
      <w:r w:rsidR="003A5CA1">
        <w:rPr>
          <w:rFonts w:ascii="Times New Roman" w:hAnsi="Times New Roman"/>
          <w:sz w:val="24"/>
        </w:rPr>
        <w:t>direct current signal</w:t>
      </w:r>
      <w:r w:rsidR="00512C25">
        <w:rPr>
          <w:rFonts w:ascii="Times New Roman" w:hAnsi="Times New Roman"/>
          <w:sz w:val="24"/>
        </w:rPr>
        <w:t xml:space="preserve">, </w:t>
      </w:r>
      <w:r w:rsidR="00DB7932">
        <w:rPr>
          <w:rFonts w:ascii="Times New Roman" w:hAnsi="Times New Roman"/>
          <w:sz w:val="24"/>
        </w:rPr>
        <w:t xml:space="preserve">and the </w:t>
      </w:r>
      <w:r w:rsidR="00EE743C">
        <w:rPr>
          <w:rFonts w:ascii="Times New Roman" w:hAnsi="Times New Roman"/>
          <w:sz w:val="24"/>
        </w:rPr>
        <w:t>FWHM of the s</w:t>
      </w:r>
      <w:r w:rsidR="00BE162C">
        <w:rPr>
          <w:rFonts w:ascii="Times New Roman" w:hAnsi="Times New Roman"/>
          <w:sz w:val="24"/>
        </w:rPr>
        <w:t xml:space="preserve">imulated wavelength </w:t>
      </w:r>
      <w:r w:rsidR="00AC5625">
        <w:rPr>
          <w:rFonts w:ascii="Times New Roman" w:hAnsi="Times New Roman"/>
          <w:sz w:val="24"/>
        </w:rPr>
        <w:t xml:space="preserve">was </w:t>
      </w:r>
      <w:r w:rsidR="00BE162C">
        <w:rPr>
          <w:rFonts w:ascii="Times New Roman" w:hAnsi="Times New Roman"/>
          <w:sz w:val="24"/>
        </w:rPr>
        <w:t xml:space="preserve">shortened, </w:t>
      </w:r>
      <w:r w:rsidR="00512C25">
        <w:rPr>
          <w:rFonts w:ascii="Times New Roman" w:hAnsi="Times New Roman"/>
          <w:sz w:val="24"/>
        </w:rPr>
        <w:t xml:space="preserve">corresponding to a </w:t>
      </w:r>
      <w:r w:rsidR="000C2E10">
        <w:rPr>
          <w:rFonts w:ascii="Times New Roman" w:hAnsi="Times New Roman"/>
          <w:sz w:val="24"/>
        </w:rPr>
        <w:t>continuous-wave</w:t>
      </w:r>
      <w:r w:rsidR="00512C25">
        <w:rPr>
          <w:rFonts w:ascii="Times New Roman" w:hAnsi="Times New Roman"/>
          <w:sz w:val="24"/>
        </w:rPr>
        <w:t xml:space="preserve"> operation state.</w:t>
      </w:r>
    </w:p>
    <w:p w:rsidR="00442208" w:rsidRDefault="0052022F" w:rsidP="002F4E8A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6322D3">
        <w:rPr>
          <w:rFonts w:ascii="Times New Roman" w:hAnsi="Times New Roman"/>
          <w:sz w:val="24"/>
        </w:rPr>
        <w:t>t is interesting t</w:t>
      </w:r>
      <w:r w:rsidR="002732D6">
        <w:rPr>
          <w:rFonts w:ascii="Times New Roman" w:hAnsi="Times New Roman"/>
          <w:sz w:val="24"/>
        </w:rPr>
        <w:t xml:space="preserve">o note that, </w:t>
      </w:r>
      <w:r w:rsidR="006F029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 our experiments, </w:t>
      </w:r>
      <w:r w:rsidR="004A7469">
        <w:rPr>
          <w:rFonts w:ascii="Times New Roman" w:hAnsi="Times New Roman"/>
          <w:sz w:val="24"/>
        </w:rPr>
        <w:t>meanwhile the laser was mode-locked</w:t>
      </w:r>
      <w:r w:rsidR="00E843FD">
        <w:rPr>
          <w:rFonts w:ascii="Times New Roman" w:hAnsi="Times New Roman"/>
          <w:sz w:val="24"/>
        </w:rPr>
        <w:t>,</w:t>
      </w:r>
      <w:r w:rsidR="004A7469">
        <w:rPr>
          <w:rFonts w:ascii="Times New Roman" w:hAnsi="Times New Roman"/>
          <w:sz w:val="24"/>
        </w:rPr>
        <w:t xml:space="preserve"> </w:t>
      </w:r>
      <w:r w:rsidR="00BC1031">
        <w:rPr>
          <w:rFonts w:ascii="Times New Roman" w:hAnsi="Times New Roman"/>
          <w:sz w:val="24"/>
        </w:rPr>
        <w:t>laser spectrums with a</w:t>
      </w:r>
      <w:r w:rsidR="001F35AA">
        <w:rPr>
          <w:rFonts w:ascii="Times New Roman" w:hAnsi="Times New Roman"/>
          <w:sz w:val="24"/>
        </w:rPr>
        <w:t xml:space="preserve"> </w:t>
      </w:r>
      <w:r w:rsidR="005B62C8">
        <w:rPr>
          <w:rFonts w:ascii="Times New Roman" w:hAnsi="Times New Roman"/>
          <w:sz w:val="24"/>
        </w:rPr>
        <w:t xml:space="preserve">relatively </w:t>
      </w:r>
      <w:r w:rsidR="001F35AA">
        <w:rPr>
          <w:rFonts w:ascii="Times New Roman" w:hAnsi="Times New Roman"/>
          <w:sz w:val="24"/>
        </w:rPr>
        <w:t>big</w:t>
      </w:r>
      <w:r w:rsidR="00BC1031">
        <w:rPr>
          <w:rFonts w:ascii="Times New Roman" w:hAnsi="Times New Roman"/>
          <w:sz w:val="24"/>
        </w:rPr>
        <w:t xml:space="preserve"> dip </w:t>
      </w:r>
      <w:r w:rsidR="009E2078">
        <w:rPr>
          <w:rFonts w:ascii="Times New Roman" w:hAnsi="Times New Roman"/>
          <w:sz w:val="24"/>
        </w:rPr>
        <w:t xml:space="preserve">in the center shown as the red line in Figure </w:t>
      </w:r>
      <w:r w:rsidR="001C2AF6">
        <w:rPr>
          <w:rFonts w:ascii="Times New Roman" w:hAnsi="Times New Roman"/>
          <w:sz w:val="24"/>
        </w:rPr>
        <w:t>7</w:t>
      </w:r>
      <w:r w:rsidR="009E2078">
        <w:rPr>
          <w:rFonts w:ascii="Times New Roman" w:hAnsi="Times New Roman"/>
          <w:sz w:val="24"/>
        </w:rPr>
        <w:t xml:space="preserve">(b) </w:t>
      </w:r>
      <w:r w:rsidR="001F35AA">
        <w:rPr>
          <w:rFonts w:ascii="Times New Roman" w:hAnsi="Times New Roman"/>
          <w:sz w:val="24"/>
        </w:rPr>
        <w:t>were</w:t>
      </w:r>
      <w:r w:rsidR="00E23AC1">
        <w:rPr>
          <w:rFonts w:ascii="Times New Roman" w:hAnsi="Times New Roman"/>
          <w:sz w:val="24"/>
        </w:rPr>
        <w:t xml:space="preserve"> sometimes</w:t>
      </w:r>
      <w:r w:rsidR="001F35AA">
        <w:rPr>
          <w:rFonts w:ascii="Times New Roman" w:hAnsi="Times New Roman"/>
          <w:sz w:val="24"/>
        </w:rPr>
        <w:t xml:space="preserve"> captured</w:t>
      </w:r>
      <w:r w:rsidR="00932472">
        <w:rPr>
          <w:rFonts w:ascii="Times New Roman" w:hAnsi="Times New Roman"/>
          <w:sz w:val="24"/>
        </w:rPr>
        <w:t>.</w:t>
      </w:r>
      <w:r w:rsidR="00442208">
        <w:rPr>
          <w:rFonts w:ascii="Times New Roman" w:hAnsi="Times New Roman"/>
          <w:sz w:val="24"/>
        </w:rPr>
        <w:t xml:space="preserve"> </w:t>
      </w:r>
      <w:r w:rsidR="00E83BA2">
        <w:rPr>
          <w:rFonts w:ascii="Times New Roman" w:hAnsi="Times New Roman"/>
          <w:sz w:val="24"/>
        </w:rPr>
        <w:t>T</w:t>
      </w:r>
      <w:r w:rsidR="00E83BA2">
        <w:rPr>
          <w:rFonts w:ascii="Times New Roman" w:hAnsi="Times New Roman" w:hint="eastAsia"/>
          <w:sz w:val="24"/>
        </w:rPr>
        <w:t xml:space="preserve">he </w:t>
      </w:r>
      <w:r w:rsidR="00E83BA2">
        <w:rPr>
          <w:rFonts w:ascii="Times New Roman" w:hAnsi="Times New Roman"/>
          <w:sz w:val="24"/>
        </w:rPr>
        <w:t>possible reason for t</w:t>
      </w:r>
      <w:r w:rsidR="00442208">
        <w:rPr>
          <w:rFonts w:ascii="Times New Roman" w:hAnsi="Times New Roman"/>
          <w:sz w:val="24"/>
        </w:rPr>
        <w:t xml:space="preserve">he dip in the laser spectrum </w:t>
      </w:r>
      <w:r w:rsidR="008C2CEF">
        <w:rPr>
          <w:rFonts w:ascii="Times New Roman" w:hAnsi="Times New Roman"/>
          <w:sz w:val="24"/>
        </w:rPr>
        <w:t>is</w:t>
      </w:r>
      <w:r w:rsidR="003F7506">
        <w:rPr>
          <w:rFonts w:ascii="Times New Roman" w:hAnsi="Times New Roman"/>
          <w:sz w:val="24"/>
        </w:rPr>
        <w:t xml:space="preserve"> the</w:t>
      </w:r>
      <w:r w:rsidR="00D7465E">
        <w:rPr>
          <w:rFonts w:ascii="Times New Roman" w:hAnsi="Times New Roman"/>
          <w:sz w:val="24"/>
        </w:rPr>
        <w:t xml:space="preserve"> </w:t>
      </w:r>
      <w:r w:rsidR="002F2B67">
        <w:rPr>
          <w:rFonts w:ascii="Times New Roman" w:hAnsi="Times New Roman"/>
          <w:sz w:val="24"/>
        </w:rPr>
        <w:t xml:space="preserve">frequency shift caused by </w:t>
      </w:r>
      <w:r w:rsidR="009506E2">
        <w:rPr>
          <w:rFonts w:ascii="Times New Roman" w:hAnsi="Times New Roman"/>
          <w:sz w:val="24"/>
        </w:rPr>
        <w:t>gain-line</w:t>
      </w:r>
      <w:r w:rsidR="009A4AC1">
        <w:rPr>
          <w:rFonts w:ascii="Times New Roman" w:hAnsi="Times New Roman"/>
          <w:sz w:val="24"/>
        </w:rPr>
        <w:t xml:space="preserve"> splitting</w:t>
      </w:r>
      <w:r w:rsidR="001603FD">
        <w:rPr>
          <w:rFonts w:ascii="Times New Roman" w:hAnsi="Times New Roman"/>
          <w:sz w:val="24"/>
        </w:rPr>
        <w:t xml:space="preserve"> </w:t>
      </w:r>
      <w:r w:rsidR="001603FD">
        <w:rPr>
          <w:rFonts w:ascii="Times New Roman" w:hAnsi="Times New Roman" w:hint="eastAsia"/>
          <w:sz w:val="24"/>
        </w:rPr>
        <w:t>[</w:t>
      </w:r>
      <w:r w:rsidR="001603FD">
        <w:rPr>
          <w:rFonts w:ascii="Times New Roman" w:hAnsi="Times New Roman"/>
          <w:sz w:val="24"/>
        </w:rPr>
        <w:t xml:space="preserve">93, </w:t>
      </w:r>
      <w:r w:rsidR="001603FD" w:rsidRPr="00A8583D">
        <w:rPr>
          <w:rFonts w:ascii="Times New Roman" w:hAnsi="Times New Roman"/>
          <w:sz w:val="24"/>
        </w:rPr>
        <w:t>Zhijiang Wang</w:t>
      </w:r>
      <w:r w:rsidR="001603FD">
        <w:rPr>
          <w:rFonts w:ascii="Times New Roman" w:hAnsi="Times New Roman" w:hint="eastAsia"/>
          <w:sz w:val="24"/>
        </w:rPr>
        <w:t>]</w:t>
      </w:r>
      <w:r w:rsidR="009A4AC1">
        <w:rPr>
          <w:rFonts w:ascii="Times New Roman" w:hAnsi="Times New Roman"/>
          <w:sz w:val="24"/>
        </w:rPr>
        <w:t>.</w:t>
      </w:r>
      <w:r w:rsidR="00610B45">
        <w:rPr>
          <w:rFonts w:ascii="Times New Roman" w:hAnsi="Times New Roman"/>
          <w:sz w:val="24"/>
        </w:rPr>
        <w:t xml:space="preserve"> </w:t>
      </w:r>
      <w:r w:rsidR="00610B45" w:rsidRPr="00610B45">
        <w:rPr>
          <w:rFonts w:ascii="Times New Roman" w:hAnsi="Times New Roman"/>
          <w:sz w:val="24"/>
        </w:rPr>
        <w:t>By introducing a frequency</w:t>
      </w:r>
      <w:r w:rsidR="00610B45">
        <w:rPr>
          <w:rFonts w:ascii="Times New Roman" w:hAnsi="Times New Roman"/>
          <w:sz w:val="24"/>
        </w:rPr>
        <w:t xml:space="preserve"> shift of the Stark splitting</w:t>
      </w:r>
      <w:r w:rsidR="00BC0F0E">
        <w:rPr>
          <w:rFonts w:ascii="Times New Roman" w:hAnsi="Times New Roman"/>
          <w:sz w:val="24"/>
        </w:rPr>
        <w:t xml:space="preserve"> </w:t>
      </w:r>
      <w:r w:rsidR="00BC0F0E" w:rsidRPr="001D0476">
        <w:rPr>
          <w:rFonts w:ascii="宋体" w:eastAsia="宋体" w:hAnsi="宋体" w:hint="eastAsia"/>
          <w:i/>
          <w:sz w:val="24"/>
        </w:rPr>
        <w:t>Δ</w:t>
      </w:r>
      <w:r w:rsidR="002F4BED">
        <w:rPr>
          <w:rFonts w:ascii="Times New Roman" w:hAnsi="Times New Roman"/>
          <w:i/>
          <w:sz w:val="24"/>
        </w:rPr>
        <w:t>ν</w:t>
      </w:r>
      <w:r w:rsidR="00BC0F0E">
        <w:rPr>
          <w:rFonts w:ascii="Times New Roman" w:hAnsi="Times New Roman"/>
          <w:i/>
          <w:sz w:val="24"/>
          <w:vertAlign w:val="subscript"/>
        </w:rPr>
        <w:t>s</w:t>
      </w:r>
      <w:r w:rsidR="00610B45">
        <w:rPr>
          <w:rFonts w:ascii="Times New Roman" w:hAnsi="Times New Roman"/>
          <w:sz w:val="24"/>
        </w:rPr>
        <w:t xml:space="preserve"> </w:t>
      </w:r>
      <w:r w:rsidR="00610B45" w:rsidRPr="00610B45">
        <w:rPr>
          <w:rFonts w:ascii="Times New Roman" w:hAnsi="Times New Roman"/>
          <w:sz w:val="24"/>
        </w:rPr>
        <w:t>from the unperturbed frequency induced by the intra-cavity laser field, Eq. (</w:t>
      </w:r>
      <w:r w:rsidR="00610B45">
        <w:rPr>
          <w:rFonts w:ascii="Times New Roman" w:hAnsi="Times New Roman"/>
          <w:sz w:val="24"/>
        </w:rPr>
        <w:t>2</w:t>
      </w:r>
      <w:r w:rsidR="00610B45" w:rsidRPr="00610B45">
        <w:rPr>
          <w:rFonts w:ascii="Times New Roman" w:hAnsi="Times New Roman"/>
          <w:sz w:val="24"/>
        </w:rPr>
        <w:t>) can be written as</w:t>
      </w:r>
    </w:p>
    <w:p w:rsidR="00440104" w:rsidRDefault="00440104" w:rsidP="00440104">
      <w:pPr>
        <w:spacing w:line="360" w:lineRule="auto"/>
        <w:rPr>
          <w:rFonts w:ascii="Times New Roman" w:hAnsi="Times New Roman"/>
          <w:sz w:val="24"/>
        </w:rPr>
      </w:pPr>
      <w:r w:rsidRPr="00440104">
        <w:rPr>
          <w:rFonts w:ascii="Times New Roman" w:hAnsi="Times New Roman"/>
          <w:position w:val="-42"/>
          <w:sz w:val="24"/>
        </w:rPr>
        <w:object w:dxaOrig="7980" w:dyaOrig="960">
          <v:shape id="_x0000_i1029" type="#_x0000_t75" style="width:398.25pt;height:48.4pt" o:ole="">
            <v:imagedata r:id="rId22" o:title=""/>
          </v:shape>
          <o:OLEObject Type="Embed" ProgID="Equation.DSMT4" ShapeID="_x0000_i1029" DrawAspect="Content" ObjectID="_1551620276" r:id="rId23"/>
        </w:object>
      </w:r>
      <w:r w:rsidR="00A10A8C">
        <w:rPr>
          <w:rFonts w:ascii="Times New Roman" w:hAnsi="Times New Roman"/>
          <w:sz w:val="24"/>
        </w:rPr>
        <w:t>,(5)</w:t>
      </w:r>
    </w:p>
    <w:p w:rsidR="000747BF" w:rsidRDefault="003D717D" w:rsidP="007700D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 w:hint="eastAsia"/>
          <w:sz w:val="24"/>
        </w:rPr>
        <w:t xml:space="preserve">y </w:t>
      </w:r>
      <w:r w:rsidR="00A44A4F">
        <w:rPr>
          <w:rFonts w:ascii="Times New Roman" w:hAnsi="Times New Roman"/>
          <w:sz w:val="24"/>
        </w:rPr>
        <w:t xml:space="preserve">substituting Eq. (5) into the </w:t>
      </w:r>
      <w:r w:rsidR="00204DF7">
        <w:rPr>
          <w:rFonts w:ascii="Times New Roman" w:hAnsi="Times New Roman"/>
          <w:sz w:val="24"/>
        </w:rPr>
        <w:t>system</w:t>
      </w:r>
      <w:r w:rsidR="001733F0">
        <w:rPr>
          <w:rFonts w:ascii="Times New Roman" w:hAnsi="Times New Roman"/>
          <w:sz w:val="24"/>
        </w:rPr>
        <w:t xml:space="preserve"> instead of Eq. (2) and adjusting the </w:t>
      </w:r>
      <w:r w:rsidR="0015697C" w:rsidRPr="00610B45">
        <w:rPr>
          <w:rFonts w:ascii="Times New Roman" w:hAnsi="Times New Roman"/>
          <w:sz w:val="24"/>
        </w:rPr>
        <w:t>frequency</w:t>
      </w:r>
      <w:r w:rsidR="0015697C">
        <w:rPr>
          <w:rFonts w:ascii="Times New Roman" w:hAnsi="Times New Roman"/>
          <w:sz w:val="24"/>
        </w:rPr>
        <w:t xml:space="preserve"> shift </w:t>
      </w:r>
      <w:r w:rsidR="0015697C" w:rsidRPr="001D0476">
        <w:rPr>
          <w:rFonts w:ascii="宋体" w:eastAsia="宋体" w:hAnsi="宋体" w:hint="eastAsia"/>
          <w:i/>
          <w:sz w:val="24"/>
        </w:rPr>
        <w:t>Δ</w:t>
      </w:r>
      <w:r w:rsidR="002F4BED">
        <w:rPr>
          <w:rFonts w:ascii="Times New Roman" w:hAnsi="Times New Roman"/>
          <w:i/>
          <w:sz w:val="24"/>
        </w:rPr>
        <w:t>ν</w:t>
      </w:r>
      <w:r w:rsidR="0015697C">
        <w:rPr>
          <w:rFonts w:ascii="Times New Roman" w:hAnsi="Times New Roman"/>
          <w:i/>
          <w:sz w:val="24"/>
          <w:vertAlign w:val="subscript"/>
        </w:rPr>
        <w:t>s</w:t>
      </w:r>
      <w:r w:rsidR="00640185">
        <w:rPr>
          <w:rFonts w:ascii="Times New Roman" w:hAnsi="Times New Roman"/>
          <w:sz w:val="24"/>
        </w:rPr>
        <w:t xml:space="preserve"> to </w:t>
      </w:r>
      <w:r w:rsidR="000F3AE7">
        <w:rPr>
          <w:rFonts w:ascii="Times New Roman" w:hAnsi="Times New Roman"/>
          <w:sz w:val="24"/>
        </w:rPr>
        <w:t>17</w:t>
      </w:r>
      <w:r w:rsidR="002F4BED">
        <w:rPr>
          <w:rFonts w:ascii="Times New Roman" w:hAnsi="Times New Roman"/>
          <w:sz w:val="24"/>
        </w:rPr>
        <w:t>6 GHz</w:t>
      </w:r>
      <w:r w:rsidR="004010B7">
        <w:rPr>
          <w:rFonts w:ascii="Times New Roman" w:hAnsi="Times New Roman"/>
          <w:sz w:val="24"/>
        </w:rPr>
        <w:t xml:space="preserve"> (corresponding to a wavelength of </w:t>
      </w:r>
      <w:r w:rsidR="002A5196">
        <w:rPr>
          <w:rFonts w:ascii="Times New Roman" w:hAnsi="Times New Roman"/>
          <w:sz w:val="24"/>
        </w:rPr>
        <w:t>0.16 nm</w:t>
      </w:r>
      <w:r w:rsidR="004010B7">
        <w:rPr>
          <w:rFonts w:ascii="Times New Roman" w:hAnsi="Times New Roman"/>
          <w:sz w:val="24"/>
        </w:rPr>
        <w:t>)</w:t>
      </w:r>
      <w:r w:rsidR="0015697C">
        <w:rPr>
          <w:rFonts w:ascii="Times New Roman" w:hAnsi="Times New Roman"/>
          <w:i/>
          <w:sz w:val="24"/>
        </w:rPr>
        <w:t xml:space="preserve"> </w:t>
      </w:r>
      <w:r w:rsidR="0015697C">
        <w:rPr>
          <w:rFonts w:ascii="Times New Roman" w:hAnsi="Times New Roman"/>
          <w:sz w:val="24"/>
        </w:rPr>
        <w:t xml:space="preserve">and </w:t>
      </w:r>
      <w:r w:rsidR="00ED2048">
        <w:rPr>
          <w:rFonts w:ascii="Times New Roman" w:hAnsi="Times New Roman"/>
          <w:sz w:val="24"/>
        </w:rPr>
        <w:t>modulation duration</w:t>
      </w:r>
      <w:r w:rsidR="00D12A1B">
        <w:rPr>
          <w:rFonts w:ascii="Times New Roman" w:hAnsi="Times New Roman"/>
          <w:sz w:val="24"/>
        </w:rPr>
        <w:t xml:space="preserve"> in Eq. (3)</w:t>
      </w:r>
      <w:r w:rsidR="00640185">
        <w:rPr>
          <w:rFonts w:ascii="Times New Roman" w:hAnsi="Times New Roman"/>
          <w:sz w:val="24"/>
        </w:rPr>
        <w:t xml:space="preserve"> to</w:t>
      </w:r>
      <w:r w:rsidR="0086515A">
        <w:rPr>
          <w:rFonts w:ascii="Times New Roman" w:hAnsi="Times New Roman"/>
          <w:sz w:val="24"/>
        </w:rPr>
        <w:t xml:space="preserve"> 45 ps</w:t>
      </w:r>
      <w:r w:rsidR="00A44A4F">
        <w:rPr>
          <w:rFonts w:ascii="Times New Roman" w:hAnsi="Times New Roman"/>
          <w:sz w:val="24"/>
        </w:rPr>
        <w:t xml:space="preserve">, we can </w:t>
      </w:r>
      <w:r w:rsidR="00EE743C">
        <w:rPr>
          <w:rFonts w:ascii="Times New Roman" w:hAnsi="Times New Roman"/>
          <w:sz w:val="24"/>
        </w:rPr>
        <w:t>obtain a s</w:t>
      </w:r>
      <w:r w:rsidR="00B241E0">
        <w:rPr>
          <w:rFonts w:ascii="Times New Roman" w:hAnsi="Times New Roman"/>
          <w:sz w:val="24"/>
        </w:rPr>
        <w:t xml:space="preserve">imulated spectrum almost </w:t>
      </w:r>
      <w:r w:rsidR="003256B8">
        <w:rPr>
          <w:rFonts w:ascii="Times New Roman" w:hAnsi="Times New Roman"/>
          <w:sz w:val="24"/>
        </w:rPr>
        <w:t>identical to</w:t>
      </w:r>
      <w:r w:rsidR="00B241E0">
        <w:rPr>
          <w:rFonts w:ascii="Times New Roman" w:hAnsi="Times New Roman"/>
          <w:sz w:val="24"/>
        </w:rPr>
        <w:t xml:space="preserve"> the registered one shown as the red line in Figure </w:t>
      </w:r>
      <w:r w:rsidR="001C2AF6">
        <w:rPr>
          <w:rFonts w:ascii="Times New Roman" w:hAnsi="Times New Roman"/>
          <w:sz w:val="24"/>
        </w:rPr>
        <w:t>7</w:t>
      </w:r>
      <w:r w:rsidR="00B241E0">
        <w:rPr>
          <w:rFonts w:ascii="Times New Roman" w:hAnsi="Times New Roman"/>
          <w:sz w:val="24"/>
        </w:rPr>
        <w:t>(b)</w:t>
      </w:r>
      <w:r w:rsidR="00E42C7D">
        <w:rPr>
          <w:rFonts w:ascii="Times New Roman" w:hAnsi="Times New Roman"/>
          <w:sz w:val="24"/>
        </w:rPr>
        <w:t>, with a FWHM of 0.39 nm</w:t>
      </w:r>
      <w:r w:rsidR="00204DF7">
        <w:rPr>
          <w:rFonts w:ascii="Times New Roman" w:hAnsi="Times New Roman"/>
          <w:sz w:val="24"/>
        </w:rPr>
        <w:t>.</w:t>
      </w:r>
      <w:r w:rsidR="00640185">
        <w:rPr>
          <w:rFonts w:ascii="Times New Roman" w:hAnsi="Times New Roman"/>
          <w:sz w:val="24"/>
        </w:rPr>
        <w:t xml:space="preserve"> </w:t>
      </w:r>
      <w:r w:rsidR="007700DD">
        <w:rPr>
          <w:rFonts w:ascii="Times New Roman" w:hAnsi="Times New Roman"/>
          <w:sz w:val="24"/>
        </w:rPr>
        <w:t xml:space="preserve">As shown in Figure </w:t>
      </w:r>
      <w:r w:rsidR="001C2AF6">
        <w:rPr>
          <w:rFonts w:ascii="Times New Roman" w:hAnsi="Times New Roman"/>
          <w:sz w:val="24"/>
        </w:rPr>
        <w:t>7</w:t>
      </w:r>
      <w:r w:rsidR="007700DD">
        <w:rPr>
          <w:rFonts w:ascii="Times New Roman" w:hAnsi="Times New Roman"/>
          <w:sz w:val="24"/>
        </w:rPr>
        <w:t>(a), the FWHM of the</w:t>
      </w:r>
      <w:r w:rsidR="007700DD">
        <w:rPr>
          <w:rFonts w:ascii="Times New Roman" w:hAnsi="Times New Roman" w:hint="eastAsia"/>
          <w:sz w:val="24"/>
        </w:rPr>
        <w:t xml:space="preserve"> </w:t>
      </w:r>
      <w:r w:rsidR="007700DD">
        <w:rPr>
          <w:rFonts w:ascii="Times New Roman" w:hAnsi="Times New Roman"/>
          <w:sz w:val="24"/>
        </w:rPr>
        <w:t>corresponding optical pulse was</w:t>
      </w:r>
      <w:r w:rsidR="00D965A3">
        <w:rPr>
          <w:rFonts w:ascii="Times New Roman" w:hAnsi="Times New Roman"/>
          <w:sz w:val="24"/>
        </w:rPr>
        <w:t xml:space="preserve"> 2.4 ps</w:t>
      </w:r>
      <w:r w:rsidR="00EB4619">
        <w:rPr>
          <w:rFonts w:ascii="Times New Roman" w:hAnsi="Times New Roman"/>
          <w:sz w:val="24"/>
        </w:rPr>
        <w:t xml:space="preserve">, resulting in </w:t>
      </w:r>
      <w:r w:rsidR="009D66B2">
        <w:rPr>
          <w:rFonts w:ascii="Times New Roman" w:hAnsi="Times New Roman"/>
          <w:sz w:val="24"/>
        </w:rPr>
        <w:t>a time-bandwidth product of 0.</w:t>
      </w:r>
      <w:r w:rsidR="00A8516D">
        <w:rPr>
          <w:rFonts w:ascii="Times New Roman" w:hAnsi="Times New Roman"/>
          <w:sz w:val="24"/>
        </w:rPr>
        <w:t>936</w:t>
      </w:r>
      <w:r w:rsidR="004A4D24">
        <w:rPr>
          <w:rFonts w:ascii="Times New Roman" w:hAnsi="Times New Roman"/>
          <w:sz w:val="24"/>
        </w:rPr>
        <w:t>.</w:t>
      </w:r>
      <w:r w:rsidR="00051D1F">
        <w:rPr>
          <w:rFonts w:ascii="Times New Roman" w:hAnsi="Times New Roman"/>
          <w:sz w:val="24"/>
        </w:rPr>
        <w:t xml:space="preserve"> </w:t>
      </w:r>
      <w:r w:rsidR="001B581B">
        <w:rPr>
          <w:rFonts w:ascii="Times New Roman" w:hAnsi="Times New Roman"/>
          <w:sz w:val="24"/>
        </w:rPr>
        <w:t>It should be noted that</w:t>
      </w:r>
      <w:r w:rsidR="004D0049">
        <w:rPr>
          <w:rFonts w:ascii="Times New Roman" w:hAnsi="Times New Roman"/>
          <w:sz w:val="24"/>
        </w:rPr>
        <w:t>, to get the simulation results,</w:t>
      </w:r>
      <w:r w:rsidR="001B581B">
        <w:rPr>
          <w:rFonts w:ascii="Times New Roman" w:hAnsi="Times New Roman"/>
          <w:sz w:val="24"/>
        </w:rPr>
        <w:t xml:space="preserve"> the </w:t>
      </w:r>
      <w:r w:rsidR="00513A97">
        <w:rPr>
          <w:rFonts w:ascii="Times New Roman" w:hAnsi="Times New Roman"/>
          <w:sz w:val="24"/>
        </w:rPr>
        <w:t xml:space="preserve">duration of </w:t>
      </w:r>
      <w:r w:rsidR="00F93833">
        <w:rPr>
          <w:rFonts w:ascii="Times New Roman" w:hAnsi="Times New Roman"/>
          <w:sz w:val="24"/>
        </w:rPr>
        <w:t>intensity modulation</w:t>
      </w:r>
      <w:r w:rsidR="000E4E6D">
        <w:rPr>
          <w:rFonts w:ascii="Times New Roman" w:hAnsi="Times New Roman"/>
          <w:sz w:val="24"/>
        </w:rPr>
        <w:t xml:space="preserve"> model</w:t>
      </w:r>
      <w:r w:rsidR="00F93833">
        <w:rPr>
          <w:rFonts w:ascii="Times New Roman" w:hAnsi="Times New Roman"/>
          <w:sz w:val="24"/>
        </w:rPr>
        <w:t xml:space="preserve"> raised almost 13 times</w:t>
      </w:r>
      <w:r w:rsidR="005132FC">
        <w:rPr>
          <w:rFonts w:ascii="Times New Roman" w:hAnsi="Times New Roman"/>
          <w:sz w:val="24"/>
        </w:rPr>
        <w:t xml:space="preserve"> compared with the </w:t>
      </w:r>
      <w:r w:rsidR="00C72805">
        <w:rPr>
          <w:rFonts w:ascii="Times New Roman" w:hAnsi="Times New Roman"/>
          <w:sz w:val="24"/>
        </w:rPr>
        <w:t xml:space="preserve">case without frequency shift </w:t>
      </w:r>
      <w:r w:rsidR="00125A06">
        <w:rPr>
          <w:rFonts w:ascii="Times New Roman" w:hAnsi="Times New Roman"/>
          <w:sz w:val="24"/>
        </w:rPr>
        <w:t>resulted from</w:t>
      </w:r>
      <w:r w:rsidR="00BB33CD">
        <w:rPr>
          <w:rFonts w:ascii="Times New Roman" w:hAnsi="Times New Roman"/>
          <w:sz w:val="24"/>
        </w:rPr>
        <w:t xml:space="preserve"> gain line splitting, which reveals the fact that</w:t>
      </w:r>
      <w:r w:rsidR="00BE5EB5">
        <w:rPr>
          <w:rFonts w:ascii="Times New Roman" w:hAnsi="Times New Roman"/>
          <w:sz w:val="24"/>
        </w:rPr>
        <w:t xml:space="preserve"> </w:t>
      </w:r>
      <w:r w:rsidR="004D0049">
        <w:rPr>
          <w:rFonts w:ascii="Times New Roman" w:hAnsi="Times New Roman"/>
          <w:sz w:val="24"/>
        </w:rPr>
        <w:t>the stark shift has the effect of modulating intensity, or in another word, compressing optical pulses.</w:t>
      </w:r>
      <w:r w:rsidR="000E4E6D">
        <w:rPr>
          <w:rFonts w:ascii="Times New Roman" w:hAnsi="Times New Roman"/>
          <w:sz w:val="24"/>
        </w:rPr>
        <w:t xml:space="preserve"> </w:t>
      </w:r>
      <w:r w:rsidR="00923453">
        <w:rPr>
          <w:rFonts w:ascii="Times New Roman" w:hAnsi="Times New Roman"/>
          <w:sz w:val="24"/>
        </w:rPr>
        <w:t xml:space="preserve">This conclusion is consistent with the </w:t>
      </w:r>
      <w:r w:rsidR="00955F5B">
        <w:rPr>
          <w:rFonts w:ascii="Times New Roman" w:hAnsi="Times New Roman"/>
          <w:sz w:val="24"/>
        </w:rPr>
        <w:lastRenderedPageBreak/>
        <w:t xml:space="preserve">experimental results reported by </w:t>
      </w:r>
      <w:r w:rsidR="00955F5B" w:rsidRPr="00C85C03">
        <w:rPr>
          <w:rFonts w:ascii="Times New Roman" w:hAnsi="Times New Roman"/>
          <w:sz w:val="24"/>
        </w:rPr>
        <w:t>J. J. Sanchez-Mondragon</w:t>
      </w:r>
      <w:r w:rsidR="00377457">
        <w:rPr>
          <w:rFonts w:ascii="Times New Roman" w:hAnsi="Times New Roman"/>
          <w:sz w:val="24"/>
        </w:rPr>
        <w:t xml:space="preserve"> in 1986</w:t>
      </w:r>
      <w:r w:rsidR="002F4D6B">
        <w:rPr>
          <w:rFonts w:ascii="Times New Roman" w:hAnsi="Times New Roman"/>
          <w:sz w:val="24"/>
        </w:rPr>
        <w:t xml:space="preserve"> </w:t>
      </w:r>
      <w:r w:rsidR="00923453">
        <w:rPr>
          <w:rFonts w:ascii="Times New Roman" w:hAnsi="Times New Roman"/>
          <w:sz w:val="24"/>
        </w:rPr>
        <w:t xml:space="preserve">[86, </w:t>
      </w:r>
      <w:r w:rsidR="00923453" w:rsidRPr="00C85C03">
        <w:rPr>
          <w:rFonts w:ascii="Times New Roman" w:hAnsi="Times New Roman"/>
          <w:sz w:val="24"/>
        </w:rPr>
        <w:t>J. J. Sanchez-Mondragon</w:t>
      </w:r>
      <w:r w:rsidR="00923453">
        <w:rPr>
          <w:rFonts w:ascii="Times New Roman" w:hAnsi="Times New Roman"/>
          <w:sz w:val="24"/>
        </w:rPr>
        <w:t>]</w:t>
      </w:r>
      <w:r w:rsidR="00377457">
        <w:rPr>
          <w:rFonts w:ascii="Times New Roman" w:hAnsi="Times New Roman"/>
          <w:sz w:val="24"/>
        </w:rPr>
        <w:t>.</w:t>
      </w:r>
    </w:p>
    <w:p w:rsidR="00D965A3" w:rsidRPr="00D965A3" w:rsidRDefault="00051D1F" w:rsidP="002F2D42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A67CF6">
        <w:rPr>
          <w:rFonts w:ascii="Times New Roman" w:hAnsi="Times New Roman"/>
          <w:sz w:val="24"/>
        </w:rPr>
        <w:t>frequency shift of the</w:t>
      </w:r>
      <w:r w:rsidR="000118EA">
        <w:rPr>
          <w:rFonts w:ascii="Times New Roman" w:hAnsi="Times New Roman"/>
          <w:sz w:val="24"/>
        </w:rPr>
        <w:t xml:space="preserve"> gain line</w:t>
      </w:r>
      <w:r w:rsidR="00A67CF6">
        <w:rPr>
          <w:rFonts w:ascii="Times New Roman" w:hAnsi="Times New Roman"/>
          <w:sz w:val="24"/>
        </w:rPr>
        <w:t xml:space="preserve"> stark splitting </w:t>
      </w:r>
      <w:r w:rsidR="00274A60">
        <w:rPr>
          <w:rFonts w:ascii="Times New Roman" w:hAnsi="Times New Roman"/>
          <w:sz w:val="24"/>
        </w:rPr>
        <w:t xml:space="preserve">was once considered as the </w:t>
      </w:r>
      <w:r w:rsidR="00323C59">
        <w:rPr>
          <w:rFonts w:ascii="Times New Roman" w:hAnsi="Times New Roman"/>
          <w:sz w:val="24"/>
        </w:rPr>
        <w:t>cause of self-start mode locking</w:t>
      </w:r>
      <w:r w:rsidR="00F45507">
        <w:rPr>
          <w:rFonts w:ascii="Times New Roman" w:hAnsi="Times New Roman"/>
          <w:sz w:val="24"/>
        </w:rPr>
        <w:t xml:space="preserve"> </w:t>
      </w:r>
      <w:r w:rsidR="00F45507">
        <w:rPr>
          <w:rFonts w:ascii="Times New Roman" w:hAnsi="Times New Roman" w:hint="eastAsia"/>
          <w:sz w:val="24"/>
        </w:rPr>
        <w:t>[</w:t>
      </w:r>
      <w:r w:rsidR="006F3027">
        <w:rPr>
          <w:rFonts w:ascii="Times New Roman" w:hAnsi="Times New Roman"/>
          <w:sz w:val="24"/>
        </w:rPr>
        <w:t>92</w:t>
      </w:r>
      <w:r w:rsidR="00F45507">
        <w:rPr>
          <w:rFonts w:ascii="Times New Roman" w:hAnsi="Times New Roman"/>
          <w:sz w:val="24"/>
        </w:rPr>
        <w:t xml:space="preserve">, </w:t>
      </w:r>
      <w:r w:rsidR="00F45507" w:rsidRPr="00A8583D">
        <w:rPr>
          <w:rFonts w:ascii="Times New Roman" w:hAnsi="Times New Roman"/>
          <w:sz w:val="24"/>
        </w:rPr>
        <w:t>Zhijiang Wang</w:t>
      </w:r>
      <w:r w:rsidR="00F45507">
        <w:rPr>
          <w:rFonts w:ascii="Times New Roman" w:hAnsi="Times New Roman" w:hint="eastAsia"/>
          <w:sz w:val="24"/>
        </w:rPr>
        <w:t>]</w:t>
      </w:r>
      <w:r w:rsidR="00323C59">
        <w:rPr>
          <w:rFonts w:ascii="Times New Roman" w:hAnsi="Times New Roman"/>
          <w:sz w:val="24"/>
        </w:rPr>
        <w:t>.</w:t>
      </w:r>
      <w:r w:rsidR="00FE3FFB">
        <w:rPr>
          <w:rFonts w:ascii="Times New Roman" w:hAnsi="Times New Roman"/>
          <w:sz w:val="24"/>
        </w:rPr>
        <w:t xml:space="preserve"> </w:t>
      </w:r>
      <w:r w:rsidR="001B31A0">
        <w:rPr>
          <w:rFonts w:ascii="Times New Roman" w:hAnsi="Times New Roman"/>
          <w:sz w:val="24"/>
        </w:rPr>
        <w:t xml:space="preserve">As shown in the green line in Figure </w:t>
      </w:r>
      <w:r w:rsidR="001C2AF6">
        <w:rPr>
          <w:rFonts w:ascii="Times New Roman" w:hAnsi="Times New Roman"/>
          <w:sz w:val="24"/>
        </w:rPr>
        <w:t>7</w:t>
      </w:r>
      <w:r w:rsidR="001B31A0">
        <w:rPr>
          <w:rFonts w:ascii="Times New Roman" w:hAnsi="Times New Roman"/>
          <w:sz w:val="24"/>
        </w:rPr>
        <w:t>(b), t</w:t>
      </w:r>
      <w:r w:rsidR="00BE784A">
        <w:rPr>
          <w:rFonts w:ascii="Times New Roman" w:hAnsi="Times New Roman" w:hint="eastAsia"/>
          <w:sz w:val="24"/>
        </w:rPr>
        <w:t xml:space="preserve">he </w:t>
      </w:r>
      <w:r w:rsidR="00BE784A">
        <w:rPr>
          <w:rFonts w:ascii="Times New Roman" w:hAnsi="Times New Roman"/>
          <w:sz w:val="24"/>
        </w:rPr>
        <w:t>amount of fr</w:t>
      </w:r>
      <w:r w:rsidR="002A36CE">
        <w:rPr>
          <w:rFonts w:ascii="Times New Roman" w:hAnsi="Times New Roman"/>
          <w:sz w:val="24"/>
        </w:rPr>
        <w:t>equency shift in our case</w:t>
      </w:r>
      <w:r w:rsidR="00A7704B">
        <w:rPr>
          <w:rFonts w:ascii="Times New Roman" w:hAnsi="Times New Roman"/>
          <w:sz w:val="24"/>
        </w:rPr>
        <w:t xml:space="preserve"> (</w:t>
      </w:r>
      <w:r w:rsidR="00A7704B" w:rsidRPr="001D0476">
        <w:rPr>
          <w:rFonts w:ascii="宋体" w:eastAsia="宋体" w:hAnsi="宋体" w:hint="eastAsia"/>
          <w:i/>
          <w:sz w:val="24"/>
        </w:rPr>
        <w:t>Δ</w:t>
      </w:r>
      <w:r w:rsidR="00A7704B">
        <w:rPr>
          <w:rFonts w:ascii="Times New Roman" w:hAnsi="Times New Roman"/>
          <w:i/>
          <w:sz w:val="24"/>
        </w:rPr>
        <w:t>ν</w:t>
      </w:r>
      <w:r w:rsidR="00A7704B">
        <w:rPr>
          <w:rFonts w:ascii="Times New Roman" w:hAnsi="Times New Roman"/>
          <w:i/>
          <w:sz w:val="24"/>
          <w:vertAlign w:val="subscript"/>
        </w:rPr>
        <w:t>s</w:t>
      </w:r>
      <w:r w:rsidR="00A7704B">
        <w:rPr>
          <w:rFonts w:ascii="Times New Roman" w:hAnsi="Times New Roman"/>
          <w:sz w:val="24"/>
        </w:rPr>
        <w:t xml:space="preserve"> to 176 GHz, </w:t>
      </w:r>
      <w:r w:rsidR="00610AC6" w:rsidRPr="001D0476">
        <w:rPr>
          <w:rFonts w:ascii="宋体" w:eastAsia="宋体" w:hAnsi="宋体" w:hint="eastAsia"/>
          <w:i/>
          <w:sz w:val="24"/>
        </w:rPr>
        <w:t>Δ</w:t>
      </w:r>
      <w:r w:rsidR="00610AC6">
        <w:rPr>
          <w:rFonts w:ascii="Times New Roman" w:hAnsi="Times New Roman"/>
          <w:i/>
          <w:sz w:val="24"/>
        </w:rPr>
        <w:t xml:space="preserve">ν </w:t>
      </w:r>
      <w:r w:rsidR="00610AC6">
        <w:rPr>
          <w:rFonts w:ascii="Times New Roman" w:hAnsi="Times New Roman"/>
          <w:sz w:val="24"/>
        </w:rPr>
        <w:t>of 506 GHz</w:t>
      </w:r>
      <w:r w:rsidR="00A7704B">
        <w:rPr>
          <w:rFonts w:ascii="Times New Roman" w:hAnsi="Times New Roman"/>
          <w:sz w:val="24"/>
        </w:rPr>
        <w:t>)</w:t>
      </w:r>
      <w:r w:rsidR="00164471">
        <w:rPr>
          <w:rFonts w:ascii="Times New Roman" w:hAnsi="Times New Roman"/>
          <w:sz w:val="24"/>
        </w:rPr>
        <w:t xml:space="preserve"> </w:t>
      </w:r>
      <w:r w:rsidR="002A36CE">
        <w:rPr>
          <w:rFonts w:ascii="Times New Roman" w:hAnsi="Times New Roman"/>
          <w:sz w:val="24"/>
        </w:rPr>
        <w:t xml:space="preserve">already </w:t>
      </w:r>
      <w:r w:rsidR="006D2F21">
        <w:rPr>
          <w:rFonts w:ascii="Times New Roman" w:hAnsi="Times New Roman"/>
          <w:sz w:val="24"/>
        </w:rPr>
        <w:t>meets</w:t>
      </w:r>
      <w:r w:rsidR="00BC3781">
        <w:rPr>
          <w:rFonts w:ascii="Times New Roman" w:hAnsi="Times New Roman"/>
          <w:sz w:val="24"/>
        </w:rPr>
        <w:t xml:space="preserve"> the requirements</w:t>
      </w:r>
      <w:r w:rsidR="002A36CE">
        <w:rPr>
          <w:rFonts w:ascii="Times New Roman" w:hAnsi="Times New Roman"/>
          <w:sz w:val="24"/>
        </w:rPr>
        <w:t xml:space="preserve"> for the </w:t>
      </w:r>
      <w:r w:rsidR="00A16B06" w:rsidRPr="00900B36">
        <w:rPr>
          <w:rFonts w:ascii="Times New Roman" w:hAnsi="Times New Roman"/>
          <w:sz w:val="24"/>
        </w:rPr>
        <w:t>rough</w:t>
      </w:r>
      <w:r w:rsidR="00A16B06">
        <w:rPr>
          <w:rFonts w:ascii="Times New Roman" w:hAnsi="Times New Roman"/>
          <w:sz w:val="24"/>
        </w:rPr>
        <w:t xml:space="preserve"> self-mode-locking </w:t>
      </w:r>
      <w:r w:rsidR="00A16B06" w:rsidRPr="00FB059E">
        <w:rPr>
          <w:rFonts w:ascii="Times New Roman" w:hAnsi="Times New Roman"/>
          <w:sz w:val="24"/>
        </w:rPr>
        <w:t>criterion</w:t>
      </w:r>
      <w:r w:rsidR="00276BF6">
        <w:rPr>
          <w:rFonts w:ascii="Times New Roman" w:hAnsi="Times New Roman"/>
          <w:sz w:val="24"/>
        </w:rPr>
        <w:t xml:space="preserve"> 12</w:t>
      </w:r>
      <w:r w:rsidR="00276BF6" w:rsidRPr="001D0476">
        <w:rPr>
          <w:rFonts w:ascii="宋体" w:eastAsia="宋体" w:hAnsi="宋体" w:hint="eastAsia"/>
          <w:i/>
          <w:sz w:val="24"/>
        </w:rPr>
        <w:t>Δ</w:t>
      </w:r>
      <w:r w:rsidR="00276BF6">
        <w:rPr>
          <w:rFonts w:ascii="Times New Roman" w:hAnsi="Times New Roman"/>
          <w:i/>
          <w:sz w:val="24"/>
        </w:rPr>
        <w:t>ν</w:t>
      </w:r>
      <w:r w:rsidR="00276BF6">
        <w:rPr>
          <w:rFonts w:ascii="Times New Roman" w:hAnsi="Times New Roman"/>
          <w:i/>
          <w:sz w:val="24"/>
          <w:vertAlign w:val="subscript"/>
        </w:rPr>
        <w:t>s</w:t>
      </w:r>
      <w:r w:rsidR="00276BF6">
        <w:rPr>
          <w:rFonts w:ascii="Times New Roman" w:hAnsi="Times New Roman"/>
          <w:sz w:val="24"/>
          <w:vertAlign w:val="superscript"/>
        </w:rPr>
        <w:t>2</w:t>
      </w:r>
      <w:r w:rsidR="00F32866">
        <w:rPr>
          <w:rFonts w:ascii="Times New Roman" w:hAnsi="Times New Roman"/>
          <w:sz w:val="24"/>
        </w:rPr>
        <w:t xml:space="preserve"> </w:t>
      </w:r>
      <w:r w:rsidR="00276BF6">
        <w:rPr>
          <w:rFonts w:ascii="Times New Roman" w:hAnsi="Times New Roman"/>
          <w:sz w:val="24"/>
        </w:rPr>
        <w:t>&gt;</w:t>
      </w:r>
      <w:r w:rsidR="00276BF6" w:rsidRPr="001D0476">
        <w:rPr>
          <w:rFonts w:ascii="宋体" w:eastAsia="宋体" w:hAnsi="宋体" w:hint="eastAsia"/>
          <w:i/>
          <w:sz w:val="24"/>
        </w:rPr>
        <w:t>Δ</w:t>
      </w:r>
      <w:r w:rsidR="00276BF6">
        <w:rPr>
          <w:rFonts w:ascii="Times New Roman" w:hAnsi="Times New Roman"/>
          <w:i/>
          <w:sz w:val="24"/>
        </w:rPr>
        <w:t>ν</w:t>
      </w:r>
      <w:r w:rsidR="00276BF6">
        <w:rPr>
          <w:rFonts w:ascii="Times New Roman" w:hAnsi="Times New Roman"/>
          <w:sz w:val="24"/>
          <w:vertAlign w:val="superscript"/>
        </w:rPr>
        <w:t>2</w:t>
      </w:r>
      <w:r w:rsidR="00276BF6">
        <w:rPr>
          <w:rFonts w:ascii="Times New Roman" w:hAnsi="Times New Roman"/>
          <w:sz w:val="24"/>
        </w:rPr>
        <w:t xml:space="preserve"> </w:t>
      </w:r>
      <w:r w:rsidR="009E74A4">
        <w:rPr>
          <w:rFonts w:ascii="Times New Roman" w:hAnsi="Times New Roman"/>
          <w:sz w:val="24"/>
        </w:rPr>
        <w:t>of</w:t>
      </w:r>
      <w:r w:rsidR="00A16B06">
        <w:rPr>
          <w:rFonts w:ascii="Times New Roman" w:hAnsi="Times New Roman"/>
          <w:sz w:val="24"/>
        </w:rPr>
        <w:t xml:space="preserve"> solid-state lasers</w:t>
      </w:r>
      <w:r w:rsidR="00C75E74">
        <w:rPr>
          <w:rFonts w:ascii="Times New Roman" w:hAnsi="Times New Roman"/>
          <w:sz w:val="24"/>
        </w:rPr>
        <w:t>.</w:t>
      </w:r>
      <w:r w:rsidR="0015041E">
        <w:rPr>
          <w:rFonts w:ascii="Times New Roman" w:hAnsi="Times New Roman"/>
          <w:sz w:val="24"/>
        </w:rPr>
        <w:t xml:space="preserve"> </w:t>
      </w:r>
      <w:r w:rsidR="00FE3FFB">
        <w:rPr>
          <w:rFonts w:ascii="Times New Roman" w:hAnsi="Times New Roman"/>
          <w:sz w:val="24"/>
        </w:rPr>
        <w:t>For verification</w:t>
      </w:r>
      <w:r w:rsidR="00BA5908">
        <w:rPr>
          <w:rFonts w:ascii="Times New Roman" w:hAnsi="Times New Roman"/>
          <w:sz w:val="24"/>
        </w:rPr>
        <w:t xml:space="preserve"> of the origin of self-start mode locking</w:t>
      </w:r>
      <w:r w:rsidR="00FE3FFB">
        <w:rPr>
          <w:rFonts w:ascii="Times New Roman" w:hAnsi="Times New Roman"/>
          <w:sz w:val="24"/>
        </w:rPr>
        <w:t xml:space="preserve">, </w:t>
      </w:r>
      <w:r w:rsidR="00EE743C">
        <w:rPr>
          <w:rFonts w:ascii="Times New Roman" w:hAnsi="Times New Roman"/>
          <w:sz w:val="24"/>
        </w:rPr>
        <w:t>we removed the intensity modulator and made the same simulation,</w:t>
      </w:r>
      <w:r w:rsidR="00306291">
        <w:rPr>
          <w:rFonts w:ascii="Times New Roman" w:hAnsi="Times New Roman"/>
          <w:sz w:val="24"/>
        </w:rPr>
        <w:t xml:space="preserve"> the results are shown in Figure </w:t>
      </w:r>
      <w:r w:rsidR="001C2AF6">
        <w:rPr>
          <w:rFonts w:ascii="Times New Roman" w:hAnsi="Times New Roman"/>
          <w:sz w:val="24"/>
        </w:rPr>
        <w:t>7</w:t>
      </w:r>
      <w:r w:rsidR="00306291">
        <w:rPr>
          <w:rFonts w:ascii="Times New Roman" w:hAnsi="Times New Roman"/>
          <w:sz w:val="24"/>
        </w:rPr>
        <w:t>(c) and (d).</w:t>
      </w:r>
      <w:r w:rsidR="00AF1EAB">
        <w:rPr>
          <w:rFonts w:ascii="Times New Roman" w:hAnsi="Times New Roman"/>
          <w:sz w:val="24"/>
        </w:rPr>
        <w:t xml:space="preserve"> As can</w:t>
      </w:r>
      <w:r w:rsidR="009E74A4">
        <w:rPr>
          <w:rFonts w:ascii="Times New Roman" w:hAnsi="Times New Roman"/>
          <w:sz w:val="24"/>
        </w:rPr>
        <w:t xml:space="preserve"> be</w:t>
      </w:r>
      <w:r w:rsidR="00AF1EAB">
        <w:rPr>
          <w:rFonts w:ascii="Times New Roman" w:hAnsi="Times New Roman"/>
          <w:sz w:val="24"/>
        </w:rPr>
        <w:t xml:space="preserve"> see</w:t>
      </w:r>
      <w:r w:rsidR="009E74A4">
        <w:rPr>
          <w:rFonts w:ascii="Times New Roman" w:hAnsi="Times New Roman"/>
          <w:sz w:val="24"/>
        </w:rPr>
        <w:t>n</w:t>
      </w:r>
      <w:r w:rsidR="00AF1EAB">
        <w:rPr>
          <w:rFonts w:ascii="Times New Roman" w:hAnsi="Times New Roman"/>
          <w:sz w:val="24"/>
        </w:rPr>
        <w:t>,</w:t>
      </w:r>
      <w:r w:rsidR="007D544E">
        <w:rPr>
          <w:rFonts w:ascii="Times New Roman" w:hAnsi="Times New Roman"/>
          <w:sz w:val="24"/>
        </w:rPr>
        <w:t xml:space="preserve"> frequency shift caused by gain line splitting </w:t>
      </w:r>
      <w:r w:rsidR="00E3671E">
        <w:rPr>
          <w:rFonts w:ascii="Times New Roman" w:hAnsi="Times New Roman"/>
          <w:sz w:val="24"/>
        </w:rPr>
        <w:t xml:space="preserve">would </w:t>
      </w:r>
      <w:r w:rsidR="00A67CF6">
        <w:rPr>
          <w:rFonts w:ascii="Times New Roman" w:hAnsi="Times New Roman"/>
          <w:sz w:val="24"/>
        </w:rPr>
        <w:t xml:space="preserve">induce fluctuations of </w:t>
      </w:r>
      <w:r w:rsidR="000C4222">
        <w:rPr>
          <w:rFonts w:ascii="Times New Roman" w:hAnsi="Times New Roman"/>
          <w:sz w:val="24"/>
        </w:rPr>
        <w:t>transient</w:t>
      </w:r>
      <w:r w:rsidR="0001723E">
        <w:rPr>
          <w:rFonts w:ascii="Times New Roman" w:hAnsi="Times New Roman"/>
          <w:sz w:val="24"/>
        </w:rPr>
        <w:t xml:space="preserve"> laser power </w:t>
      </w:r>
      <w:r w:rsidR="00A67CF6">
        <w:rPr>
          <w:rFonts w:ascii="Times New Roman" w:hAnsi="Times New Roman"/>
          <w:sz w:val="24"/>
        </w:rPr>
        <w:t>in the time domain</w:t>
      </w:r>
      <w:r w:rsidR="00FC54AE">
        <w:rPr>
          <w:rFonts w:ascii="Times New Roman" w:hAnsi="Times New Roman"/>
          <w:sz w:val="24"/>
        </w:rPr>
        <w:t xml:space="preserve">, but it alone cannot </w:t>
      </w:r>
      <w:r w:rsidR="004C09D8">
        <w:rPr>
          <w:rFonts w:ascii="Times New Roman" w:hAnsi="Times New Roman"/>
          <w:sz w:val="24"/>
        </w:rPr>
        <w:t>give rise to</w:t>
      </w:r>
      <w:r w:rsidR="00FC54AE">
        <w:rPr>
          <w:rFonts w:ascii="Times New Roman" w:hAnsi="Times New Roman"/>
          <w:sz w:val="24"/>
        </w:rPr>
        <w:t xml:space="preserve"> stable ultra-short pulses with a period of the cavity round</w:t>
      </w:r>
      <w:r w:rsidR="00677255">
        <w:rPr>
          <w:rFonts w:ascii="Times New Roman" w:hAnsi="Times New Roman"/>
          <w:sz w:val="24"/>
        </w:rPr>
        <w:t>-trip</w:t>
      </w:r>
      <w:r w:rsidR="00FC54AE">
        <w:rPr>
          <w:rFonts w:ascii="Times New Roman" w:hAnsi="Times New Roman"/>
          <w:sz w:val="24"/>
        </w:rPr>
        <w:t xml:space="preserve"> time</w:t>
      </w:r>
      <w:r w:rsidR="003D037E">
        <w:rPr>
          <w:rFonts w:ascii="Times New Roman" w:hAnsi="Times New Roman"/>
          <w:sz w:val="24"/>
        </w:rPr>
        <w:t xml:space="preserve"> without the help of intensity modulation</w:t>
      </w:r>
      <w:r w:rsidR="00904D74">
        <w:rPr>
          <w:rFonts w:ascii="Times New Roman" w:hAnsi="Times New Roman"/>
          <w:sz w:val="24"/>
        </w:rPr>
        <w:t>, which might</w:t>
      </w:r>
      <w:r w:rsidR="00BF00C6">
        <w:rPr>
          <w:rFonts w:ascii="Times New Roman" w:hAnsi="Times New Roman"/>
          <w:sz w:val="24"/>
        </w:rPr>
        <w:t xml:space="preserve"> be</w:t>
      </w:r>
      <w:r w:rsidR="003D037E">
        <w:rPr>
          <w:rFonts w:ascii="Times New Roman" w:hAnsi="Times New Roman"/>
          <w:sz w:val="24"/>
        </w:rPr>
        <w:t xml:space="preserve"> caused by Kerr-lensing effect</w:t>
      </w:r>
      <w:r w:rsidR="00FC54AE">
        <w:rPr>
          <w:rFonts w:ascii="Times New Roman" w:hAnsi="Times New Roman"/>
          <w:sz w:val="24"/>
        </w:rPr>
        <w:t>.</w:t>
      </w:r>
      <w:r w:rsidR="00823209">
        <w:rPr>
          <w:rFonts w:ascii="Times New Roman" w:hAnsi="Times New Roman"/>
          <w:sz w:val="24"/>
        </w:rPr>
        <w:t xml:space="preserve"> </w:t>
      </w:r>
    </w:p>
    <w:p w:rsidR="00D965A3" w:rsidRDefault="00D965A3" w:rsidP="0013522C">
      <w:pPr>
        <w:spacing w:line="360" w:lineRule="auto"/>
        <w:rPr>
          <w:rFonts w:ascii="Times New Roman" w:hAnsi="Times New Roman"/>
          <w:sz w:val="24"/>
        </w:rPr>
      </w:pPr>
    </w:p>
    <w:p w:rsidR="002E03AC" w:rsidRDefault="002E03AC" w:rsidP="0013522C">
      <w:pPr>
        <w:spacing w:line="360" w:lineRule="auto"/>
        <w:rPr>
          <w:rFonts w:ascii="Times New Roman" w:hAnsi="Times New Roman"/>
          <w:sz w:val="24"/>
        </w:rPr>
      </w:pPr>
    </w:p>
    <w:p w:rsidR="00B34F85" w:rsidRDefault="002E03AC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L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 xml:space="preserve"> Q</w:t>
      </w:r>
      <w:r w:rsidR="00186B9F"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Song, Z</w:t>
      </w:r>
      <w:r w:rsidR="00186B9F"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L</w:t>
      </w:r>
      <w:r w:rsidR="00186B9F">
        <w:rPr>
          <w:rFonts w:ascii="Times New Roman" w:hAnsi="Times New Roman"/>
          <w:sz w:val="24"/>
        </w:rPr>
        <w:t xml:space="preserve">. </w:t>
      </w:r>
      <w:r w:rsidR="00186B9F" w:rsidRPr="00186B9F">
        <w:rPr>
          <w:rFonts w:ascii="Times New Roman" w:hAnsi="Times New Roman"/>
          <w:sz w:val="24"/>
        </w:rPr>
        <w:t>Xi, Z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X</w:t>
      </w:r>
      <w:r w:rsidR="00186B9F">
        <w:rPr>
          <w:rFonts w:ascii="Times New Roman" w:hAnsi="Times New Roman"/>
          <w:sz w:val="24"/>
        </w:rPr>
        <w:t>.</w:t>
      </w:r>
      <w:r w:rsidR="00121680">
        <w:rPr>
          <w:rFonts w:ascii="Times New Roman" w:hAnsi="Times New Roman"/>
          <w:sz w:val="24"/>
        </w:rPr>
        <w:t xml:space="preserve"> </w:t>
      </w:r>
      <w:r w:rsidR="00186B9F" w:rsidRPr="00186B9F">
        <w:rPr>
          <w:rFonts w:ascii="Times New Roman" w:hAnsi="Times New Roman"/>
          <w:sz w:val="24"/>
        </w:rPr>
        <w:t>He , D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Y</w:t>
      </w:r>
      <w:r w:rsidR="00121680">
        <w:rPr>
          <w:rFonts w:ascii="Times New Roman" w:hAnsi="Times New Roman"/>
          <w:sz w:val="24"/>
        </w:rPr>
        <w:t>uan</w:t>
      </w:r>
      <w:r w:rsidR="00186B9F" w:rsidRPr="00186B9F">
        <w:rPr>
          <w:rFonts w:ascii="Times New Roman" w:hAnsi="Times New Roman"/>
          <w:sz w:val="24"/>
        </w:rPr>
        <w:t>, Y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Y</w:t>
      </w:r>
      <w:r w:rsidR="00186B9F">
        <w:rPr>
          <w:rFonts w:ascii="Times New Roman" w:hAnsi="Times New Roman"/>
          <w:sz w:val="24"/>
        </w:rPr>
        <w:t>.</w:t>
      </w:r>
      <w:r w:rsidR="00121680">
        <w:rPr>
          <w:rFonts w:ascii="Times New Roman" w:hAnsi="Times New Roman"/>
          <w:sz w:val="24"/>
        </w:rPr>
        <w:t xml:space="preserve"> </w:t>
      </w:r>
      <w:r w:rsidR="00186B9F" w:rsidRPr="00186B9F">
        <w:rPr>
          <w:rFonts w:ascii="Times New Roman" w:hAnsi="Times New Roman"/>
          <w:sz w:val="24"/>
        </w:rPr>
        <w:t>Ji,</w:t>
      </w:r>
      <w:r w:rsidR="00121680">
        <w:rPr>
          <w:rFonts w:ascii="Times New Roman" w:hAnsi="Times New Roman"/>
          <w:sz w:val="24"/>
        </w:rPr>
        <w:t xml:space="preserve"> and</w:t>
      </w:r>
      <w:r w:rsidR="00186B9F" w:rsidRPr="00186B9F">
        <w:rPr>
          <w:rFonts w:ascii="Times New Roman" w:hAnsi="Times New Roman"/>
          <w:sz w:val="24"/>
        </w:rPr>
        <w:t xml:space="preserve"> J</w:t>
      </w:r>
      <w:r w:rsidR="00186B9F">
        <w:rPr>
          <w:rFonts w:ascii="Times New Roman" w:hAnsi="Times New Roman"/>
          <w:sz w:val="24"/>
        </w:rPr>
        <w:t>.</w:t>
      </w:r>
      <w:r w:rsidR="00186B9F" w:rsidRPr="00186B9F">
        <w:rPr>
          <w:rFonts w:ascii="Times New Roman" w:hAnsi="Times New Roman"/>
          <w:sz w:val="24"/>
        </w:rPr>
        <w:t>G</w:t>
      </w:r>
      <w:r w:rsidR="00186B9F">
        <w:rPr>
          <w:rFonts w:ascii="Times New Roman" w:hAnsi="Times New Roman"/>
          <w:sz w:val="24"/>
        </w:rPr>
        <w:t>.</w:t>
      </w:r>
      <w:r w:rsidR="00121680">
        <w:rPr>
          <w:rFonts w:ascii="Times New Roman" w:hAnsi="Times New Roman"/>
          <w:sz w:val="24"/>
        </w:rPr>
        <w:t xml:space="preserve"> </w:t>
      </w:r>
      <w:r w:rsidR="00186B9F" w:rsidRPr="00186B9F">
        <w:rPr>
          <w:rFonts w:ascii="Times New Roman" w:hAnsi="Times New Roman"/>
          <w:sz w:val="24"/>
        </w:rPr>
        <w:t>Yong</w:t>
      </w:r>
      <w:r w:rsidR="00121680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  <w:r w:rsidR="00091ECD">
        <w:rPr>
          <w:rFonts w:ascii="Times New Roman" w:hAnsi="Times New Roman"/>
          <w:sz w:val="24"/>
        </w:rPr>
        <w:t xml:space="preserve">, </w:t>
      </w:r>
      <w:r w:rsidR="00B34F85" w:rsidRPr="00B34F85">
        <w:rPr>
          <w:rFonts w:ascii="Times New Roman" w:hAnsi="Times New Roman"/>
          <w:sz w:val="24"/>
        </w:rPr>
        <w:t>Optics Communications</w:t>
      </w:r>
      <w:r w:rsidR="007C3525">
        <w:rPr>
          <w:rFonts w:ascii="Times New Roman" w:hAnsi="Times New Roman"/>
          <w:sz w:val="24"/>
        </w:rPr>
        <w:t xml:space="preserve"> </w:t>
      </w:r>
      <w:r w:rsidR="00B34F85" w:rsidRPr="00B34F85">
        <w:rPr>
          <w:rFonts w:ascii="Times New Roman" w:hAnsi="Times New Roman"/>
          <w:sz w:val="24"/>
        </w:rPr>
        <w:t>372(2016)250–254</w:t>
      </w:r>
    </w:p>
    <w:p w:rsidR="00FE5EDD" w:rsidRDefault="00403F6B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6F3027">
        <w:rPr>
          <w:rFonts w:ascii="Times New Roman" w:hAnsi="Times New Roman"/>
          <w:sz w:val="24"/>
        </w:rPr>
        <w:t>92</w:t>
      </w:r>
      <w:r w:rsidR="00A8583D">
        <w:rPr>
          <w:rFonts w:ascii="Times New Roman" w:hAnsi="Times New Roman"/>
          <w:sz w:val="24"/>
        </w:rPr>
        <w:t xml:space="preserve">, </w:t>
      </w:r>
      <w:r w:rsidR="00A8583D" w:rsidRPr="00A8583D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 w:hint="eastAsia"/>
          <w:sz w:val="24"/>
        </w:rPr>
        <w:t xml:space="preserve">]. </w:t>
      </w:r>
      <w:r w:rsidR="00675F38" w:rsidRPr="00675F38">
        <w:rPr>
          <w:rFonts w:ascii="Times New Roman" w:hAnsi="Times New Roman"/>
          <w:sz w:val="24"/>
        </w:rPr>
        <w:t>Y</w:t>
      </w:r>
      <w:r w:rsidR="00675F38">
        <w:rPr>
          <w:rFonts w:ascii="Times New Roman" w:hAnsi="Times New Roman"/>
          <w:sz w:val="24"/>
        </w:rPr>
        <w:t xml:space="preserve">. </w:t>
      </w:r>
      <w:r w:rsidR="00675F38" w:rsidRPr="00675F38">
        <w:rPr>
          <w:rFonts w:ascii="Times New Roman" w:hAnsi="Times New Roman"/>
          <w:sz w:val="24"/>
        </w:rPr>
        <w:t>X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 xml:space="preserve"> Bai, S</w:t>
      </w:r>
      <w:r w:rsidR="00675F38">
        <w:rPr>
          <w:rFonts w:ascii="Times New Roman" w:hAnsi="Times New Roman"/>
          <w:sz w:val="24"/>
        </w:rPr>
        <w:t>.S.</w:t>
      </w:r>
      <w:r w:rsidR="00675F38" w:rsidRPr="00675F38">
        <w:rPr>
          <w:rFonts w:ascii="Times New Roman" w:hAnsi="Times New Roman"/>
          <w:sz w:val="24"/>
        </w:rPr>
        <w:t xml:space="preserve"> Chen, Z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>J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 xml:space="preserve"> Wang</w:t>
      </w:r>
      <w:r w:rsidR="00675F38">
        <w:rPr>
          <w:rFonts w:ascii="Times New Roman" w:hAnsi="Times New Roman"/>
          <w:sz w:val="24"/>
        </w:rPr>
        <w:t xml:space="preserve"> , and </w:t>
      </w:r>
      <w:r w:rsidR="00675F38" w:rsidRPr="00675F38">
        <w:rPr>
          <w:rFonts w:ascii="Times New Roman" w:hAnsi="Times New Roman"/>
          <w:sz w:val="24"/>
        </w:rPr>
        <w:t>G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>Q</w:t>
      </w:r>
      <w:r w:rsidR="00675F38">
        <w:rPr>
          <w:rFonts w:ascii="Times New Roman" w:hAnsi="Times New Roman"/>
          <w:sz w:val="24"/>
        </w:rPr>
        <w:t>.</w:t>
      </w:r>
      <w:r w:rsidR="00675F38" w:rsidRPr="00675F38">
        <w:rPr>
          <w:rFonts w:ascii="Times New Roman" w:hAnsi="Times New Roman"/>
          <w:sz w:val="24"/>
        </w:rPr>
        <w:t xml:space="preserve"> Zhang</w:t>
      </w:r>
      <w:r w:rsidR="00247A55">
        <w:rPr>
          <w:rFonts w:ascii="Times New Roman" w:hAnsi="Times New Roman"/>
          <w:sz w:val="24"/>
        </w:rPr>
        <w:t xml:space="preserve">. </w:t>
      </w:r>
      <w:r w:rsidRPr="00403F6B">
        <w:rPr>
          <w:rFonts w:ascii="Times New Roman" w:hAnsi="Times New Roman"/>
          <w:sz w:val="24"/>
        </w:rPr>
        <w:t>Novel self-mode-locking mechanism in narrow-band lasers</w:t>
      </w:r>
      <w:r w:rsidR="00247A55">
        <w:rPr>
          <w:rFonts w:ascii="Times New Roman" w:hAnsi="Times New Roman"/>
          <w:sz w:val="24"/>
        </w:rPr>
        <w:t xml:space="preserve">. </w:t>
      </w:r>
      <w:r w:rsidR="00FE5EDD" w:rsidRPr="00FE5EDD">
        <w:rPr>
          <w:rFonts w:ascii="Times New Roman" w:hAnsi="Times New Roman"/>
          <w:sz w:val="24"/>
        </w:rPr>
        <w:t>American Institute of Physics</w:t>
      </w:r>
      <w:r w:rsidR="00010E8D">
        <w:rPr>
          <w:rFonts w:ascii="Times New Roman" w:hAnsi="Times New Roman"/>
          <w:sz w:val="24"/>
        </w:rPr>
        <w:t>, 63, (1993)</w:t>
      </w:r>
    </w:p>
    <w:p w:rsidR="0020775E" w:rsidRPr="002E03AC" w:rsidRDefault="0020775E" w:rsidP="005A6F6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[86, </w:t>
      </w:r>
      <w:r w:rsidR="00C85C03" w:rsidRPr="00C85C03">
        <w:rPr>
          <w:rFonts w:ascii="Times New Roman" w:hAnsi="Times New Roman"/>
          <w:sz w:val="24"/>
        </w:rPr>
        <w:t>J. J. Sanchez-Mondragon</w:t>
      </w:r>
      <w:r>
        <w:rPr>
          <w:rFonts w:ascii="Times New Roman" w:hAnsi="Times New Roman"/>
          <w:sz w:val="24"/>
        </w:rPr>
        <w:t xml:space="preserve">]. </w:t>
      </w:r>
      <w:r w:rsidR="005A6F6F" w:rsidRPr="005A6F6F">
        <w:rPr>
          <w:rFonts w:ascii="Times New Roman" w:hAnsi="Times New Roman"/>
          <w:sz w:val="24"/>
        </w:rPr>
        <w:t>J. J. Sanchez-Mondragon and G. E. Torres-Cisneros,</w:t>
      </w:r>
      <w:r w:rsidR="005A6F6F">
        <w:rPr>
          <w:rFonts w:ascii="Times New Roman" w:hAnsi="Times New Roman"/>
          <w:sz w:val="24"/>
        </w:rPr>
        <w:t xml:space="preserve"> </w:t>
      </w:r>
      <w:r w:rsidRPr="0020775E">
        <w:rPr>
          <w:rFonts w:ascii="Times New Roman" w:hAnsi="Times New Roman"/>
          <w:sz w:val="24"/>
        </w:rPr>
        <w:t>Pulse compression caused by a spectral hole in an</w:t>
      </w:r>
      <w:r>
        <w:rPr>
          <w:rFonts w:ascii="Times New Roman" w:hAnsi="Times New Roman"/>
          <w:sz w:val="24"/>
        </w:rPr>
        <w:t xml:space="preserve"> </w:t>
      </w:r>
      <w:r w:rsidRPr="0020775E">
        <w:rPr>
          <w:rFonts w:ascii="Times New Roman" w:hAnsi="Times New Roman"/>
          <w:sz w:val="24"/>
        </w:rPr>
        <w:t>inhomogeneously broadened line of an amplifier</w:t>
      </w:r>
      <w:r w:rsidR="005A6F6F">
        <w:rPr>
          <w:rFonts w:ascii="Times New Roman" w:hAnsi="Times New Roman"/>
          <w:sz w:val="24"/>
        </w:rPr>
        <w:t xml:space="preserve">. </w:t>
      </w:r>
      <w:r w:rsidR="005A6F6F" w:rsidRPr="005A6F6F">
        <w:rPr>
          <w:rFonts w:ascii="Times New Roman" w:hAnsi="Times New Roman"/>
          <w:sz w:val="24"/>
        </w:rPr>
        <w:t>J. Opt. Sot. Am.</w:t>
      </w:r>
      <w:r w:rsidR="005A6F6F">
        <w:rPr>
          <w:rFonts w:ascii="Times New Roman" w:hAnsi="Times New Roman"/>
          <w:sz w:val="24"/>
        </w:rPr>
        <w:t xml:space="preserve"> </w:t>
      </w:r>
      <w:r w:rsidR="005A6F6F" w:rsidRPr="005A6F6F">
        <w:rPr>
          <w:rFonts w:ascii="Times New Roman" w:hAnsi="Times New Roman"/>
          <w:sz w:val="24"/>
        </w:rPr>
        <w:t>B 4, 64 (1987).</w:t>
      </w:r>
    </w:p>
    <w:sectPr w:rsidR="0020775E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02" w:rsidRDefault="000E3702" w:rsidP="0007159F">
      <w:r>
        <w:separator/>
      </w:r>
    </w:p>
  </w:endnote>
  <w:endnote w:type="continuationSeparator" w:id="0">
    <w:p w:rsidR="000E3702" w:rsidRDefault="000E3702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02" w:rsidRDefault="000E3702" w:rsidP="0007159F">
      <w:r>
        <w:separator/>
      </w:r>
    </w:p>
  </w:footnote>
  <w:footnote w:type="continuationSeparator" w:id="0">
    <w:p w:rsidR="000E3702" w:rsidRDefault="000E3702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10E8D"/>
    <w:rsid w:val="000118EA"/>
    <w:rsid w:val="00011D7C"/>
    <w:rsid w:val="0001723E"/>
    <w:rsid w:val="00025FDC"/>
    <w:rsid w:val="00026B83"/>
    <w:rsid w:val="00026CF1"/>
    <w:rsid w:val="00027A28"/>
    <w:rsid w:val="00032E91"/>
    <w:rsid w:val="00032EB1"/>
    <w:rsid w:val="000341BE"/>
    <w:rsid w:val="00035DBB"/>
    <w:rsid w:val="00036298"/>
    <w:rsid w:val="00036F3F"/>
    <w:rsid w:val="000407BD"/>
    <w:rsid w:val="00042444"/>
    <w:rsid w:val="00045769"/>
    <w:rsid w:val="00045EE2"/>
    <w:rsid w:val="000500CF"/>
    <w:rsid w:val="000502B1"/>
    <w:rsid w:val="0005084A"/>
    <w:rsid w:val="00051D1F"/>
    <w:rsid w:val="00055D3D"/>
    <w:rsid w:val="00057D32"/>
    <w:rsid w:val="00060D79"/>
    <w:rsid w:val="000617E1"/>
    <w:rsid w:val="00066503"/>
    <w:rsid w:val="0007159F"/>
    <w:rsid w:val="00073178"/>
    <w:rsid w:val="000747BF"/>
    <w:rsid w:val="000758F7"/>
    <w:rsid w:val="00077E24"/>
    <w:rsid w:val="000834F4"/>
    <w:rsid w:val="00085343"/>
    <w:rsid w:val="00086577"/>
    <w:rsid w:val="000872D7"/>
    <w:rsid w:val="00091E27"/>
    <w:rsid w:val="00091ECD"/>
    <w:rsid w:val="000925C8"/>
    <w:rsid w:val="00093DB6"/>
    <w:rsid w:val="00094901"/>
    <w:rsid w:val="00094B6A"/>
    <w:rsid w:val="000955C6"/>
    <w:rsid w:val="00096995"/>
    <w:rsid w:val="00096D6B"/>
    <w:rsid w:val="000A01B9"/>
    <w:rsid w:val="000A0D0B"/>
    <w:rsid w:val="000A0F51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B7AB1"/>
    <w:rsid w:val="000C0758"/>
    <w:rsid w:val="000C2E10"/>
    <w:rsid w:val="000C3202"/>
    <w:rsid w:val="000C4222"/>
    <w:rsid w:val="000C6844"/>
    <w:rsid w:val="000C72FD"/>
    <w:rsid w:val="000D7C39"/>
    <w:rsid w:val="000E1372"/>
    <w:rsid w:val="000E15F0"/>
    <w:rsid w:val="000E1EC3"/>
    <w:rsid w:val="000E3702"/>
    <w:rsid w:val="000E459C"/>
    <w:rsid w:val="000E4621"/>
    <w:rsid w:val="000E4E6D"/>
    <w:rsid w:val="000E6F6D"/>
    <w:rsid w:val="000F3AE7"/>
    <w:rsid w:val="000F66B5"/>
    <w:rsid w:val="00101AA3"/>
    <w:rsid w:val="00103A71"/>
    <w:rsid w:val="001053FC"/>
    <w:rsid w:val="001079AE"/>
    <w:rsid w:val="00110311"/>
    <w:rsid w:val="00113041"/>
    <w:rsid w:val="00114E84"/>
    <w:rsid w:val="00115B82"/>
    <w:rsid w:val="00121680"/>
    <w:rsid w:val="00123C54"/>
    <w:rsid w:val="00124185"/>
    <w:rsid w:val="001244D9"/>
    <w:rsid w:val="00125A06"/>
    <w:rsid w:val="00126039"/>
    <w:rsid w:val="00133242"/>
    <w:rsid w:val="001341AF"/>
    <w:rsid w:val="0013522C"/>
    <w:rsid w:val="001374DA"/>
    <w:rsid w:val="0014042B"/>
    <w:rsid w:val="0015041E"/>
    <w:rsid w:val="00154D84"/>
    <w:rsid w:val="0015697C"/>
    <w:rsid w:val="001603FD"/>
    <w:rsid w:val="00161A96"/>
    <w:rsid w:val="00164355"/>
    <w:rsid w:val="00164471"/>
    <w:rsid w:val="00165D10"/>
    <w:rsid w:val="001733F0"/>
    <w:rsid w:val="00175A5B"/>
    <w:rsid w:val="00176729"/>
    <w:rsid w:val="001775DD"/>
    <w:rsid w:val="00180BCD"/>
    <w:rsid w:val="001829B7"/>
    <w:rsid w:val="0018678A"/>
    <w:rsid w:val="00186B9F"/>
    <w:rsid w:val="001901DD"/>
    <w:rsid w:val="00191483"/>
    <w:rsid w:val="0019304A"/>
    <w:rsid w:val="0019371E"/>
    <w:rsid w:val="00193A9F"/>
    <w:rsid w:val="00194BD4"/>
    <w:rsid w:val="001A21CE"/>
    <w:rsid w:val="001B1410"/>
    <w:rsid w:val="001B31A0"/>
    <w:rsid w:val="001B581B"/>
    <w:rsid w:val="001B5FDA"/>
    <w:rsid w:val="001C2AF6"/>
    <w:rsid w:val="001C2B70"/>
    <w:rsid w:val="001C32A0"/>
    <w:rsid w:val="001D0476"/>
    <w:rsid w:val="001D16F5"/>
    <w:rsid w:val="001D1C69"/>
    <w:rsid w:val="001D203A"/>
    <w:rsid w:val="001D25E0"/>
    <w:rsid w:val="001D5CC3"/>
    <w:rsid w:val="001D648F"/>
    <w:rsid w:val="001D7265"/>
    <w:rsid w:val="001E375D"/>
    <w:rsid w:val="001E3F8E"/>
    <w:rsid w:val="001E6667"/>
    <w:rsid w:val="001E72F0"/>
    <w:rsid w:val="001F03F8"/>
    <w:rsid w:val="001F32A3"/>
    <w:rsid w:val="001F35AA"/>
    <w:rsid w:val="001F4D5A"/>
    <w:rsid w:val="002001BE"/>
    <w:rsid w:val="0020313E"/>
    <w:rsid w:val="00203228"/>
    <w:rsid w:val="00204922"/>
    <w:rsid w:val="00204DF7"/>
    <w:rsid w:val="00206FD6"/>
    <w:rsid w:val="0020775E"/>
    <w:rsid w:val="00207F2D"/>
    <w:rsid w:val="00210213"/>
    <w:rsid w:val="00212F02"/>
    <w:rsid w:val="00214DA9"/>
    <w:rsid w:val="00220703"/>
    <w:rsid w:val="00225450"/>
    <w:rsid w:val="00237CBF"/>
    <w:rsid w:val="00237D62"/>
    <w:rsid w:val="0024766C"/>
    <w:rsid w:val="00247A55"/>
    <w:rsid w:val="0025201F"/>
    <w:rsid w:val="002604B3"/>
    <w:rsid w:val="0026537F"/>
    <w:rsid w:val="00267319"/>
    <w:rsid w:val="00271D76"/>
    <w:rsid w:val="00272112"/>
    <w:rsid w:val="002732D6"/>
    <w:rsid w:val="00273BBB"/>
    <w:rsid w:val="00274A60"/>
    <w:rsid w:val="0027623D"/>
    <w:rsid w:val="00276BF6"/>
    <w:rsid w:val="002817E6"/>
    <w:rsid w:val="002831B9"/>
    <w:rsid w:val="0028650E"/>
    <w:rsid w:val="002869AF"/>
    <w:rsid w:val="0029178D"/>
    <w:rsid w:val="00293CB2"/>
    <w:rsid w:val="0029563F"/>
    <w:rsid w:val="00296845"/>
    <w:rsid w:val="002A36CE"/>
    <w:rsid w:val="002A4A25"/>
    <w:rsid w:val="002A5196"/>
    <w:rsid w:val="002A62FD"/>
    <w:rsid w:val="002A76D0"/>
    <w:rsid w:val="002B05C5"/>
    <w:rsid w:val="002B112B"/>
    <w:rsid w:val="002B1318"/>
    <w:rsid w:val="002B2BF2"/>
    <w:rsid w:val="002B2E2E"/>
    <w:rsid w:val="002B5AB7"/>
    <w:rsid w:val="002B7880"/>
    <w:rsid w:val="002C11D5"/>
    <w:rsid w:val="002C32F5"/>
    <w:rsid w:val="002D5BAF"/>
    <w:rsid w:val="002E03AC"/>
    <w:rsid w:val="002E513B"/>
    <w:rsid w:val="002E6A8B"/>
    <w:rsid w:val="002F2B67"/>
    <w:rsid w:val="002F2D42"/>
    <w:rsid w:val="002F4BED"/>
    <w:rsid w:val="002F4D6B"/>
    <w:rsid w:val="002F4E8A"/>
    <w:rsid w:val="002F654C"/>
    <w:rsid w:val="002F7FC9"/>
    <w:rsid w:val="003039CA"/>
    <w:rsid w:val="00303EE9"/>
    <w:rsid w:val="00306291"/>
    <w:rsid w:val="0031019F"/>
    <w:rsid w:val="003105D4"/>
    <w:rsid w:val="00311059"/>
    <w:rsid w:val="0031480F"/>
    <w:rsid w:val="003151D6"/>
    <w:rsid w:val="003155FB"/>
    <w:rsid w:val="00317DCA"/>
    <w:rsid w:val="00323C59"/>
    <w:rsid w:val="00323FC7"/>
    <w:rsid w:val="003256B8"/>
    <w:rsid w:val="00327530"/>
    <w:rsid w:val="0033096D"/>
    <w:rsid w:val="003316E5"/>
    <w:rsid w:val="00333994"/>
    <w:rsid w:val="00335A2B"/>
    <w:rsid w:val="0033700D"/>
    <w:rsid w:val="003432EC"/>
    <w:rsid w:val="00343ABD"/>
    <w:rsid w:val="00345907"/>
    <w:rsid w:val="003506EF"/>
    <w:rsid w:val="00350E7C"/>
    <w:rsid w:val="0035379E"/>
    <w:rsid w:val="00353EB0"/>
    <w:rsid w:val="0035709D"/>
    <w:rsid w:val="003611AF"/>
    <w:rsid w:val="00361F87"/>
    <w:rsid w:val="00362E37"/>
    <w:rsid w:val="00364F69"/>
    <w:rsid w:val="0036536C"/>
    <w:rsid w:val="00374AF4"/>
    <w:rsid w:val="003767B1"/>
    <w:rsid w:val="00377457"/>
    <w:rsid w:val="00382DB6"/>
    <w:rsid w:val="00383652"/>
    <w:rsid w:val="003838D4"/>
    <w:rsid w:val="00383A89"/>
    <w:rsid w:val="00385E08"/>
    <w:rsid w:val="00386A28"/>
    <w:rsid w:val="00391749"/>
    <w:rsid w:val="00392879"/>
    <w:rsid w:val="00393D89"/>
    <w:rsid w:val="00395DCC"/>
    <w:rsid w:val="0039663F"/>
    <w:rsid w:val="003A021F"/>
    <w:rsid w:val="003A18A6"/>
    <w:rsid w:val="003A1AAC"/>
    <w:rsid w:val="003A5CA1"/>
    <w:rsid w:val="003A7F57"/>
    <w:rsid w:val="003B1167"/>
    <w:rsid w:val="003B1257"/>
    <w:rsid w:val="003B13A2"/>
    <w:rsid w:val="003B168F"/>
    <w:rsid w:val="003B4DB7"/>
    <w:rsid w:val="003B6B90"/>
    <w:rsid w:val="003C0167"/>
    <w:rsid w:val="003C0CF5"/>
    <w:rsid w:val="003C43EC"/>
    <w:rsid w:val="003C6E1C"/>
    <w:rsid w:val="003C7BE5"/>
    <w:rsid w:val="003D037E"/>
    <w:rsid w:val="003D0910"/>
    <w:rsid w:val="003D3AD6"/>
    <w:rsid w:val="003D717D"/>
    <w:rsid w:val="003D75EC"/>
    <w:rsid w:val="003E2608"/>
    <w:rsid w:val="003F3858"/>
    <w:rsid w:val="003F39D8"/>
    <w:rsid w:val="003F5C3F"/>
    <w:rsid w:val="003F5D21"/>
    <w:rsid w:val="003F5FAD"/>
    <w:rsid w:val="003F713D"/>
    <w:rsid w:val="003F7506"/>
    <w:rsid w:val="003F7D84"/>
    <w:rsid w:val="004010B7"/>
    <w:rsid w:val="00403F6B"/>
    <w:rsid w:val="00406A7B"/>
    <w:rsid w:val="00415C59"/>
    <w:rsid w:val="00421C46"/>
    <w:rsid w:val="00425CD5"/>
    <w:rsid w:val="00427B95"/>
    <w:rsid w:val="00433ADE"/>
    <w:rsid w:val="00436BF7"/>
    <w:rsid w:val="00440104"/>
    <w:rsid w:val="00442208"/>
    <w:rsid w:val="004423C6"/>
    <w:rsid w:val="004454E5"/>
    <w:rsid w:val="00450704"/>
    <w:rsid w:val="00451FA3"/>
    <w:rsid w:val="0045472F"/>
    <w:rsid w:val="00455A64"/>
    <w:rsid w:val="00456099"/>
    <w:rsid w:val="004609F6"/>
    <w:rsid w:val="00463E8F"/>
    <w:rsid w:val="00463EA3"/>
    <w:rsid w:val="00464A94"/>
    <w:rsid w:val="00464EE6"/>
    <w:rsid w:val="00465433"/>
    <w:rsid w:val="00470BEB"/>
    <w:rsid w:val="00471863"/>
    <w:rsid w:val="004724BE"/>
    <w:rsid w:val="00472937"/>
    <w:rsid w:val="00474E62"/>
    <w:rsid w:val="0047575F"/>
    <w:rsid w:val="0048148E"/>
    <w:rsid w:val="00482A31"/>
    <w:rsid w:val="004864F6"/>
    <w:rsid w:val="0049230D"/>
    <w:rsid w:val="00492A3F"/>
    <w:rsid w:val="00494513"/>
    <w:rsid w:val="00497E4B"/>
    <w:rsid w:val="004A4D24"/>
    <w:rsid w:val="004A5BAA"/>
    <w:rsid w:val="004A5C81"/>
    <w:rsid w:val="004A7469"/>
    <w:rsid w:val="004A74D5"/>
    <w:rsid w:val="004B5A7E"/>
    <w:rsid w:val="004C09D8"/>
    <w:rsid w:val="004D0049"/>
    <w:rsid w:val="004D00DB"/>
    <w:rsid w:val="004D0E74"/>
    <w:rsid w:val="004D220C"/>
    <w:rsid w:val="004D3795"/>
    <w:rsid w:val="004D57B6"/>
    <w:rsid w:val="004D5F9F"/>
    <w:rsid w:val="004E4FAC"/>
    <w:rsid w:val="004F45D3"/>
    <w:rsid w:val="00501883"/>
    <w:rsid w:val="00507F50"/>
    <w:rsid w:val="00510135"/>
    <w:rsid w:val="0051227A"/>
    <w:rsid w:val="00512C25"/>
    <w:rsid w:val="00512FD3"/>
    <w:rsid w:val="005132FC"/>
    <w:rsid w:val="00513A97"/>
    <w:rsid w:val="0052022F"/>
    <w:rsid w:val="005315D2"/>
    <w:rsid w:val="0053321D"/>
    <w:rsid w:val="00533604"/>
    <w:rsid w:val="0053366C"/>
    <w:rsid w:val="00535170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0D09"/>
    <w:rsid w:val="005725C0"/>
    <w:rsid w:val="005733F5"/>
    <w:rsid w:val="00575125"/>
    <w:rsid w:val="0057524E"/>
    <w:rsid w:val="00576FAD"/>
    <w:rsid w:val="00581318"/>
    <w:rsid w:val="005837AF"/>
    <w:rsid w:val="00587AD8"/>
    <w:rsid w:val="00591AAA"/>
    <w:rsid w:val="005941F7"/>
    <w:rsid w:val="005A0FB0"/>
    <w:rsid w:val="005A1B28"/>
    <w:rsid w:val="005A2B8E"/>
    <w:rsid w:val="005A300C"/>
    <w:rsid w:val="005A6F6F"/>
    <w:rsid w:val="005B0B54"/>
    <w:rsid w:val="005B2743"/>
    <w:rsid w:val="005B289D"/>
    <w:rsid w:val="005B62C8"/>
    <w:rsid w:val="005B7BCA"/>
    <w:rsid w:val="005C1EBA"/>
    <w:rsid w:val="005C363D"/>
    <w:rsid w:val="005D27AA"/>
    <w:rsid w:val="005E0F97"/>
    <w:rsid w:val="005E6405"/>
    <w:rsid w:val="005F0EEF"/>
    <w:rsid w:val="005F20F0"/>
    <w:rsid w:val="005F287E"/>
    <w:rsid w:val="005F2A9A"/>
    <w:rsid w:val="005F37E5"/>
    <w:rsid w:val="005F66D5"/>
    <w:rsid w:val="005F735E"/>
    <w:rsid w:val="0060013F"/>
    <w:rsid w:val="00606B96"/>
    <w:rsid w:val="00610AC6"/>
    <w:rsid w:val="00610B45"/>
    <w:rsid w:val="006136FD"/>
    <w:rsid w:val="00620F65"/>
    <w:rsid w:val="00622225"/>
    <w:rsid w:val="006322D3"/>
    <w:rsid w:val="00632599"/>
    <w:rsid w:val="00632EC5"/>
    <w:rsid w:val="00636F27"/>
    <w:rsid w:val="00640185"/>
    <w:rsid w:val="006419E7"/>
    <w:rsid w:val="00641BC7"/>
    <w:rsid w:val="006447E2"/>
    <w:rsid w:val="0064750E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75F38"/>
    <w:rsid w:val="00677255"/>
    <w:rsid w:val="00680B8B"/>
    <w:rsid w:val="00682B57"/>
    <w:rsid w:val="00682D70"/>
    <w:rsid w:val="00683116"/>
    <w:rsid w:val="0068365E"/>
    <w:rsid w:val="00686A6C"/>
    <w:rsid w:val="00687AFF"/>
    <w:rsid w:val="00693C95"/>
    <w:rsid w:val="00696BE9"/>
    <w:rsid w:val="00696CD0"/>
    <w:rsid w:val="00697A50"/>
    <w:rsid w:val="006A1578"/>
    <w:rsid w:val="006A538D"/>
    <w:rsid w:val="006A5CA5"/>
    <w:rsid w:val="006A7DCE"/>
    <w:rsid w:val="006B1577"/>
    <w:rsid w:val="006B5309"/>
    <w:rsid w:val="006D0C39"/>
    <w:rsid w:val="006D2F21"/>
    <w:rsid w:val="006E2220"/>
    <w:rsid w:val="006E425E"/>
    <w:rsid w:val="006F029D"/>
    <w:rsid w:val="006F2135"/>
    <w:rsid w:val="006F3027"/>
    <w:rsid w:val="006F4985"/>
    <w:rsid w:val="006F5410"/>
    <w:rsid w:val="006F5CC5"/>
    <w:rsid w:val="006F6ECE"/>
    <w:rsid w:val="007004D4"/>
    <w:rsid w:val="00700D7D"/>
    <w:rsid w:val="0070292E"/>
    <w:rsid w:val="00703F4A"/>
    <w:rsid w:val="007044C1"/>
    <w:rsid w:val="0070674A"/>
    <w:rsid w:val="00707D28"/>
    <w:rsid w:val="0071128D"/>
    <w:rsid w:val="007166AE"/>
    <w:rsid w:val="00717508"/>
    <w:rsid w:val="00717C83"/>
    <w:rsid w:val="0072183C"/>
    <w:rsid w:val="00723068"/>
    <w:rsid w:val="007237AC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54A28"/>
    <w:rsid w:val="00763DAC"/>
    <w:rsid w:val="007700DD"/>
    <w:rsid w:val="0077270E"/>
    <w:rsid w:val="00772AA6"/>
    <w:rsid w:val="007730BA"/>
    <w:rsid w:val="007737D8"/>
    <w:rsid w:val="00774717"/>
    <w:rsid w:val="00776EF5"/>
    <w:rsid w:val="00780DB1"/>
    <w:rsid w:val="007870AD"/>
    <w:rsid w:val="00787116"/>
    <w:rsid w:val="007910FF"/>
    <w:rsid w:val="007937B2"/>
    <w:rsid w:val="007954C2"/>
    <w:rsid w:val="00797C1F"/>
    <w:rsid w:val="007B4673"/>
    <w:rsid w:val="007B6125"/>
    <w:rsid w:val="007C2343"/>
    <w:rsid w:val="007C3525"/>
    <w:rsid w:val="007C4019"/>
    <w:rsid w:val="007C4203"/>
    <w:rsid w:val="007C51DC"/>
    <w:rsid w:val="007C6E57"/>
    <w:rsid w:val="007C7C1C"/>
    <w:rsid w:val="007D2C1B"/>
    <w:rsid w:val="007D544E"/>
    <w:rsid w:val="007E1B4B"/>
    <w:rsid w:val="007E5301"/>
    <w:rsid w:val="007F0675"/>
    <w:rsid w:val="007F1066"/>
    <w:rsid w:val="007F1392"/>
    <w:rsid w:val="007F2712"/>
    <w:rsid w:val="007F29CC"/>
    <w:rsid w:val="007F4667"/>
    <w:rsid w:val="0080015A"/>
    <w:rsid w:val="00801A26"/>
    <w:rsid w:val="00801C02"/>
    <w:rsid w:val="00801C2F"/>
    <w:rsid w:val="00806B21"/>
    <w:rsid w:val="00807664"/>
    <w:rsid w:val="00807D4F"/>
    <w:rsid w:val="0081124E"/>
    <w:rsid w:val="008128A4"/>
    <w:rsid w:val="00823209"/>
    <w:rsid w:val="00824712"/>
    <w:rsid w:val="00826F70"/>
    <w:rsid w:val="0083093C"/>
    <w:rsid w:val="00830F7F"/>
    <w:rsid w:val="008368DD"/>
    <w:rsid w:val="008377A4"/>
    <w:rsid w:val="00842E83"/>
    <w:rsid w:val="00843C37"/>
    <w:rsid w:val="00844D52"/>
    <w:rsid w:val="008450F2"/>
    <w:rsid w:val="00852C1B"/>
    <w:rsid w:val="008561CF"/>
    <w:rsid w:val="00856646"/>
    <w:rsid w:val="00856B8A"/>
    <w:rsid w:val="00857B2A"/>
    <w:rsid w:val="0086017A"/>
    <w:rsid w:val="0086515A"/>
    <w:rsid w:val="00866F47"/>
    <w:rsid w:val="00867718"/>
    <w:rsid w:val="008712A2"/>
    <w:rsid w:val="0087216E"/>
    <w:rsid w:val="008746B1"/>
    <w:rsid w:val="0087470A"/>
    <w:rsid w:val="008758FF"/>
    <w:rsid w:val="008877B2"/>
    <w:rsid w:val="008908F7"/>
    <w:rsid w:val="00890BBC"/>
    <w:rsid w:val="008912C4"/>
    <w:rsid w:val="008952D3"/>
    <w:rsid w:val="0089765D"/>
    <w:rsid w:val="008A18C3"/>
    <w:rsid w:val="008A200B"/>
    <w:rsid w:val="008A229F"/>
    <w:rsid w:val="008A375E"/>
    <w:rsid w:val="008A3D60"/>
    <w:rsid w:val="008A4036"/>
    <w:rsid w:val="008A492A"/>
    <w:rsid w:val="008A6249"/>
    <w:rsid w:val="008B0F2F"/>
    <w:rsid w:val="008B10FF"/>
    <w:rsid w:val="008B2E9E"/>
    <w:rsid w:val="008B34FB"/>
    <w:rsid w:val="008B49FF"/>
    <w:rsid w:val="008C2CEF"/>
    <w:rsid w:val="008C7084"/>
    <w:rsid w:val="008D18AF"/>
    <w:rsid w:val="008D3454"/>
    <w:rsid w:val="008D3D4B"/>
    <w:rsid w:val="008D45A9"/>
    <w:rsid w:val="008D6CD1"/>
    <w:rsid w:val="008E0C56"/>
    <w:rsid w:val="008E2B8C"/>
    <w:rsid w:val="008E7E90"/>
    <w:rsid w:val="008F2905"/>
    <w:rsid w:val="008F4C43"/>
    <w:rsid w:val="008F6202"/>
    <w:rsid w:val="00900579"/>
    <w:rsid w:val="00900B36"/>
    <w:rsid w:val="009016E6"/>
    <w:rsid w:val="00904D74"/>
    <w:rsid w:val="00910536"/>
    <w:rsid w:val="009211F1"/>
    <w:rsid w:val="00922DD8"/>
    <w:rsid w:val="00923453"/>
    <w:rsid w:val="00925A23"/>
    <w:rsid w:val="00927654"/>
    <w:rsid w:val="00931283"/>
    <w:rsid w:val="00932472"/>
    <w:rsid w:val="009352D0"/>
    <w:rsid w:val="009354AC"/>
    <w:rsid w:val="00935875"/>
    <w:rsid w:val="00935961"/>
    <w:rsid w:val="009435C8"/>
    <w:rsid w:val="009501C4"/>
    <w:rsid w:val="0095055D"/>
    <w:rsid w:val="009506E2"/>
    <w:rsid w:val="00953598"/>
    <w:rsid w:val="0095557D"/>
    <w:rsid w:val="00955F5B"/>
    <w:rsid w:val="0096089D"/>
    <w:rsid w:val="00962AB6"/>
    <w:rsid w:val="00965053"/>
    <w:rsid w:val="009669F4"/>
    <w:rsid w:val="00970CD7"/>
    <w:rsid w:val="00972562"/>
    <w:rsid w:val="00983857"/>
    <w:rsid w:val="00986891"/>
    <w:rsid w:val="009943B6"/>
    <w:rsid w:val="009A4AC1"/>
    <w:rsid w:val="009A5A15"/>
    <w:rsid w:val="009A74E6"/>
    <w:rsid w:val="009B2A31"/>
    <w:rsid w:val="009C15E1"/>
    <w:rsid w:val="009C3CD1"/>
    <w:rsid w:val="009C4B50"/>
    <w:rsid w:val="009C6BE9"/>
    <w:rsid w:val="009C6F78"/>
    <w:rsid w:val="009D15A8"/>
    <w:rsid w:val="009D35C9"/>
    <w:rsid w:val="009D66B2"/>
    <w:rsid w:val="009E2078"/>
    <w:rsid w:val="009E29E7"/>
    <w:rsid w:val="009E2D2F"/>
    <w:rsid w:val="009E4612"/>
    <w:rsid w:val="009E74A4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0A8C"/>
    <w:rsid w:val="00A12EC1"/>
    <w:rsid w:val="00A145C5"/>
    <w:rsid w:val="00A14BC0"/>
    <w:rsid w:val="00A16B06"/>
    <w:rsid w:val="00A205F6"/>
    <w:rsid w:val="00A301B8"/>
    <w:rsid w:val="00A314C2"/>
    <w:rsid w:val="00A325D8"/>
    <w:rsid w:val="00A32D3E"/>
    <w:rsid w:val="00A3327F"/>
    <w:rsid w:val="00A333E5"/>
    <w:rsid w:val="00A33D56"/>
    <w:rsid w:val="00A3494E"/>
    <w:rsid w:val="00A35176"/>
    <w:rsid w:val="00A36E88"/>
    <w:rsid w:val="00A42932"/>
    <w:rsid w:val="00A44A4F"/>
    <w:rsid w:val="00A52732"/>
    <w:rsid w:val="00A53B91"/>
    <w:rsid w:val="00A5515A"/>
    <w:rsid w:val="00A55773"/>
    <w:rsid w:val="00A64881"/>
    <w:rsid w:val="00A65F4F"/>
    <w:rsid w:val="00A660AB"/>
    <w:rsid w:val="00A672A4"/>
    <w:rsid w:val="00A6753C"/>
    <w:rsid w:val="00A67CF6"/>
    <w:rsid w:val="00A73C41"/>
    <w:rsid w:val="00A7704B"/>
    <w:rsid w:val="00A77C31"/>
    <w:rsid w:val="00A82ADB"/>
    <w:rsid w:val="00A845EE"/>
    <w:rsid w:val="00A84C91"/>
    <w:rsid w:val="00A8516D"/>
    <w:rsid w:val="00A8583D"/>
    <w:rsid w:val="00A86DC7"/>
    <w:rsid w:val="00AA16D3"/>
    <w:rsid w:val="00AA6A9B"/>
    <w:rsid w:val="00AA73FE"/>
    <w:rsid w:val="00AB0D05"/>
    <w:rsid w:val="00AB1B3B"/>
    <w:rsid w:val="00AB307C"/>
    <w:rsid w:val="00AB55AB"/>
    <w:rsid w:val="00AB60AA"/>
    <w:rsid w:val="00AC5625"/>
    <w:rsid w:val="00AC6624"/>
    <w:rsid w:val="00AC7513"/>
    <w:rsid w:val="00AD3303"/>
    <w:rsid w:val="00AD4802"/>
    <w:rsid w:val="00AD5436"/>
    <w:rsid w:val="00AE09BD"/>
    <w:rsid w:val="00AE240D"/>
    <w:rsid w:val="00AE3BE9"/>
    <w:rsid w:val="00AE46C7"/>
    <w:rsid w:val="00AE742A"/>
    <w:rsid w:val="00AF1EAB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4BC1"/>
    <w:rsid w:val="00B1582E"/>
    <w:rsid w:val="00B15FF0"/>
    <w:rsid w:val="00B1637B"/>
    <w:rsid w:val="00B20634"/>
    <w:rsid w:val="00B231C2"/>
    <w:rsid w:val="00B241E0"/>
    <w:rsid w:val="00B26757"/>
    <w:rsid w:val="00B34797"/>
    <w:rsid w:val="00B34F85"/>
    <w:rsid w:val="00B351F7"/>
    <w:rsid w:val="00B37260"/>
    <w:rsid w:val="00B4143C"/>
    <w:rsid w:val="00B42FC4"/>
    <w:rsid w:val="00B43AD5"/>
    <w:rsid w:val="00B46215"/>
    <w:rsid w:val="00B46B89"/>
    <w:rsid w:val="00B54FB9"/>
    <w:rsid w:val="00B56B96"/>
    <w:rsid w:val="00B57867"/>
    <w:rsid w:val="00B65222"/>
    <w:rsid w:val="00B656A6"/>
    <w:rsid w:val="00B67664"/>
    <w:rsid w:val="00B72F32"/>
    <w:rsid w:val="00B73365"/>
    <w:rsid w:val="00B74497"/>
    <w:rsid w:val="00B74E94"/>
    <w:rsid w:val="00B916C0"/>
    <w:rsid w:val="00B93AC9"/>
    <w:rsid w:val="00B9631B"/>
    <w:rsid w:val="00BA2B5D"/>
    <w:rsid w:val="00BA36A9"/>
    <w:rsid w:val="00BA3838"/>
    <w:rsid w:val="00BA474F"/>
    <w:rsid w:val="00BA5908"/>
    <w:rsid w:val="00BA79C5"/>
    <w:rsid w:val="00BB0811"/>
    <w:rsid w:val="00BB0C7D"/>
    <w:rsid w:val="00BB16D1"/>
    <w:rsid w:val="00BB33CD"/>
    <w:rsid w:val="00BB3E4E"/>
    <w:rsid w:val="00BB6C63"/>
    <w:rsid w:val="00BC0F0E"/>
    <w:rsid w:val="00BC1031"/>
    <w:rsid w:val="00BC1DB4"/>
    <w:rsid w:val="00BC3781"/>
    <w:rsid w:val="00BD3D60"/>
    <w:rsid w:val="00BD5F8A"/>
    <w:rsid w:val="00BD6D8F"/>
    <w:rsid w:val="00BD7710"/>
    <w:rsid w:val="00BE162C"/>
    <w:rsid w:val="00BE5EB5"/>
    <w:rsid w:val="00BE651D"/>
    <w:rsid w:val="00BE76D1"/>
    <w:rsid w:val="00BE784A"/>
    <w:rsid w:val="00BE7E78"/>
    <w:rsid w:val="00BF00C6"/>
    <w:rsid w:val="00BF0E3C"/>
    <w:rsid w:val="00BF392C"/>
    <w:rsid w:val="00BF647D"/>
    <w:rsid w:val="00C00123"/>
    <w:rsid w:val="00C02413"/>
    <w:rsid w:val="00C13928"/>
    <w:rsid w:val="00C13EEB"/>
    <w:rsid w:val="00C163B3"/>
    <w:rsid w:val="00C26576"/>
    <w:rsid w:val="00C31289"/>
    <w:rsid w:val="00C3521A"/>
    <w:rsid w:val="00C35C63"/>
    <w:rsid w:val="00C47563"/>
    <w:rsid w:val="00C53DFD"/>
    <w:rsid w:val="00C57D3D"/>
    <w:rsid w:val="00C65473"/>
    <w:rsid w:val="00C72805"/>
    <w:rsid w:val="00C72A9D"/>
    <w:rsid w:val="00C7376B"/>
    <w:rsid w:val="00C74443"/>
    <w:rsid w:val="00C74757"/>
    <w:rsid w:val="00C75E74"/>
    <w:rsid w:val="00C80193"/>
    <w:rsid w:val="00C823EB"/>
    <w:rsid w:val="00C8387A"/>
    <w:rsid w:val="00C85C03"/>
    <w:rsid w:val="00C8787F"/>
    <w:rsid w:val="00C900CC"/>
    <w:rsid w:val="00C92B88"/>
    <w:rsid w:val="00C947B7"/>
    <w:rsid w:val="00C94806"/>
    <w:rsid w:val="00C94F3F"/>
    <w:rsid w:val="00CA1547"/>
    <w:rsid w:val="00CA23E6"/>
    <w:rsid w:val="00CA4361"/>
    <w:rsid w:val="00CB3D0F"/>
    <w:rsid w:val="00CB41D2"/>
    <w:rsid w:val="00CB7D3B"/>
    <w:rsid w:val="00CC06E9"/>
    <w:rsid w:val="00CC0D10"/>
    <w:rsid w:val="00CC21E8"/>
    <w:rsid w:val="00CC292D"/>
    <w:rsid w:val="00CD6547"/>
    <w:rsid w:val="00CE30C7"/>
    <w:rsid w:val="00CE7CB4"/>
    <w:rsid w:val="00CE7E91"/>
    <w:rsid w:val="00CF02C7"/>
    <w:rsid w:val="00CF3C84"/>
    <w:rsid w:val="00CF5A2A"/>
    <w:rsid w:val="00CF62AE"/>
    <w:rsid w:val="00CF6B79"/>
    <w:rsid w:val="00D012BD"/>
    <w:rsid w:val="00D05070"/>
    <w:rsid w:val="00D0543F"/>
    <w:rsid w:val="00D068F7"/>
    <w:rsid w:val="00D07275"/>
    <w:rsid w:val="00D12A1B"/>
    <w:rsid w:val="00D1341E"/>
    <w:rsid w:val="00D158F0"/>
    <w:rsid w:val="00D16F24"/>
    <w:rsid w:val="00D307C1"/>
    <w:rsid w:val="00D47036"/>
    <w:rsid w:val="00D51E25"/>
    <w:rsid w:val="00D60B4A"/>
    <w:rsid w:val="00D638E7"/>
    <w:rsid w:val="00D66884"/>
    <w:rsid w:val="00D6761A"/>
    <w:rsid w:val="00D71744"/>
    <w:rsid w:val="00D723A9"/>
    <w:rsid w:val="00D734B3"/>
    <w:rsid w:val="00D7465E"/>
    <w:rsid w:val="00D752E3"/>
    <w:rsid w:val="00D81877"/>
    <w:rsid w:val="00D85408"/>
    <w:rsid w:val="00D91295"/>
    <w:rsid w:val="00D93098"/>
    <w:rsid w:val="00D94BD2"/>
    <w:rsid w:val="00D965A3"/>
    <w:rsid w:val="00DA05B6"/>
    <w:rsid w:val="00DA32B1"/>
    <w:rsid w:val="00DB0C9A"/>
    <w:rsid w:val="00DB4DAA"/>
    <w:rsid w:val="00DB65AF"/>
    <w:rsid w:val="00DB6FFB"/>
    <w:rsid w:val="00DB7932"/>
    <w:rsid w:val="00DC0DAE"/>
    <w:rsid w:val="00DC157B"/>
    <w:rsid w:val="00DC1C82"/>
    <w:rsid w:val="00DD13FC"/>
    <w:rsid w:val="00DD5AF9"/>
    <w:rsid w:val="00DE4E2B"/>
    <w:rsid w:val="00DE7611"/>
    <w:rsid w:val="00DF44B4"/>
    <w:rsid w:val="00E002C1"/>
    <w:rsid w:val="00E0216B"/>
    <w:rsid w:val="00E05EE3"/>
    <w:rsid w:val="00E07221"/>
    <w:rsid w:val="00E11525"/>
    <w:rsid w:val="00E11C18"/>
    <w:rsid w:val="00E141A3"/>
    <w:rsid w:val="00E178CB"/>
    <w:rsid w:val="00E22BC6"/>
    <w:rsid w:val="00E23AC1"/>
    <w:rsid w:val="00E23B67"/>
    <w:rsid w:val="00E23CFD"/>
    <w:rsid w:val="00E25CBE"/>
    <w:rsid w:val="00E269D0"/>
    <w:rsid w:val="00E33F27"/>
    <w:rsid w:val="00E3643E"/>
    <w:rsid w:val="00E3671E"/>
    <w:rsid w:val="00E404C9"/>
    <w:rsid w:val="00E408C1"/>
    <w:rsid w:val="00E42C7D"/>
    <w:rsid w:val="00E45019"/>
    <w:rsid w:val="00E4656A"/>
    <w:rsid w:val="00E50383"/>
    <w:rsid w:val="00E5288F"/>
    <w:rsid w:val="00E5671F"/>
    <w:rsid w:val="00E60239"/>
    <w:rsid w:val="00E63FBA"/>
    <w:rsid w:val="00E65069"/>
    <w:rsid w:val="00E66739"/>
    <w:rsid w:val="00E80A27"/>
    <w:rsid w:val="00E81A07"/>
    <w:rsid w:val="00E83BA2"/>
    <w:rsid w:val="00E843FD"/>
    <w:rsid w:val="00E85C87"/>
    <w:rsid w:val="00E875EE"/>
    <w:rsid w:val="00E906B3"/>
    <w:rsid w:val="00E90749"/>
    <w:rsid w:val="00E90F1C"/>
    <w:rsid w:val="00E9492E"/>
    <w:rsid w:val="00E95326"/>
    <w:rsid w:val="00E9698C"/>
    <w:rsid w:val="00E976A2"/>
    <w:rsid w:val="00EA4B27"/>
    <w:rsid w:val="00EA4D71"/>
    <w:rsid w:val="00EA5778"/>
    <w:rsid w:val="00EA5F7C"/>
    <w:rsid w:val="00EA7B5E"/>
    <w:rsid w:val="00EB4619"/>
    <w:rsid w:val="00EB6D63"/>
    <w:rsid w:val="00EB73EA"/>
    <w:rsid w:val="00EC064B"/>
    <w:rsid w:val="00EC277C"/>
    <w:rsid w:val="00EC51EC"/>
    <w:rsid w:val="00EC5946"/>
    <w:rsid w:val="00EC5B43"/>
    <w:rsid w:val="00EC60BE"/>
    <w:rsid w:val="00EC7366"/>
    <w:rsid w:val="00ED008B"/>
    <w:rsid w:val="00ED1571"/>
    <w:rsid w:val="00ED2048"/>
    <w:rsid w:val="00ED2A42"/>
    <w:rsid w:val="00ED2B69"/>
    <w:rsid w:val="00ED34AB"/>
    <w:rsid w:val="00EE743C"/>
    <w:rsid w:val="00EE799F"/>
    <w:rsid w:val="00EF3C63"/>
    <w:rsid w:val="00EF62DA"/>
    <w:rsid w:val="00F003BA"/>
    <w:rsid w:val="00F01C93"/>
    <w:rsid w:val="00F02D6E"/>
    <w:rsid w:val="00F02DED"/>
    <w:rsid w:val="00F04464"/>
    <w:rsid w:val="00F07298"/>
    <w:rsid w:val="00F10FA6"/>
    <w:rsid w:val="00F15FB4"/>
    <w:rsid w:val="00F17063"/>
    <w:rsid w:val="00F266C6"/>
    <w:rsid w:val="00F2765A"/>
    <w:rsid w:val="00F31D7B"/>
    <w:rsid w:val="00F32200"/>
    <w:rsid w:val="00F32866"/>
    <w:rsid w:val="00F44410"/>
    <w:rsid w:val="00F45507"/>
    <w:rsid w:val="00F45E90"/>
    <w:rsid w:val="00F471B0"/>
    <w:rsid w:val="00F50A59"/>
    <w:rsid w:val="00F562E5"/>
    <w:rsid w:val="00F563D4"/>
    <w:rsid w:val="00F56F00"/>
    <w:rsid w:val="00F60E82"/>
    <w:rsid w:val="00F65454"/>
    <w:rsid w:val="00F750C9"/>
    <w:rsid w:val="00F76D37"/>
    <w:rsid w:val="00F77298"/>
    <w:rsid w:val="00F845D3"/>
    <w:rsid w:val="00F847F1"/>
    <w:rsid w:val="00F85838"/>
    <w:rsid w:val="00F90725"/>
    <w:rsid w:val="00F92D52"/>
    <w:rsid w:val="00F93833"/>
    <w:rsid w:val="00F938A2"/>
    <w:rsid w:val="00F949B4"/>
    <w:rsid w:val="00F94DFF"/>
    <w:rsid w:val="00F96987"/>
    <w:rsid w:val="00FA3DC8"/>
    <w:rsid w:val="00FA406A"/>
    <w:rsid w:val="00FA40F7"/>
    <w:rsid w:val="00FA5667"/>
    <w:rsid w:val="00FA7A67"/>
    <w:rsid w:val="00FB0418"/>
    <w:rsid w:val="00FB059E"/>
    <w:rsid w:val="00FC0CF3"/>
    <w:rsid w:val="00FC54AE"/>
    <w:rsid w:val="00FC6A26"/>
    <w:rsid w:val="00FD051A"/>
    <w:rsid w:val="00FD1E6A"/>
    <w:rsid w:val="00FD4766"/>
    <w:rsid w:val="00FD5E25"/>
    <w:rsid w:val="00FD6088"/>
    <w:rsid w:val="00FD7AD6"/>
    <w:rsid w:val="00FE09EF"/>
    <w:rsid w:val="00FE2258"/>
    <w:rsid w:val="00FE3FFB"/>
    <w:rsid w:val="00FE4C71"/>
    <w:rsid w:val="00FE5217"/>
    <w:rsid w:val="00FE5EDD"/>
    <w:rsid w:val="00FE6708"/>
    <w:rsid w:val="00FF44B1"/>
    <w:rsid w:val="00FF4C9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445E9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4</Pages>
  <Words>694</Words>
  <Characters>3957</Characters>
  <Application>Microsoft Office Word</Application>
  <DocSecurity>0</DocSecurity>
  <Lines>32</Lines>
  <Paragraphs>9</Paragraphs>
  <ScaleCrop>false</ScaleCrop>
  <Company>XMU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saiyu</cp:lastModifiedBy>
  <cp:revision>471</cp:revision>
  <dcterms:created xsi:type="dcterms:W3CDTF">2017-01-13T07:45:00Z</dcterms:created>
  <dcterms:modified xsi:type="dcterms:W3CDTF">2017-03-21T08:46:00Z</dcterms:modified>
</cp:coreProperties>
</file>