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20" w:rsidRDefault="00D85408" w:rsidP="00743C3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48.15pt;margin-top:12.75pt;width:37.1pt;height:25.8pt;z-index:251659264" filled="f" stroked="f">
            <v:textbox style="mso-next-textbox:#_x0000_s1031">
              <w:txbxContent>
                <w:p w:rsidR="00EB6D63" w:rsidRPr="00A01DDF" w:rsidRDefault="00D93098" w:rsidP="00EB6D63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(b</w:t>
                  </w:r>
                  <w:r w:rsidR="00EB6D63"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30" type="#_x0000_t202" style="position:absolute;left:0;text-align:left;margin-left:167.1pt;margin-top:12.55pt;width:29.6pt;height:25.8pt;z-index:251658240" filled="f" stroked="f">
            <v:textbox style="mso-next-textbox:#_x0000_s1030">
              <w:txbxContent>
                <w:p w:rsidR="0020313E" w:rsidRPr="00A01DDF" w:rsidRDefault="0020313E" w:rsidP="0020313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(a)</w:t>
                  </w:r>
                </w:p>
              </w:txbxContent>
            </v:textbox>
          </v:shape>
        </w:pict>
      </w:r>
      <w:r w:rsidR="00D0543F">
        <w:rPr>
          <w:rFonts w:ascii="Times New Roman" w:hAnsi="Times New Roman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1" name="图片 1" descr="E:\article-self-mode-locking-Pr-YLF\theory of narrow-band mode-locking\new\graphs\no gain line splitting\pulse e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theory of narrow-band mode-locking\new\graphs\no gain line splitting\pulse evolu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E82">
        <w:rPr>
          <w:rFonts w:ascii="Times New Roman" w:hAnsi="Times New Roman"/>
          <w:noProof/>
          <w:sz w:val="24"/>
        </w:rPr>
        <w:drawing>
          <wp:inline distT="0" distB="0" distL="0" distR="0">
            <wp:extent cx="2304722" cy="1800000"/>
            <wp:effectExtent l="0" t="0" r="0" b="0"/>
            <wp:docPr id="3" name="图片 3" descr="E:\article-self-mode-locking-Pr-YLF\theory of narrow-band mode-locking\new\graphs\no gain line splitting\gain and spect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ticle-self-mode-locking-Pr-YLF\theory of narrow-band mode-locking\new\graphs\no gain line splitting\gain and spectru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C3A" w:rsidRDefault="00D85408" w:rsidP="00743C3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 id="_x0000_s1033" type="#_x0000_t202" style="position:absolute;left:0;text-align:left;margin-left:347.85pt;margin-top:12.65pt;width:37pt;height:25.8pt;z-index:251661312" filled="f" stroked="f">
            <v:textbox style="mso-next-textbox:#_x0000_s1033">
              <w:txbxContent>
                <w:p w:rsidR="00780DB1" w:rsidRPr="00A01DDF" w:rsidRDefault="00780DB1" w:rsidP="00780DB1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(d)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32" type="#_x0000_t202" style="position:absolute;left:0;text-align:left;margin-left:167.4pt;margin-top:12.8pt;width:29.6pt;height:25.8pt;z-index:251660288" filled="f" stroked="f">
            <v:textbox style="mso-next-textbox:#_x0000_s1032">
              <w:txbxContent>
                <w:p w:rsidR="00406A7B" w:rsidRPr="00A01DDF" w:rsidRDefault="00406A7B" w:rsidP="00406A7B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</w:t>
                  </w:r>
                  <w:r w:rsidR="00780DB1"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c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B02040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4" name="图片 4" descr="E:\article-self-mode-locking-Pr-YLF\theory of narrow-band mode-locking\new\graphs\no gain line splittin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ticle-self-mode-locking-Pr-YLF\theory of narrow-band mode-locking\new\graphs\no gain line splitting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6844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3" cy="17998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rticle-self-mode-locking-Pr-YLF\theory of narrow-band mode-locking\new\graphs\no gain line splitting\no gain line splitting, no intensity modul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3" cy="179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CA" w:rsidRDefault="000A7CC6" w:rsidP="005450A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 1. </w:t>
      </w: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 w:hint="eastAsia"/>
          <w:sz w:val="24"/>
        </w:rPr>
        <w:t xml:space="preserve">ulse </w:t>
      </w:r>
      <w:r>
        <w:rPr>
          <w:rFonts w:ascii="Times New Roman" w:hAnsi="Times New Roman"/>
          <w:sz w:val="24"/>
        </w:rPr>
        <w:t>evolution in the cavity</w:t>
      </w:r>
    </w:p>
    <w:p w:rsidR="0070292E" w:rsidRDefault="0070292E" w:rsidP="0070292E">
      <w:pPr>
        <w:rPr>
          <w:rFonts w:ascii="Times New Roman" w:hAnsi="Times New Roman"/>
          <w:sz w:val="24"/>
        </w:rPr>
      </w:pPr>
    </w:p>
    <w:p w:rsidR="004E4FAC" w:rsidRDefault="004E4FAC" w:rsidP="0070292E">
      <w:pPr>
        <w:rPr>
          <w:rFonts w:ascii="Times New Roman" w:hAnsi="Times New Roman"/>
          <w:sz w:val="24"/>
        </w:rPr>
      </w:pPr>
    </w:p>
    <w:p w:rsidR="007F2712" w:rsidRDefault="00D85408" w:rsidP="0019304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 id="_x0000_s1039" type="#_x0000_t202" style="position:absolute;left:0;text-align:left;margin-left:167.4pt;margin-top:13.05pt;width:29.6pt;height:25.8pt;z-index:251662336" filled="f" stroked="f">
            <v:textbox style="mso-next-textbox:#_x0000_s1039">
              <w:txbxContent>
                <w:p w:rsidR="00A01DDF" w:rsidRPr="00B15FF0" w:rsidRDefault="00A01DDF" w:rsidP="00A01DDF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15FF0">
                    <w:rPr>
                      <w:rFonts w:ascii="Arial" w:hAnsi="Arial" w:cs="Arial"/>
                      <w:b/>
                      <w:sz w:val="24"/>
                      <w:szCs w:val="24"/>
                    </w:rPr>
                    <w:t>(a)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40" type="#_x0000_t202" style="position:absolute;left:0;text-align:left;margin-left:347.85pt;margin-top:13.2pt;width:37pt;height:25.8pt;z-index:251663360" filled="f" stroked="f">
            <v:textbox style="mso-next-textbox:#_x0000_s1040">
              <w:txbxContent>
                <w:p w:rsidR="004D5F9F" w:rsidRPr="00A01DDF" w:rsidRDefault="004D5F9F" w:rsidP="004D5F9F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(b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19304A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2" name="图片 2" descr="E:\article-self-mode-locking-Pr-YLF\theory of narrow-band mode-locking\new\graphs\gain line splitting\pulse e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theory of narrow-band mode-locking\new\graphs\gain line splitting\pulse evolu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04A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2" cy="1800000"/>
            <wp:effectExtent l="0" t="0" r="0" b="0"/>
            <wp:docPr id="6" name="图片 6" descr="E:\article-self-mode-locking-Pr-YLF\theory of narrow-band mode-locking\new\graphs\gain line splitting\spectrum,with gain line 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ticle-self-mode-locking-Pr-YLF\theory of narrow-band mode-locking\new\graphs\gain line splitting\spectrum,with gain line spli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4A" w:rsidRDefault="00D85408" w:rsidP="0019304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 id="_x0000_s1042" type="#_x0000_t202" style="position:absolute;left:0;text-align:left;margin-left:347.85pt;margin-top:22.4pt;width:37pt;height:25.8pt;z-index:251665408" filled="f" stroked="f">
            <v:textbox style="mso-next-textbox:#_x0000_s1042">
              <w:txbxContent>
                <w:p w:rsidR="003F713D" w:rsidRPr="00A01DDF" w:rsidRDefault="003F713D" w:rsidP="003F713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(d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41" type="#_x0000_t202" style="position:absolute;left:0;text-align:left;margin-left:167.4pt;margin-top:22.65pt;width:29.6pt;height:25.8pt;z-index:251664384" filled="f" stroked="f">
            <v:textbox style="mso-next-textbox:#_x0000_s1041">
              <w:txbxContent>
                <w:p w:rsidR="003F713D" w:rsidRPr="00B15FF0" w:rsidRDefault="003F713D" w:rsidP="003F713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(c</w:t>
                  </w:r>
                  <w:r w:rsidRPr="00B15FF0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E23CFD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7" name="图片 7" descr="E:\article-self-mode-locking-Pr-YLF\theory of narrow-band mode-locking\new\graphs\gain line splitting\pu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ticle-self-mode-locking-Pr-YLF\theory of narrow-band mode-locking\new\graphs\gain line splitting\pul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CFD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2" cy="1800000"/>
            <wp:effectExtent l="0" t="0" r="0" b="0"/>
            <wp:docPr id="8" name="图片 8" descr="E:\article-self-mode-locking-Pr-YLF\theory of narrow-band mode-locking\new\graphs\gain line splitting\stimulated spectrum, with gain line spit, without intensity mod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rticle-self-mode-locking-Pr-YLF\theory of narrow-band mode-locking\new\graphs\gain line splitting\stimulated spectrum, with gain line spit, without intensity modulati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C8" w:rsidRDefault="00FA3DC8" w:rsidP="0019304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</w:t>
      </w:r>
      <w:r>
        <w:rPr>
          <w:rFonts w:ascii="Times New Roman" w:hAnsi="Times New Roman"/>
          <w:sz w:val="24"/>
        </w:rPr>
        <w:t>g 2.</w:t>
      </w:r>
    </w:p>
    <w:p w:rsidR="007B4673" w:rsidRDefault="00970CD7" w:rsidP="0016435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 xml:space="preserve">model of the self-started Kerr-lens mode-locking </w:t>
      </w:r>
      <w:r w:rsidR="00C53DFD">
        <w:rPr>
          <w:rFonts w:ascii="Times New Roman" w:hAnsi="Times New Roman"/>
          <w:sz w:val="24"/>
        </w:rPr>
        <w:t>procedure consists of</w:t>
      </w:r>
      <w:r w:rsidR="00025FDC">
        <w:rPr>
          <w:rFonts w:ascii="Times New Roman" w:hAnsi="Times New Roman"/>
          <w:sz w:val="24"/>
        </w:rPr>
        <w:t xml:space="preserve"> a laser gain media</w:t>
      </w:r>
      <w:r w:rsidR="001F03F8">
        <w:rPr>
          <w:rFonts w:ascii="Times New Roman" w:hAnsi="Times New Roman"/>
          <w:sz w:val="24"/>
        </w:rPr>
        <w:t xml:space="preserve"> and</w:t>
      </w:r>
      <w:r w:rsidR="00025FDC">
        <w:rPr>
          <w:rFonts w:ascii="Times New Roman" w:hAnsi="Times New Roman"/>
          <w:sz w:val="24"/>
        </w:rPr>
        <w:t xml:space="preserve"> an</w:t>
      </w:r>
      <w:r w:rsidR="001F03F8">
        <w:rPr>
          <w:rFonts w:ascii="Times New Roman" w:hAnsi="Times New Roman"/>
          <w:sz w:val="24"/>
        </w:rPr>
        <w:t xml:space="preserve"> </w:t>
      </w:r>
      <w:r w:rsidR="007F29CC">
        <w:rPr>
          <w:rFonts w:ascii="Times New Roman" w:hAnsi="Times New Roman"/>
          <w:sz w:val="24"/>
        </w:rPr>
        <w:t>intensity modulator.</w:t>
      </w:r>
      <w:r w:rsidR="00025FDC">
        <w:rPr>
          <w:rFonts w:ascii="Times New Roman" w:hAnsi="Times New Roman"/>
          <w:sz w:val="24"/>
        </w:rPr>
        <w:t xml:space="preserve"> The laser gain media can be thought of as an </w:t>
      </w:r>
      <w:r w:rsidR="00B20634">
        <w:rPr>
          <w:rFonts w:ascii="Times New Roman" w:hAnsi="Times New Roman"/>
          <w:sz w:val="24"/>
        </w:rPr>
        <w:t>amplifier that has a gain line shape, which can be modeled by</w:t>
      </w:r>
      <w:r w:rsidR="00025FDC">
        <w:rPr>
          <w:rFonts w:ascii="Times New Roman" w:hAnsi="Times New Roman"/>
          <w:sz w:val="24"/>
        </w:rPr>
        <w:t xml:space="preserve"> a frequency filter.</w:t>
      </w:r>
      <w:r w:rsidR="0060013F">
        <w:rPr>
          <w:rFonts w:ascii="Times New Roman" w:hAnsi="Times New Roman"/>
          <w:sz w:val="24"/>
        </w:rPr>
        <w:t xml:space="preserve"> </w:t>
      </w:r>
      <w:r w:rsidR="00797C1F">
        <w:rPr>
          <w:rFonts w:ascii="Times New Roman" w:hAnsi="Times New Roman" w:hint="eastAsia"/>
          <w:sz w:val="24"/>
        </w:rPr>
        <w:t xml:space="preserve">As for the </w:t>
      </w:r>
      <w:r w:rsidR="00797C1F">
        <w:rPr>
          <w:rFonts w:ascii="Times New Roman" w:hAnsi="Times New Roman"/>
          <w:sz w:val="24"/>
        </w:rPr>
        <w:t>amplifier, t</w:t>
      </w:r>
      <w:r w:rsidR="007B4673">
        <w:rPr>
          <w:rFonts w:ascii="Times New Roman" w:hAnsi="Times New Roman"/>
          <w:sz w:val="24"/>
        </w:rPr>
        <w:t>he</w:t>
      </w:r>
      <w:r w:rsidR="00164355">
        <w:rPr>
          <w:rFonts w:ascii="Times New Roman" w:hAnsi="Times New Roman"/>
          <w:sz w:val="24"/>
        </w:rPr>
        <w:t xml:space="preserve"> </w:t>
      </w:r>
      <w:r w:rsidR="0089765D">
        <w:rPr>
          <w:rFonts w:ascii="Times New Roman" w:hAnsi="Times New Roman"/>
          <w:sz w:val="24"/>
        </w:rPr>
        <w:t xml:space="preserve">saturation </w:t>
      </w:r>
      <w:r w:rsidR="00797C1F">
        <w:rPr>
          <w:rFonts w:ascii="Times New Roman" w:hAnsi="Times New Roman"/>
          <w:sz w:val="24"/>
        </w:rPr>
        <w:t>effect</w:t>
      </w:r>
      <w:r w:rsidR="0089765D">
        <w:rPr>
          <w:rFonts w:ascii="Times New Roman" w:hAnsi="Times New Roman"/>
          <w:sz w:val="24"/>
        </w:rPr>
        <w:t xml:space="preserve"> </w:t>
      </w:r>
      <w:r w:rsidR="001F32A3">
        <w:rPr>
          <w:rFonts w:ascii="Times New Roman" w:hAnsi="Times New Roman"/>
          <w:sz w:val="24"/>
        </w:rPr>
        <w:t>should also be</w:t>
      </w:r>
      <w:r w:rsidR="00164355" w:rsidRPr="00164355">
        <w:rPr>
          <w:rFonts w:ascii="Times New Roman" w:hAnsi="Times New Roman"/>
          <w:sz w:val="24"/>
        </w:rPr>
        <w:t xml:space="preserve"> taken into account and its effect on</w:t>
      </w:r>
      <w:r w:rsidR="00164355">
        <w:rPr>
          <w:rFonts w:ascii="Times New Roman" w:hAnsi="Times New Roman"/>
          <w:sz w:val="24"/>
        </w:rPr>
        <w:t xml:space="preserve"> </w:t>
      </w:r>
      <w:r w:rsidR="005941F7">
        <w:rPr>
          <w:rFonts w:ascii="Times New Roman" w:hAnsi="Times New Roman"/>
          <w:sz w:val="24"/>
        </w:rPr>
        <w:t xml:space="preserve">the gain factor </w:t>
      </w:r>
      <w:r w:rsidR="005941F7" w:rsidRPr="005941F7">
        <w:rPr>
          <w:rFonts w:ascii="Times New Roman" w:hAnsi="Times New Roman"/>
          <w:i/>
          <w:sz w:val="24"/>
        </w:rPr>
        <w:t>g</w:t>
      </w:r>
      <w:r w:rsidR="00164355" w:rsidRPr="00164355">
        <w:rPr>
          <w:rFonts w:ascii="Times New Roman" w:hAnsi="Times New Roman"/>
          <w:sz w:val="24"/>
        </w:rPr>
        <w:t xml:space="preserve"> is given as</w:t>
      </w:r>
    </w:p>
    <w:p w:rsidR="007C4203" w:rsidRDefault="008D6CD1" w:rsidP="00164355">
      <w:pPr>
        <w:rPr>
          <w:rFonts w:ascii="Times New Roman" w:hAnsi="Times New Roman"/>
          <w:sz w:val="24"/>
        </w:rPr>
      </w:pPr>
      <w:r w:rsidRPr="007C4203">
        <w:rPr>
          <w:rFonts w:ascii="Times New Roman" w:hAnsi="Times New Roman"/>
          <w:position w:val="-44"/>
          <w:sz w:val="24"/>
        </w:rPr>
        <w:object w:dxaOrig="13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2pt;height:41.4pt" o:ole="">
            <v:imagedata r:id="rId14" o:title=""/>
          </v:shape>
          <o:OLEObject Type="Embed" ProgID="Equation.DSMT4" ShapeID="_x0000_i1025" DrawAspect="Content" ObjectID="_1551528914" r:id="rId15"/>
        </w:object>
      </w:r>
      <w:r w:rsidR="007C4203">
        <w:rPr>
          <w:rFonts w:ascii="Times New Roman" w:hAnsi="Times New Roman"/>
          <w:sz w:val="24"/>
        </w:rPr>
        <w:t>,(1)</w:t>
      </w:r>
    </w:p>
    <w:p w:rsidR="00CF5A2A" w:rsidRDefault="00FF44B1" w:rsidP="00CF5A2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>
        <w:rPr>
          <w:rFonts w:ascii="Times New Roman" w:hAnsi="Times New Roman" w:hint="eastAsia"/>
          <w:sz w:val="24"/>
        </w:rPr>
        <w:t xml:space="preserve">here </w:t>
      </w:r>
      <w:r w:rsidRPr="00FF44B1">
        <w:rPr>
          <w:rFonts w:ascii="Times New Roman" w:hAnsi="Times New Roman"/>
          <w:i/>
          <w:sz w:val="24"/>
        </w:rPr>
        <w:t>g</w:t>
      </w:r>
      <w:r>
        <w:rPr>
          <w:rFonts w:ascii="Times New Roman" w:hAnsi="Times New Roman"/>
          <w:sz w:val="24"/>
          <w:vertAlign w:val="subscript"/>
        </w:rPr>
        <w:t>ss</w:t>
      </w:r>
      <w:r>
        <w:rPr>
          <w:rFonts w:ascii="Times New Roman" w:hAnsi="Times New Roman"/>
          <w:sz w:val="24"/>
        </w:rPr>
        <w:t xml:space="preserve"> is the </w:t>
      </w:r>
      <w:r w:rsidRPr="00FF44B1">
        <w:rPr>
          <w:rFonts w:ascii="Times New Roman" w:hAnsi="Times New Roman"/>
          <w:sz w:val="24"/>
        </w:rPr>
        <w:t>small-signal gain factor</w:t>
      </w:r>
      <w:r>
        <w:rPr>
          <w:rFonts w:ascii="Times New Roman" w:hAnsi="Times New Roman"/>
          <w:sz w:val="24"/>
        </w:rPr>
        <w:t xml:space="preserve">, </w:t>
      </w:r>
      <w:r w:rsidRPr="00FF44B1"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 xml:space="preserve"> is the </w:t>
      </w:r>
      <w:r w:rsidRPr="00FF44B1">
        <w:rPr>
          <w:rFonts w:ascii="Times New Roman" w:hAnsi="Times New Roman"/>
          <w:sz w:val="24"/>
        </w:rPr>
        <w:t>signal power</w:t>
      </w:r>
      <w:r>
        <w:rPr>
          <w:rFonts w:ascii="Times New Roman" w:hAnsi="Times New Roman"/>
          <w:sz w:val="24"/>
        </w:rPr>
        <w:t xml:space="preserve">, </w:t>
      </w:r>
      <w:r w:rsidRPr="00FF44B1"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sat</w:t>
      </w:r>
      <w:r w:rsidR="0026537F">
        <w:rPr>
          <w:rFonts w:ascii="Times New Roman" w:hAnsi="Times New Roman"/>
          <w:sz w:val="24"/>
        </w:rPr>
        <w:t xml:space="preserve"> is the </w:t>
      </w:r>
      <w:r w:rsidR="0026537F" w:rsidRPr="0026537F">
        <w:rPr>
          <w:rFonts w:ascii="Times New Roman" w:hAnsi="Times New Roman"/>
          <w:sz w:val="24"/>
        </w:rPr>
        <w:t>saturation power</w:t>
      </w:r>
      <w:r w:rsidR="00D66884">
        <w:rPr>
          <w:rFonts w:ascii="Times New Roman" w:hAnsi="Times New Roman"/>
          <w:sz w:val="24"/>
        </w:rPr>
        <w:t xml:space="preserve">. </w:t>
      </w:r>
      <w:r w:rsidR="00F77298">
        <w:rPr>
          <w:rFonts w:ascii="Times New Roman" w:hAnsi="Times New Roman"/>
          <w:sz w:val="24"/>
        </w:rPr>
        <w:t xml:space="preserve">With </w:t>
      </w:r>
      <w:r w:rsidR="00CF5A2A">
        <w:rPr>
          <w:rFonts w:ascii="Times New Roman" w:hAnsi="Times New Roman"/>
          <w:sz w:val="24"/>
        </w:rPr>
        <w:t xml:space="preserve">regard to the gain line shape, </w:t>
      </w:r>
      <w:r w:rsidR="00CF5A2A" w:rsidRPr="009669F4">
        <w:rPr>
          <w:rFonts w:ascii="Times New Roman" w:hAnsi="Times New Roman"/>
          <w:sz w:val="24"/>
        </w:rPr>
        <w:t>Pr</w:t>
      </w:r>
      <w:r w:rsidR="00CF5A2A" w:rsidRPr="009669F4">
        <w:rPr>
          <w:rFonts w:ascii="Times New Roman" w:hAnsi="Times New Roman"/>
          <w:sz w:val="24"/>
          <w:vertAlign w:val="superscript"/>
        </w:rPr>
        <w:t>3+</w:t>
      </w:r>
      <w:r w:rsidR="00CF5A2A" w:rsidRPr="009669F4">
        <w:rPr>
          <w:rFonts w:ascii="Times New Roman" w:hAnsi="Times New Roman"/>
          <w:sz w:val="24"/>
        </w:rPr>
        <w:t>:Y</w:t>
      </w:r>
      <w:r w:rsidR="00CF5A2A">
        <w:rPr>
          <w:rFonts w:ascii="Times New Roman" w:hAnsi="Times New Roman"/>
          <w:sz w:val="24"/>
        </w:rPr>
        <w:t>LF laser is solid-state laser with a gain-line shape corresponds to Lorentzian profile which</w:t>
      </w:r>
      <w:r w:rsidR="00CF5A2A" w:rsidRPr="009669F4">
        <w:rPr>
          <w:rFonts w:ascii="Times New Roman" w:hAnsi="Times New Roman"/>
          <w:sz w:val="24"/>
        </w:rPr>
        <w:t xml:space="preserve"> belong</w:t>
      </w:r>
      <w:r w:rsidR="00CF5A2A">
        <w:rPr>
          <w:rFonts w:ascii="Times New Roman" w:hAnsi="Times New Roman"/>
          <w:sz w:val="24"/>
        </w:rPr>
        <w:t>s</w:t>
      </w:r>
      <w:r w:rsidR="00CF5A2A" w:rsidRPr="009669F4">
        <w:rPr>
          <w:rFonts w:ascii="Times New Roman" w:hAnsi="Times New Roman"/>
          <w:sz w:val="24"/>
        </w:rPr>
        <w:t xml:space="preserve"> to homogeneous broadening</w:t>
      </w:r>
      <w:r w:rsidR="00CF5A2A">
        <w:rPr>
          <w:rFonts w:ascii="Times New Roman" w:hAnsi="Times New Roman"/>
          <w:sz w:val="24"/>
        </w:rPr>
        <w:t xml:space="preserve"> [2016, </w:t>
      </w:r>
      <w:r w:rsidR="00CF5A2A" w:rsidRPr="00F15FB4">
        <w:rPr>
          <w:rFonts w:ascii="Times New Roman" w:hAnsi="Times New Roman"/>
          <w:sz w:val="24"/>
        </w:rPr>
        <w:t>Li Qing-Song]</w:t>
      </w:r>
      <w:r w:rsidR="00CF5A2A">
        <w:rPr>
          <w:rFonts w:ascii="Times New Roman" w:hAnsi="Times New Roman"/>
          <w:sz w:val="24"/>
        </w:rPr>
        <w:t>. The gain coefficient can be expressed as</w:t>
      </w:r>
    </w:p>
    <w:p w:rsidR="00CF5A2A" w:rsidRDefault="0047575F" w:rsidP="00CF5A2A">
      <w:pPr>
        <w:rPr>
          <w:rFonts w:ascii="Times New Roman" w:hAnsi="Times New Roman"/>
          <w:sz w:val="24"/>
        </w:rPr>
      </w:pPr>
      <w:r w:rsidRPr="0047575F">
        <w:rPr>
          <w:rFonts w:ascii="Times New Roman" w:hAnsi="Times New Roman"/>
          <w:position w:val="-40"/>
          <w:sz w:val="24"/>
        </w:rPr>
        <w:object w:dxaOrig="3800" w:dyaOrig="859">
          <v:shape id="_x0000_i1026" type="#_x0000_t75" style="width:189.6pt;height:43.2pt" o:ole="">
            <v:imagedata r:id="rId16" o:title=""/>
          </v:shape>
          <o:OLEObject Type="Embed" ProgID="Equation.DSMT4" ShapeID="_x0000_i1026" DrawAspect="Content" ObjectID="_1551528915" r:id="rId17"/>
        </w:object>
      </w:r>
      <w:r w:rsidR="006A5CA5">
        <w:rPr>
          <w:rFonts w:ascii="Times New Roman" w:hAnsi="Times New Roman" w:hint="eastAsia"/>
          <w:sz w:val="24"/>
        </w:rPr>
        <w:t>,</w:t>
      </w:r>
      <w:r w:rsidR="00CF5A2A">
        <w:rPr>
          <w:rFonts w:ascii="Times New Roman" w:hAnsi="Times New Roman"/>
          <w:sz w:val="24"/>
        </w:rPr>
        <w:t>(1)</w:t>
      </w:r>
    </w:p>
    <w:p w:rsidR="003C6E1C" w:rsidRDefault="00ED1571" w:rsidP="00BD6D8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among which</w:t>
      </w:r>
      <w:r w:rsidR="00CF5A2A">
        <w:rPr>
          <w:rFonts w:ascii="Times New Roman" w:hAnsi="Times New Roman"/>
          <w:sz w:val="24"/>
        </w:rPr>
        <w:t xml:space="preserve"> </w:t>
      </w:r>
      <w:r w:rsidR="00362E37" w:rsidRPr="00362E37">
        <w:rPr>
          <w:rFonts w:ascii="Times New Roman" w:hAnsi="Times New Roman"/>
          <w:position w:val="-12"/>
          <w:sz w:val="24"/>
        </w:rPr>
        <w:object w:dxaOrig="260" w:dyaOrig="380">
          <v:shape id="_x0000_i1027" type="#_x0000_t75" style="width:12.6pt;height:19.2pt" o:ole="">
            <v:imagedata r:id="rId18" o:title=""/>
          </v:shape>
          <o:OLEObject Type="Embed" ProgID="Equation.DSMT4" ShapeID="_x0000_i1027" DrawAspect="Content" ObjectID="_1551528916" r:id="rId19"/>
        </w:object>
      </w:r>
      <w:r w:rsidR="00CF5A2A">
        <w:rPr>
          <w:rFonts w:ascii="Times New Roman" w:hAnsi="Times New Roman"/>
          <w:sz w:val="24"/>
        </w:rPr>
        <w:t xml:space="preserve"> is the central frequency and </w:t>
      </w:r>
      <w:r w:rsidR="00362E37" w:rsidRPr="00550F3B">
        <w:rPr>
          <w:rFonts w:ascii="Times New Roman" w:hAnsi="Times New Roman"/>
          <w:position w:val="-12"/>
          <w:sz w:val="24"/>
        </w:rPr>
        <w:object w:dxaOrig="440" w:dyaOrig="380">
          <v:shape id="_x0000_i1028" type="#_x0000_t75" style="width:21.6pt;height:19.2pt" o:ole="">
            <v:imagedata r:id="rId20" o:title=""/>
          </v:shape>
          <o:OLEObject Type="Embed" ProgID="Equation.DSMT4" ShapeID="_x0000_i1028" DrawAspect="Content" ObjectID="_1551528917" r:id="rId21"/>
        </w:object>
      </w:r>
      <w:r w:rsidR="00CF5A2A">
        <w:rPr>
          <w:rFonts w:ascii="Times New Roman" w:hAnsi="Times New Roman"/>
          <w:sz w:val="24"/>
        </w:rPr>
        <w:t xml:space="preserve"> </w:t>
      </w:r>
      <w:r w:rsidR="00CF5A2A" w:rsidRPr="005315D2">
        <w:rPr>
          <w:rFonts w:ascii="Times New Roman" w:hAnsi="Times New Roman"/>
          <w:sz w:val="24"/>
        </w:rPr>
        <w:t>is full width at</w:t>
      </w:r>
      <w:r w:rsidR="00CF5A2A">
        <w:rPr>
          <w:rFonts w:ascii="Times New Roman" w:hAnsi="Times New Roman"/>
          <w:sz w:val="24"/>
        </w:rPr>
        <w:t xml:space="preserve"> </w:t>
      </w:r>
      <w:r w:rsidR="00CF5A2A" w:rsidRPr="005315D2">
        <w:rPr>
          <w:rFonts w:ascii="Times New Roman" w:hAnsi="Times New Roman"/>
          <w:sz w:val="24"/>
        </w:rPr>
        <w:t>half-maximum of the laser gain-line shape.</w:t>
      </w:r>
      <w:r w:rsidR="00680B8B">
        <w:rPr>
          <w:rFonts w:ascii="Times New Roman" w:hAnsi="Times New Roman"/>
          <w:sz w:val="24"/>
        </w:rPr>
        <w:t xml:space="preserve"> </w:t>
      </w:r>
      <w:r w:rsidR="00EF3C63">
        <w:rPr>
          <w:rFonts w:ascii="Times New Roman" w:hAnsi="Times New Roman"/>
          <w:sz w:val="24"/>
        </w:rPr>
        <w:t xml:space="preserve">Owing to </w:t>
      </w:r>
      <w:r w:rsidR="00EF3C63" w:rsidRPr="00BD6D8F">
        <w:rPr>
          <w:rFonts w:ascii="Times New Roman" w:hAnsi="Times New Roman"/>
          <w:sz w:val="24"/>
        </w:rPr>
        <w:t>the</w:t>
      </w:r>
      <w:r w:rsidR="00F96987">
        <w:rPr>
          <w:rFonts w:ascii="Times New Roman" w:hAnsi="Times New Roman"/>
          <w:sz w:val="24"/>
        </w:rPr>
        <w:t xml:space="preserve"> spatial-temporal narrowing</w:t>
      </w:r>
      <w:r w:rsidR="005C1EBA">
        <w:rPr>
          <w:rFonts w:ascii="Times New Roman" w:hAnsi="Times New Roman"/>
          <w:sz w:val="24"/>
        </w:rPr>
        <w:t xml:space="preserve"> of the </w:t>
      </w:r>
      <w:r w:rsidR="000500CF">
        <w:rPr>
          <w:rFonts w:ascii="Times New Roman" w:hAnsi="Times New Roman"/>
          <w:sz w:val="24"/>
        </w:rPr>
        <w:t>signal</w:t>
      </w:r>
      <w:r w:rsidR="00F96987">
        <w:rPr>
          <w:rFonts w:ascii="Times New Roman" w:hAnsi="Times New Roman"/>
          <w:sz w:val="24"/>
        </w:rPr>
        <w:t xml:space="preserve"> by </w:t>
      </w:r>
      <w:r w:rsidR="00EF3C63">
        <w:rPr>
          <w:rFonts w:ascii="Times New Roman" w:hAnsi="Times New Roman"/>
          <w:sz w:val="24"/>
        </w:rPr>
        <w:t>Kerr-lensing effects of</w:t>
      </w:r>
      <w:r w:rsidR="00BD6D8F">
        <w:rPr>
          <w:rFonts w:ascii="Times New Roman" w:hAnsi="Times New Roman" w:hint="eastAsia"/>
          <w:sz w:val="24"/>
        </w:rPr>
        <w:t xml:space="preserve"> the gain media, </w:t>
      </w:r>
      <w:r w:rsidR="00BD6D8F">
        <w:rPr>
          <w:rFonts w:ascii="Times New Roman" w:hAnsi="Times New Roman"/>
          <w:sz w:val="24"/>
        </w:rPr>
        <w:t>t</w:t>
      </w:r>
      <w:r w:rsidR="00680B8B">
        <w:rPr>
          <w:rFonts w:ascii="Times New Roman" w:hAnsi="Times New Roman"/>
          <w:sz w:val="24"/>
        </w:rPr>
        <w:t xml:space="preserve">he </w:t>
      </w:r>
      <w:r w:rsidR="00BD6D8F">
        <w:rPr>
          <w:rFonts w:ascii="Times New Roman" w:hAnsi="Times New Roman"/>
          <w:sz w:val="24"/>
        </w:rPr>
        <w:t>i</w:t>
      </w:r>
      <w:r w:rsidR="00BD6D8F">
        <w:rPr>
          <w:rFonts w:ascii="Times New Roman" w:hAnsi="Times New Roman" w:hint="eastAsia"/>
          <w:sz w:val="24"/>
        </w:rPr>
        <w:t xml:space="preserve">ntensity </w:t>
      </w:r>
      <w:r w:rsidR="00BD6D8F">
        <w:rPr>
          <w:rFonts w:ascii="Times New Roman" w:hAnsi="Times New Roman"/>
          <w:sz w:val="24"/>
        </w:rPr>
        <w:t xml:space="preserve">of the </w:t>
      </w:r>
      <w:r w:rsidR="000500CF">
        <w:rPr>
          <w:rFonts w:ascii="Times New Roman" w:hAnsi="Times New Roman"/>
          <w:sz w:val="24"/>
        </w:rPr>
        <w:t>intracavity laser</w:t>
      </w:r>
      <w:r w:rsidR="00BD6D8F" w:rsidRPr="00BD6D8F">
        <w:rPr>
          <w:rFonts w:ascii="Times New Roman" w:hAnsi="Times New Roman"/>
          <w:sz w:val="24"/>
        </w:rPr>
        <w:t xml:space="preserve"> is </w:t>
      </w:r>
      <w:r w:rsidR="00BD6D8F">
        <w:rPr>
          <w:rFonts w:ascii="Times New Roman" w:hAnsi="Times New Roman"/>
          <w:sz w:val="24"/>
        </w:rPr>
        <w:t>m</w:t>
      </w:r>
      <w:r w:rsidR="00BF647D">
        <w:rPr>
          <w:rFonts w:ascii="Times New Roman" w:hAnsi="Times New Roman"/>
          <w:sz w:val="24"/>
        </w:rPr>
        <w:t>odulated passively</w:t>
      </w:r>
      <w:r w:rsidR="00BD6D8F" w:rsidRPr="00BD6D8F">
        <w:rPr>
          <w:rFonts w:ascii="Times New Roman" w:hAnsi="Times New Roman"/>
          <w:sz w:val="24"/>
        </w:rPr>
        <w:t>.</w:t>
      </w:r>
      <w:r w:rsidR="0028650E">
        <w:rPr>
          <w:rFonts w:ascii="Times New Roman" w:hAnsi="Times New Roman"/>
          <w:sz w:val="24"/>
        </w:rPr>
        <w:t xml:space="preserve"> The</w:t>
      </w:r>
      <w:r w:rsidR="0014042B">
        <w:rPr>
          <w:rFonts w:ascii="Times New Roman" w:hAnsi="Times New Roman"/>
          <w:sz w:val="24"/>
        </w:rPr>
        <w:t xml:space="preserve"> model of the</w:t>
      </w:r>
      <w:r w:rsidR="0028650E">
        <w:rPr>
          <w:rFonts w:ascii="Times New Roman" w:hAnsi="Times New Roman"/>
          <w:sz w:val="24"/>
        </w:rPr>
        <w:t xml:space="preserve"> </w:t>
      </w:r>
      <w:r w:rsidR="001E3F8E">
        <w:rPr>
          <w:rFonts w:ascii="Times New Roman" w:hAnsi="Times New Roman"/>
          <w:sz w:val="24"/>
        </w:rPr>
        <w:t xml:space="preserve">intensity </w:t>
      </w:r>
      <w:r w:rsidR="0014042B">
        <w:rPr>
          <w:rFonts w:ascii="Times New Roman" w:hAnsi="Times New Roman"/>
          <w:sz w:val="24"/>
        </w:rPr>
        <w:t xml:space="preserve">modulation </w:t>
      </w:r>
      <w:r w:rsidR="001E3F8E">
        <w:rPr>
          <w:rFonts w:ascii="Times New Roman" w:hAnsi="Times New Roman"/>
          <w:sz w:val="24"/>
        </w:rPr>
        <w:t>can be</w:t>
      </w:r>
      <w:r w:rsidR="00E85C87" w:rsidRPr="00E85C87">
        <w:rPr>
          <w:rFonts w:ascii="Times New Roman" w:hAnsi="Times New Roman"/>
          <w:sz w:val="24"/>
        </w:rPr>
        <w:t xml:space="preserve"> </w:t>
      </w:r>
      <w:r w:rsidR="00E85C87">
        <w:rPr>
          <w:rFonts w:ascii="Times New Roman" w:hAnsi="Times New Roman"/>
          <w:sz w:val="24"/>
        </w:rPr>
        <w:t>briefly</w:t>
      </w:r>
      <w:r w:rsidR="001E3F8E">
        <w:rPr>
          <w:rFonts w:ascii="Times New Roman" w:hAnsi="Times New Roman"/>
          <w:sz w:val="24"/>
        </w:rPr>
        <w:t xml:space="preserve"> </w:t>
      </w:r>
      <w:r w:rsidR="00EB73EA">
        <w:rPr>
          <w:rFonts w:ascii="Times New Roman" w:hAnsi="Times New Roman"/>
          <w:sz w:val="24"/>
        </w:rPr>
        <w:t>thought of</w:t>
      </w:r>
      <w:r w:rsidR="004609F6">
        <w:rPr>
          <w:rFonts w:ascii="Times New Roman" w:hAnsi="Times New Roman"/>
          <w:sz w:val="24"/>
        </w:rPr>
        <w:t xml:space="preserve"> as a Gaussian profile</w:t>
      </w:r>
      <w:r w:rsidR="00641BC7">
        <w:rPr>
          <w:rFonts w:ascii="Times New Roman" w:hAnsi="Times New Roman"/>
          <w:sz w:val="24"/>
        </w:rPr>
        <w:t xml:space="preserve"> in the time domain</w:t>
      </w:r>
      <w:r w:rsidR="004609F6">
        <w:rPr>
          <w:rFonts w:ascii="Times New Roman" w:hAnsi="Times New Roman"/>
          <w:sz w:val="24"/>
        </w:rPr>
        <w:t xml:space="preserve"> and be </w:t>
      </w:r>
      <w:r w:rsidR="00C900CC">
        <w:rPr>
          <w:rFonts w:ascii="Times New Roman" w:hAnsi="Times New Roman"/>
          <w:sz w:val="24"/>
        </w:rPr>
        <w:t>written as</w:t>
      </w:r>
      <w:r w:rsidR="004609F6">
        <w:rPr>
          <w:rFonts w:ascii="Times New Roman" w:hAnsi="Times New Roman"/>
          <w:sz w:val="24"/>
        </w:rPr>
        <w:t xml:space="preserve"> </w:t>
      </w:r>
    </w:p>
    <w:p w:rsidR="003C6E1C" w:rsidRPr="00BD6D8F" w:rsidRDefault="00E66739" w:rsidP="00BD6D8F">
      <w:pPr>
        <w:rPr>
          <w:rFonts w:ascii="Times New Roman" w:hAnsi="Times New Roman"/>
          <w:sz w:val="24"/>
        </w:rPr>
      </w:pPr>
      <w:r w:rsidRPr="00FF4C99">
        <w:rPr>
          <w:rFonts w:ascii="Times New Roman" w:hAnsi="Times New Roman"/>
          <w:position w:val="-4"/>
          <w:sz w:val="24"/>
        </w:rPr>
        <w:object w:dxaOrig="2260" w:dyaOrig="600">
          <v:shape id="_x0000_i1029" type="#_x0000_t75" style="width:113.4pt;height:30pt" o:ole="">
            <v:imagedata r:id="rId22" o:title=""/>
          </v:shape>
          <o:OLEObject Type="Embed" ProgID="Equation.DSMT4" ShapeID="_x0000_i1029" DrawAspect="Content" ObjectID="_1551528918" r:id="rId23"/>
        </w:object>
      </w:r>
      <w:r w:rsidR="00482A31">
        <w:rPr>
          <w:rFonts w:ascii="Times New Roman" w:hAnsi="Times New Roman"/>
          <w:sz w:val="24"/>
        </w:rPr>
        <w:t>,</w:t>
      </w:r>
    </w:p>
    <w:p w:rsidR="00FD5E25" w:rsidRPr="00FD5E25" w:rsidRDefault="00FD5E25" w:rsidP="00FD5E25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>
        <w:rPr>
          <w:rFonts w:ascii="Times New Roman" w:hAnsi="Times New Roman" w:hint="eastAsia"/>
          <w:sz w:val="24"/>
        </w:rPr>
        <w:t xml:space="preserve">here </w:t>
      </w:r>
      <w:r w:rsidRPr="00FD5E25"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is the reference time</w:t>
      </w:r>
      <w:r w:rsidR="001D0476">
        <w:rPr>
          <w:rFonts w:ascii="Times New Roman" w:hAnsi="Times New Roman"/>
          <w:sz w:val="24"/>
        </w:rPr>
        <w:t xml:space="preserve">, and </w:t>
      </w:r>
      <w:r w:rsidR="001D0476" w:rsidRPr="001D0476">
        <w:rPr>
          <w:rFonts w:ascii="宋体" w:eastAsia="宋体" w:hAnsi="宋体" w:hint="eastAsia"/>
          <w:i/>
          <w:sz w:val="24"/>
        </w:rPr>
        <w:t>Δ</w:t>
      </w:r>
      <w:r w:rsidR="001D0476" w:rsidRPr="001D0476">
        <w:rPr>
          <w:rFonts w:ascii="Times New Roman" w:hAnsi="Times New Roman"/>
          <w:i/>
          <w:sz w:val="24"/>
        </w:rPr>
        <w:t>t</w:t>
      </w:r>
      <w:r w:rsidR="00986891">
        <w:rPr>
          <w:rFonts w:ascii="Times New Roman" w:hAnsi="Times New Roman"/>
          <w:sz w:val="24"/>
        </w:rPr>
        <w:t xml:space="preserve"> is</w:t>
      </w:r>
      <w:r>
        <w:rPr>
          <w:rFonts w:ascii="Times New Roman" w:hAnsi="Times New Roman"/>
          <w:sz w:val="24"/>
        </w:rPr>
        <w:t xml:space="preserve"> </w:t>
      </w:r>
      <w:r w:rsidR="00B72F32">
        <w:rPr>
          <w:rFonts w:ascii="Times New Roman" w:hAnsi="Times New Roman"/>
          <w:sz w:val="24"/>
        </w:rPr>
        <w:t xml:space="preserve">the duration </w:t>
      </w:r>
      <w:r>
        <w:rPr>
          <w:rFonts w:ascii="Times New Roman" w:hAnsi="Times New Roman"/>
          <w:sz w:val="24"/>
        </w:rPr>
        <w:t xml:space="preserve">of the </w:t>
      </w:r>
      <w:r w:rsidR="00B72F32">
        <w:rPr>
          <w:rFonts w:ascii="Times New Roman" w:hAnsi="Times New Roman"/>
          <w:sz w:val="24"/>
        </w:rPr>
        <w:t>modulation signal.</w:t>
      </w:r>
    </w:p>
    <w:p w:rsidR="00754A28" w:rsidRDefault="0018678A" w:rsidP="00212F0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 xml:space="preserve">fter </w:t>
      </w:r>
      <w:r>
        <w:rPr>
          <w:rFonts w:ascii="Times New Roman" w:hAnsi="Times New Roman"/>
          <w:sz w:val="24"/>
        </w:rPr>
        <w:t xml:space="preserve">the </w:t>
      </w:r>
      <w:r w:rsidR="00FA406A">
        <w:rPr>
          <w:rFonts w:ascii="Times New Roman" w:hAnsi="Times New Roman"/>
          <w:sz w:val="24"/>
        </w:rPr>
        <w:t xml:space="preserve">laser crystal, </w:t>
      </w:r>
      <w:r w:rsidR="00EA5778">
        <w:rPr>
          <w:rFonts w:ascii="Times New Roman" w:hAnsi="Times New Roman"/>
          <w:sz w:val="24"/>
        </w:rPr>
        <w:t xml:space="preserve">the signal propagates in the </w:t>
      </w:r>
      <w:r w:rsidR="00BA36A9">
        <w:rPr>
          <w:rFonts w:ascii="Times New Roman" w:hAnsi="Times New Roman"/>
          <w:sz w:val="24"/>
        </w:rPr>
        <w:t>atmosphere</w:t>
      </w:r>
      <w:r w:rsidR="00B14BC1">
        <w:rPr>
          <w:rFonts w:ascii="Times New Roman" w:hAnsi="Times New Roman"/>
          <w:sz w:val="24"/>
        </w:rPr>
        <w:t>,</w:t>
      </w:r>
      <w:r w:rsidR="000407BD">
        <w:rPr>
          <w:rFonts w:ascii="Times New Roman" w:hAnsi="Times New Roman"/>
          <w:sz w:val="24"/>
        </w:rPr>
        <w:t xml:space="preserve"> where it experiences no chromatic dispersion or nonlinear effect, and </w:t>
      </w:r>
      <w:r w:rsidR="000E1EC3">
        <w:rPr>
          <w:rFonts w:ascii="Times New Roman" w:hAnsi="Times New Roman"/>
          <w:sz w:val="24"/>
        </w:rPr>
        <w:t xml:space="preserve">can be modeled by </w:t>
      </w:r>
      <w:r w:rsidR="00801A26">
        <w:rPr>
          <w:rFonts w:ascii="Times New Roman" w:hAnsi="Times New Roman"/>
          <w:sz w:val="24"/>
        </w:rPr>
        <w:t>the</w:t>
      </w:r>
      <w:r w:rsidR="000E1EC3">
        <w:rPr>
          <w:rFonts w:ascii="Times New Roman" w:hAnsi="Times New Roman"/>
          <w:sz w:val="24"/>
        </w:rPr>
        <w:t xml:space="preserve"> </w:t>
      </w:r>
      <w:r w:rsidR="0036536C">
        <w:rPr>
          <w:rFonts w:ascii="Times New Roman" w:hAnsi="Times New Roman"/>
          <w:sz w:val="24"/>
        </w:rPr>
        <w:t xml:space="preserve">linear </w:t>
      </w:r>
      <w:r w:rsidR="00382DB6">
        <w:rPr>
          <w:rFonts w:ascii="Times New Roman" w:hAnsi="Times New Roman"/>
          <w:sz w:val="24"/>
        </w:rPr>
        <w:t>differential</w:t>
      </w:r>
      <w:r w:rsidR="000E1EC3">
        <w:rPr>
          <w:rFonts w:ascii="Times New Roman" w:hAnsi="Times New Roman"/>
          <w:sz w:val="24"/>
        </w:rPr>
        <w:t xml:space="preserve"> equation</w:t>
      </w:r>
    </w:p>
    <w:p w:rsidR="00754A28" w:rsidRDefault="009A74E6" w:rsidP="00212F02">
      <w:pPr>
        <w:rPr>
          <w:rFonts w:ascii="Times New Roman" w:hAnsi="Times New Roman"/>
          <w:sz w:val="24"/>
        </w:rPr>
      </w:pPr>
      <w:r w:rsidRPr="00E60239">
        <w:rPr>
          <w:rFonts w:ascii="Times New Roman" w:hAnsi="Times New Roman"/>
          <w:position w:val="-24"/>
          <w:sz w:val="24"/>
        </w:rPr>
        <w:object w:dxaOrig="1540" w:dyaOrig="639">
          <v:shape id="_x0000_i1030" type="#_x0000_t75" style="width:76.8pt;height:32.4pt" o:ole="">
            <v:imagedata r:id="rId24" o:title=""/>
          </v:shape>
          <o:OLEObject Type="Embed" ProgID="Equation.DSMT4" ShapeID="_x0000_i1030" DrawAspect="Content" ObjectID="_1551528919" r:id="rId25"/>
        </w:object>
      </w:r>
      <w:r>
        <w:rPr>
          <w:rFonts w:ascii="Times New Roman" w:hAnsi="Times New Roman"/>
          <w:sz w:val="24"/>
        </w:rPr>
        <w:t>,</w:t>
      </w:r>
    </w:p>
    <w:p w:rsidR="00BD6D8F" w:rsidRDefault="00CA23E6" w:rsidP="00212F0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 w:rsidR="009A74E6">
        <w:rPr>
          <w:rFonts w:ascii="Times New Roman" w:hAnsi="Times New Roman" w:hint="eastAsia"/>
          <w:sz w:val="24"/>
        </w:rPr>
        <w:t xml:space="preserve">here </w:t>
      </w:r>
      <w:r w:rsidR="009A74E6" w:rsidRPr="009A74E6">
        <w:rPr>
          <w:rFonts w:ascii="Times New Roman" w:hAnsi="Times New Roman"/>
          <w:i/>
          <w:sz w:val="24"/>
        </w:rPr>
        <w:t>L</w:t>
      </w:r>
      <w:r w:rsidR="009A74E6">
        <w:rPr>
          <w:rFonts w:ascii="Times New Roman" w:hAnsi="Times New Roman"/>
          <w:sz w:val="24"/>
        </w:rPr>
        <w:t xml:space="preserve"> is the </w:t>
      </w:r>
      <w:r w:rsidR="008F4C43">
        <w:rPr>
          <w:rFonts w:ascii="Times New Roman" w:hAnsi="Times New Roman"/>
          <w:sz w:val="24"/>
        </w:rPr>
        <w:t>cavity round-trip</w:t>
      </w:r>
      <w:r w:rsidR="00382DB6">
        <w:rPr>
          <w:rFonts w:ascii="Times New Roman" w:hAnsi="Times New Roman"/>
          <w:sz w:val="24"/>
        </w:rPr>
        <w:t xml:space="preserve"> loss</w:t>
      </w:r>
      <w:r w:rsidR="001901DD">
        <w:rPr>
          <w:rFonts w:ascii="Times New Roman" w:hAnsi="Times New Roman"/>
          <w:sz w:val="24"/>
        </w:rPr>
        <w:t xml:space="preserve">, </w:t>
      </w:r>
      <w:r w:rsidR="003316E5">
        <w:rPr>
          <w:rFonts w:ascii="Times New Roman" w:hAnsi="Times New Roman"/>
          <w:sz w:val="24"/>
        </w:rPr>
        <w:t>and can be solved b</w:t>
      </w:r>
      <w:r w:rsidR="0036536C">
        <w:rPr>
          <w:rFonts w:ascii="Times New Roman" w:hAnsi="Times New Roman"/>
          <w:sz w:val="24"/>
        </w:rPr>
        <w:t xml:space="preserve">y </w:t>
      </w:r>
      <w:r w:rsidR="00763DAC">
        <w:rPr>
          <w:rFonts w:ascii="Times New Roman" w:hAnsi="Times New Roman"/>
          <w:sz w:val="24"/>
        </w:rPr>
        <w:t>using the finite element method.</w:t>
      </w:r>
      <w:r w:rsidR="00935875">
        <w:rPr>
          <w:rFonts w:ascii="Times New Roman" w:hAnsi="Times New Roman" w:hint="eastAsia"/>
          <w:sz w:val="24"/>
        </w:rPr>
        <w:t xml:space="preserve"> </w:t>
      </w:r>
      <w:r w:rsidR="00BD6D8F" w:rsidRPr="00BD6D8F">
        <w:rPr>
          <w:rFonts w:ascii="Times New Roman" w:hAnsi="Times New Roman"/>
          <w:sz w:val="24"/>
        </w:rPr>
        <w:t xml:space="preserve">After one round trip, </w:t>
      </w:r>
      <w:r w:rsidR="007C2343">
        <w:rPr>
          <w:rFonts w:ascii="Times New Roman" w:hAnsi="Times New Roman"/>
          <w:sz w:val="24"/>
        </w:rPr>
        <w:t>t</w:t>
      </w:r>
      <w:r w:rsidR="00212F02" w:rsidRPr="00212F02">
        <w:rPr>
          <w:rFonts w:ascii="Times New Roman" w:hAnsi="Times New Roman"/>
          <w:sz w:val="24"/>
        </w:rPr>
        <w:t xml:space="preserve">he signal is fed in the </w:t>
      </w:r>
      <w:r w:rsidR="00350E7C">
        <w:rPr>
          <w:rFonts w:ascii="Times New Roman" w:hAnsi="Times New Roman"/>
          <w:sz w:val="24"/>
        </w:rPr>
        <w:t>gain media</w:t>
      </w:r>
      <w:r w:rsidR="00212F02" w:rsidRPr="00212F02">
        <w:rPr>
          <w:rFonts w:ascii="Times New Roman" w:hAnsi="Times New Roman"/>
          <w:sz w:val="24"/>
        </w:rPr>
        <w:t xml:space="preserve"> again and completes another round trip.</w:t>
      </w:r>
      <w:r w:rsidR="00E976A2">
        <w:rPr>
          <w:rFonts w:ascii="Times New Roman" w:hAnsi="Times New Roman"/>
          <w:sz w:val="24"/>
        </w:rPr>
        <w:t xml:space="preserve"> </w:t>
      </w:r>
      <w:r w:rsidR="00212F02" w:rsidRPr="00212F02">
        <w:rPr>
          <w:rFonts w:ascii="Times New Roman" w:hAnsi="Times New Roman"/>
          <w:sz w:val="24"/>
        </w:rPr>
        <w:t>The process is repeated until equilibrium is reached</w:t>
      </w:r>
      <w:r w:rsidR="00E976A2">
        <w:rPr>
          <w:rFonts w:ascii="Times New Roman" w:hAnsi="Times New Roman"/>
          <w:sz w:val="24"/>
        </w:rPr>
        <w:t>.</w:t>
      </w:r>
    </w:p>
    <w:p w:rsidR="00A35176" w:rsidRDefault="00A35176" w:rsidP="00FD1E6A">
      <w:pPr>
        <w:ind w:firstLine="420"/>
        <w:rPr>
          <w:rFonts w:ascii="Times New Roman" w:hAnsi="Times New Roman"/>
          <w:sz w:val="24"/>
        </w:rPr>
      </w:pPr>
    </w:p>
    <w:p w:rsidR="00A35176" w:rsidRDefault="00A35176" w:rsidP="00FD1E6A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>he</w:t>
      </w:r>
      <w:r>
        <w:rPr>
          <w:rFonts w:ascii="Times New Roman" w:hAnsi="Times New Roman"/>
          <w:sz w:val="24"/>
        </w:rPr>
        <w:t xml:space="preserve"> stimulation results are shown in Figure 1 and Figure 2 for </w:t>
      </w:r>
      <w:bookmarkStart w:id="0" w:name="_GoBack"/>
      <w:bookmarkEnd w:id="0"/>
    </w:p>
    <w:p w:rsidR="00F77298" w:rsidRDefault="000E459C" w:rsidP="00FD1E6A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 xml:space="preserve">s </w:t>
      </w:r>
      <w:r>
        <w:rPr>
          <w:rFonts w:ascii="Times New Roman" w:hAnsi="Times New Roman"/>
          <w:sz w:val="24"/>
        </w:rPr>
        <w:t xml:space="preserve">shown in </w:t>
      </w:r>
      <w:r w:rsidR="00165D10">
        <w:rPr>
          <w:rFonts w:ascii="Times New Roman" w:hAnsi="Times New Roman"/>
          <w:sz w:val="24"/>
        </w:rPr>
        <w:t xml:space="preserve">Figure 1, </w:t>
      </w:r>
      <w:r w:rsidR="00A35176">
        <w:rPr>
          <w:rFonts w:ascii="Times New Roman" w:hAnsi="Times New Roman"/>
          <w:sz w:val="24"/>
        </w:rPr>
        <w:t>the</w:t>
      </w:r>
    </w:p>
    <w:p w:rsidR="002E03AC" w:rsidRPr="00680B8B" w:rsidRDefault="002E03AC" w:rsidP="00D66884">
      <w:pPr>
        <w:rPr>
          <w:rFonts w:ascii="Times New Roman" w:hAnsi="Times New Roman"/>
          <w:sz w:val="24"/>
        </w:rPr>
      </w:pPr>
    </w:p>
    <w:p w:rsidR="002E03AC" w:rsidRDefault="002E03AC" w:rsidP="00D66884">
      <w:pPr>
        <w:rPr>
          <w:rFonts w:ascii="Times New Roman" w:hAnsi="Times New Roman"/>
          <w:sz w:val="24"/>
        </w:rPr>
      </w:pPr>
    </w:p>
    <w:p w:rsidR="002E03AC" w:rsidRDefault="002E03AC" w:rsidP="002E03AC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>
        <w:rPr>
          <w:rFonts w:ascii="Times New Roman" w:hAnsi="Times New Roman"/>
          <w:sz w:val="24"/>
        </w:rPr>
        <w:t xml:space="preserve">2016, </w:t>
      </w:r>
      <w:r w:rsidRPr="00F15FB4">
        <w:rPr>
          <w:rFonts w:ascii="Times New Roman" w:hAnsi="Times New Roman"/>
          <w:sz w:val="24"/>
        </w:rPr>
        <w:t>Li Qing-Song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>. “</w:t>
      </w:r>
      <w:r w:rsidRPr="00463E8F">
        <w:rPr>
          <w:rFonts w:ascii="Times New Roman" w:hAnsi="Times New Roman"/>
          <w:bCs/>
          <w:sz w:val="24"/>
        </w:rPr>
        <w:t>The effect of the depth of single longitudinal mode modulation in Q-switching pre-Pr</w:t>
      </w:r>
      <w:r w:rsidRPr="00463E8F">
        <w:rPr>
          <w:rFonts w:ascii="Times New Roman" w:hAnsi="Times New Roman"/>
          <w:bCs/>
          <w:sz w:val="24"/>
          <w:vertAlign w:val="superscript"/>
        </w:rPr>
        <w:t>3+</w:t>
      </w:r>
      <w:r w:rsidRPr="00463E8F">
        <w:rPr>
          <w:rFonts w:ascii="Times New Roman" w:hAnsi="Times New Roman"/>
          <w:bCs/>
          <w:sz w:val="24"/>
        </w:rPr>
        <w:t>:YLF laser</w:t>
      </w:r>
      <w:r>
        <w:rPr>
          <w:rFonts w:ascii="Times New Roman" w:hAnsi="Times New Roman"/>
          <w:sz w:val="24"/>
        </w:rPr>
        <w:t>”</w:t>
      </w:r>
    </w:p>
    <w:p w:rsidR="002E03AC" w:rsidRPr="002E03AC" w:rsidRDefault="002E03AC" w:rsidP="00D66884">
      <w:pPr>
        <w:rPr>
          <w:rFonts w:ascii="Times New Roman" w:hAnsi="Times New Roman"/>
          <w:sz w:val="24"/>
        </w:rPr>
      </w:pPr>
    </w:p>
    <w:sectPr w:rsidR="002E03AC" w:rsidRPr="002E03AC" w:rsidSect="00C2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408" w:rsidRDefault="00D85408" w:rsidP="0007159F">
      <w:r>
        <w:separator/>
      </w:r>
    </w:p>
  </w:endnote>
  <w:endnote w:type="continuationSeparator" w:id="0">
    <w:p w:rsidR="00D85408" w:rsidRDefault="00D85408" w:rsidP="0007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408" w:rsidRDefault="00D85408" w:rsidP="0007159F">
      <w:r>
        <w:separator/>
      </w:r>
    </w:p>
  </w:footnote>
  <w:footnote w:type="continuationSeparator" w:id="0">
    <w:p w:rsidR="00D85408" w:rsidRDefault="00D85408" w:rsidP="00071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063"/>
    <w:rsid w:val="00001DC6"/>
    <w:rsid w:val="00006C54"/>
    <w:rsid w:val="00025FDC"/>
    <w:rsid w:val="00026B83"/>
    <w:rsid w:val="00026CF1"/>
    <w:rsid w:val="00027A28"/>
    <w:rsid w:val="00032E91"/>
    <w:rsid w:val="00032EB1"/>
    <w:rsid w:val="000341BE"/>
    <w:rsid w:val="00035DBB"/>
    <w:rsid w:val="000407BD"/>
    <w:rsid w:val="00042444"/>
    <w:rsid w:val="00045769"/>
    <w:rsid w:val="000500CF"/>
    <w:rsid w:val="0005084A"/>
    <w:rsid w:val="00055D3D"/>
    <w:rsid w:val="00057D32"/>
    <w:rsid w:val="00066503"/>
    <w:rsid w:val="0007159F"/>
    <w:rsid w:val="00073178"/>
    <w:rsid w:val="000758F7"/>
    <w:rsid w:val="00077E24"/>
    <w:rsid w:val="00085343"/>
    <w:rsid w:val="00086577"/>
    <w:rsid w:val="000872D7"/>
    <w:rsid w:val="00093DB6"/>
    <w:rsid w:val="00094B6A"/>
    <w:rsid w:val="000955C6"/>
    <w:rsid w:val="000A01B9"/>
    <w:rsid w:val="000A0D0B"/>
    <w:rsid w:val="000A45E6"/>
    <w:rsid w:val="000A480C"/>
    <w:rsid w:val="000A6C3F"/>
    <w:rsid w:val="000A7CC6"/>
    <w:rsid w:val="000B10D7"/>
    <w:rsid w:val="000B39C3"/>
    <w:rsid w:val="000B3AD6"/>
    <w:rsid w:val="000B3C51"/>
    <w:rsid w:val="000B739D"/>
    <w:rsid w:val="000C0758"/>
    <w:rsid w:val="000C3202"/>
    <w:rsid w:val="000C6844"/>
    <w:rsid w:val="000C72FD"/>
    <w:rsid w:val="000D7C39"/>
    <w:rsid w:val="000E15F0"/>
    <w:rsid w:val="000E1EC3"/>
    <w:rsid w:val="000E459C"/>
    <w:rsid w:val="000E4621"/>
    <w:rsid w:val="000E6F6D"/>
    <w:rsid w:val="000F66B5"/>
    <w:rsid w:val="00103A71"/>
    <w:rsid w:val="001053FC"/>
    <w:rsid w:val="00110311"/>
    <w:rsid w:val="00113041"/>
    <w:rsid w:val="00115B82"/>
    <w:rsid w:val="00123C54"/>
    <w:rsid w:val="00124185"/>
    <w:rsid w:val="001244D9"/>
    <w:rsid w:val="00126039"/>
    <w:rsid w:val="001341AF"/>
    <w:rsid w:val="001374DA"/>
    <w:rsid w:val="0014042B"/>
    <w:rsid w:val="00161A96"/>
    <w:rsid w:val="00164355"/>
    <w:rsid w:val="00165D10"/>
    <w:rsid w:val="00175A5B"/>
    <w:rsid w:val="001775DD"/>
    <w:rsid w:val="0018678A"/>
    <w:rsid w:val="001901DD"/>
    <w:rsid w:val="00191483"/>
    <w:rsid w:val="0019304A"/>
    <w:rsid w:val="00193A9F"/>
    <w:rsid w:val="00194BD4"/>
    <w:rsid w:val="001B1410"/>
    <w:rsid w:val="001B5FDA"/>
    <w:rsid w:val="001C2B70"/>
    <w:rsid w:val="001D0476"/>
    <w:rsid w:val="001D16F5"/>
    <w:rsid w:val="001D1C69"/>
    <w:rsid w:val="001D203A"/>
    <w:rsid w:val="001D25E0"/>
    <w:rsid w:val="001D5CC3"/>
    <w:rsid w:val="001D7265"/>
    <w:rsid w:val="001E375D"/>
    <w:rsid w:val="001E3F8E"/>
    <w:rsid w:val="001E6667"/>
    <w:rsid w:val="001E72F0"/>
    <w:rsid w:val="001F03F8"/>
    <w:rsid w:val="001F32A3"/>
    <w:rsid w:val="001F4D5A"/>
    <w:rsid w:val="002001BE"/>
    <w:rsid w:val="0020313E"/>
    <w:rsid w:val="00203228"/>
    <w:rsid w:val="00206FD6"/>
    <w:rsid w:val="00207F2D"/>
    <w:rsid w:val="00210213"/>
    <w:rsid w:val="00212F02"/>
    <w:rsid w:val="00214DA9"/>
    <w:rsid w:val="00220703"/>
    <w:rsid w:val="00225450"/>
    <w:rsid w:val="00237CBF"/>
    <w:rsid w:val="00237D62"/>
    <w:rsid w:val="0024766C"/>
    <w:rsid w:val="0025201F"/>
    <w:rsid w:val="002604B3"/>
    <w:rsid w:val="0026537F"/>
    <w:rsid w:val="00267319"/>
    <w:rsid w:val="00271D76"/>
    <w:rsid w:val="00272112"/>
    <w:rsid w:val="00273BBB"/>
    <w:rsid w:val="0027623D"/>
    <w:rsid w:val="0028650E"/>
    <w:rsid w:val="002869AF"/>
    <w:rsid w:val="00296845"/>
    <w:rsid w:val="002A4A25"/>
    <w:rsid w:val="002A76D0"/>
    <w:rsid w:val="002B112B"/>
    <w:rsid w:val="002B2BF2"/>
    <w:rsid w:val="002B2E2E"/>
    <w:rsid w:val="002B5AB7"/>
    <w:rsid w:val="002B7880"/>
    <w:rsid w:val="002C11D5"/>
    <w:rsid w:val="002C32F5"/>
    <w:rsid w:val="002D5BAF"/>
    <w:rsid w:val="002E03AC"/>
    <w:rsid w:val="002E513B"/>
    <w:rsid w:val="002F654C"/>
    <w:rsid w:val="002F7FC9"/>
    <w:rsid w:val="00303EE9"/>
    <w:rsid w:val="0031019F"/>
    <w:rsid w:val="00311059"/>
    <w:rsid w:val="003151D6"/>
    <w:rsid w:val="00323FC7"/>
    <w:rsid w:val="00327530"/>
    <w:rsid w:val="0033096D"/>
    <w:rsid w:val="003316E5"/>
    <w:rsid w:val="00335A2B"/>
    <w:rsid w:val="0033700D"/>
    <w:rsid w:val="00343ABD"/>
    <w:rsid w:val="003506EF"/>
    <w:rsid w:val="00350E7C"/>
    <w:rsid w:val="0035379E"/>
    <w:rsid w:val="00353EB0"/>
    <w:rsid w:val="0035709D"/>
    <w:rsid w:val="003611AF"/>
    <w:rsid w:val="00361F87"/>
    <w:rsid w:val="00362E37"/>
    <w:rsid w:val="0036536C"/>
    <w:rsid w:val="00382DB6"/>
    <w:rsid w:val="00383652"/>
    <w:rsid w:val="003838D4"/>
    <w:rsid w:val="00383A89"/>
    <w:rsid w:val="00385E08"/>
    <w:rsid w:val="00391749"/>
    <w:rsid w:val="00392879"/>
    <w:rsid w:val="00393D89"/>
    <w:rsid w:val="003A021F"/>
    <w:rsid w:val="003A7F57"/>
    <w:rsid w:val="003B1167"/>
    <w:rsid w:val="003B1257"/>
    <w:rsid w:val="003B13A2"/>
    <w:rsid w:val="003B4DB7"/>
    <w:rsid w:val="003C0167"/>
    <w:rsid w:val="003C0CF5"/>
    <w:rsid w:val="003C43EC"/>
    <w:rsid w:val="003C6E1C"/>
    <w:rsid w:val="003D0910"/>
    <w:rsid w:val="003D3AD6"/>
    <w:rsid w:val="003D75EC"/>
    <w:rsid w:val="003F3858"/>
    <w:rsid w:val="003F39D8"/>
    <w:rsid w:val="003F5D21"/>
    <w:rsid w:val="003F5FAD"/>
    <w:rsid w:val="003F713D"/>
    <w:rsid w:val="00406A7B"/>
    <w:rsid w:val="00415C59"/>
    <w:rsid w:val="00421C46"/>
    <w:rsid w:val="00433ADE"/>
    <w:rsid w:val="004423C6"/>
    <w:rsid w:val="00450704"/>
    <w:rsid w:val="00451FA3"/>
    <w:rsid w:val="0045472F"/>
    <w:rsid w:val="00455A64"/>
    <w:rsid w:val="004609F6"/>
    <w:rsid w:val="00463E8F"/>
    <w:rsid w:val="00463EA3"/>
    <w:rsid w:val="00464EE6"/>
    <w:rsid w:val="00470BEB"/>
    <w:rsid w:val="00471863"/>
    <w:rsid w:val="004724BE"/>
    <w:rsid w:val="00472937"/>
    <w:rsid w:val="00474E62"/>
    <w:rsid w:val="0047575F"/>
    <w:rsid w:val="0048148E"/>
    <w:rsid w:val="00482A31"/>
    <w:rsid w:val="0049230D"/>
    <w:rsid w:val="00492A3F"/>
    <w:rsid w:val="00494513"/>
    <w:rsid w:val="00497E4B"/>
    <w:rsid w:val="004A5BAA"/>
    <w:rsid w:val="004A74D5"/>
    <w:rsid w:val="004B5A7E"/>
    <w:rsid w:val="004D00DB"/>
    <w:rsid w:val="004D0E74"/>
    <w:rsid w:val="004D220C"/>
    <w:rsid w:val="004D3795"/>
    <w:rsid w:val="004D5F9F"/>
    <w:rsid w:val="004E4FAC"/>
    <w:rsid w:val="004F45D3"/>
    <w:rsid w:val="00501883"/>
    <w:rsid w:val="00507F50"/>
    <w:rsid w:val="00510135"/>
    <w:rsid w:val="0051227A"/>
    <w:rsid w:val="005315D2"/>
    <w:rsid w:val="0053321D"/>
    <w:rsid w:val="00533604"/>
    <w:rsid w:val="0053366C"/>
    <w:rsid w:val="0053568A"/>
    <w:rsid w:val="005370FF"/>
    <w:rsid w:val="00541A6C"/>
    <w:rsid w:val="00542AC2"/>
    <w:rsid w:val="00543AA6"/>
    <w:rsid w:val="005450AD"/>
    <w:rsid w:val="005466A6"/>
    <w:rsid w:val="00550F3B"/>
    <w:rsid w:val="00550FD9"/>
    <w:rsid w:val="00554D9A"/>
    <w:rsid w:val="005559B0"/>
    <w:rsid w:val="005566E7"/>
    <w:rsid w:val="005607E6"/>
    <w:rsid w:val="00563642"/>
    <w:rsid w:val="0056586E"/>
    <w:rsid w:val="0056598B"/>
    <w:rsid w:val="00567486"/>
    <w:rsid w:val="00567D4B"/>
    <w:rsid w:val="005733F5"/>
    <w:rsid w:val="00575125"/>
    <w:rsid w:val="0057524E"/>
    <w:rsid w:val="00581318"/>
    <w:rsid w:val="00587AD8"/>
    <w:rsid w:val="00591AAA"/>
    <w:rsid w:val="005941F7"/>
    <w:rsid w:val="005A0FB0"/>
    <w:rsid w:val="005A1B28"/>
    <w:rsid w:val="005A2B8E"/>
    <w:rsid w:val="005A300C"/>
    <w:rsid w:val="005B0B54"/>
    <w:rsid w:val="005B2743"/>
    <w:rsid w:val="005B289D"/>
    <w:rsid w:val="005B7BCA"/>
    <w:rsid w:val="005C1EBA"/>
    <w:rsid w:val="005C363D"/>
    <w:rsid w:val="005E0F97"/>
    <w:rsid w:val="005E6405"/>
    <w:rsid w:val="005F0EEF"/>
    <w:rsid w:val="005F20F0"/>
    <w:rsid w:val="005F287E"/>
    <w:rsid w:val="005F2A9A"/>
    <w:rsid w:val="005F66D5"/>
    <w:rsid w:val="0060013F"/>
    <w:rsid w:val="00606B96"/>
    <w:rsid w:val="00622225"/>
    <w:rsid w:val="00632599"/>
    <w:rsid w:val="00632EC5"/>
    <w:rsid w:val="00636F27"/>
    <w:rsid w:val="006419E7"/>
    <w:rsid w:val="00641BC7"/>
    <w:rsid w:val="006447E2"/>
    <w:rsid w:val="006519A4"/>
    <w:rsid w:val="00654380"/>
    <w:rsid w:val="00661DB5"/>
    <w:rsid w:val="00663B63"/>
    <w:rsid w:val="00667D1D"/>
    <w:rsid w:val="00672E05"/>
    <w:rsid w:val="006745AA"/>
    <w:rsid w:val="0067511B"/>
    <w:rsid w:val="00675B64"/>
    <w:rsid w:val="00680B8B"/>
    <w:rsid w:val="00682B57"/>
    <w:rsid w:val="00682D70"/>
    <w:rsid w:val="00683116"/>
    <w:rsid w:val="0068365E"/>
    <w:rsid w:val="00696BE9"/>
    <w:rsid w:val="00697A50"/>
    <w:rsid w:val="006A1578"/>
    <w:rsid w:val="006A538D"/>
    <w:rsid w:val="006A5CA5"/>
    <w:rsid w:val="006A7DCE"/>
    <w:rsid w:val="006B5309"/>
    <w:rsid w:val="006D0C39"/>
    <w:rsid w:val="006E2220"/>
    <w:rsid w:val="006E425E"/>
    <w:rsid w:val="007004D4"/>
    <w:rsid w:val="00700D7D"/>
    <w:rsid w:val="0070292E"/>
    <w:rsid w:val="00703F4A"/>
    <w:rsid w:val="007044C1"/>
    <w:rsid w:val="0070674A"/>
    <w:rsid w:val="00707D28"/>
    <w:rsid w:val="0071128D"/>
    <w:rsid w:val="007166AE"/>
    <w:rsid w:val="00717C83"/>
    <w:rsid w:val="0072183C"/>
    <w:rsid w:val="00723068"/>
    <w:rsid w:val="00723E56"/>
    <w:rsid w:val="00730DCC"/>
    <w:rsid w:val="00737058"/>
    <w:rsid w:val="0073776E"/>
    <w:rsid w:val="00742406"/>
    <w:rsid w:val="007431A6"/>
    <w:rsid w:val="00743C3A"/>
    <w:rsid w:val="00746D5F"/>
    <w:rsid w:val="00750BF1"/>
    <w:rsid w:val="00754300"/>
    <w:rsid w:val="00754A28"/>
    <w:rsid w:val="00763DAC"/>
    <w:rsid w:val="0077270E"/>
    <w:rsid w:val="00772AA6"/>
    <w:rsid w:val="007730BA"/>
    <w:rsid w:val="007737D8"/>
    <w:rsid w:val="00774717"/>
    <w:rsid w:val="00776EF5"/>
    <w:rsid w:val="00780DB1"/>
    <w:rsid w:val="007870AD"/>
    <w:rsid w:val="007910FF"/>
    <w:rsid w:val="007937B2"/>
    <w:rsid w:val="007954C2"/>
    <w:rsid w:val="00797C1F"/>
    <w:rsid w:val="007B4673"/>
    <w:rsid w:val="007B6125"/>
    <w:rsid w:val="007C2343"/>
    <w:rsid w:val="007C4019"/>
    <w:rsid w:val="007C4203"/>
    <w:rsid w:val="007C7C1C"/>
    <w:rsid w:val="007E5301"/>
    <w:rsid w:val="007F1392"/>
    <w:rsid w:val="007F2712"/>
    <w:rsid w:val="007F29CC"/>
    <w:rsid w:val="007F4667"/>
    <w:rsid w:val="0080015A"/>
    <w:rsid w:val="00801A26"/>
    <w:rsid w:val="00806B21"/>
    <w:rsid w:val="00807D4F"/>
    <w:rsid w:val="0081124E"/>
    <w:rsid w:val="008128A4"/>
    <w:rsid w:val="00824712"/>
    <w:rsid w:val="00826F70"/>
    <w:rsid w:val="0083093C"/>
    <w:rsid w:val="008368DD"/>
    <w:rsid w:val="008377A4"/>
    <w:rsid w:val="00842E83"/>
    <w:rsid w:val="00843C37"/>
    <w:rsid w:val="00844D52"/>
    <w:rsid w:val="008450F2"/>
    <w:rsid w:val="00852C1B"/>
    <w:rsid w:val="00856646"/>
    <w:rsid w:val="00857B2A"/>
    <w:rsid w:val="00867718"/>
    <w:rsid w:val="008712A2"/>
    <w:rsid w:val="0087216E"/>
    <w:rsid w:val="0087470A"/>
    <w:rsid w:val="008877B2"/>
    <w:rsid w:val="008908F7"/>
    <w:rsid w:val="0089765D"/>
    <w:rsid w:val="008A18C3"/>
    <w:rsid w:val="008A200B"/>
    <w:rsid w:val="008A375E"/>
    <w:rsid w:val="008A3D60"/>
    <w:rsid w:val="008A4036"/>
    <w:rsid w:val="008A492A"/>
    <w:rsid w:val="008B0F2F"/>
    <w:rsid w:val="008B10FF"/>
    <w:rsid w:val="008B34FB"/>
    <w:rsid w:val="008B49FF"/>
    <w:rsid w:val="008C7084"/>
    <w:rsid w:val="008D18AF"/>
    <w:rsid w:val="008D3454"/>
    <w:rsid w:val="008D3D4B"/>
    <w:rsid w:val="008D6CD1"/>
    <w:rsid w:val="008E0C56"/>
    <w:rsid w:val="008E2B8C"/>
    <w:rsid w:val="008E7E90"/>
    <w:rsid w:val="008F4C43"/>
    <w:rsid w:val="00900579"/>
    <w:rsid w:val="00900B36"/>
    <w:rsid w:val="009016E6"/>
    <w:rsid w:val="00922DD8"/>
    <w:rsid w:val="00925A23"/>
    <w:rsid w:val="00931283"/>
    <w:rsid w:val="009352D0"/>
    <w:rsid w:val="009354AC"/>
    <w:rsid w:val="00935875"/>
    <w:rsid w:val="00935961"/>
    <w:rsid w:val="009435C8"/>
    <w:rsid w:val="009501C4"/>
    <w:rsid w:val="0095055D"/>
    <w:rsid w:val="00953598"/>
    <w:rsid w:val="0095557D"/>
    <w:rsid w:val="0096089D"/>
    <w:rsid w:val="00962AB6"/>
    <w:rsid w:val="00965053"/>
    <w:rsid w:val="009669F4"/>
    <w:rsid w:val="00970CD7"/>
    <w:rsid w:val="00983857"/>
    <w:rsid w:val="00986891"/>
    <w:rsid w:val="009943B6"/>
    <w:rsid w:val="009A5A15"/>
    <w:rsid w:val="009A74E6"/>
    <w:rsid w:val="009B2A31"/>
    <w:rsid w:val="009C3CD1"/>
    <w:rsid w:val="009C6BE9"/>
    <w:rsid w:val="009D15A8"/>
    <w:rsid w:val="009D35C9"/>
    <w:rsid w:val="009E2D2F"/>
    <w:rsid w:val="009E4612"/>
    <w:rsid w:val="009F061A"/>
    <w:rsid w:val="009F0E57"/>
    <w:rsid w:val="009F372E"/>
    <w:rsid w:val="009F75B9"/>
    <w:rsid w:val="009F7729"/>
    <w:rsid w:val="009F7859"/>
    <w:rsid w:val="00A01C14"/>
    <w:rsid w:val="00A01DDF"/>
    <w:rsid w:val="00A042E2"/>
    <w:rsid w:val="00A12EC1"/>
    <w:rsid w:val="00A145C5"/>
    <w:rsid w:val="00A14BC0"/>
    <w:rsid w:val="00A205F6"/>
    <w:rsid w:val="00A301B8"/>
    <w:rsid w:val="00A314C2"/>
    <w:rsid w:val="00A325D8"/>
    <w:rsid w:val="00A32D3E"/>
    <w:rsid w:val="00A333E5"/>
    <w:rsid w:val="00A3494E"/>
    <w:rsid w:val="00A35176"/>
    <w:rsid w:val="00A42932"/>
    <w:rsid w:val="00A52732"/>
    <w:rsid w:val="00A5515A"/>
    <w:rsid w:val="00A55773"/>
    <w:rsid w:val="00A64881"/>
    <w:rsid w:val="00A660AB"/>
    <w:rsid w:val="00A672A4"/>
    <w:rsid w:val="00A73C41"/>
    <w:rsid w:val="00A77C31"/>
    <w:rsid w:val="00A845EE"/>
    <w:rsid w:val="00A84C91"/>
    <w:rsid w:val="00A86DC7"/>
    <w:rsid w:val="00AA16D3"/>
    <w:rsid w:val="00AA73FE"/>
    <w:rsid w:val="00AB1B3B"/>
    <w:rsid w:val="00AB307C"/>
    <w:rsid w:val="00AB55AB"/>
    <w:rsid w:val="00AB60AA"/>
    <w:rsid w:val="00AC7513"/>
    <w:rsid w:val="00AD3303"/>
    <w:rsid w:val="00AD4802"/>
    <w:rsid w:val="00AD5436"/>
    <w:rsid w:val="00AE09BD"/>
    <w:rsid w:val="00AE742A"/>
    <w:rsid w:val="00AF67DA"/>
    <w:rsid w:val="00AF6F6C"/>
    <w:rsid w:val="00AF7CD6"/>
    <w:rsid w:val="00B00F2B"/>
    <w:rsid w:val="00B02040"/>
    <w:rsid w:val="00B05E2B"/>
    <w:rsid w:val="00B07630"/>
    <w:rsid w:val="00B07857"/>
    <w:rsid w:val="00B1093D"/>
    <w:rsid w:val="00B124F5"/>
    <w:rsid w:val="00B14072"/>
    <w:rsid w:val="00B14BC1"/>
    <w:rsid w:val="00B1582E"/>
    <w:rsid w:val="00B15FF0"/>
    <w:rsid w:val="00B1637B"/>
    <w:rsid w:val="00B20634"/>
    <w:rsid w:val="00B26757"/>
    <w:rsid w:val="00B34797"/>
    <w:rsid w:val="00B351F7"/>
    <w:rsid w:val="00B37260"/>
    <w:rsid w:val="00B42FC4"/>
    <w:rsid w:val="00B43AD5"/>
    <w:rsid w:val="00B46B89"/>
    <w:rsid w:val="00B54FB9"/>
    <w:rsid w:val="00B57867"/>
    <w:rsid w:val="00B656A6"/>
    <w:rsid w:val="00B67664"/>
    <w:rsid w:val="00B72F32"/>
    <w:rsid w:val="00B74497"/>
    <w:rsid w:val="00B74E94"/>
    <w:rsid w:val="00B916C0"/>
    <w:rsid w:val="00B93AC9"/>
    <w:rsid w:val="00B9631B"/>
    <w:rsid w:val="00BA36A9"/>
    <w:rsid w:val="00BA474F"/>
    <w:rsid w:val="00BA79C5"/>
    <w:rsid w:val="00BB0811"/>
    <w:rsid w:val="00BB16D1"/>
    <w:rsid w:val="00BB3E4E"/>
    <w:rsid w:val="00BB6C63"/>
    <w:rsid w:val="00BC1DB4"/>
    <w:rsid w:val="00BD3D60"/>
    <w:rsid w:val="00BD6D8F"/>
    <w:rsid w:val="00BD7710"/>
    <w:rsid w:val="00BE76D1"/>
    <w:rsid w:val="00BE7E78"/>
    <w:rsid w:val="00BF0E3C"/>
    <w:rsid w:val="00BF647D"/>
    <w:rsid w:val="00C00123"/>
    <w:rsid w:val="00C02413"/>
    <w:rsid w:val="00C26576"/>
    <w:rsid w:val="00C31289"/>
    <w:rsid w:val="00C3521A"/>
    <w:rsid w:val="00C35C63"/>
    <w:rsid w:val="00C47563"/>
    <w:rsid w:val="00C53DFD"/>
    <w:rsid w:val="00C65473"/>
    <w:rsid w:val="00C72A9D"/>
    <w:rsid w:val="00C7376B"/>
    <w:rsid w:val="00C74443"/>
    <w:rsid w:val="00C74757"/>
    <w:rsid w:val="00C80193"/>
    <w:rsid w:val="00C823EB"/>
    <w:rsid w:val="00C8387A"/>
    <w:rsid w:val="00C8787F"/>
    <w:rsid w:val="00C900CC"/>
    <w:rsid w:val="00C947B7"/>
    <w:rsid w:val="00C94806"/>
    <w:rsid w:val="00C94F3F"/>
    <w:rsid w:val="00CA1547"/>
    <w:rsid w:val="00CA23E6"/>
    <w:rsid w:val="00CA4361"/>
    <w:rsid w:val="00CB3D0F"/>
    <w:rsid w:val="00CB41D2"/>
    <w:rsid w:val="00CC06E9"/>
    <w:rsid w:val="00CC0D10"/>
    <w:rsid w:val="00CC21E8"/>
    <w:rsid w:val="00CD6547"/>
    <w:rsid w:val="00CE30C7"/>
    <w:rsid w:val="00CE7CB4"/>
    <w:rsid w:val="00CE7E91"/>
    <w:rsid w:val="00CF02C7"/>
    <w:rsid w:val="00CF3C84"/>
    <w:rsid w:val="00CF5A2A"/>
    <w:rsid w:val="00CF6B79"/>
    <w:rsid w:val="00D012BD"/>
    <w:rsid w:val="00D0543F"/>
    <w:rsid w:val="00D068F7"/>
    <w:rsid w:val="00D07275"/>
    <w:rsid w:val="00D158F0"/>
    <w:rsid w:val="00D16F24"/>
    <w:rsid w:val="00D307C1"/>
    <w:rsid w:val="00D47036"/>
    <w:rsid w:val="00D51E25"/>
    <w:rsid w:val="00D60B4A"/>
    <w:rsid w:val="00D638E7"/>
    <w:rsid w:val="00D66884"/>
    <w:rsid w:val="00D71744"/>
    <w:rsid w:val="00D723A9"/>
    <w:rsid w:val="00D734B3"/>
    <w:rsid w:val="00D81877"/>
    <w:rsid w:val="00D85408"/>
    <w:rsid w:val="00D93098"/>
    <w:rsid w:val="00DA05B6"/>
    <w:rsid w:val="00DB0C9A"/>
    <w:rsid w:val="00DB65AF"/>
    <w:rsid w:val="00DB6FFB"/>
    <w:rsid w:val="00DC0DAE"/>
    <w:rsid w:val="00DD13FC"/>
    <w:rsid w:val="00DD5AF9"/>
    <w:rsid w:val="00DE4E2B"/>
    <w:rsid w:val="00DE7611"/>
    <w:rsid w:val="00E0216B"/>
    <w:rsid w:val="00E07221"/>
    <w:rsid w:val="00E11525"/>
    <w:rsid w:val="00E141A3"/>
    <w:rsid w:val="00E178CB"/>
    <w:rsid w:val="00E22BC6"/>
    <w:rsid w:val="00E23B67"/>
    <w:rsid w:val="00E23CFD"/>
    <w:rsid w:val="00E25CBE"/>
    <w:rsid w:val="00E269D0"/>
    <w:rsid w:val="00E33F27"/>
    <w:rsid w:val="00E3643E"/>
    <w:rsid w:val="00E408C1"/>
    <w:rsid w:val="00E45019"/>
    <w:rsid w:val="00E50383"/>
    <w:rsid w:val="00E5288F"/>
    <w:rsid w:val="00E60239"/>
    <w:rsid w:val="00E63FBA"/>
    <w:rsid w:val="00E65069"/>
    <w:rsid w:val="00E66739"/>
    <w:rsid w:val="00E80A27"/>
    <w:rsid w:val="00E81A07"/>
    <w:rsid w:val="00E85C87"/>
    <w:rsid w:val="00E906B3"/>
    <w:rsid w:val="00E90749"/>
    <w:rsid w:val="00E9492E"/>
    <w:rsid w:val="00E95326"/>
    <w:rsid w:val="00E9698C"/>
    <w:rsid w:val="00E976A2"/>
    <w:rsid w:val="00EA4B27"/>
    <w:rsid w:val="00EA4D71"/>
    <w:rsid w:val="00EA5778"/>
    <w:rsid w:val="00EA5F7C"/>
    <w:rsid w:val="00EA7B5E"/>
    <w:rsid w:val="00EB6D63"/>
    <w:rsid w:val="00EB73EA"/>
    <w:rsid w:val="00EC064B"/>
    <w:rsid w:val="00EC277C"/>
    <w:rsid w:val="00EC5946"/>
    <w:rsid w:val="00EC5B43"/>
    <w:rsid w:val="00EC60BE"/>
    <w:rsid w:val="00EC7366"/>
    <w:rsid w:val="00ED008B"/>
    <w:rsid w:val="00ED1571"/>
    <w:rsid w:val="00ED2A42"/>
    <w:rsid w:val="00ED34AB"/>
    <w:rsid w:val="00EE799F"/>
    <w:rsid w:val="00EF3C63"/>
    <w:rsid w:val="00F003BA"/>
    <w:rsid w:val="00F01C93"/>
    <w:rsid w:val="00F02D6E"/>
    <w:rsid w:val="00F04464"/>
    <w:rsid w:val="00F07298"/>
    <w:rsid w:val="00F10FA6"/>
    <w:rsid w:val="00F15FB4"/>
    <w:rsid w:val="00F17063"/>
    <w:rsid w:val="00F2765A"/>
    <w:rsid w:val="00F31D7B"/>
    <w:rsid w:val="00F45E90"/>
    <w:rsid w:val="00F471B0"/>
    <w:rsid w:val="00F50A59"/>
    <w:rsid w:val="00F562E5"/>
    <w:rsid w:val="00F56F00"/>
    <w:rsid w:val="00F60E82"/>
    <w:rsid w:val="00F65454"/>
    <w:rsid w:val="00F750C9"/>
    <w:rsid w:val="00F76D37"/>
    <w:rsid w:val="00F77298"/>
    <w:rsid w:val="00F85838"/>
    <w:rsid w:val="00F90725"/>
    <w:rsid w:val="00F92D52"/>
    <w:rsid w:val="00F938A2"/>
    <w:rsid w:val="00F949B4"/>
    <w:rsid w:val="00F94DFF"/>
    <w:rsid w:val="00F96987"/>
    <w:rsid w:val="00FA3DC8"/>
    <w:rsid w:val="00FA406A"/>
    <w:rsid w:val="00FA40F7"/>
    <w:rsid w:val="00FA5667"/>
    <w:rsid w:val="00FB0418"/>
    <w:rsid w:val="00FB059E"/>
    <w:rsid w:val="00FC0CF3"/>
    <w:rsid w:val="00FC6A26"/>
    <w:rsid w:val="00FD051A"/>
    <w:rsid w:val="00FD1E6A"/>
    <w:rsid w:val="00FD4766"/>
    <w:rsid w:val="00FD5E25"/>
    <w:rsid w:val="00FD6088"/>
    <w:rsid w:val="00FE2258"/>
    <w:rsid w:val="00FE4C71"/>
    <w:rsid w:val="00FE5217"/>
    <w:rsid w:val="00FF44B1"/>
    <w:rsid w:val="00FF4C99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E996"/>
  <w15:docId w15:val="{9D6C0E05-4B34-4128-813B-2645498B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15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5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3E8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AF7CD6"/>
    <w:rPr>
      <w:color w:val="808080"/>
    </w:rPr>
  </w:style>
  <w:style w:type="character" w:styleId="a8">
    <w:name w:val="Hyperlink"/>
    <w:basedOn w:val="a0"/>
    <w:uiPriority w:val="99"/>
    <w:unhideWhenUsed/>
    <w:rsid w:val="00D01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2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5143930">
              <w:marLeft w:val="0"/>
              <w:marRight w:val="0"/>
              <w:marTop w:val="0"/>
              <w:marBottom w:val="0"/>
              <w:divBdr>
                <w:top w:val="single" w:sz="2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18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139651204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05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988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32782657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55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70075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200659209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86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2961859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96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070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87848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58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3060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6804524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721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9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77062256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17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46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24601335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31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58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47070957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717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4793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54143815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268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93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41982382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wmf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image" Target="media/image13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2</Pages>
  <Words>306</Words>
  <Characters>1748</Characters>
  <Application>Microsoft Office Word</Application>
  <DocSecurity>0</DocSecurity>
  <Lines>14</Lines>
  <Paragraphs>4</Paragraphs>
  <ScaleCrop>false</ScaleCrop>
  <Company>XMU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saiyu</cp:lastModifiedBy>
  <cp:revision>190</cp:revision>
  <dcterms:created xsi:type="dcterms:W3CDTF">2017-01-13T07:45:00Z</dcterms:created>
  <dcterms:modified xsi:type="dcterms:W3CDTF">2017-03-20T07:29:00Z</dcterms:modified>
</cp:coreProperties>
</file>