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Asynchronous Screw-Drive Regenerative Oil Pipeline System</w:t>
      </w:r>
    </w:p>
    <w:p>
      <w:r>
        <w:t>Date: 2025-05-11</w:t>
      </w:r>
    </w:p>
    <w:p>
      <w:pPr>
        <w:pStyle w:val="Heading2"/>
      </w:pPr>
      <w:r>
        <w:t>Overview</w:t>
      </w:r>
    </w:p>
    <w:p>
      <w:r>
        <w:t>This document describes a distributed, asynchronous electromagnetic screw-drive system designed for the efficient transport of oil through long-distance pipelines. The system enables both propulsion and energy recapture within the same infrastructure by utilizing fluid pressure and magnetic coupling. Unlike traditional pump stations, this system regenerates power locally, minimizing the need for high-voltage transmission lines or voltage-boosting relays.</w:t>
      </w:r>
    </w:p>
    <w:p>
      <w:pPr>
        <w:pStyle w:val="Heading2"/>
      </w:pPr>
      <w:r>
        <w:t>System Description</w:t>
      </w:r>
    </w:p>
    <w:p>
      <w:r>
        <w:t>Inside the oil pipeline, a sequence of magnetically active screws is embedded. These screws are constructed with ferromagnetic or naturally magnetic materials and are suspended in the pipe using low-friction supports. Surrounding the pipe are stator coils spaced at intervals to generate asynchronous rotating magnetic fields. These fields interact with the screw cores, causing them to spin and propel the oil forward along the pipeline.</w:t>
      </w:r>
    </w:p>
    <w:p>
      <w:r>
        <w:t>As the oil is driven through the pipeline, it builds up pressure and momentum. Downstream screws, facing this flow, begin to spin from the incoming pressure rather than electromagnetic input. These screws act as local generators—recapturing kinetic energy by converting rotation into current via inductive coupling with the surrounding stators. This electricity is sent upstream to power previous stages, creating a regenerative energy loop that supports sustained oil transport with minimal external power input.</w:t>
      </w:r>
    </w:p>
    <w:p>
      <w:pPr>
        <w:pStyle w:val="Heading2"/>
      </w:pPr>
      <w:r>
        <w:t>Advantages Over Traditional Systems</w:t>
      </w:r>
    </w:p>
    <w:p>
      <w:r>
        <w:t>- Reduces reliance on centralized pumping stations</w:t>
        <w:br/>
        <w:t>- Eliminates need for long-distance high-voltage cabling</w:t>
        <w:br/>
        <w:t>- Maintains stable flow without pressure spikes or surges</w:t>
        <w:br/>
        <w:t>- Minimizes energy losses by recycling electricity locally</w:t>
        <w:br/>
        <w:t>- Allows use of thinner power lines and localized energy control</w:t>
        <w:br/>
        <w:t>- Modular and scalable: systems can be added to match pipeline length and terrain</w:t>
      </w:r>
    </w:p>
    <w:p>
      <w:pPr>
        <w:pStyle w:val="Heading2"/>
      </w:pPr>
      <w:r>
        <w:t>Power Flow and Regulation</w:t>
      </w:r>
    </w:p>
    <w:p>
      <w:r>
        <w:t>Electricity generated by downstream screws is routed back upstream using dedicated conduits integrated into the pipe wall or alongside the pipe. Each segment operates semi-independently but communicates with others via control lines or embedded telemetry. The system is managed via distributed controllers or centralized logic to regulate flow rate, torque, voltage balance, and synchronization of magnetic fields.</w:t>
      </w:r>
    </w:p>
    <w:p>
      <w:pPr>
        <w:pStyle w:val="Heading2"/>
      </w:pPr>
      <w:r>
        <w:t>Applications</w:t>
      </w:r>
    </w:p>
    <w:p>
      <w:r>
        <w:t>This system is intended for use in long-distance or high-viscosity oil pipelines, especially in environments where electrical infrastructure is limited or terrain makes centralized pumping stations costly. It is particularly suited for remote oil fields, desert pipelines, and underwater conduits.</w:t>
      </w:r>
    </w:p>
    <w:p>
      <w:pPr>
        <w:pStyle w:val="Heading2"/>
      </w:pPr>
      <w:r>
        <w:t>Design Considerations</w:t>
      </w:r>
    </w:p>
    <w:p>
      <w:r>
        <w:t>- Screws must be chemically resistant to oil and additives</w:t>
        <w:br/>
        <w:t>- Magnetic cores are shielded to avoid degradation</w:t>
        <w:br/>
        <w:t>- Pipe interior coatings minimize friction and allow smooth screw actuation</w:t>
        <w:br/>
        <w:t>- Backup low-power pumps may be included for fail-safe startup conditions</w:t>
      </w:r>
    </w:p>
    <w:p>
      <w:pPr>
        <w:pStyle w:val="Heading2"/>
      </w:pPr>
      <w:r>
        <w:t>Intellectual Attribution</w:t>
      </w:r>
    </w:p>
    <w:p>
      <w:r>
        <w:t>This asynchronous screw regenerative system for oil transport was originally conceptualized by the user in a private design session. This document serves as a formal, timestamped record of authorship and engineering rationale for the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