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CC13" w14:textId="2B21454B" w:rsidR="0063015D" w:rsidRPr="0095779D" w:rsidRDefault="00535563" w:rsidP="009A07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1B010" wp14:editId="5BC7AAF5">
                <wp:simplePos x="0" y="0"/>
                <wp:positionH relativeFrom="rightMargin">
                  <wp:posOffset>-1316567</wp:posOffset>
                </wp:positionH>
                <wp:positionV relativeFrom="line">
                  <wp:posOffset>1</wp:posOffset>
                </wp:positionV>
                <wp:extent cx="863600" cy="203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D933A" w14:textId="67E2E049" w:rsidR="00535563" w:rsidRPr="00535563" w:rsidRDefault="00535563" w:rsidP="00535563">
                            <w:pPr>
                              <w:pStyle w:val="CounterStyle"/>
                              <w:rPr>
                                <w:color w:val="000000" w:themeColor="text1"/>
                              </w:rPr>
                            </w:pPr>
                            <w: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1B0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03.65pt;margin-top:0;width:68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" filled="f" stroked="f" strokeweight=".5pt">
                <v:textbox>
                  <w:txbxContent>
                    <w:p w14:paraId="749D933A" w14:textId="67E2E049" w:rsidR="00535563" w:rsidRPr="00535563" w:rsidRDefault="00535563" w:rsidP="00535563">
                      <w:pPr>
                        <w:pStyle w:val="CounterStyle"/>
                        <w:rPr>
                          <w:color w:val="000000" w:themeColor="text1"/>
                        </w:rPr>
                      </w:pPr>
                      <w:r>
                        <w:t>1.0.0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DF522B" w:rsidRPr="00DF522B">
        <w:rPr>
          <w:noProof/>
        </w:rPr>
        <w:drawing>
          <wp:anchor distT="0" distB="0" distL="114300" distR="114300" simplePos="0" relativeHeight="251660288" behindDoc="0" locked="0" layoutInCell="1" allowOverlap="1" wp14:anchorId="4A8C5F2F" wp14:editId="7FC5D264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457200" cy="469231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79D">
        <w:t>Targeting surveillance in apparently healthy versus diseased wild mammals for zoonotic virus discovery</w:t>
      </w:r>
    </w:p>
    <w:p w14:paraId="51FCD196" w14:textId="77777777" w:rsidR="00A524C6" w:rsidRDefault="00A524C6" w:rsidP="00685442">
      <w:pPr>
        <w:pStyle w:val="Subtitle"/>
      </w:pPr>
      <w:r>
        <w:t>Subtitle</w:t>
      </w:r>
    </w:p>
    <w:p w14:paraId="6B015BC7" w14:textId="387F6ED9" w:rsidR="00A524C6" w:rsidRDefault="0095779D" w:rsidP="00DF522B">
      <w:pPr>
        <w:pStyle w:val="Heading2"/>
      </w:pPr>
      <w:r>
        <w:t xml:space="preserve">Heading 2 - </w:t>
      </w:r>
      <w:r w:rsidR="00A524C6">
        <w:t>Authors</w:t>
      </w:r>
    </w:p>
    <w:p w14:paraId="2E2ADDE6" w14:textId="77777777" w:rsidR="00A524C6" w:rsidRDefault="00A524C6" w:rsidP="00DF522B">
      <w:pPr>
        <w:pStyle w:val="ListParagraph"/>
      </w:pPr>
      <w:r>
        <w:t>Last, First “</w:t>
      </w:r>
      <w:bookmarkStart w:id="0" w:name="author"/>
      <w:r>
        <w:t>First Last</w:t>
      </w:r>
      <w:bookmarkEnd w:id="0"/>
      <w:r>
        <w:t xml:space="preserve">” </w:t>
      </w:r>
      <w:r w:rsidR="004A752C">
        <w:t>(</w:t>
      </w:r>
      <w:r w:rsidR="004A752C">
        <w:fldChar w:fldCharType="begin"/>
      </w:r>
      <w:r w:rsidR="004A752C">
        <w:instrText xml:space="preserve"> REF affil \h </w:instrText>
      </w:r>
      <w:r w:rsidR="004A752C">
        <w:fldChar w:fldCharType="separate"/>
      </w:r>
      <w:r w:rsidR="004A752C">
        <w:t xml:space="preserve">Affiliation </w:t>
      </w:r>
      <w:r w:rsidR="004A752C">
        <w:fldChar w:fldCharType="end"/>
      </w:r>
      <w:r w:rsidR="004A752C">
        <w:t>)</w:t>
      </w:r>
      <w:r w:rsidR="004A752C">
        <w:rPr>
          <w:rStyle w:val="FootnoteReference"/>
        </w:rPr>
        <w:footnoteReference w:id="1"/>
      </w:r>
    </w:p>
    <w:p w14:paraId="3D8F9D17" w14:textId="77777777" w:rsidR="00A524C6" w:rsidRPr="00A524C6" w:rsidRDefault="00A524C6" w:rsidP="00A524C6"/>
    <w:p w14:paraId="498A61B5" w14:textId="77777777" w:rsidR="00A524C6" w:rsidRDefault="00A524C6" w:rsidP="00DF522B">
      <w:pPr>
        <w:pStyle w:val="Heading2"/>
      </w:pPr>
      <w:r>
        <w:t>Affiliations</w:t>
      </w:r>
    </w:p>
    <w:p w14:paraId="5CD33B3D" w14:textId="77777777" w:rsidR="00A524C6" w:rsidRDefault="004A752C" w:rsidP="00DF522B">
      <w:pPr>
        <w:pStyle w:val="ListParagraph"/>
      </w:pPr>
      <w:bookmarkStart w:id="1" w:name="affil"/>
      <w:r>
        <w:t>Affiliation</w:t>
      </w:r>
      <w:r w:rsidR="00A524C6">
        <w:t xml:space="preserve"> </w:t>
      </w:r>
      <w:bookmarkEnd w:id="1"/>
      <w:r w:rsidR="00A524C6">
        <w:t>&lt; Department – City, State, Country</w:t>
      </w:r>
    </w:p>
    <w:p w14:paraId="2E946EE0" w14:textId="77777777" w:rsidR="00A524C6" w:rsidRPr="00A524C6" w:rsidRDefault="00A524C6" w:rsidP="00A524C6"/>
    <w:p w14:paraId="0F6E4771" w14:textId="77777777" w:rsidR="00A524C6" w:rsidRDefault="00A524C6" w:rsidP="00DF522B">
      <w:pPr>
        <w:pStyle w:val="Heading2"/>
      </w:pPr>
      <w:r>
        <w:t>Heading 2 Structured Abstract</w:t>
      </w:r>
    </w:p>
    <w:p w14:paraId="14B77925" w14:textId="77777777" w:rsidR="00A524C6" w:rsidRPr="00A524C6" w:rsidRDefault="00A524C6" w:rsidP="00A524C6">
      <w:pPr>
        <w:pStyle w:val="Heading3"/>
      </w:pPr>
      <w:r>
        <w:t>Heading 3 Background</w:t>
      </w:r>
    </w:p>
    <w:p w14:paraId="5DAF31AB" w14:textId="77777777" w:rsidR="00A524C6" w:rsidRDefault="00A524C6" w:rsidP="00A524C6">
      <w:r>
        <w:t>Background of the abstract.</w:t>
      </w:r>
    </w:p>
    <w:p w14:paraId="251153ED" w14:textId="77777777" w:rsidR="00A524C6" w:rsidRDefault="00A524C6" w:rsidP="00A524C6"/>
    <w:p w14:paraId="24CD66AB" w14:textId="77777777" w:rsidR="00A524C6" w:rsidRDefault="00A524C6" w:rsidP="00A524C6">
      <w:pPr>
        <w:pStyle w:val="Heading3"/>
      </w:pPr>
      <w:r>
        <w:t>Heading 3 Methods</w:t>
      </w:r>
    </w:p>
    <w:p w14:paraId="76E8711B" w14:textId="77777777" w:rsidR="00A524C6" w:rsidRDefault="00A524C6" w:rsidP="00A524C6">
      <w:r>
        <w:t>Methods of the abstract.</w:t>
      </w:r>
    </w:p>
    <w:p w14:paraId="4E48017C" w14:textId="77777777" w:rsidR="00A524C6" w:rsidRPr="00A524C6" w:rsidRDefault="00A524C6" w:rsidP="00A524C6"/>
    <w:p w14:paraId="3B6DC272" w14:textId="77777777" w:rsidR="00A524C6" w:rsidRDefault="00A524C6" w:rsidP="00A524C6">
      <w:pPr>
        <w:pStyle w:val="Heading3"/>
      </w:pPr>
      <w:r>
        <w:t>Heading 3 Results</w:t>
      </w:r>
    </w:p>
    <w:p w14:paraId="7CC9656E" w14:textId="77777777" w:rsidR="00A524C6" w:rsidRDefault="00A524C6" w:rsidP="00A524C6">
      <w:r>
        <w:t>Results of the abstract.</w:t>
      </w:r>
    </w:p>
    <w:p w14:paraId="55451AE1" w14:textId="77777777" w:rsidR="00A524C6" w:rsidRPr="00A524C6" w:rsidRDefault="00A524C6" w:rsidP="00A524C6"/>
    <w:p w14:paraId="5725158F" w14:textId="77777777" w:rsidR="00A524C6" w:rsidRPr="00A524C6" w:rsidRDefault="00A524C6" w:rsidP="00A524C6">
      <w:pPr>
        <w:pStyle w:val="Heading3"/>
      </w:pPr>
      <w:r>
        <w:t xml:space="preserve">Heading 3 </w:t>
      </w:r>
      <w:proofErr w:type="gramStart"/>
      <w:r>
        <w:t>Conclusion</w:t>
      </w:r>
      <w:proofErr w:type="gramEnd"/>
    </w:p>
    <w:p w14:paraId="44B8F766" w14:textId="77777777" w:rsidR="00A524C6" w:rsidRDefault="00A524C6" w:rsidP="00A524C6">
      <w:r>
        <w:t>Conclusion of the abstract.</w:t>
      </w:r>
    </w:p>
    <w:p w14:paraId="06F7E5D7" w14:textId="77777777" w:rsidR="00A524C6" w:rsidRDefault="00A524C6" w:rsidP="00A524C6"/>
    <w:p w14:paraId="6F391E27" w14:textId="77777777" w:rsidR="00A524C6" w:rsidRDefault="00F364C8" w:rsidP="00DF522B">
      <w:pPr>
        <w:pStyle w:val="Heading2"/>
      </w:pPr>
      <w:r>
        <w:t xml:space="preserve">Heading 2 </w:t>
      </w:r>
      <w:r w:rsidR="00A524C6">
        <w:t>Keywords</w:t>
      </w:r>
    </w:p>
    <w:p w14:paraId="7D46AF15" w14:textId="77777777" w:rsidR="00A524C6" w:rsidRDefault="00F364C8" w:rsidP="00DF522B">
      <w:pPr>
        <w:pStyle w:val="ListParagraph"/>
      </w:pPr>
      <w:r>
        <w:t xml:space="preserve">List item </w:t>
      </w:r>
      <w:r w:rsidR="00A524C6">
        <w:t>1</w:t>
      </w:r>
    </w:p>
    <w:p w14:paraId="1BB7AEA5" w14:textId="77777777" w:rsidR="00A524C6" w:rsidRDefault="00F364C8" w:rsidP="00DF522B">
      <w:pPr>
        <w:pStyle w:val="ListParagraph"/>
      </w:pPr>
      <w:r>
        <w:t>List item</w:t>
      </w:r>
      <w:r w:rsidR="00A524C6">
        <w:t xml:space="preserve"> 2</w:t>
      </w:r>
    </w:p>
    <w:p w14:paraId="70B3A6B6" w14:textId="77777777" w:rsidR="00A524C6" w:rsidRDefault="00F364C8" w:rsidP="00DF522B">
      <w:pPr>
        <w:pStyle w:val="ListParagraph"/>
      </w:pPr>
      <w:r>
        <w:t>List item</w:t>
      </w:r>
      <w:r w:rsidR="00A524C6">
        <w:t xml:space="preserve"> 3</w:t>
      </w:r>
    </w:p>
    <w:p w14:paraId="370F8BDA" w14:textId="77777777" w:rsidR="00F364C8" w:rsidRDefault="00F364C8" w:rsidP="004A752C"/>
    <w:p w14:paraId="6A750E39" w14:textId="77777777" w:rsidR="00A524C6" w:rsidRDefault="00A524C6" w:rsidP="00DF522B">
      <w:pPr>
        <w:pStyle w:val="Heading2"/>
      </w:pPr>
      <w:r>
        <w:lastRenderedPageBreak/>
        <w:t xml:space="preserve">Heading 2 </w:t>
      </w:r>
      <w:r w:rsidR="004A752C">
        <w:t xml:space="preserve">Article </w:t>
      </w:r>
      <w:r w:rsidR="00F364C8">
        <w:t xml:space="preserve">Body </w:t>
      </w:r>
      <w:r w:rsidR="004A752C">
        <w:t>Section</w:t>
      </w:r>
    </w:p>
    <w:p w14:paraId="27AF8D5B" w14:textId="77777777" w:rsidR="00E45B65" w:rsidRDefault="00E45B65" w:rsidP="00E45B65">
      <w:r>
        <w:t xml:space="preserve">Article body paragraphs with a reference </w:t>
      </w:r>
      <w:sdt>
        <w:sdtPr>
          <w:id w:val="154502574"/>
          <w:citation/>
        </w:sdtPr>
        <w:sdtEndPr/>
        <w:sdtContent>
          <w:r>
            <w:fldChar w:fldCharType="begin"/>
          </w:r>
          <w:r>
            <w:instrText xml:space="preserve"> CITATION Smi18 \l 1033 </w:instrText>
          </w:r>
          <w:r>
            <w:fldChar w:fldCharType="separate"/>
          </w:r>
          <w:r>
            <w:rPr>
              <w:noProof/>
            </w:rPr>
            <w:t>(Smith 2018)</w:t>
          </w:r>
          <w:r>
            <w:fldChar w:fldCharType="end"/>
          </w:r>
        </w:sdtContent>
      </w:sdt>
      <w:r>
        <w:t>.</w:t>
      </w:r>
    </w:p>
    <w:p w14:paraId="14CE9E13" w14:textId="77777777" w:rsidR="005A5D22" w:rsidRDefault="005A5D22" w:rsidP="005A5D22"/>
    <w:p w14:paraId="5592F35A" w14:textId="77777777" w:rsidR="005A5D22" w:rsidRDefault="005A5D22" w:rsidP="005A5D22">
      <w:r>
        <w:t>Basic ordered list:</w:t>
      </w:r>
    </w:p>
    <w:p w14:paraId="018EA33C" w14:textId="77777777" w:rsidR="005A5D22" w:rsidRDefault="005A5D22" w:rsidP="00DF522B">
      <w:pPr>
        <w:pStyle w:val="ListParagraph"/>
      </w:pPr>
      <w:r>
        <w:t>First item</w:t>
      </w:r>
    </w:p>
    <w:p w14:paraId="5818D89D" w14:textId="77777777" w:rsidR="005A5D22" w:rsidRDefault="005A5D22" w:rsidP="00DF522B">
      <w:pPr>
        <w:pStyle w:val="ListParagraph"/>
      </w:pPr>
      <w:r>
        <w:t>Second item</w:t>
      </w:r>
    </w:p>
    <w:p w14:paraId="4C3AD222" w14:textId="77777777" w:rsidR="005A5D22" w:rsidRDefault="005A5D22" w:rsidP="00DF522B">
      <w:pPr>
        <w:pStyle w:val="ListParagraph"/>
      </w:pPr>
      <w:r>
        <w:t>Third item</w:t>
      </w:r>
    </w:p>
    <w:p w14:paraId="079C3227" w14:textId="77777777" w:rsidR="005A5D22" w:rsidRDefault="005A5D22" w:rsidP="00E45B65"/>
    <w:p w14:paraId="0E3CC6CE" w14:textId="77777777" w:rsidR="00D3631C" w:rsidRDefault="00D3631C" w:rsidP="00A524C6"/>
    <w:p w14:paraId="4CA38EFF" w14:textId="77777777" w:rsidR="00A524C6" w:rsidRDefault="00A524C6" w:rsidP="00A524C6">
      <w:pPr>
        <w:pStyle w:val="Heading3"/>
      </w:pPr>
      <w:r>
        <w:t xml:space="preserve">Heading 3 </w:t>
      </w:r>
      <w:r w:rsidR="004A752C">
        <w:t xml:space="preserve">Article </w:t>
      </w:r>
      <w:r w:rsidR="00F364C8">
        <w:t xml:space="preserve">body </w:t>
      </w:r>
      <w:proofErr w:type="gramStart"/>
      <w:r>
        <w:t>subsection</w:t>
      </w:r>
      <w:proofErr w:type="gramEnd"/>
    </w:p>
    <w:p w14:paraId="39B1B563" w14:textId="77777777" w:rsidR="00F364C8" w:rsidRPr="00451481" w:rsidRDefault="004A752C" w:rsidP="00B04716">
      <w:pPr>
        <w:rPr>
          <w:rStyle w:val="SourceCodeChar"/>
        </w:rPr>
      </w:pPr>
      <w:r>
        <w:t xml:space="preserve">Article </w:t>
      </w:r>
      <w:r w:rsidR="00A524C6">
        <w:t xml:space="preserve">subsection </w:t>
      </w:r>
      <w:r w:rsidR="00E45B65">
        <w:t>paragraph</w:t>
      </w:r>
      <w:r w:rsidR="00D50166">
        <w:t xml:space="preserve"> </w:t>
      </w:r>
      <w:r w:rsidR="00D3631C">
        <w:t xml:space="preserve">with </w:t>
      </w:r>
      <w:proofErr w:type="spellStart"/>
      <w:r w:rsidR="00F364C8" w:rsidRPr="00B04716">
        <w:rPr>
          <w:rStyle w:val="SourceCodeChar"/>
        </w:rPr>
        <w:t>Inline.code</w:t>
      </w:r>
      <w:proofErr w:type="spellEnd"/>
      <w:r w:rsidR="00F364C8" w:rsidRPr="00B04716">
        <w:rPr>
          <w:rStyle w:val="SourceCodeChar"/>
        </w:rPr>
        <w:t>()</w:t>
      </w:r>
      <w:r w:rsidR="00D50166" w:rsidRPr="00B04716">
        <w:rPr>
          <w:rStyle w:val="SourceCodeChar"/>
        </w:rPr>
        <w:t>.</w:t>
      </w:r>
      <w:bookmarkStart w:id="2" w:name="_GoBack"/>
      <w:bookmarkEnd w:id="2"/>
    </w:p>
    <w:p w14:paraId="71886E41" w14:textId="77777777" w:rsidR="00D50166" w:rsidRDefault="00D50166" w:rsidP="00A524C6"/>
    <w:p w14:paraId="19FAA4E8" w14:textId="77777777" w:rsidR="00F364C8" w:rsidRPr="00410D79" w:rsidRDefault="00F364C8" w:rsidP="00B04716">
      <w:pPr>
        <w:pStyle w:val="SourceCode"/>
        <w:framePr w:w="7747" w:wrap="notBeside"/>
      </w:pPr>
      <w:r w:rsidRPr="00410D79">
        <w:t xml:space="preserve">function </w:t>
      </w:r>
      <w:proofErr w:type="spellStart"/>
      <w:r>
        <w:t>codeBlock</w:t>
      </w:r>
      <w:proofErr w:type="spellEnd"/>
      <w:r w:rsidRPr="00410D79">
        <w:t>(</w:t>
      </w:r>
      <w:proofErr w:type="spellStart"/>
      <w:r w:rsidRPr="00410D79">
        <w:t>str</w:t>
      </w:r>
      <w:proofErr w:type="spellEnd"/>
      <w:r w:rsidRPr="00410D79">
        <w:t>) {</w:t>
      </w:r>
    </w:p>
    <w:p w14:paraId="3F952455" w14:textId="77777777" w:rsidR="00F364C8" w:rsidRPr="00410D79" w:rsidRDefault="00F364C8" w:rsidP="00B04716">
      <w:pPr>
        <w:pStyle w:val="SourceCode"/>
        <w:framePr w:w="7747" w:wrap="notBeside"/>
      </w:pPr>
      <w:r w:rsidRPr="00410D79">
        <w:t xml:space="preserve">  if </w:t>
      </w:r>
      <w:proofErr w:type="gramStart"/>
      <w:r w:rsidRPr="00410D79">
        <w:t>(!</w:t>
      </w:r>
      <w:proofErr w:type="spellStart"/>
      <w:r w:rsidRPr="00410D79">
        <w:t>str</w:t>
      </w:r>
      <w:proofErr w:type="spellEnd"/>
      <w:proofErr w:type="gramEnd"/>
      <w:r w:rsidRPr="00410D79">
        <w:t xml:space="preserve">) return </w:t>
      </w:r>
      <w:proofErr w:type="spellStart"/>
      <w:r w:rsidRPr="00410D79">
        <w:t>str</w:t>
      </w:r>
      <w:proofErr w:type="spellEnd"/>
      <w:r w:rsidRPr="00410D79">
        <w:t>;</w:t>
      </w:r>
    </w:p>
    <w:p w14:paraId="579FB8BA" w14:textId="77777777" w:rsidR="00F364C8" w:rsidRDefault="00F364C8" w:rsidP="00B04716">
      <w:pPr>
        <w:pStyle w:val="SourceCode"/>
        <w:framePr w:w="7747" w:wrap="notBeside"/>
      </w:pPr>
      <w:r w:rsidRPr="00410D79">
        <w:t>}</w:t>
      </w:r>
    </w:p>
    <w:p w14:paraId="257EAE55" w14:textId="77777777" w:rsidR="00F364C8" w:rsidRDefault="00F364C8" w:rsidP="00864680">
      <w:pPr>
        <w:pStyle w:val="Caption"/>
      </w:pPr>
      <w:bookmarkStart w:id="3" w:name="_Ref520365920"/>
      <w:r>
        <w:t xml:space="preserve">Code </w:t>
      </w:r>
      <w:r>
        <w:rPr>
          <w:noProof/>
        </w:rPr>
        <w:fldChar w:fldCharType="begin"/>
      </w:r>
      <w:r>
        <w:rPr>
          <w:noProof/>
        </w:rPr>
        <w:instrText xml:space="preserve"> SEQ Code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 xml:space="preserve"> </w:t>
      </w:r>
      <w:r w:rsidRPr="00CA3790">
        <w:t>Code block sample. P</w:t>
      </w:r>
      <w:r w:rsidR="00D50166">
        <w:t xml:space="preserve">rogramming Language: </w:t>
      </w:r>
      <w:proofErr w:type="spellStart"/>
      <w:r w:rsidR="00D50166">
        <w:t>Javascript</w:t>
      </w:r>
      <w:proofErr w:type="spellEnd"/>
      <w:r w:rsidR="00D50166">
        <w:t>.</w:t>
      </w:r>
    </w:p>
    <w:p w14:paraId="07F2C8E6" w14:textId="77777777" w:rsidR="00E45B65" w:rsidRPr="00E45B65" w:rsidRDefault="00E45B65" w:rsidP="00E45B65"/>
    <w:p w14:paraId="0811E71D" w14:textId="77777777" w:rsidR="00E45B65" w:rsidRDefault="00E45B65" w:rsidP="00E45B65">
      <w:pPr>
        <w:pStyle w:val="Heading4"/>
      </w:pPr>
      <w:r>
        <w:t>Heading 4 Article body sub-subsection</w:t>
      </w:r>
    </w:p>
    <w:p w14:paraId="31DC08EC" w14:textId="77777777" w:rsidR="00E45B65" w:rsidRDefault="00E45B65" w:rsidP="00E45B65">
      <w:r>
        <w:t>Article body sub-subsection text with an endnote</w:t>
      </w:r>
      <w:r>
        <w:rPr>
          <w:rStyle w:val="EndnoteReference"/>
        </w:rPr>
        <w:endnoteReference w:id="1"/>
      </w:r>
      <w:r>
        <w:t xml:space="preserve"> </w:t>
      </w:r>
    </w:p>
    <w:p w14:paraId="614F00DA" w14:textId="77777777" w:rsidR="00E45B65" w:rsidRDefault="00E45B65" w:rsidP="00E45B65"/>
    <w:p w14:paraId="2EE09119" w14:textId="77777777" w:rsidR="00F364C8" w:rsidRDefault="00F364C8" w:rsidP="00A524C6"/>
    <w:p w14:paraId="782B471E" w14:textId="77777777" w:rsidR="00E45B65" w:rsidRDefault="00E45B65" w:rsidP="00A524C6">
      <w:r>
        <w:rPr>
          <w:noProof/>
        </w:rPr>
        <mc:AlternateContent>
          <mc:Choice Requires="wps">
            <w:drawing>
              <wp:anchor distT="228600" distB="228600" distL="114300" distR="114300" simplePos="0" relativeHeight="251659264" behindDoc="0" locked="0" layoutInCell="1" allowOverlap="1" wp14:anchorId="006EC05B" wp14:editId="0FDD8EB2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4919472" cy="1563624"/>
                <wp:effectExtent l="0" t="0" r="8255" b="1143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472" cy="1563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594B823" w14:textId="77777777" w:rsidR="00A6797F" w:rsidRDefault="00A6797F" w:rsidP="00864680">
                            <w:pPr>
                              <w:pStyle w:val="Caption"/>
                            </w:pPr>
                            <w:r>
                              <w:t xml:space="preserve">Text Box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Text_Box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E0C30">
                              <w:t>Example of a text box</w:t>
                            </w:r>
                          </w:p>
                          <w:p w14:paraId="0568D462" w14:textId="77777777" w:rsidR="00A6797F" w:rsidRDefault="00A6797F" w:rsidP="00DF522B">
                            <w:pPr>
                              <w:pStyle w:val="Heading2"/>
                            </w:pPr>
                            <w:r>
                              <w:t>Test heading</w:t>
                            </w:r>
                          </w:p>
                          <w:p w14:paraId="21A879E3" w14:textId="77777777" w:rsidR="00A6797F" w:rsidRDefault="00A6797F" w:rsidP="00A6797F">
                            <w:r>
                              <w:t>Section 1 of the text box.</w:t>
                            </w:r>
                          </w:p>
                          <w:p w14:paraId="5758BB7A" w14:textId="77777777" w:rsidR="00A6797F" w:rsidRDefault="00A6797F" w:rsidP="00A6797F"/>
                          <w:p w14:paraId="021D1223" w14:textId="77777777" w:rsidR="00A6797F" w:rsidRDefault="00A6797F" w:rsidP="00A6797F">
                            <w:pPr>
                              <w:pStyle w:val="Heading3"/>
                            </w:pPr>
                            <w:r>
                              <w:t>Test subheading</w:t>
                            </w:r>
                          </w:p>
                          <w:p w14:paraId="304D81E3" w14:textId="77777777" w:rsidR="00A6797F" w:rsidRDefault="00A6797F" w:rsidP="00A6797F">
                            <w:r>
                              <w:t>Sub-section 1 of the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C05B" id="Text Box 4" o:spid="_x0000_s1027" type="#_x0000_t202" style="position:absolute;left:0;text-align:left;margin-left:0;margin-top:18pt;width:387.35pt;height:123.1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" fillcolor="white [3201]" strokecolor="black [3213]" strokeweight="1pt">
                <v:stroke opacity="32896f"/>
                <v:textbox>
                  <w:txbxContent>
                    <w:p w14:paraId="1594B823" w14:textId="77777777" w:rsidR="00A6797F" w:rsidRDefault="00A6797F" w:rsidP="00864680">
                      <w:pPr>
                        <w:pStyle w:val="Caption"/>
                      </w:pPr>
                      <w:r>
                        <w:t xml:space="preserve">Text Box </w:t>
                      </w:r>
                      <w:r>
                        <w:fldChar w:fldCharType="begin"/>
                      </w:r>
                      <w:r>
                        <w:instrText xml:space="preserve"> SEQ Text_Box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FE0C30">
                        <w:t>Example of a text box</w:t>
                      </w:r>
                    </w:p>
                    <w:p w14:paraId="0568D462" w14:textId="77777777" w:rsidR="00A6797F" w:rsidRDefault="00A6797F" w:rsidP="00DF522B">
                      <w:pPr>
                        <w:pStyle w:val="Heading2"/>
                      </w:pPr>
                      <w:r>
                        <w:t>Test heading</w:t>
                      </w:r>
                    </w:p>
                    <w:p w14:paraId="21A879E3" w14:textId="77777777" w:rsidR="00A6797F" w:rsidRDefault="00A6797F" w:rsidP="00A6797F">
                      <w:r>
                        <w:t>Section 1 of the text box.</w:t>
                      </w:r>
                    </w:p>
                    <w:p w14:paraId="5758BB7A" w14:textId="77777777" w:rsidR="00A6797F" w:rsidRDefault="00A6797F" w:rsidP="00A6797F"/>
                    <w:p w14:paraId="021D1223" w14:textId="77777777" w:rsidR="00A6797F" w:rsidRDefault="00A6797F" w:rsidP="00A6797F">
                      <w:pPr>
                        <w:pStyle w:val="Heading3"/>
                      </w:pPr>
                      <w:r>
                        <w:t>Test subheading</w:t>
                      </w:r>
                    </w:p>
                    <w:p w14:paraId="304D81E3" w14:textId="77777777" w:rsidR="00A6797F" w:rsidRDefault="00A6797F" w:rsidP="00A6797F">
                      <w:r>
                        <w:t>Sub-section 1 of the text box.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543E57" w14:textId="77777777" w:rsidR="00F364C8" w:rsidRPr="00A524C6" w:rsidRDefault="00F364C8" w:rsidP="00A524C6"/>
    <w:p w14:paraId="4DE84D92" w14:textId="77777777" w:rsidR="00D50166" w:rsidRDefault="00D50166" w:rsidP="00864680">
      <w:pPr>
        <w:pStyle w:val="Caption"/>
      </w:pPr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Block equation</w:t>
      </w:r>
    </w:p>
    <w:p w14:paraId="63F4BC31" w14:textId="77777777" w:rsidR="00D50166" w:rsidRPr="00DC73DC" w:rsidRDefault="00D50166" w:rsidP="00D501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Λ(s,f):=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s/2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f(iy)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EE4A20E" w14:textId="77777777" w:rsidR="00A524C6" w:rsidRDefault="00A524C6" w:rsidP="00A524C6"/>
    <w:p w14:paraId="6429CF65" w14:textId="77777777" w:rsidR="00D50166" w:rsidRDefault="00D50166" w:rsidP="00A524C6"/>
    <w:p w14:paraId="33064D81" w14:textId="77777777" w:rsidR="00A6797F" w:rsidRDefault="00A6797F" w:rsidP="00A524C6"/>
    <w:p w14:paraId="13D8125A" w14:textId="7D2BD81C" w:rsidR="00A6797F" w:rsidRPr="001F5E73" w:rsidRDefault="00A6797F" w:rsidP="00A6797F">
      <w:pPr>
        <w:pStyle w:val="Quote"/>
      </w:pPr>
      <w:r>
        <w:t xml:space="preserve">Block quote with attribution. Nam </w:t>
      </w:r>
      <w:proofErr w:type="spellStart"/>
      <w:r>
        <w:t>omittam</w:t>
      </w:r>
      <w:proofErr w:type="spellEnd"/>
      <w:r>
        <w:t xml:space="preserve"> argumentum. </w:t>
      </w:r>
      <w:r w:rsidRPr="001F5E73">
        <w:t xml:space="preserve">Ut </w:t>
      </w:r>
      <w:proofErr w:type="spellStart"/>
      <w:r w:rsidRPr="001F5E73">
        <w:t>bonorum</w:t>
      </w:r>
      <w:proofErr w:type="spellEnd"/>
      <w:r w:rsidRPr="001F5E73">
        <w:t xml:space="preserve"> </w:t>
      </w:r>
      <w:proofErr w:type="spellStart"/>
      <w:r w:rsidRPr="001F5E73">
        <w:t>maluisset</w:t>
      </w:r>
      <w:proofErr w:type="spellEnd"/>
      <w:r w:rsidRPr="001F5E73">
        <w:t xml:space="preserve"> </w:t>
      </w:r>
      <w:proofErr w:type="spellStart"/>
      <w:r w:rsidRPr="001F5E73">
        <w:t>sadipscing</w:t>
      </w:r>
      <w:proofErr w:type="spellEnd"/>
      <w:r w:rsidRPr="001F5E73">
        <w:t xml:space="preserve"> est. Eos </w:t>
      </w:r>
      <w:proofErr w:type="spellStart"/>
      <w:r w:rsidRPr="001F5E73">
        <w:t>ea</w:t>
      </w:r>
      <w:proofErr w:type="spellEnd"/>
      <w:r w:rsidRPr="001F5E73">
        <w:t xml:space="preserve"> </w:t>
      </w:r>
      <w:proofErr w:type="spellStart"/>
      <w:r w:rsidRPr="001F5E73">
        <w:t>esse</w:t>
      </w:r>
      <w:proofErr w:type="spellEnd"/>
      <w:r w:rsidRPr="001F5E73">
        <w:t xml:space="preserve"> </w:t>
      </w:r>
      <w:proofErr w:type="spellStart"/>
      <w:r w:rsidRPr="001F5E73">
        <w:t>albuc</w:t>
      </w:r>
      <w:r>
        <w:t>ius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ipsum </w:t>
      </w:r>
      <w:proofErr w:type="spellStart"/>
      <w:r>
        <w:t>saepe</w:t>
      </w:r>
      <w:proofErr w:type="spellEnd"/>
      <w:r>
        <w:t xml:space="preserve"> id, </w:t>
      </w:r>
      <w:proofErr w:type="spellStart"/>
      <w:r>
        <w:t>vel</w:t>
      </w:r>
      <w:proofErr w:type="spellEnd"/>
      <w:r>
        <w:t xml:space="preserve"> cu.</w:t>
      </w:r>
    </w:p>
    <w:p w14:paraId="2DFDD3D7" w14:textId="32616C7C" w:rsidR="009F632D" w:rsidRDefault="00A6797F" w:rsidP="009F632D">
      <w:pPr>
        <w:pStyle w:val="Quote"/>
      </w:pPr>
      <w:r>
        <w:t>—Author of quote</w:t>
      </w:r>
    </w:p>
    <w:p w14:paraId="5EC3BA5D" w14:textId="6D45F8A8" w:rsidR="00D3631C" w:rsidRDefault="009F632D" w:rsidP="00E15AB2">
      <w:r>
        <w:rPr>
          <w:noProof/>
        </w:rPr>
        <w:drawing>
          <wp:inline distT="0" distB="0" distL="0" distR="0" wp14:anchorId="396A3D94" wp14:editId="20F3793B">
            <wp:extent cx="2066544" cy="2066544"/>
            <wp:effectExtent l="0" t="0" r="3810" b="3810"/>
            <wp:docPr id="2" name="Picture 2" descr="/Users/tiffany/Desktop/Screen Shot 2017-12-14 at 10.2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ffany/Desktop/Screen Shot 2017-12-14 at 10.28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5855" w14:textId="6B14D186" w:rsidR="00D3631C" w:rsidRDefault="00D3631C" w:rsidP="008646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Figure with resource metadata. Author: </w:t>
      </w:r>
      <w:r>
        <w:fldChar w:fldCharType="begin"/>
      </w:r>
      <w:r>
        <w:instrText xml:space="preserve"> REF author \h </w:instrText>
      </w:r>
      <w:r>
        <w:fldChar w:fldCharType="separate"/>
      </w:r>
      <w:r>
        <w:t>First Last</w:t>
      </w:r>
      <w:r>
        <w:fldChar w:fldCharType="end"/>
      </w:r>
      <w:r>
        <w:t xml:space="preserve"> (</w:t>
      </w:r>
      <w:r>
        <w:fldChar w:fldCharType="begin"/>
      </w:r>
      <w:r>
        <w:instrText xml:space="preserve"> REF affil \h </w:instrText>
      </w:r>
      <w:r>
        <w:fldChar w:fldCharType="separate"/>
      </w:r>
      <w:r>
        <w:t xml:space="preserve">Affiliation </w:t>
      </w:r>
      <w:r>
        <w:fldChar w:fldCharType="end"/>
      </w:r>
      <w:proofErr w:type="gramStart"/>
      <w:r>
        <w:t>) .</w:t>
      </w:r>
      <w:proofErr w:type="gramEnd"/>
      <w:r>
        <w:t xml:space="preserve"> Code from: </w:t>
      </w:r>
      <w:r>
        <w:fldChar w:fldCharType="begin"/>
      </w:r>
      <w:r>
        <w:instrText xml:space="preserve"> REF _Ref520365920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fldChar w:fldCharType="end"/>
      </w:r>
      <w:r>
        <w:t xml:space="preserve">. License: </w:t>
      </w:r>
      <w:hyperlink r:id="rId10" w:history="1">
        <w:r>
          <w:rPr>
            <w:rStyle w:val="Hyperlink"/>
          </w:rPr>
          <w:t>CC</w:t>
        </w:r>
        <w:r w:rsidRPr="00CB45E6">
          <w:rPr>
            <w:rStyle w:val="Hyperlink"/>
          </w:rPr>
          <w:t>-BY-4.0</w:t>
        </w:r>
      </w:hyperlink>
      <w:r>
        <w:t xml:space="preserve">. Copyright: © 2018 </w:t>
      </w:r>
      <w:r>
        <w:fldChar w:fldCharType="begin"/>
      </w:r>
      <w:r>
        <w:instrText xml:space="preserve"> REF affil \h </w:instrText>
      </w:r>
      <w:r>
        <w:fldChar w:fldCharType="separate"/>
      </w:r>
      <w:r>
        <w:t xml:space="preserve">Affiliation </w:t>
      </w:r>
      <w:r>
        <w:fldChar w:fldCharType="end"/>
      </w:r>
      <w:r>
        <w:t>.</w:t>
      </w:r>
    </w:p>
    <w:p w14:paraId="1B36607D" w14:textId="11F64DC9" w:rsidR="00D3631C" w:rsidRDefault="00D3631C" w:rsidP="00D3631C"/>
    <w:p w14:paraId="10206A50" w14:textId="296B104E" w:rsidR="00D3631C" w:rsidRPr="00A524C6" w:rsidRDefault="00D3631C" w:rsidP="00D3631C"/>
    <w:p w14:paraId="469B3CCE" w14:textId="77777777" w:rsidR="00A6797F" w:rsidRDefault="00A6797F" w:rsidP="00A524C6"/>
    <w:p w14:paraId="4C787816" w14:textId="77777777" w:rsidR="00C66710" w:rsidRDefault="00C66710" w:rsidP="00C66710">
      <w:pPr>
        <w:keepNext/>
      </w:pPr>
      <w:r>
        <w:rPr>
          <w:noProof/>
          <w:lang w:val="en-GB" w:eastAsia="en-GB"/>
        </w:rPr>
        <w:drawing>
          <wp:inline distT="0" distB="0" distL="0" distR="0" wp14:anchorId="2F399904" wp14:editId="4FB0037F">
            <wp:extent cx="5880735" cy="308366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4A3C83F" w14:textId="77777777" w:rsidR="00C66710" w:rsidRDefault="00C66710" w:rsidP="008646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Multipart figure.</w:t>
      </w:r>
    </w:p>
    <w:p w14:paraId="5A45F413" w14:textId="77777777" w:rsidR="00BE254C" w:rsidRDefault="00BE254C" w:rsidP="00BE254C"/>
    <w:p w14:paraId="48B158EA" w14:textId="77777777" w:rsidR="00BE254C" w:rsidRDefault="00BE254C" w:rsidP="00864680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Simple table.</w:t>
      </w:r>
    </w:p>
    <w:tbl>
      <w:tblPr>
        <w:tblStyle w:val="DS3Table"/>
        <w:tblW w:w="7740" w:type="dxa"/>
        <w:tblLook w:val="04A0" w:firstRow="1" w:lastRow="0" w:firstColumn="1" w:lastColumn="0" w:noHBand="0" w:noVBand="1"/>
      </w:tblPr>
      <w:tblGrid>
        <w:gridCol w:w="2655"/>
        <w:gridCol w:w="2541"/>
        <w:gridCol w:w="2544"/>
      </w:tblGrid>
      <w:tr w:rsidR="00BE254C" w:rsidRPr="001618CE" w14:paraId="19FAF785" w14:textId="77777777" w:rsidTr="0002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6ACE4F2" w14:textId="77777777" w:rsidR="00BE254C" w:rsidRPr="001618CE" w:rsidRDefault="00BE254C" w:rsidP="001618CE">
            <w:pPr>
              <w:pStyle w:val="DS3TableParagraph"/>
            </w:pPr>
            <w:r w:rsidRPr="001618CE">
              <w:lastRenderedPageBreak/>
              <w:t>Type of Errors</w:t>
            </w:r>
          </w:p>
        </w:tc>
        <w:tc>
          <w:tcPr>
            <w:tcW w:w="3117" w:type="dxa"/>
          </w:tcPr>
          <w:p w14:paraId="41D7ECE2" w14:textId="77777777" w:rsidR="00BE254C" w:rsidRPr="001618CE" w:rsidRDefault="00BE254C" w:rsidP="001618CE">
            <w:pPr>
              <w:pStyle w:val="DS3TableParagraph"/>
            </w:pPr>
            <w:r w:rsidRPr="001618CE">
              <w:t>Word</w:t>
            </w:r>
          </w:p>
        </w:tc>
        <w:tc>
          <w:tcPr>
            <w:tcW w:w="3117" w:type="dxa"/>
          </w:tcPr>
          <w:p w14:paraId="13A77332" w14:textId="77777777" w:rsidR="00BE254C" w:rsidRPr="001618CE" w:rsidRDefault="00BE254C" w:rsidP="001618CE">
            <w:pPr>
              <w:pStyle w:val="DS3TableParagraph"/>
            </w:pPr>
            <w:r w:rsidRPr="001618CE">
              <w:t>Latex</w:t>
            </w:r>
          </w:p>
        </w:tc>
      </w:tr>
      <w:tr w:rsidR="00BE254C" w:rsidRPr="001618CE" w14:paraId="3356AA0E" w14:textId="77777777" w:rsidTr="00020AAE">
        <w:tc>
          <w:tcPr>
            <w:tcW w:w="3116" w:type="dxa"/>
          </w:tcPr>
          <w:p w14:paraId="4BF65F30" w14:textId="77777777" w:rsidR="00BE254C" w:rsidRPr="001618CE" w:rsidRDefault="00BE254C" w:rsidP="001618CE">
            <w:pPr>
              <w:pStyle w:val="DS3TableParagraph"/>
            </w:pPr>
            <w:r w:rsidRPr="001618CE">
              <w:t>Grammatical</w:t>
            </w:r>
          </w:p>
        </w:tc>
        <w:tc>
          <w:tcPr>
            <w:tcW w:w="3117" w:type="dxa"/>
          </w:tcPr>
          <w:p w14:paraId="45AEA548" w14:textId="77777777" w:rsidR="00BE254C" w:rsidRPr="001618CE" w:rsidRDefault="00BE254C" w:rsidP="001618CE">
            <w:pPr>
              <w:pStyle w:val="DS3TableParagraph"/>
            </w:pPr>
            <w:r w:rsidRPr="001618CE">
              <w:t>6.9</w:t>
            </w:r>
          </w:p>
        </w:tc>
        <w:tc>
          <w:tcPr>
            <w:tcW w:w="3117" w:type="dxa"/>
          </w:tcPr>
          <w:p w14:paraId="580783C3" w14:textId="77777777" w:rsidR="00BE254C" w:rsidRPr="001618CE" w:rsidRDefault="00BE254C" w:rsidP="001618CE">
            <w:pPr>
              <w:pStyle w:val="DS3TableParagraph"/>
            </w:pPr>
            <w:r w:rsidRPr="001618CE">
              <w:t>9.2</w:t>
            </w:r>
          </w:p>
        </w:tc>
      </w:tr>
      <w:tr w:rsidR="00BE254C" w:rsidRPr="001618CE" w14:paraId="663E0C98" w14:textId="77777777" w:rsidTr="00020AAE">
        <w:tc>
          <w:tcPr>
            <w:tcW w:w="3116" w:type="dxa"/>
          </w:tcPr>
          <w:p w14:paraId="1EC6A93D" w14:textId="77777777" w:rsidR="00BE254C" w:rsidRPr="001618CE" w:rsidRDefault="00BE254C" w:rsidP="001618CE">
            <w:pPr>
              <w:pStyle w:val="DS3TableParagraph"/>
            </w:pPr>
            <w:r w:rsidRPr="001618CE">
              <w:t>Cell with table footnote</w:t>
            </w:r>
            <w:r w:rsidRPr="001618CE">
              <w:rPr>
                <w:rStyle w:val="FootnoteReference"/>
                <w:vertAlign w:val="baseline"/>
              </w:rPr>
              <w:footnoteReference w:id="2"/>
            </w:r>
          </w:p>
        </w:tc>
        <w:tc>
          <w:tcPr>
            <w:tcW w:w="3117" w:type="dxa"/>
          </w:tcPr>
          <w:p w14:paraId="46574DF2" w14:textId="77777777" w:rsidR="00BE254C" w:rsidRPr="001618CE" w:rsidRDefault="00BE254C" w:rsidP="001618CE">
            <w:pPr>
              <w:pStyle w:val="DS3TableParagraph"/>
            </w:pPr>
            <w:r w:rsidRPr="001618CE">
              <w:t>9.7</w:t>
            </w:r>
          </w:p>
        </w:tc>
        <w:tc>
          <w:tcPr>
            <w:tcW w:w="3117" w:type="dxa"/>
          </w:tcPr>
          <w:p w14:paraId="1E560D04" w14:textId="77777777" w:rsidR="00BE254C" w:rsidRPr="001618CE" w:rsidRDefault="00BE254C" w:rsidP="001618CE">
            <w:pPr>
              <w:pStyle w:val="DS3TableParagraph"/>
            </w:pPr>
            <w:r w:rsidRPr="001618CE">
              <w:t>17.1</w:t>
            </w:r>
          </w:p>
        </w:tc>
      </w:tr>
      <w:tr w:rsidR="00BE254C" w:rsidRPr="001618CE" w14:paraId="600A8795" w14:textId="77777777" w:rsidTr="00020AAE">
        <w:tc>
          <w:tcPr>
            <w:tcW w:w="3116" w:type="dxa"/>
          </w:tcPr>
          <w:p w14:paraId="7576219F" w14:textId="77777777" w:rsidR="00BE254C" w:rsidRPr="001618CE" w:rsidRDefault="00BE254C" w:rsidP="001618CE">
            <w:pPr>
              <w:pStyle w:val="DS3TableParagraph"/>
            </w:pPr>
            <w:r w:rsidRPr="001618CE">
              <w:t>Total</w:t>
            </w:r>
          </w:p>
        </w:tc>
        <w:tc>
          <w:tcPr>
            <w:tcW w:w="3117" w:type="dxa"/>
          </w:tcPr>
          <w:p w14:paraId="4FF4BB02" w14:textId="77777777" w:rsidR="00BE254C" w:rsidRPr="001618CE" w:rsidRDefault="00BE254C" w:rsidP="001618CE">
            <w:pPr>
              <w:pStyle w:val="DS3TableParagraph"/>
            </w:pPr>
            <w:r w:rsidRPr="001618CE">
              <w:t>16.6</w:t>
            </w:r>
          </w:p>
        </w:tc>
        <w:tc>
          <w:tcPr>
            <w:tcW w:w="3117" w:type="dxa"/>
          </w:tcPr>
          <w:p w14:paraId="7AB72B71" w14:textId="77777777" w:rsidR="00BE254C" w:rsidRPr="001618CE" w:rsidRDefault="00BE254C" w:rsidP="001618CE">
            <w:pPr>
              <w:pStyle w:val="DS3TableParagraph"/>
            </w:pPr>
            <w:r w:rsidRPr="001618CE">
              <w:t>26.3</w:t>
            </w:r>
          </w:p>
        </w:tc>
      </w:tr>
    </w:tbl>
    <w:p w14:paraId="0F0050F3" w14:textId="77777777" w:rsidR="00BE254C" w:rsidRDefault="00BE254C" w:rsidP="00BE254C"/>
    <w:p w14:paraId="1A2E2A62" w14:textId="77777777" w:rsidR="00BE254C" w:rsidRDefault="00BE254C" w:rsidP="00864680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Complex table with multiple sections and multiple summary rows.</w:t>
      </w:r>
    </w:p>
    <w:tbl>
      <w:tblPr>
        <w:tblStyle w:val="DS3Tabl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E254C" w:rsidRPr="001618CE" w14:paraId="1A7BCF3F" w14:textId="77777777" w:rsidTr="0016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  <w:vMerge w:val="restart"/>
          </w:tcPr>
          <w:p w14:paraId="781CBC9A" w14:textId="77777777" w:rsidR="00BE254C" w:rsidRPr="001618CE" w:rsidRDefault="00BE254C" w:rsidP="001618CE">
            <w:pPr>
              <w:pStyle w:val="DS3TableParagraph"/>
            </w:pPr>
            <w:r w:rsidRPr="001618CE">
              <w:t>Variables</w:t>
            </w:r>
          </w:p>
        </w:tc>
        <w:tc>
          <w:tcPr>
            <w:tcW w:w="3740" w:type="dxa"/>
            <w:gridSpan w:val="2"/>
          </w:tcPr>
          <w:p w14:paraId="017C5955" w14:textId="77777777" w:rsidR="00BE254C" w:rsidRPr="001618CE" w:rsidRDefault="00BE254C" w:rsidP="001618CE">
            <w:pPr>
              <w:pStyle w:val="DS3TableParagraph"/>
            </w:pPr>
            <w:r w:rsidRPr="001618CE">
              <w:t>Age 65-79 years</w:t>
            </w:r>
          </w:p>
        </w:tc>
      </w:tr>
      <w:tr w:rsidR="00BE254C" w:rsidRPr="001618CE" w14:paraId="76CF95E0" w14:textId="77777777" w:rsidTr="001618CE">
        <w:tc>
          <w:tcPr>
            <w:tcW w:w="1870" w:type="dxa"/>
            <w:vMerge/>
          </w:tcPr>
          <w:p w14:paraId="1ACA74AA" w14:textId="77777777" w:rsidR="00BE254C" w:rsidRPr="001618CE" w:rsidRDefault="00BE254C" w:rsidP="001618CE">
            <w:pPr>
              <w:pStyle w:val="DS3TableParagraph"/>
            </w:pPr>
          </w:p>
        </w:tc>
        <w:tc>
          <w:tcPr>
            <w:tcW w:w="1870" w:type="dxa"/>
          </w:tcPr>
          <w:p w14:paraId="63EA5564" w14:textId="77777777" w:rsidR="00BE254C" w:rsidRPr="001618CE" w:rsidRDefault="00BE254C" w:rsidP="001618CE">
            <w:pPr>
              <w:pStyle w:val="DS3TableParagraph"/>
            </w:pPr>
            <w:r w:rsidRPr="001618CE">
              <w:t>Vaccinated %</w:t>
            </w:r>
          </w:p>
        </w:tc>
        <w:tc>
          <w:tcPr>
            <w:tcW w:w="1870" w:type="dxa"/>
          </w:tcPr>
          <w:p w14:paraId="2FDAC54B" w14:textId="77777777" w:rsidR="00BE254C" w:rsidRPr="001618CE" w:rsidRDefault="00BE254C" w:rsidP="001618CE">
            <w:pPr>
              <w:pStyle w:val="DS3TableParagraph"/>
            </w:pPr>
            <w:r w:rsidRPr="001618CE">
              <w:t>SD</w:t>
            </w:r>
          </w:p>
        </w:tc>
      </w:tr>
      <w:tr w:rsidR="00BE254C" w:rsidRPr="001618CE" w14:paraId="6DD75DE2" w14:textId="77777777" w:rsidTr="001618CE">
        <w:tc>
          <w:tcPr>
            <w:tcW w:w="1870" w:type="dxa"/>
          </w:tcPr>
          <w:p w14:paraId="14B5A518" w14:textId="77777777" w:rsidR="00BE254C" w:rsidRPr="001618CE" w:rsidRDefault="00BE254C" w:rsidP="001618CE">
            <w:pPr>
              <w:pStyle w:val="DS3TableParagraph"/>
            </w:pPr>
            <w:r w:rsidRPr="001618CE">
              <w:t>Traveler</w:t>
            </w:r>
          </w:p>
        </w:tc>
        <w:tc>
          <w:tcPr>
            <w:tcW w:w="1870" w:type="dxa"/>
          </w:tcPr>
          <w:p w14:paraId="178B40CB" w14:textId="77777777" w:rsidR="00BE254C" w:rsidRPr="001618CE" w:rsidRDefault="00BE254C" w:rsidP="001618CE">
            <w:pPr>
              <w:pStyle w:val="DS3TableParagraph"/>
            </w:pPr>
            <w:r w:rsidRPr="001618CE">
              <w:t>49.3</w:t>
            </w:r>
          </w:p>
        </w:tc>
        <w:tc>
          <w:tcPr>
            <w:tcW w:w="1870" w:type="dxa"/>
          </w:tcPr>
          <w:p w14:paraId="544172A1" w14:textId="77777777" w:rsidR="00BE254C" w:rsidRPr="001618CE" w:rsidRDefault="00BE254C" w:rsidP="001618CE">
            <w:pPr>
              <w:pStyle w:val="DS3TableParagraph"/>
            </w:pPr>
            <w:r w:rsidRPr="001618CE">
              <w:t>3.2</w:t>
            </w:r>
          </w:p>
        </w:tc>
      </w:tr>
      <w:tr w:rsidR="00BE254C" w:rsidRPr="001618CE" w14:paraId="5105896A" w14:textId="77777777" w:rsidTr="001618CE">
        <w:tc>
          <w:tcPr>
            <w:tcW w:w="1870" w:type="dxa"/>
          </w:tcPr>
          <w:p w14:paraId="7A39874E" w14:textId="77777777" w:rsidR="00BE254C" w:rsidRPr="001618CE" w:rsidRDefault="00BE254C" w:rsidP="001618CE">
            <w:pPr>
              <w:pStyle w:val="DS3TableParagraph"/>
            </w:pPr>
            <w:r w:rsidRPr="001618CE">
              <w:t>Low</w:t>
            </w:r>
          </w:p>
        </w:tc>
        <w:tc>
          <w:tcPr>
            <w:tcW w:w="1870" w:type="dxa"/>
          </w:tcPr>
          <w:p w14:paraId="0C08C43C" w14:textId="77777777" w:rsidR="00BE254C" w:rsidRPr="001618CE" w:rsidRDefault="00BE254C" w:rsidP="001618CE">
            <w:pPr>
              <w:pStyle w:val="DS3TableParagraph"/>
            </w:pPr>
            <w:r w:rsidRPr="001618CE">
              <w:t>45.2</w:t>
            </w:r>
          </w:p>
        </w:tc>
        <w:tc>
          <w:tcPr>
            <w:tcW w:w="1870" w:type="dxa"/>
          </w:tcPr>
          <w:p w14:paraId="475CDFE1" w14:textId="77777777" w:rsidR="00BE254C" w:rsidRPr="001618CE" w:rsidRDefault="00BE254C" w:rsidP="001618CE">
            <w:pPr>
              <w:pStyle w:val="DS3TableParagraph"/>
            </w:pPr>
            <w:r w:rsidRPr="001618CE">
              <w:t>6.3</w:t>
            </w:r>
          </w:p>
        </w:tc>
      </w:tr>
      <w:tr w:rsidR="00BE254C" w:rsidRPr="001618CE" w14:paraId="658CCD8B" w14:textId="77777777" w:rsidTr="001618CE">
        <w:tc>
          <w:tcPr>
            <w:tcW w:w="1870" w:type="dxa"/>
          </w:tcPr>
          <w:p w14:paraId="5C7576B5" w14:textId="77777777" w:rsidR="00BE254C" w:rsidRPr="001618CE" w:rsidRDefault="00BE254C" w:rsidP="001618CE">
            <w:pPr>
              <w:pStyle w:val="DS3TableParagraph"/>
            </w:pPr>
            <w:r w:rsidRPr="001618CE">
              <w:t>Medium</w:t>
            </w:r>
          </w:p>
        </w:tc>
        <w:tc>
          <w:tcPr>
            <w:tcW w:w="1870" w:type="dxa"/>
          </w:tcPr>
          <w:p w14:paraId="2157D75F" w14:textId="77777777" w:rsidR="00BE254C" w:rsidRPr="001618CE" w:rsidRDefault="00BE254C" w:rsidP="001618CE">
            <w:pPr>
              <w:pStyle w:val="DS3TableParagraph"/>
            </w:pPr>
            <w:r w:rsidRPr="001618CE">
              <w:t>46.3</w:t>
            </w:r>
          </w:p>
        </w:tc>
        <w:tc>
          <w:tcPr>
            <w:tcW w:w="1870" w:type="dxa"/>
          </w:tcPr>
          <w:p w14:paraId="41EE1447" w14:textId="77777777" w:rsidR="00BE254C" w:rsidRPr="001618CE" w:rsidRDefault="00BE254C" w:rsidP="001618CE">
            <w:pPr>
              <w:pStyle w:val="DS3TableParagraph"/>
            </w:pPr>
            <w:r w:rsidRPr="001618CE">
              <w:t>2.3</w:t>
            </w:r>
          </w:p>
        </w:tc>
      </w:tr>
      <w:tr w:rsidR="00BE254C" w:rsidRPr="001618CE" w14:paraId="7D4C559F" w14:textId="77777777" w:rsidTr="001618CE">
        <w:tc>
          <w:tcPr>
            <w:tcW w:w="1870" w:type="dxa"/>
          </w:tcPr>
          <w:p w14:paraId="65B640F5" w14:textId="77777777" w:rsidR="00BE254C" w:rsidRPr="001618CE" w:rsidRDefault="00BE254C" w:rsidP="001618CE">
            <w:pPr>
              <w:pStyle w:val="DS3TableParagraph"/>
            </w:pPr>
            <w:r w:rsidRPr="001618CE">
              <w:t>High</w:t>
            </w:r>
          </w:p>
        </w:tc>
        <w:tc>
          <w:tcPr>
            <w:tcW w:w="1870" w:type="dxa"/>
          </w:tcPr>
          <w:p w14:paraId="1BE6F3B0" w14:textId="77777777" w:rsidR="00BE254C" w:rsidRPr="001618CE" w:rsidRDefault="00BE254C" w:rsidP="001618CE">
            <w:pPr>
              <w:pStyle w:val="DS3TableParagraph"/>
            </w:pPr>
            <w:r w:rsidRPr="001618CE">
              <w:t>54.2</w:t>
            </w:r>
          </w:p>
        </w:tc>
        <w:tc>
          <w:tcPr>
            <w:tcW w:w="1870" w:type="dxa"/>
          </w:tcPr>
          <w:p w14:paraId="061F6402" w14:textId="77777777" w:rsidR="00BE254C" w:rsidRPr="001618CE" w:rsidRDefault="00BE254C" w:rsidP="001618CE">
            <w:pPr>
              <w:pStyle w:val="DS3TableParagraph"/>
            </w:pPr>
            <w:r w:rsidRPr="001618CE">
              <w:t>2.2</w:t>
            </w:r>
          </w:p>
        </w:tc>
      </w:tr>
      <w:tr w:rsidR="00BE254C" w:rsidRPr="001618CE" w14:paraId="7FFC5469" w14:textId="77777777" w:rsidTr="001618CE">
        <w:tc>
          <w:tcPr>
            <w:tcW w:w="1870" w:type="dxa"/>
          </w:tcPr>
          <w:p w14:paraId="747DBE1A" w14:textId="77777777" w:rsidR="00BE254C" w:rsidRPr="001618CE" w:rsidRDefault="00BE254C" w:rsidP="001618CE">
            <w:pPr>
              <w:pStyle w:val="DS3TableParagraph"/>
            </w:pPr>
            <w:r w:rsidRPr="001618CE">
              <w:t>Sample size</w:t>
            </w:r>
          </w:p>
        </w:tc>
        <w:tc>
          <w:tcPr>
            <w:tcW w:w="3740" w:type="dxa"/>
            <w:gridSpan w:val="2"/>
          </w:tcPr>
          <w:p w14:paraId="16F2E9B4" w14:textId="77777777" w:rsidR="00BE254C" w:rsidRPr="001618CE" w:rsidRDefault="00BE254C" w:rsidP="001618CE">
            <w:pPr>
              <w:pStyle w:val="DS3TableParagraph"/>
            </w:pPr>
            <w:r w:rsidRPr="001618CE">
              <w:t>875</w:t>
            </w:r>
          </w:p>
        </w:tc>
      </w:tr>
      <w:tr w:rsidR="00BE254C" w:rsidRPr="001618CE" w14:paraId="7E60117B" w14:textId="77777777" w:rsidTr="001618CE">
        <w:tc>
          <w:tcPr>
            <w:tcW w:w="1870" w:type="dxa"/>
          </w:tcPr>
          <w:p w14:paraId="0E3F3EED" w14:textId="77777777" w:rsidR="00BE254C" w:rsidRPr="001618CE" w:rsidRDefault="00BE254C" w:rsidP="001618CE">
            <w:pPr>
              <w:pStyle w:val="DS3TableParagraph"/>
            </w:pPr>
            <w:r w:rsidRPr="001618CE">
              <w:t>Average %</w:t>
            </w:r>
          </w:p>
        </w:tc>
        <w:tc>
          <w:tcPr>
            <w:tcW w:w="1870" w:type="dxa"/>
          </w:tcPr>
          <w:p w14:paraId="2B5DCA76" w14:textId="77777777" w:rsidR="00BE254C" w:rsidRPr="001618CE" w:rsidRDefault="00BE254C" w:rsidP="001618CE">
            <w:pPr>
              <w:pStyle w:val="DS3TableParagraph"/>
            </w:pPr>
            <w:r w:rsidRPr="001618CE">
              <w:t>53.6</w:t>
            </w:r>
          </w:p>
        </w:tc>
        <w:tc>
          <w:tcPr>
            <w:tcW w:w="1870" w:type="dxa"/>
          </w:tcPr>
          <w:p w14:paraId="482CEBD4" w14:textId="77777777" w:rsidR="00BE254C" w:rsidRPr="001618CE" w:rsidRDefault="00BE254C" w:rsidP="001618CE">
            <w:pPr>
              <w:pStyle w:val="DS3TableParagraph"/>
            </w:pPr>
          </w:p>
        </w:tc>
      </w:tr>
    </w:tbl>
    <w:p w14:paraId="468BAA59" w14:textId="77777777" w:rsidR="00BE254C" w:rsidRDefault="00BE254C" w:rsidP="00BE254C"/>
    <w:p w14:paraId="7712EC2C" w14:textId="77777777" w:rsidR="00BE254C" w:rsidRDefault="00BE254C" w:rsidP="00864680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Complex table with complex header cells.</w:t>
      </w:r>
    </w:p>
    <w:tbl>
      <w:tblPr>
        <w:tblStyle w:val="DS3Table"/>
        <w:tblW w:w="7740" w:type="dxa"/>
        <w:tblLook w:val="04A0" w:firstRow="1" w:lastRow="0" w:firstColumn="1" w:lastColumn="0" w:noHBand="0" w:noVBand="1"/>
      </w:tblPr>
      <w:tblGrid>
        <w:gridCol w:w="1234"/>
        <w:gridCol w:w="1041"/>
        <w:gridCol w:w="1813"/>
        <w:gridCol w:w="1845"/>
        <w:gridCol w:w="1807"/>
      </w:tblGrid>
      <w:tr w:rsidR="006E77E7" w:rsidRPr="0056320B" w14:paraId="304A2FA1" w14:textId="77777777" w:rsidTr="0002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8" w:type="dxa"/>
            <w:vMerge w:val="restart"/>
          </w:tcPr>
          <w:p w14:paraId="2BFB5E01" w14:textId="67B84E6B" w:rsidR="00BE254C" w:rsidRPr="0056320B" w:rsidRDefault="006E77E7" w:rsidP="00710678">
            <w:pPr>
              <w:pStyle w:val="DS3TableParagraph"/>
            </w:pPr>
            <w:r>
              <w:t>P</w:t>
            </w:r>
            <w:r w:rsidR="00BE254C" w:rsidRPr="0056320B">
              <w:t>opulation</w:t>
            </w:r>
          </w:p>
        </w:tc>
        <w:tc>
          <w:tcPr>
            <w:tcW w:w="1233" w:type="dxa"/>
            <w:vMerge w:val="restart"/>
          </w:tcPr>
          <w:p w14:paraId="65521651" w14:textId="77777777" w:rsidR="00BE254C" w:rsidRPr="0056320B" w:rsidRDefault="00BE254C" w:rsidP="00710678">
            <w:pPr>
              <w:pStyle w:val="DS3TableParagraph"/>
            </w:pPr>
            <w:r w:rsidRPr="0056320B">
              <w:t>Age</w:t>
            </w:r>
          </w:p>
        </w:tc>
        <w:tc>
          <w:tcPr>
            <w:tcW w:w="2270" w:type="dxa"/>
            <w:vMerge w:val="restart"/>
          </w:tcPr>
          <w:p w14:paraId="192F05FB" w14:textId="77777777" w:rsidR="00BE254C" w:rsidRPr="0056320B" w:rsidRDefault="00BE254C" w:rsidP="00710678">
            <w:pPr>
              <w:pStyle w:val="DS3TableParagraph"/>
            </w:pPr>
            <w:r w:rsidRPr="0056320B">
              <w:t>O2 µL/L</w:t>
            </w:r>
          </w:p>
        </w:tc>
        <w:tc>
          <w:tcPr>
            <w:tcW w:w="4539" w:type="dxa"/>
            <w:gridSpan w:val="2"/>
          </w:tcPr>
          <w:p w14:paraId="3C053EE2" w14:textId="77777777" w:rsidR="00BE254C" w:rsidRPr="0056320B" w:rsidRDefault="00BE254C" w:rsidP="00710678">
            <w:pPr>
              <w:pStyle w:val="DS3TableParagraph"/>
            </w:pPr>
            <w:r w:rsidRPr="0056320B">
              <w:t>Adrenal stress</w:t>
            </w:r>
          </w:p>
        </w:tc>
      </w:tr>
      <w:tr w:rsidR="00907882" w:rsidRPr="0056320B" w14:paraId="1B208748" w14:textId="77777777" w:rsidTr="00020AAE">
        <w:tc>
          <w:tcPr>
            <w:tcW w:w="1308" w:type="dxa"/>
            <w:vMerge/>
          </w:tcPr>
          <w:p w14:paraId="291210ED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1233" w:type="dxa"/>
            <w:vMerge/>
          </w:tcPr>
          <w:p w14:paraId="35201AFB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2270" w:type="dxa"/>
            <w:vMerge/>
          </w:tcPr>
          <w:p w14:paraId="2BB7E295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2270" w:type="dxa"/>
          </w:tcPr>
          <w:p w14:paraId="487C27F9" w14:textId="77777777" w:rsidR="00BE254C" w:rsidRPr="0056320B" w:rsidRDefault="00BE254C" w:rsidP="00710678">
            <w:pPr>
              <w:pStyle w:val="DS3TableParagraph"/>
            </w:pPr>
            <w:r w:rsidRPr="0056320B">
              <w:t>Cases</w:t>
            </w:r>
          </w:p>
        </w:tc>
        <w:tc>
          <w:tcPr>
            <w:tcW w:w="2269" w:type="dxa"/>
          </w:tcPr>
          <w:p w14:paraId="5E165DFC" w14:textId="77777777" w:rsidR="00BE254C" w:rsidRPr="0056320B" w:rsidRDefault="00BE254C" w:rsidP="00710678">
            <w:pPr>
              <w:pStyle w:val="DS3TableParagraph"/>
            </w:pPr>
            <w:r w:rsidRPr="0056320B">
              <w:t>RR</w:t>
            </w:r>
          </w:p>
        </w:tc>
      </w:tr>
      <w:tr w:rsidR="00907882" w:rsidRPr="0056320B" w14:paraId="397865C3" w14:textId="77777777" w:rsidTr="00020AAE">
        <w:tc>
          <w:tcPr>
            <w:tcW w:w="1308" w:type="dxa"/>
            <w:vMerge w:val="restart"/>
          </w:tcPr>
          <w:p w14:paraId="49F29CDD" w14:textId="77777777" w:rsidR="00BE254C" w:rsidRPr="0056320B" w:rsidRDefault="00BE254C" w:rsidP="00710678">
            <w:pPr>
              <w:pStyle w:val="DS3TableParagraph"/>
            </w:pPr>
            <w:r w:rsidRPr="0056320B">
              <w:t>Urban</w:t>
            </w:r>
          </w:p>
        </w:tc>
        <w:tc>
          <w:tcPr>
            <w:tcW w:w="1233" w:type="dxa"/>
          </w:tcPr>
          <w:p w14:paraId="7B789D9A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5D431C8C" w14:textId="77777777" w:rsidR="00BE254C" w:rsidRPr="0056320B" w:rsidRDefault="00BE254C" w:rsidP="00710678">
            <w:pPr>
              <w:pStyle w:val="DS3TableParagraph"/>
            </w:pPr>
            <w:r w:rsidRPr="0056320B">
              <w:t>16.5</w:t>
            </w:r>
          </w:p>
        </w:tc>
        <w:tc>
          <w:tcPr>
            <w:tcW w:w="2270" w:type="dxa"/>
          </w:tcPr>
          <w:p w14:paraId="72AB0D95" w14:textId="77777777" w:rsidR="00BE254C" w:rsidRPr="0056320B" w:rsidRDefault="00BE254C" w:rsidP="00710678">
            <w:pPr>
              <w:pStyle w:val="DS3TableParagraph"/>
            </w:pPr>
            <w:r w:rsidRPr="0056320B">
              <w:t>127</w:t>
            </w:r>
          </w:p>
        </w:tc>
        <w:tc>
          <w:tcPr>
            <w:tcW w:w="2269" w:type="dxa"/>
          </w:tcPr>
          <w:p w14:paraId="27350E75" w14:textId="77777777" w:rsidR="00BE254C" w:rsidRPr="0056320B" w:rsidRDefault="00BE254C" w:rsidP="00710678">
            <w:pPr>
              <w:pStyle w:val="DS3TableParagraph"/>
            </w:pPr>
            <w:r w:rsidRPr="0056320B">
              <w:t>3.78</w:t>
            </w:r>
          </w:p>
        </w:tc>
      </w:tr>
      <w:tr w:rsidR="00907882" w:rsidRPr="0056320B" w14:paraId="13FC2289" w14:textId="77777777" w:rsidTr="00020AAE">
        <w:trPr>
          <w:trHeight w:val="323"/>
        </w:trPr>
        <w:tc>
          <w:tcPr>
            <w:tcW w:w="1308" w:type="dxa"/>
            <w:vMerge/>
          </w:tcPr>
          <w:p w14:paraId="5AE4B9B6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1233" w:type="dxa"/>
          </w:tcPr>
          <w:p w14:paraId="13B56D16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20-24</w:t>
            </w:r>
          </w:p>
        </w:tc>
        <w:tc>
          <w:tcPr>
            <w:tcW w:w="2270" w:type="dxa"/>
          </w:tcPr>
          <w:p w14:paraId="3226A309" w14:textId="77777777" w:rsidR="00BE254C" w:rsidRPr="0056320B" w:rsidRDefault="00BE254C" w:rsidP="00710678">
            <w:pPr>
              <w:pStyle w:val="DS3TableParagraph"/>
            </w:pPr>
            <w:r w:rsidRPr="0056320B">
              <w:t>15.2</w:t>
            </w:r>
          </w:p>
        </w:tc>
        <w:tc>
          <w:tcPr>
            <w:tcW w:w="2270" w:type="dxa"/>
          </w:tcPr>
          <w:p w14:paraId="0F495309" w14:textId="77777777" w:rsidR="00BE254C" w:rsidRPr="0056320B" w:rsidRDefault="00BE254C" w:rsidP="00710678">
            <w:pPr>
              <w:pStyle w:val="DS3TableParagraph"/>
            </w:pPr>
            <w:r w:rsidRPr="0056320B">
              <w:t>127</w:t>
            </w:r>
          </w:p>
        </w:tc>
        <w:tc>
          <w:tcPr>
            <w:tcW w:w="2269" w:type="dxa"/>
          </w:tcPr>
          <w:p w14:paraId="0B032DAE" w14:textId="77777777" w:rsidR="00BE254C" w:rsidRPr="0056320B" w:rsidRDefault="00BE254C" w:rsidP="00710678">
            <w:pPr>
              <w:pStyle w:val="DS3TableParagraph"/>
            </w:pPr>
            <w:r w:rsidRPr="0056320B">
              <w:t>3.17</w:t>
            </w:r>
          </w:p>
        </w:tc>
      </w:tr>
      <w:tr w:rsidR="00907882" w:rsidRPr="006044A8" w14:paraId="74B5A64D" w14:textId="77777777" w:rsidTr="00020AAE">
        <w:tc>
          <w:tcPr>
            <w:tcW w:w="1308" w:type="dxa"/>
            <w:vMerge/>
          </w:tcPr>
          <w:p w14:paraId="4AC5AFB2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1233" w:type="dxa"/>
          </w:tcPr>
          <w:p w14:paraId="1CF215E9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≥ 25</w:t>
            </w:r>
          </w:p>
        </w:tc>
        <w:tc>
          <w:tcPr>
            <w:tcW w:w="2270" w:type="dxa"/>
          </w:tcPr>
          <w:p w14:paraId="0E3F41BF" w14:textId="77777777" w:rsidR="00BE254C" w:rsidRPr="0056320B" w:rsidRDefault="00BE254C" w:rsidP="00710678">
            <w:pPr>
              <w:pStyle w:val="DS3TableParagraph"/>
            </w:pPr>
            <w:r w:rsidRPr="0056320B">
              <w:t>12.6</w:t>
            </w:r>
          </w:p>
        </w:tc>
        <w:tc>
          <w:tcPr>
            <w:tcW w:w="2270" w:type="dxa"/>
          </w:tcPr>
          <w:p w14:paraId="2BC9F569" w14:textId="77777777" w:rsidR="00BE254C" w:rsidRPr="0056320B" w:rsidRDefault="00BE254C" w:rsidP="00710678">
            <w:pPr>
              <w:pStyle w:val="DS3TableParagraph"/>
            </w:pPr>
            <w:r w:rsidRPr="0056320B">
              <w:t>96</w:t>
            </w:r>
          </w:p>
        </w:tc>
        <w:tc>
          <w:tcPr>
            <w:tcW w:w="2269" w:type="dxa"/>
          </w:tcPr>
          <w:p w14:paraId="7DD87962" w14:textId="77777777" w:rsidR="00BE254C" w:rsidRPr="0056320B" w:rsidRDefault="00BE254C" w:rsidP="00710678">
            <w:pPr>
              <w:pStyle w:val="DS3TableParagraph"/>
            </w:pPr>
            <w:r w:rsidRPr="0056320B">
              <w:t>2.23</w:t>
            </w:r>
          </w:p>
        </w:tc>
      </w:tr>
      <w:tr w:rsidR="00907882" w:rsidRPr="0056320B" w14:paraId="5E6FEDEE" w14:textId="77777777" w:rsidTr="00020AAE">
        <w:tc>
          <w:tcPr>
            <w:tcW w:w="1308" w:type="dxa"/>
            <w:vMerge w:val="restart"/>
          </w:tcPr>
          <w:p w14:paraId="77B9C1FE" w14:textId="77777777" w:rsidR="00BE254C" w:rsidRPr="0056320B" w:rsidRDefault="00BE254C" w:rsidP="00710678">
            <w:pPr>
              <w:pStyle w:val="DS3TableParagraph"/>
            </w:pPr>
            <w:r w:rsidRPr="0056320B">
              <w:t>Rural</w:t>
            </w:r>
          </w:p>
        </w:tc>
        <w:tc>
          <w:tcPr>
            <w:tcW w:w="1233" w:type="dxa"/>
          </w:tcPr>
          <w:p w14:paraId="2C542E60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3483F184" w14:textId="77777777" w:rsidR="00BE254C" w:rsidRPr="0056320B" w:rsidRDefault="00BE254C" w:rsidP="00710678">
            <w:pPr>
              <w:pStyle w:val="DS3TableParagraph"/>
            </w:pPr>
            <w:r w:rsidRPr="0056320B">
              <w:t>15.1</w:t>
            </w:r>
          </w:p>
        </w:tc>
        <w:tc>
          <w:tcPr>
            <w:tcW w:w="2270" w:type="dxa"/>
          </w:tcPr>
          <w:p w14:paraId="44D52A39" w14:textId="77777777" w:rsidR="00BE254C" w:rsidRPr="0056320B" w:rsidRDefault="00BE254C" w:rsidP="00710678">
            <w:pPr>
              <w:pStyle w:val="DS3TableParagraph"/>
            </w:pPr>
            <w:r w:rsidRPr="0056320B">
              <w:t>271</w:t>
            </w:r>
          </w:p>
        </w:tc>
        <w:tc>
          <w:tcPr>
            <w:tcW w:w="2269" w:type="dxa"/>
          </w:tcPr>
          <w:p w14:paraId="40C19B4F" w14:textId="77777777" w:rsidR="00BE254C" w:rsidRPr="0056320B" w:rsidRDefault="00BE254C" w:rsidP="00710678">
            <w:pPr>
              <w:pStyle w:val="DS3TableParagraph"/>
            </w:pPr>
            <w:r w:rsidRPr="0056320B">
              <w:t>2.91</w:t>
            </w:r>
          </w:p>
        </w:tc>
      </w:tr>
      <w:tr w:rsidR="00907882" w:rsidRPr="0056320B" w14:paraId="2308B86D" w14:textId="77777777" w:rsidTr="00020AAE">
        <w:tc>
          <w:tcPr>
            <w:tcW w:w="1308" w:type="dxa"/>
            <w:vMerge/>
          </w:tcPr>
          <w:p w14:paraId="0707A133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1233" w:type="dxa"/>
          </w:tcPr>
          <w:p w14:paraId="4ABFDDEB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20-24</w:t>
            </w:r>
          </w:p>
        </w:tc>
        <w:tc>
          <w:tcPr>
            <w:tcW w:w="2270" w:type="dxa"/>
          </w:tcPr>
          <w:p w14:paraId="3DB169A5" w14:textId="77777777" w:rsidR="00BE254C" w:rsidRPr="0056320B" w:rsidRDefault="00BE254C" w:rsidP="00710678">
            <w:pPr>
              <w:pStyle w:val="DS3TableParagraph"/>
            </w:pPr>
            <w:r w:rsidRPr="0056320B">
              <w:t>13.6</w:t>
            </w:r>
          </w:p>
        </w:tc>
        <w:tc>
          <w:tcPr>
            <w:tcW w:w="2270" w:type="dxa"/>
          </w:tcPr>
          <w:p w14:paraId="5A2EC0A6" w14:textId="77777777" w:rsidR="00BE254C" w:rsidRPr="0056320B" w:rsidRDefault="00BE254C" w:rsidP="00710678">
            <w:pPr>
              <w:pStyle w:val="DS3TableParagraph"/>
            </w:pPr>
            <w:r w:rsidRPr="0056320B">
              <w:t>275</w:t>
            </w:r>
          </w:p>
        </w:tc>
        <w:tc>
          <w:tcPr>
            <w:tcW w:w="2269" w:type="dxa"/>
          </w:tcPr>
          <w:p w14:paraId="4EA174C0" w14:textId="77777777" w:rsidR="00BE254C" w:rsidRPr="0056320B" w:rsidRDefault="00BE254C" w:rsidP="00710678">
            <w:pPr>
              <w:pStyle w:val="DS3TableParagraph"/>
            </w:pPr>
            <w:r w:rsidRPr="0056320B">
              <w:t>2.45</w:t>
            </w:r>
          </w:p>
        </w:tc>
      </w:tr>
      <w:tr w:rsidR="00907882" w:rsidRPr="0056320B" w14:paraId="086A7347" w14:textId="77777777" w:rsidTr="00020AAE">
        <w:trPr>
          <w:trHeight w:val="339"/>
        </w:trPr>
        <w:tc>
          <w:tcPr>
            <w:tcW w:w="1308" w:type="dxa"/>
            <w:vMerge/>
          </w:tcPr>
          <w:p w14:paraId="2097FCCD" w14:textId="77777777" w:rsidR="00BE254C" w:rsidRPr="0056320B" w:rsidRDefault="00BE254C" w:rsidP="00710678">
            <w:pPr>
              <w:pStyle w:val="DS3TableParagraph"/>
            </w:pPr>
          </w:p>
        </w:tc>
        <w:tc>
          <w:tcPr>
            <w:tcW w:w="1233" w:type="dxa"/>
          </w:tcPr>
          <w:p w14:paraId="01C9F7BA" w14:textId="77777777" w:rsidR="00BE254C" w:rsidRPr="0056320B" w:rsidRDefault="00BE254C" w:rsidP="00710678">
            <w:pPr>
              <w:pStyle w:val="DS3TableParagraph"/>
              <w:rPr>
                <w:rStyle w:val="TableHeaderCell"/>
              </w:rPr>
            </w:pPr>
            <w:r w:rsidRPr="0056320B">
              <w:rPr>
                <w:rStyle w:val="TableHeaderCell"/>
              </w:rPr>
              <w:t>≥ 25</w:t>
            </w:r>
          </w:p>
        </w:tc>
        <w:tc>
          <w:tcPr>
            <w:tcW w:w="2270" w:type="dxa"/>
          </w:tcPr>
          <w:p w14:paraId="3C315756" w14:textId="77777777" w:rsidR="00BE254C" w:rsidRPr="0056320B" w:rsidRDefault="00BE254C" w:rsidP="00710678">
            <w:pPr>
              <w:pStyle w:val="DS3TableParagraph"/>
            </w:pPr>
            <w:r w:rsidRPr="0056320B">
              <w:t>11.8</w:t>
            </w:r>
          </w:p>
        </w:tc>
        <w:tc>
          <w:tcPr>
            <w:tcW w:w="2270" w:type="dxa"/>
          </w:tcPr>
          <w:p w14:paraId="4BF063FF" w14:textId="77777777" w:rsidR="00BE254C" w:rsidRPr="0056320B" w:rsidRDefault="00BE254C" w:rsidP="00710678">
            <w:pPr>
              <w:pStyle w:val="DS3TableParagraph"/>
            </w:pPr>
            <w:r w:rsidRPr="0056320B">
              <w:t>177</w:t>
            </w:r>
          </w:p>
        </w:tc>
        <w:tc>
          <w:tcPr>
            <w:tcW w:w="2269" w:type="dxa"/>
          </w:tcPr>
          <w:p w14:paraId="603911BD" w14:textId="77777777" w:rsidR="00BE254C" w:rsidRPr="0056320B" w:rsidRDefault="00BE254C" w:rsidP="00710678">
            <w:pPr>
              <w:pStyle w:val="DS3TableParagraph"/>
            </w:pPr>
            <w:r w:rsidRPr="0056320B">
              <w:t>1.63</w:t>
            </w:r>
          </w:p>
        </w:tc>
      </w:tr>
      <w:tr w:rsidR="006E77E7" w:rsidRPr="0056320B" w14:paraId="4E3B2236" w14:textId="77777777" w:rsidTr="00020AAE">
        <w:tc>
          <w:tcPr>
            <w:tcW w:w="2541" w:type="dxa"/>
            <w:gridSpan w:val="2"/>
          </w:tcPr>
          <w:p w14:paraId="76D528AE" w14:textId="77777777" w:rsidR="00BE254C" w:rsidRPr="0056320B" w:rsidRDefault="00BE254C" w:rsidP="00710678">
            <w:pPr>
              <w:pStyle w:val="DS3TableParagraph"/>
            </w:pPr>
            <w:r w:rsidRPr="0056320B">
              <w:t>SD</w:t>
            </w:r>
          </w:p>
        </w:tc>
        <w:tc>
          <w:tcPr>
            <w:tcW w:w="2270" w:type="dxa"/>
          </w:tcPr>
          <w:p w14:paraId="6A869CC2" w14:textId="77777777" w:rsidR="00BE254C" w:rsidRPr="0056320B" w:rsidRDefault="00BE254C" w:rsidP="00710678">
            <w:pPr>
              <w:pStyle w:val="DS3TableParagraph"/>
            </w:pPr>
            <w:r w:rsidRPr="0056320B">
              <w:t>1.77</w:t>
            </w:r>
          </w:p>
        </w:tc>
        <w:tc>
          <w:tcPr>
            <w:tcW w:w="2270" w:type="dxa"/>
          </w:tcPr>
          <w:p w14:paraId="4938C0ED" w14:textId="77777777" w:rsidR="00BE254C" w:rsidRPr="0056320B" w:rsidRDefault="00BE254C" w:rsidP="00710678">
            <w:pPr>
              <w:pStyle w:val="DS3TableParagraph"/>
            </w:pPr>
            <w:r w:rsidRPr="0056320B">
              <w:t>77.4</w:t>
            </w:r>
          </w:p>
        </w:tc>
        <w:tc>
          <w:tcPr>
            <w:tcW w:w="2269" w:type="dxa"/>
          </w:tcPr>
          <w:p w14:paraId="214E2701" w14:textId="77777777" w:rsidR="00BE254C" w:rsidRPr="0056320B" w:rsidRDefault="00BE254C" w:rsidP="00710678">
            <w:pPr>
              <w:pStyle w:val="DS3TableParagraph"/>
            </w:pPr>
            <w:r w:rsidRPr="0056320B">
              <w:t>0.75</w:t>
            </w:r>
          </w:p>
        </w:tc>
      </w:tr>
    </w:tbl>
    <w:p w14:paraId="4D9C4B15" w14:textId="77777777" w:rsidR="00BE254C" w:rsidRDefault="00BE254C" w:rsidP="00BE254C"/>
    <w:p w14:paraId="7FF939D2" w14:textId="77777777" w:rsidR="00BE254C" w:rsidRPr="00BE254C" w:rsidRDefault="00BE254C" w:rsidP="00BE254C"/>
    <w:p w14:paraId="172C1B49" w14:textId="77777777" w:rsidR="00A524C6" w:rsidRDefault="00A524C6" w:rsidP="00DF522B">
      <w:pPr>
        <w:pStyle w:val="Heading2"/>
      </w:pPr>
      <w:r>
        <w:t xml:space="preserve">Heading 2 </w:t>
      </w:r>
      <w:r w:rsidR="00F364C8">
        <w:t>f</w:t>
      </w:r>
      <w:r>
        <w:t>unding</w:t>
      </w:r>
    </w:p>
    <w:tbl>
      <w:tblPr>
        <w:tblStyle w:val="DS3Table"/>
        <w:tblW w:w="7740" w:type="dxa"/>
        <w:tblLook w:val="04A0" w:firstRow="1" w:lastRow="0" w:firstColumn="1" w:lastColumn="0" w:noHBand="0" w:noVBand="1"/>
      </w:tblPr>
      <w:tblGrid>
        <w:gridCol w:w="2018"/>
        <w:gridCol w:w="2990"/>
        <w:gridCol w:w="1369"/>
        <w:gridCol w:w="1363"/>
      </w:tblGrid>
      <w:tr w:rsidR="00E45B65" w14:paraId="733D1863" w14:textId="77777777" w:rsidTr="0002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121F8BE0" w14:textId="77777777" w:rsidR="00E45B65" w:rsidRPr="00710678" w:rsidRDefault="00E45B65" w:rsidP="008B5C7E">
            <w:pPr>
              <w:pStyle w:val="DS3TableParagraph"/>
            </w:pPr>
            <w:r w:rsidRPr="00710678">
              <w:t>Funder</w:t>
            </w:r>
          </w:p>
        </w:tc>
        <w:tc>
          <w:tcPr>
            <w:tcW w:w="3792" w:type="dxa"/>
          </w:tcPr>
          <w:p w14:paraId="5F45C75F" w14:textId="77777777" w:rsidR="00E45B65" w:rsidRPr="00710678" w:rsidRDefault="00E45B65" w:rsidP="008B5C7E">
            <w:pPr>
              <w:pStyle w:val="DS3TableParagraph"/>
            </w:pPr>
            <w:r w:rsidRPr="00710678">
              <w:t>Grant</w:t>
            </w:r>
          </w:p>
        </w:tc>
        <w:tc>
          <w:tcPr>
            <w:tcW w:w="1608" w:type="dxa"/>
          </w:tcPr>
          <w:p w14:paraId="12FE6DCB" w14:textId="77777777" w:rsidR="00E45B65" w:rsidRPr="00710678" w:rsidRDefault="00E45B65" w:rsidP="008B5C7E">
            <w:pPr>
              <w:pStyle w:val="DS3TableParagraph"/>
            </w:pPr>
            <w:r w:rsidRPr="00710678">
              <w:t>Targets</w:t>
            </w:r>
          </w:p>
        </w:tc>
        <w:tc>
          <w:tcPr>
            <w:tcW w:w="1608" w:type="dxa"/>
          </w:tcPr>
          <w:p w14:paraId="45C6B5E6" w14:textId="77777777" w:rsidR="00E45B65" w:rsidRPr="00710678" w:rsidRDefault="00E45B65" w:rsidP="008B5C7E">
            <w:pPr>
              <w:pStyle w:val="DS3TableParagraph"/>
            </w:pPr>
            <w:r w:rsidRPr="00710678">
              <w:t>Notes</w:t>
            </w:r>
          </w:p>
        </w:tc>
      </w:tr>
      <w:tr w:rsidR="00E45B65" w14:paraId="329BB16E" w14:textId="77777777" w:rsidTr="00020AAE">
        <w:tc>
          <w:tcPr>
            <w:tcW w:w="2425" w:type="dxa"/>
          </w:tcPr>
          <w:p w14:paraId="09DD7405" w14:textId="77777777" w:rsidR="00E45B65" w:rsidRPr="00710678" w:rsidRDefault="00E45B65" w:rsidP="008B5C7E">
            <w:pPr>
              <w:pStyle w:val="DS3TableParagraph"/>
            </w:pPr>
            <w:r w:rsidRPr="00710678">
              <w:t xml:space="preserve">Collaborative systems &lt; Division of Information &amp; Intelligent Systems (IIS) </w:t>
            </w:r>
            <w:r w:rsidRPr="00710678">
              <w:lastRenderedPageBreak/>
              <w:t xml:space="preserve">&lt; </w:t>
            </w:r>
            <w:hyperlink r:id="rId16" w:history="1">
              <w:r w:rsidRPr="00710678">
                <w:rPr>
                  <w:rStyle w:val="Hyperlink"/>
                  <w:color w:val="auto"/>
                  <w:u w:val="none"/>
                </w:rPr>
                <w:t>National Science Foundation (NSF)</w:t>
              </w:r>
            </w:hyperlink>
            <w:r w:rsidRPr="00710678">
              <w:t xml:space="preserve"> – Alexandria, VA, USA</w:t>
            </w:r>
          </w:p>
        </w:tc>
        <w:tc>
          <w:tcPr>
            <w:tcW w:w="3792" w:type="dxa"/>
          </w:tcPr>
          <w:p w14:paraId="0FB8A695" w14:textId="77777777" w:rsidR="00E45B65" w:rsidRPr="00710678" w:rsidRDefault="00A47FA3" w:rsidP="008B5C7E">
            <w:pPr>
              <w:pStyle w:val="DS3TableParagraph"/>
            </w:pPr>
            <w:hyperlink r:id="rId17" w:history="1">
              <w:r w:rsidR="00E45B65" w:rsidRPr="00710678">
                <w:rPr>
                  <w:rStyle w:val="Hyperlink"/>
                  <w:color w:val="auto"/>
                  <w:u w:val="none"/>
                </w:rPr>
                <w:t xml:space="preserve">award number 0553202 “SGER: First Stages of Exploratory Development of </w:t>
              </w:r>
              <w:proofErr w:type="spellStart"/>
              <w:r w:rsidR="00E45B65" w:rsidRPr="00710678">
                <w:rPr>
                  <w:rStyle w:val="Hyperlink"/>
                  <w:color w:val="auto"/>
                  <w:u w:val="none"/>
                </w:rPr>
                <w:t>HyperScope</w:t>
              </w:r>
              <w:proofErr w:type="spellEnd"/>
              <w:r w:rsidR="00E45B65" w:rsidRPr="00710678">
                <w:rPr>
                  <w:rStyle w:val="Hyperlink"/>
                  <w:color w:val="auto"/>
                  <w:u w:val="none"/>
                </w:rPr>
                <w:t>”</w:t>
              </w:r>
            </w:hyperlink>
          </w:p>
        </w:tc>
        <w:tc>
          <w:tcPr>
            <w:tcW w:w="1608" w:type="dxa"/>
          </w:tcPr>
          <w:p w14:paraId="39DB4F89" w14:textId="77777777" w:rsidR="00E45B65" w:rsidRPr="00710678" w:rsidRDefault="00E45B65" w:rsidP="008B5C7E">
            <w:pPr>
              <w:pStyle w:val="DS3TableParagraph"/>
            </w:pPr>
            <w:r w:rsidRPr="00710678">
              <w:t>The work</w:t>
            </w:r>
          </w:p>
        </w:tc>
        <w:tc>
          <w:tcPr>
            <w:tcW w:w="1608" w:type="dxa"/>
          </w:tcPr>
          <w:p w14:paraId="2D871775" w14:textId="45869595" w:rsidR="00E45B65" w:rsidRPr="00710678" w:rsidRDefault="00E45B65" w:rsidP="008B5C7E">
            <w:pPr>
              <w:pStyle w:val="DS3TableParagraph"/>
            </w:pPr>
            <w:r w:rsidRPr="00710678">
              <w:t xml:space="preserve">Awarded to </w:t>
            </w:r>
            <w:r w:rsidRPr="00710678">
              <w:fldChar w:fldCharType="begin"/>
            </w:r>
            <w:r w:rsidRPr="00710678">
              <w:instrText xml:space="preserve"> REF author \h </w:instrText>
            </w:r>
            <w:r w:rsidR="00710678" w:rsidRPr="00710678">
              <w:instrText xml:space="preserve"> \* MERGEFORMAT </w:instrText>
            </w:r>
            <w:r w:rsidRPr="00710678">
              <w:fldChar w:fldCharType="separate"/>
            </w:r>
            <w:r w:rsidRPr="00710678">
              <w:t>First Last</w:t>
            </w:r>
            <w:r w:rsidRPr="00710678">
              <w:fldChar w:fldCharType="end"/>
            </w:r>
          </w:p>
        </w:tc>
      </w:tr>
      <w:tr w:rsidR="00E45B65" w14:paraId="28E3515A" w14:textId="77777777" w:rsidTr="00020AAE">
        <w:trPr>
          <w:trHeight w:val="908"/>
        </w:trPr>
        <w:tc>
          <w:tcPr>
            <w:tcW w:w="2425" w:type="dxa"/>
          </w:tcPr>
          <w:p w14:paraId="19F29F35" w14:textId="77777777" w:rsidR="00E45B65" w:rsidRPr="00710678" w:rsidRDefault="00E45B65" w:rsidP="008B5C7E">
            <w:pPr>
              <w:pStyle w:val="DS3TableParagraph"/>
            </w:pPr>
            <w:r w:rsidRPr="00710678">
              <w:t xml:space="preserve">Bill &amp; Melinda Gates Foundation – </w:t>
            </w:r>
            <w:r w:rsidRPr="008B5C7E">
              <w:t>Seattle</w:t>
            </w:r>
            <w:r w:rsidRPr="00710678">
              <w:t>, WA, USA</w:t>
            </w:r>
          </w:p>
        </w:tc>
        <w:tc>
          <w:tcPr>
            <w:tcW w:w="3792" w:type="dxa"/>
          </w:tcPr>
          <w:p w14:paraId="0BD26A5B" w14:textId="77777777" w:rsidR="00E45B65" w:rsidRPr="00710678" w:rsidRDefault="00E45B65" w:rsidP="008B5C7E">
            <w:pPr>
              <w:pStyle w:val="DS3TableParagraph"/>
            </w:pPr>
            <w:r w:rsidRPr="00710678">
              <w:t>OPP38631_01 “Collaboration for AIDS Vaccine Discovery Grant (CAVD)”</w:t>
            </w:r>
          </w:p>
        </w:tc>
        <w:tc>
          <w:tcPr>
            <w:tcW w:w="1608" w:type="dxa"/>
          </w:tcPr>
          <w:p w14:paraId="2246DE15" w14:textId="5725465A" w:rsidR="00E45B65" w:rsidRPr="00710678" w:rsidRDefault="00E45B65" w:rsidP="008B5C7E">
            <w:pPr>
              <w:pStyle w:val="DS3TableParagraph"/>
            </w:pPr>
            <w:r w:rsidRPr="00710678">
              <w:fldChar w:fldCharType="begin"/>
            </w:r>
            <w:r w:rsidRPr="00710678">
              <w:instrText xml:space="preserve"> REF affil \h </w:instrText>
            </w:r>
            <w:r w:rsidR="00710678" w:rsidRPr="00710678">
              <w:instrText xml:space="preserve"> \* MERGEFORMAT </w:instrText>
            </w:r>
            <w:r w:rsidRPr="00710678">
              <w:fldChar w:fldCharType="separate"/>
            </w:r>
            <w:r w:rsidRPr="00710678">
              <w:t xml:space="preserve">Affiliation </w:t>
            </w:r>
            <w:r w:rsidRPr="00710678">
              <w:fldChar w:fldCharType="end"/>
            </w:r>
          </w:p>
        </w:tc>
        <w:tc>
          <w:tcPr>
            <w:tcW w:w="1608" w:type="dxa"/>
          </w:tcPr>
          <w:p w14:paraId="13C287E0" w14:textId="77777777" w:rsidR="00E45B65" w:rsidRPr="00710678" w:rsidRDefault="00E45B65" w:rsidP="008B5C7E">
            <w:pPr>
              <w:pStyle w:val="DS3TableParagraph"/>
            </w:pPr>
          </w:p>
        </w:tc>
      </w:tr>
    </w:tbl>
    <w:p w14:paraId="33B4AD48" w14:textId="77777777" w:rsidR="00A524C6" w:rsidRDefault="00A524C6" w:rsidP="00A524C6"/>
    <w:p w14:paraId="356876DA" w14:textId="77777777" w:rsidR="00C66710" w:rsidRDefault="00A47FA3" w:rsidP="005A5D22">
      <w:pPr>
        <w:keepNext/>
      </w:pPr>
      <w:hyperlink r:id="rId18" w:history="1">
        <w:r w:rsidR="00C66710" w:rsidRPr="00746911">
          <w:rPr>
            <w:rStyle w:val="Hyperlink"/>
          </w:rPr>
          <w:t>https://www.ncbi.nlm.nih.gov/nuccore/KR824526.1</w:t>
        </w:r>
      </w:hyperlink>
    </w:p>
    <w:p w14:paraId="03A45EEB" w14:textId="77777777" w:rsidR="00A524C6" w:rsidRDefault="005A5D22" w:rsidP="00864680">
      <w:pPr>
        <w:pStyle w:val="Caption"/>
      </w:pPr>
      <w:r>
        <w:t xml:space="preserve">Dataset </w:t>
      </w:r>
      <w:r>
        <w:fldChar w:fldCharType="begin"/>
      </w:r>
      <w:r>
        <w:instrText xml:space="preserve"> SEQ Dataset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3F5E37">
        <w:t>Link to a database</w:t>
      </w:r>
      <w:r>
        <w:t>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70429309"/>
        <w:docPartObj>
          <w:docPartGallery w:val="Bibliographies"/>
          <w:docPartUnique/>
        </w:docPartObj>
      </w:sdtPr>
      <w:sdtEndPr>
        <w:rPr>
          <w:rFonts w:ascii="Spectral" w:hAnsi="Spectral"/>
          <w:sz w:val="20"/>
        </w:rPr>
      </w:sdtEndPr>
      <w:sdtContent>
        <w:p w14:paraId="53DA090E" w14:textId="77777777" w:rsidR="00EA551D" w:rsidRPr="00EA551D" w:rsidRDefault="00EA551D" w:rsidP="009A07CF">
          <w:pPr>
            <w:pStyle w:val="Heading1"/>
            <w:rPr>
              <w:rStyle w:val="Heading2Char"/>
            </w:rPr>
          </w:pPr>
          <w:r>
            <w:rPr>
              <w:rStyle w:val="Heading2Char"/>
            </w:rPr>
            <w:t>Heading 2 References</w:t>
          </w:r>
        </w:p>
        <w:sdt>
          <w:sdtPr>
            <w:id w:val="111145805"/>
            <w:bibliography/>
          </w:sdtPr>
          <w:sdtEndPr/>
          <w:sdtContent>
            <w:p w14:paraId="6E9A33F4" w14:textId="77777777" w:rsidR="00C66710" w:rsidRDefault="00EA551D" w:rsidP="00C6671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66710">
                <w:rPr>
                  <w:noProof/>
                </w:rPr>
                <w:t xml:space="preserve">Smith, John. 2018. "A reference article." </w:t>
              </w:r>
              <w:r w:rsidR="00C66710">
                <w:rPr>
                  <w:i/>
                  <w:iCs/>
                  <w:noProof/>
                </w:rPr>
                <w:t>Journal Name</w:t>
              </w:r>
              <w:r w:rsidR="00C66710">
                <w:rPr>
                  <w:noProof/>
                </w:rPr>
                <w:t xml:space="preserve"> 1 (1): 1-20.</w:t>
              </w:r>
            </w:p>
            <w:p w14:paraId="2CC7F7A0" w14:textId="77777777" w:rsidR="00EA551D" w:rsidRDefault="00EA551D" w:rsidP="00C667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7382D4" w14:textId="77777777" w:rsidR="00A524C6" w:rsidRDefault="00A524C6" w:rsidP="00A524C6"/>
    <w:p w14:paraId="58CFF507" w14:textId="77777777" w:rsidR="008B5C7E" w:rsidRDefault="008B5C7E" w:rsidP="008B5C7E">
      <w:pPr>
        <w:pStyle w:val="Heading2"/>
      </w:pPr>
      <w:r>
        <w:t>Methods</w:t>
      </w:r>
    </w:p>
    <w:p w14:paraId="3CF7EDD4" w14:textId="77777777" w:rsidR="008B5C7E" w:rsidRDefault="008B5C7E" w:rsidP="008B5C7E">
      <w:r>
        <w:t xml:space="preserve">We focused our analysis on mammalian hosts and viruses as they are more likely to be associated with human EIDs than any other host-pathogen type </w:t>
      </w:r>
      <w:sdt>
        <w:sdtPr>
          <w:id w:val="148097911"/>
          <w:citation/>
        </w:sdtPr>
        <w:sdtEndPr/>
        <w:sdtContent>
          <w:r>
            <w:fldChar w:fldCharType="begin"/>
          </w:r>
          <w:r>
            <w:instrText xml:space="preserve">CITATION Cle011 \m Woo051 \l 1033 </w:instrText>
          </w:r>
          <w:r>
            <w:fldChar w:fldCharType="separate"/>
          </w:r>
          <w:r>
            <w:rPr>
              <w:noProof/>
            </w:rPr>
            <w:t>(Cleaveland, Laurenson and Taylor 2001, Woolhouse and Gowtage-Sequeria 2005)</w:t>
          </w:r>
          <w:r>
            <w:fldChar w:fldCharType="end"/>
          </w:r>
        </w:sdtContent>
      </w:sdt>
      <w:r>
        <w:t xml:space="preserve">. We constructed a database of all human emerging viruses previously identified as originating in wildlife </w:t>
      </w:r>
      <w:sdt>
        <w:sdtPr>
          <w:id w:val="632764111"/>
          <w:citation/>
        </w:sdtPr>
        <w:sdtEndPr/>
        <w:sdtContent>
          <w:r>
            <w:fldChar w:fldCharType="begin"/>
          </w:r>
          <w:r>
            <w:instrText xml:space="preserve">CITATION Jon081 \l 1033 </w:instrText>
          </w:r>
          <w:r>
            <w:fldChar w:fldCharType="separate"/>
          </w:r>
          <w:r>
            <w:rPr>
              <w:noProof/>
            </w:rPr>
            <w:t>(Jones, et al. 2008)</w:t>
          </w:r>
          <w:r>
            <w:fldChar w:fldCharType="end"/>
          </w:r>
        </w:sdtContent>
      </w:sdt>
      <w:r>
        <w:t>, supplemented with all zoonotic viruses from the International Committee on the Taxonomy of Viruses (</w:t>
      </w:r>
      <w:r>
        <w:fldChar w:fldCharType="begin"/>
      </w:r>
      <w:r>
        <w:instrText xml:space="preserve"> REF ICTV \h </w:instrText>
      </w:r>
      <w:r>
        <w:fldChar w:fldCharType="separate"/>
      </w:r>
      <w:r>
        <w:t>ICTV</w:t>
      </w:r>
      <w:r>
        <w:fldChar w:fldCharType="end"/>
      </w:r>
      <w:r>
        <w:t>) database (</w:t>
      </w:r>
      <w:hyperlink r:id="rId19" w:history="1">
        <w:r w:rsidRPr="00691C4D">
          <w:rPr>
            <w:rStyle w:val="Hyperlink"/>
          </w:rPr>
          <w:t>www.ictvdb.org</w:t>
        </w:r>
      </w:hyperlink>
      <w:r>
        <w:t>) with non-human, mammalian hosts (</w:t>
      </w:r>
      <w:r>
        <w:fldChar w:fldCharType="begin"/>
      </w:r>
      <w:r>
        <w:instrText xml:space="preserve"> REF _Ref502489403 \h </w:instrText>
      </w:r>
      <w:r>
        <w:fldChar w:fldCharType="separate"/>
      </w:r>
      <w:r>
        <w:t xml:space="preserve">Supporting Dataset </w:t>
      </w:r>
      <w:r>
        <w:rPr>
          <w:noProof/>
        </w:rPr>
        <w:t>1</w:t>
      </w:r>
      <w:r>
        <w:fldChar w:fldCharType="end"/>
      </w:r>
      <w:r>
        <w:t>). For each zoonotic virus, we conducted a literature search for reports of infection in any mammalian host, using virus name and relevant synonyms (</w:t>
      </w:r>
      <w:hyperlink r:id="rId20" w:history="1">
        <w:r w:rsidRPr="00691C4D">
          <w:rPr>
            <w:rStyle w:val="Hyperlink"/>
          </w:rPr>
          <w:t>www.ictvdb.org</w:t>
        </w:r>
      </w:hyperlink>
      <w:r>
        <w:t>) as keywords in ISI Web of Knowledge, Wildlife Disease Association Meeting Abstracts, Google Scholar, and the Global Mammal Parasites Database (</w:t>
      </w:r>
      <w:hyperlink r:id="rId21" w:history="1">
        <w:r w:rsidRPr="00691C4D">
          <w:rPr>
            <w:rStyle w:val="Hyperlink"/>
          </w:rPr>
          <w:t>www.mammalparasites.org</w:t>
        </w:r>
      </w:hyperlink>
      <w:r>
        <w:t>). The resulting 605 host-pathogen relationships included 56 unique viruses from 17 viral families and 325 unique mammals from 15 orders</w:t>
      </w:r>
      <w:r>
        <w:rPr>
          <w:rStyle w:val="FootnoteReference"/>
        </w:rPr>
        <w:footnoteReference w:id="3"/>
      </w:r>
      <w:r>
        <w:t>.</w:t>
      </w:r>
    </w:p>
    <w:p w14:paraId="07865ABF" w14:textId="77777777" w:rsidR="008B5C7E" w:rsidRDefault="008B5C7E" w:rsidP="00A524C6"/>
    <w:p w14:paraId="4853FAF9" w14:textId="77777777" w:rsidR="008B5C7E" w:rsidRPr="00A524C6" w:rsidRDefault="008B5C7E" w:rsidP="00A524C6"/>
    <w:sectPr w:rsidR="008B5C7E" w:rsidRPr="00A524C6" w:rsidSect="008B5C7E">
      <w:footerReference w:type="even" r:id="rId22"/>
      <w:footerReference w:type="default" r:id="rId23"/>
      <w:pgSz w:w="12240" w:h="15840"/>
      <w:pgMar w:top="1080" w:right="5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297B" w14:textId="77777777" w:rsidR="00A47FA3" w:rsidRDefault="00A47FA3" w:rsidP="004A752C">
      <w:r>
        <w:separator/>
      </w:r>
    </w:p>
  </w:endnote>
  <w:endnote w:type="continuationSeparator" w:id="0">
    <w:p w14:paraId="217EEA67" w14:textId="77777777" w:rsidR="00A47FA3" w:rsidRDefault="00A47FA3" w:rsidP="004A752C">
      <w:r>
        <w:continuationSeparator/>
      </w:r>
    </w:p>
  </w:endnote>
  <w:endnote w:id="1">
    <w:p w14:paraId="35931799" w14:textId="77777777" w:rsidR="00E45B65" w:rsidRDefault="00E45B65" w:rsidP="00E45B65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74276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B0F00" w14:textId="533CD676" w:rsidR="00DF522B" w:rsidRDefault="00DF522B" w:rsidP="005B249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AFBC4" w14:textId="77777777" w:rsidR="00DF522B" w:rsidRDefault="00DF522B" w:rsidP="00DF522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9904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C04A0" w14:textId="336A900B" w:rsidR="00DF522B" w:rsidRDefault="00DF522B" w:rsidP="005B249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6C579" w14:textId="77777777" w:rsidR="00DF522B" w:rsidRDefault="00DF522B" w:rsidP="00DF522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6969" w14:textId="77777777" w:rsidR="00A47FA3" w:rsidRDefault="00A47FA3" w:rsidP="004A752C">
      <w:r>
        <w:separator/>
      </w:r>
    </w:p>
  </w:footnote>
  <w:footnote w:type="continuationSeparator" w:id="0">
    <w:p w14:paraId="49FA14AC" w14:textId="77777777" w:rsidR="00A47FA3" w:rsidRDefault="00A47FA3" w:rsidP="004A752C">
      <w:r>
        <w:continuationSeparator/>
      </w:r>
    </w:p>
  </w:footnote>
  <w:footnote w:id="1">
    <w:p w14:paraId="2F668598" w14:textId="77777777" w:rsidR="004A752C" w:rsidRDefault="004A752C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746911">
          <w:rPr>
            <w:rStyle w:val="Hyperlink"/>
          </w:rPr>
          <w:t>Author@example.com</w:t>
        </w:r>
      </w:hyperlink>
      <w:r>
        <w:t xml:space="preserve">. </w:t>
      </w:r>
    </w:p>
  </w:footnote>
  <w:footnote w:id="2">
    <w:p w14:paraId="0B1FE1A7" w14:textId="77777777" w:rsidR="00BE254C" w:rsidRDefault="00BE254C">
      <w:pPr>
        <w:pStyle w:val="FootnoteText"/>
      </w:pPr>
      <w:r>
        <w:rPr>
          <w:rStyle w:val="FootnoteReference"/>
        </w:rPr>
        <w:footnoteRef/>
      </w:r>
      <w:r>
        <w:t xml:space="preserve"> Table footnote</w:t>
      </w:r>
    </w:p>
  </w:footnote>
  <w:footnote w:id="3">
    <w:p w14:paraId="0E6BA128" w14:textId="77777777" w:rsidR="008B5C7E" w:rsidRDefault="008B5C7E" w:rsidP="008B5C7E">
      <w:pPr>
        <w:pStyle w:val="FootnoteText"/>
      </w:pPr>
      <w:r>
        <w:rPr>
          <w:rStyle w:val="FootnoteReference"/>
        </w:rPr>
        <w:footnoteRef/>
      </w:r>
      <w:r>
        <w:t xml:space="preserve">We excluded </w:t>
      </w:r>
      <w:r w:rsidRPr="003B1311">
        <w:t>rabies</w:t>
      </w:r>
      <w:r>
        <w:t xml:space="preserve"> from our analysis because the intense research effort on this virus and its high pathogenicity in almost all of its wide range of hosts </w:t>
      </w:r>
      <w:sdt>
        <w:sdtPr>
          <w:id w:val="-897208920"/>
          <w:citation/>
        </w:sdtPr>
        <w:sdtEndPr/>
        <w:sdtContent>
          <w:r>
            <w:fldChar w:fldCharType="begin"/>
          </w:r>
          <w:r>
            <w:instrText xml:space="preserve">CITATION The091 \l 1033 </w:instrText>
          </w:r>
          <w:r>
            <w:fldChar w:fldCharType="separate"/>
          </w:r>
          <w:r>
            <w:rPr>
              <w:noProof/>
            </w:rPr>
            <w:t>(The Center for Food Security &amp; Public Health; Institute for International Cooperation in Animal Biologics; World Organisation for Animal Health 2009)</w:t>
          </w:r>
          <w:r>
            <w:fldChar w:fldCharType="end"/>
          </w:r>
        </w:sdtContent>
      </w:sdt>
      <w:r>
        <w:t xml:space="preserve"> would skew the data disproportionately.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0C5A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0AA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445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C4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A6E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9629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CE4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2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DAC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EB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E2B67"/>
    <w:multiLevelType w:val="hybridMultilevel"/>
    <w:tmpl w:val="7F6E04F8"/>
    <w:lvl w:ilvl="0" w:tplc="E9FAAD8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721B5"/>
    <w:multiLevelType w:val="hybridMultilevel"/>
    <w:tmpl w:val="999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1612"/>
    <w:multiLevelType w:val="hybridMultilevel"/>
    <w:tmpl w:val="4AE489AA"/>
    <w:lvl w:ilvl="0" w:tplc="E9E0D1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C6"/>
    <w:rsid w:val="0000474F"/>
    <w:rsid w:val="00006F84"/>
    <w:rsid w:val="000120F2"/>
    <w:rsid w:val="0001666D"/>
    <w:rsid w:val="00020AAE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33162"/>
    <w:rsid w:val="0013512C"/>
    <w:rsid w:val="0014131E"/>
    <w:rsid w:val="001618CE"/>
    <w:rsid w:val="0018593B"/>
    <w:rsid w:val="0018779C"/>
    <w:rsid w:val="001A148D"/>
    <w:rsid w:val="001A783F"/>
    <w:rsid w:val="001A7A1D"/>
    <w:rsid w:val="001B2863"/>
    <w:rsid w:val="001B61C9"/>
    <w:rsid w:val="001D0B6F"/>
    <w:rsid w:val="001D3F05"/>
    <w:rsid w:val="00215597"/>
    <w:rsid w:val="00241397"/>
    <w:rsid w:val="00251A70"/>
    <w:rsid w:val="0029188C"/>
    <w:rsid w:val="002A2B70"/>
    <w:rsid w:val="002B7660"/>
    <w:rsid w:val="002C73AC"/>
    <w:rsid w:val="002D5005"/>
    <w:rsid w:val="002F1DCF"/>
    <w:rsid w:val="002F2ECB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51481"/>
    <w:rsid w:val="00463498"/>
    <w:rsid w:val="00472ACB"/>
    <w:rsid w:val="00497FCE"/>
    <w:rsid w:val="004A752C"/>
    <w:rsid w:val="004E2D1D"/>
    <w:rsid w:val="004E682A"/>
    <w:rsid w:val="004F413D"/>
    <w:rsid w:val="005129EA"/>
    <w:rsid w:val="00535563"/>
    <w:rsid w:val="00536A10"/>
    <w:rsid w:val="00550ADC"/>
    <w:rsid w:val="005A5D22"/>
    <w:rsid w:val="005B474C"/>
    <w:rsid w:val="005C5C5F"/>
    <w:rsid w:val="006044A8"/>
    <w:rsid w:val="00605ADE"/>
    <w:rsid w:val="00611437"/>
    <w:rsid w:val="00621C5C"/>
    <w:rsid w:val="00631A7D"/>
    <w:rsid w:val="0064384B"/>
    <w:rsid w:val="00644728"/>
    <w:rsid w:val="00644770"/>
    <w:rsid w:val="0065275F"/>
    <w:rsid w:val="00664043"/>
    <w:rsid w:val="00666B87"/>
    <w:rsid w:val="00683444"/>
    <w:rsid w:val="00685442"/>
    <w:rsid w:val="006A7583"/>
    <w:rsid w:val="006C243A"/>
    <w:rsid w:val="006E77E7"/>
    <w:rsid w:val="006F0EA9"/>
    <w:rsid w:val="00710678"/>
    <w:rsid w:val="00717ED5"/>
    <w:rsid w:val="00723667"/>
    <w:rsid w:val="00723FF8"/>
    <w:rsid w:val="00724983"/>
    <w:rsid w:val="0073029A"/>
    <w:rsid w:val="00732E31"/>
    <w:rsid w:val="007340DF"/>
    <w:rsid w:val="00784DE4"/>
    <w:rsid w:val="00786F29"/>
    <w:rsid w:val="007A445E"/>
    <w:rsid w:val="007A5F96"/>
    <w:rsid w:val="007B11BC"/>
    <w:rsid w:val="007D0EA5"/>
    <w:rsid w:val="007D4EC5"/>
    <w:rsid w:val="007F3609"/>
    <w:rsid w:val="007F494C"/>
    <w:rsid w:val="00814791"/>
    <w:rsid w:val="00832793"/>
    <w:rsid w:val="008338CA"/>
    <w:rsid w:val="008376E8"/>
    <w:rsid w:val="00864680"/>
    <w:rsid w:val="008749F9"/>
    <w:rsid w:val="00884AB8"/>
    <w:rsid w:val="00894FD3"/>
    <w:rsid w:val="008B2BE3"/>
    <w:rsid w:val="008B5C7E"/>
    <w:rsid w:val="008B5DD2"/>
    <w:rsid w:val="008D0695"/>
    <w:rsid w:val="008D07D3"/>
    <w:rsid w:val="008D6782"/>
    <w:rsid w:val="00906A7D"/>
    <w:rsid w:val="00907882"/>
    <w:rsid w:val="00911B42"/>
    <w:rsid w:val="00923E3F"/>
    <w:rsid w:val="00927142"/>
    <w:rsid w:val="009352DE"/>
    <w:rsid w:val="00951805"/>
    <w:rsid w:val="0095542F"/>
    <w:rsid w:val="00955709"/>
    <w:rsid w:val="009567DF"/>
    <w:rsid w:val="0095779D"/>
    <w:rsid w:val="00970BAB"/>
    <w:rsid w:val="009869AE"/>
    <w:rsid w:val="009A07CF"/>
    <w:rsid w:val="009C30D0"/>
    <w:rsid w:val="009C51E6"/>
    <w:rsid w:val="009D5C98"/>
    <w:rsid w:val="009F0829"/>
    <w:rsid w:val="009F11FF"/>
    <w:rsid w:val="009F13E3"/>
    <w:rsid w:val="009F1BA0"/>
    <w:rsid w:val="009F3A1C"/>
    <w:rsid w:val="009F632D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47FA3"/>
    <w:rsid w:val="00A524C6"/>
    <w:rsid w:val="00A655EB"/>
    <w:rsid w:val="00A6797F"/>
    <w:rsid w:val="00A70A13"/>
    <w:rsid w:val="00AA26B7"/>
    <w:rsid w:val="00AA4BC8"/>
    <w:rsid w:val="00AB6369"/>
    <w:rsid w:val="00AD0B15"/>
    <w:rsid w:val="00AD6938"/>
    <w:rsid w:val="00AE0493"/>
    <w:rsid w:val="00AF27E1"/>
    <w:rsid w:val="00B04716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BE254C"/>
    <w:rsid w:val="00C372AD"/>
    <w:rsid w:val="00C66710"/>
    <w:rsid w:val="00C76DA0"/>
    <w:rsid w:val="00CC0A32"/>
    <w:rsid w:val="00CD364A"/>
    <w:rsid w:val="00CE06C1"/>
    <w:rsid w:val="00CE7823"/>
    <w:rsid w:val="00CF6417"/>
    <w:rsid w:val="00D35716"/>
    <w:rsid w:val="00D3631C"/>
    <w:rsid w:val="00D42D20"/>
    <w:rsid w:val="00D4352F"/>
    <w:rsid w:val="00D46C7D"/>
    <w:rsid w:val="00D50166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DF522B"/>
    <w:rsid w:val="00E143AE"/>
    <w:rsid w:val="00E15AB2"/>
    <w:rsid w:val="00E45B65"/>
    <w:rsid w:val="00E64967"/>
    <w:rsid w:val="00E76527"/>
    <w:rsid w:val="00E80720"/>
    <w:rsid w:val="00EA1E35"/>
    <w:rsid w:val="00EA46D0"/>
    <w:rsid w:val="00EA4AA5"/>
    <w:rsid w:val="00EA551D"/>
    <w:rsid w:val="00EC408E"/>
    <w:rsid w:val="00EC70BB"/>
    <w:rsid w:val="00EE507B"/>
    <w:rsid w:val="00EF4EF4"/>
    <w:rsid w:val="00F01A59"/>
    <w:rsid w:val="00F364C8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7FB4"/>
  <w14:defaultImageDpi w14:val="32767"/>
  <w15:chartTrackingRefBased/>
  <w15:docId w15:val="{88AF38DC-D389-7841-A5A8-821DC21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D1D"/>
    <w:pPr>
      <w:ind w:right="2880"/>
      <w:jc w:val="both"/>
    </w:pPr>
    <w:rPr>
      <w:rFonts w:ascii="Spectral" w:hAnsi="Spectr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7CF"/>
    <w:pPr>
      <w:keepNext/>
      <w:keepLines/>
      <w:spacing w:before="240" w:line="192" w:lineRule="auto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22B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44A8"/>
    <w:pPr>
      <w:keepNext/>
      <w:keepLines/>
      <w:snapToGrid w:val="0"/>
      <w:spacing w:before="100" w:after="200"/>
      <w:contextualSpacing/>
      <w:jc w:val="center"/>
      <w:outlineLvl w:val="2"/>
    </w:pPr>
    <w:rPr>
      <w:rFonts w:eastAsiaTheme="majorEastAsia" w:cs="Times New Roman (Headings CS)"/>
      <w:small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7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autoRedefine/>
    <w:qFormat/>
    <w:rsid w:val="00864680"/>
    <w:pPr>
      <w:framePr w:wrap="notBeside" w:vAnchor="text" w:hAnchor="margin" w:y="1"/>
      <w:pBdr>
        <w:top w:val="single" w:sz="4" w:space="10" w:color="F2F2F2" w:themeColor="background1" w:themeShade="F2"/>
        <w:left w:val="single" w:sz="4" w:space="10" w:color="F2F2F2" w:themeColor="background1" w:themeShade="F2"/>
        <w:bottom w:val="single" w:sz="4" w:space="10" w:color="F2F2F2" w:themeColor="background1" w:themeShade="F2"/>
        <w:right w:val="single" w:sz="4" w:space="10" w:color="F2F2F2" w:themeColor="background1" w:themeShade="F2"/>
      </w:pBdr>
      <w:shd w:val="clear" w:color="auto" w:fill="F2F2F2" w:themeFill="background1" w:themeFillShade="F2"/>
      <w:spacing w:before="200" w:after="200"/>
      <w:ind w:left="200" w:right="200"/>
    </w:pPr>
    <w:rPr>
      <w:rFonts w:ascii="Monaco" w:hAnsi="Monaco" w:cs="Times New Roman (Body CS)"/>
      <w:sz w:val="16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A07CF"/>
    <w:rPr>
      <w:rFonts w:ascii="Spectral" w:eastAsiaTheme="majorEastAsia" w:hAnsi="Spectral" w:cstheme="majorBidi"/>
      <w:color w:val="000000" w:themeColor="text1"/>
      <w:sz w:val="40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85442"/>
    <w:pPr>
      <w:numPr>
        <w:ilvl w:val="1"/>
      </w:numPr>
      <w:spacing w:after="160" w:line="360" w:lineRule="auto"/>
      <w:jc w:val="center"/>
    </w:pPr>
    <w:rPr>
      <w:rFonts w:eastAsiaTheme="minorEastAsia" w:cs="Times New Roman (Body CS)"/>
      <w:color w:val="000000" w:themeColor="text1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5442"/>
    <w:rPr>
      <w:rFonts w:ascii="Spectral" w:eastAsiaTheme="minorEastAsia" w:hAnsi="Spectral" w:cs="Times New Roman (Body CS)"/>
      <w:color w:val="000000" w:themeColor="text1"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522B"/>
    <w:rPr>
      <w:rFonts w:ascii="Spectral" w:eastAsiaTheme="majorEastAsia" w:hAnsi="Spectral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4A8"/>
    <w:rPr>
      <w:rFonts w:ascii="Spectral" w:eastAsiaTheme="majorEastAsia" w:hAnsi="Spectral" w:cs="Times New Roman (Headings CS)"/>
      <w:smallCaps/>
      <w:color w:val="000000" w:themeColor="text1"/>
      <w:sz w:val="20"/>
    </w:rPr>
  </w:style>
  <w:style w:type="paragraph" w:styleId="ListParagraph">
    <w:name w:val="List Paragraph"/>
    <w:basedOn w:val="Normal"/>
    <w:autoRedefine/>
    <w:uiPriority w:val="34"/>
    <w:qFormat/>
    <w:rsid w:val="00DF522B"/>
    <w:pPr>
      <w:numPr>
        <w:numId w:val="1"/>
      </w:numPr>
      <w:ind w:left="300" w:hanging="20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24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752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4A752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7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A752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A7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752C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uiPriority w:val="1"/>
    <w:qFormat/>
    <w:rsid w:val="00F364C8"/>
    <w:rPr>
      <w:rFonts w:ascii="Monaco" w:hAnsi="Monaco"/>
      <w:bdr w:val="none" w:sz="0" w:space="0" w:color="auto"/>
      <w:shd w:val="pct10" w:color="auto" w:fill="auto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64680"/>
    <w:pPr>
      <w:spacing w:before="200" w:after="200"/>
    </w:pPr>
    <w:rPr>
      <w:rFonts w:ascii="Arial" w:hAnsi="Arial"/>
      <w:iCs/>
      <w:color w:val="767171" w:themeColor="background2" w:themeShade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D50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166"/>
  </w:style>
  <w:style w:type="paragraph" w:styleId="Footer">
    <w:name w:val="footer"/>
    <w:basedOn w:val="Normal"/>
    <w:link w:val="FooterChar"/>
    <w:uiPriority w:val="99"/>
    <w:unhideWhenUsed/>
    <w:rsid w:val="00D50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166"/>
  </w:style>
  <w:style w:type="paragraph" w:styleId="Bibliography">
    <w:name w:val="Bibliography"/>
    <w:basedOn w:val="Normal"/>
    <w:next w:val="Normal"/>
    <w:uiPriority w:val="37"/>
    <w:unhideWhenUsed/>
    <w:rsid w:val="00EA551D"/>
  </w:style>
  <w:style w:type="paragraph" w:styleId="Quote">
    <w:name w:val="Quote"/>
    <w:basedOn w:val="Normal"/>
    <w:next w:val="Normal"/>
    <w:link w:val="QuoteChar"/>
    <w:autoRedefine/>
    <w:uiPriority w:val="29"/>
    <w:qFormat/>
    <w:rsid w:val="00685442"/>
    <w:pPr>
      <w:spacing w:before="200" w:after="200"/>
      <w:ind w:left="144" w:right="3024"/>
      <w:jc w:val="left"/>
    </w:pPr>
    <w:rPr>
      <w:iCs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685442"/>
    <w:rPr>
      <w:rFonts w:ascii="Spectral" w:hAnsi="Spectral"/>
      <w:iCs/>
      <w:sz w:val="18"/>
    </w:rPr>
  </w:style>
  <w:style w:type="table" w:styleId="GridTable5Dark-Accent3">
    <w:name w:val="Grid Table 5 Dark Accent 3"/>
    <w:aliases w:val="Table"/>
    <w:basedOn w:val="TableNormal"/>
    <w:uiPriority w:val="50"/>
    <w:rsid w:val="006044A8"/>
    <w:rPr>
      <w:rFonts w:ascii="Arial" w:hAnsi="Arial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Arial Narrow" w:hAnsi="Arial Narrow"/>
        <w:b/>
        <w:bCs/>
        <w:i w:val="0"/>
        <w:color w:val="000000" w:themeColor="text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</w:tblStylePr>
    <w:tblStylePr w:type="lastCol">
      <w:rPr>
        <w:b/>
        <w:bCs/>
        <w:color w:val="000000" w:themeColor="text1"/>
      </w:rPr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  <w:tblStylePr w:type="nwCell">
      <w:rPr>
        <w:u w:val="none"/>
      </w:rPr>
    </w:tblStylePr>
  </w:style>
  <w:style w:type="character" w:customStyle="1" w:styleId="TableHeaderCell">
    <w:name w:val="Table Header Cell"/>
    <w:basedOn w:val="DefaultParagraphFont"/>
    <w:uiPriority w:val="1"/>
    <w:qFormat/>
    <w:rsid w:val="00BE254C"/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180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18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1805"/>
    <w:rPr>
      <w:vertAlign w:val="superscript"/>
    </w:rPr>
  </w:style>
  <w:style w:type="table" w:styleId="ListTable7Colorful">
    <w:name w:val="List Table 7 Colorful"/>
    <w:basedOn w:val="TableNormal"/>
    <w:uiPriority w:val="52"/>
    <w:rsid w:val="008B2B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B2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2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B2B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B2B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B2B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B2B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6044A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S3TableParagraph">
    <w:name w:val="DS3 Table Paragraph"/>
    <w:basedOn w:val="Normal"/>
    <w:autoRedefine/>
    <w:qFormat/>
    <w:rsid w:val="00472ACB"/>
    <w:pPr>
      <w:ind w:right="0"/>
      <w:jc w:val="left"/>
    </w:pPr>
    <w:rPr>
      <w:rFonts w:ascii="Arial" w:hAnsi="Arial" w:cs="Times New Roman (Body CS)"/>
      <w:sz w:val="16"/>
    </w:rPr>
  </w:style>
  <w:style w:type="table" w:customStyle="1" w:styleId="DS3Table">
    <w:name w:val="DS3 Table"/>
    <w:basedOn w:val="TableNormal"/>
    <w:uiPriority w:val="99"/>
    <w:rsid w:val="001618CE"/>
    <w:rPr>
      <w:rFonts w:ascii="Arial" w:hAnsi="Arial" w:cs="Times New Roman (Body CS)"/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10678"/>
    <w:rPr>
      <w:color w:val="954F72" w:themeColor="followedHyperlink"/>
      <w:u w:val="single"/>
    </w:rPr>
  </w:style>
  <w:style w:type="paragraph" w:customStyle="1" w:styleId="FigureParagraph">
    <w:name w:val="Figure Paragraph"/>
    <w:basedOn w:val="Normal"/>
    <w:autoRedefine/>
    <w:qFormat/>
    <w:rsid w:val="009F632D"/>
    <w:pPr>
      <w:keepNext/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</w:pPr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DF522B"/>
  </w:style>
  <w:style w:type="paragraph" w:customStyle="1" w:styleId="CounterStyle">
    <w:name w:val="Counter Style"/>
    <w:autoRedefine/>
    <w:qFormat/>
    <w:rsid w:val="00644728"/>
    <w:pPr>
      <w:jc w:val="right"/>
    </w:pPr>
    <w:rPr>
      <w:rFonts w:ascii="Arial" w:hAnsi="Arial" w:cs="Times New Roman (Body CS)"/>
      <w:color w:val="808080" w:themeColor="background1" w:themeShade="80"/>
      <w:sz w:val="16"/>
    </w:rPr>
  </w:style>
  <w:style w:type="character" w:customStyle="1" w:styleId="SourceCodeChar">
    <w:name w:val="Source Code Char"/>
    <w:basedOn w:val="DefaultParagraphFont"/>
    <w:uiPriority w:val="1"/>
    <w:qFormat/>
    <w:rsid w:val="00451481"/>
    <w:rPr>
      <w:rFonts w:ascii="Monaco" w:hAnsi="Monaco"/>
      <w:sz w:val="1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ncbi.nlm.nih.gov/nuccore/KR824526.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mmalparasites.org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xampl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sf.gov/" TargetMode="External"/><Relationship Id="rId20" Type="http://schemas.openxmlformats.org/officeDocument/2006/relationships/hyperlink" Target="http://www.ictvd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2.xml"/><Relationship Id="rId10" Type="http://schemas.openxmlformats.org/officeDocument/2006/relationships/hyperlink" Target="https://creativecommons.org/publicdomain/zero/1.0" TargetMode="External"/><Relationship Id="rId19" Type="http://schemas.openxmlformats.org/officeDocument/2006/relationships/hyperlink" Target="http://www.ictvd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xample.com" TargetMode="Externa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32E9AB-CDC8-3244-9DB2-1809EC66EF02}" type="doc">
      <dgm:prSet loTypeId="urn:microsoft.com/office/officeart/2008/layout/PictureGrid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3255D1-9644-3D40-8845-8FA702F1DAF8}">
      <dgm:prSet/>
      <dgm:spPr/>
      <dgm:t>
        <a:bodyPr/>
        <a:lstStyle/>
        <a:p>
          <a:r>
            <a:rPr lang="en-GB"/>
            <a:t>A</a:t>
          </a:r>
        </a:p>
      </dgm:t>
    </dgm:pt>
    <dgm:pt modelId="{B6BE9AB9-997C-9848-8685-75509959C6A8}" type="parTrans" cxnId="{884E944C-68D6-3048-A2B1-4963F681972B}">
      <dgm:prSet/>
      <dgm:spPr/>
      <dgm:t>
        <a:bodyPr/>
        <a:lstStyle/>
        <a:p>
          <a:endParaRPr lang="en-US"/>
        </a:p>
      </dgm:t>
    </dgm:pt>
    <dgm:pt modelId="{0A017CB9-780B-AA42-BC86-E7653B8D4C4F}" type="sibTrans" cxnId="{884E944C-68D6-3048-A2B1-4963F681972B}">
      <dgm:prSet/>
      <dgm:spPr/>
      <dgm:t>
        <a:bodyPr/>
        <a:lstStyle/>
        <a:p>
          <a:endParaRPr lang="en-US"/>
        </a:p>
      </dgm:t>
    </dgm:pt>
    <dgm:pt modelId="{BBD2BE1F-08FA-864F-B5F3-EEDB7EBD1650}">
      <dgm:prSet/>
      <dgm:spPr/>
      <dgm:t>
        <a:bodyPr/>
        <a:lstStyle/>
        <a:p>
          <a:r>
            <a:rPr lang="en-GB"/>
            <a:t>B</a:t>
          </a:r>
        </a:p>
      </dgm:t>
    </dgm:pt>
    <dgm:pt modelId="{3E6A7217-BE85-6A42-8AB8-D66D6F03F88F}" type="parTrans" cxnId="{88C36634-D1ED-EB41-B6C9-2FDD8186C1BE}">
      <dgm:prSet/>
      <dgm:spPr/>
      <dgm:t>
        <a:bodyPr/>
        <a:lstStyle/>
        <a:p>
          <a:endParaRPr lang="en-US"/>
        </a:p>
      </dgm:t>
    </dgm:pt>
    <dgm:pt modelId="{E76ABE59-DC17-224B-9A9F-7BB95BA33D22}" type="sibTrans" cxnId="{88C36634-D1ED-EB41-B6C9-2FDD8186C1BE}">
      <dgm:prSet/>
      <dgm:spPr/>
      <dgm:t>
        <a:bodyPr/>
        <a:lstStyle/>
        <a:p>
          <a:endParaRPr lang="en-US"/>
        </a:p>
      </dgm:t>
    </dgm:pt>
    <dgm:pt modelId="{A9498E7B-0042-EE49-A461-7C8041D1FCF2}" type="pres">
      <dgm:prSet presAssocID="{E432E9AB-CDC8-3244-9DB2-1809EC66EF02}" presName="Name0" presStyleCnt="0">
        <dgm:presLayoutVars>
          <dgm:dir/>
        </dgm:presLayoutVars>
      </dgm:prSet>
      <dgm:spPr/>
    </dgm:pt>
    <dgm:pt modelId="{6A468B9C-8EBC-8940-B38F-578D009D2230}" type="pres">
      <dgm:prSet presAssocID="{133255D1-9644-3D40-8845-8FA702F1DAF8}" presName="composite" presStyleCnt="0"/>
      <dgm:spPr/>
    </dgm:pt>
    <dgm:pt modelId="{70B55A73-18BE-4F40-A9B3-E04360868BBE}" type="pres">
      <dgm:prSet presAssocID="{133255D1-9644-3D40-8845-8FA702F1DAF8}" presName="rect2" presStyleLbl="revTx" presStyleIdx="0" presStyleCnt="2" custScaleX="68302" custScaleY="68302" custLinFactNeighborY="22212">
        <dgm:presLayoutVars>
          <dgm:bulletEnabled val="1"/>
        </dgm:presLayoutVars>
      </dgm:prSet>
      <dgm:spPr/>
    </dgm:pt>
    <dgm:pt modelId="{76A2C008-6878-8645-9B5C-727AAADC1574}" type="pres">
      <dgm:prSet presAssocID="{133255D1-9644-3D40-8845-8FA702F1DAF8}" presName="rect1" presStyleLbl="alignImgPlace1" presStyleIdx="0" presStyleCnt="2" custScaleX="110000" custScaleY="110000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2500" b="12500"/>
          </a:stretch>
        </a:blipFill>
      </dgm:spPr>
    </dgm:pt>
    <dgm:pt modelId="{8B661495-7BAD-C440-AAFD-B2C926977047}" type="pres">
      <dgm:prSet presAssocID="{0A017CB9-780B-AA42-BC86-E7653B8D4C4F}" presName="sibTrans" presStyleCnt="0"/>
      <dgm:spPr/>
    </dgm:pt>
    <dgm:pt modelId="{BF36BCEC-FC4D-7541-BE50-8FF834BDFE7B}" type="pres">
      <dgm:prSet presAssocID="{BBD2BE1F-08FA-864F-B5F3-EEDB7EBD1650}" presName="composite" presStyleCnt="0"/>
      <dgm:spPr/>
    </dgm:pt>
    <dgm:pt modelId="{F52C9278-8022-7946-8C31-BDADD908F739}" type="pres">
      <dgm:prSet presAssocID="{BBD2BE1F-08FA-864F-B5F3-EEDB7EBD1650}" presName="rect2" presStyleLbl="revTx" presStyleIdx="1" presStyleCnt="2">
        <dgm:presLayoutVars>
          <dgm:bulletEnabled val="1"/>
        </dgm:presLayoutVars>
      </dgm:prSet>
      <dgm:spPr/>
    </dgm:pt>
    <dgm:pt modelId="{FF562204-0237-5645-BE79-D2147053BDC8}" type="pres">
      <dgm:prSet presAssocID="{BBD2BE1F-08FA-864F-B5F3-EEDB7EBD1650}" presName="rect1" presStyleLbl="alignImgPlace1" presStyleIdx="1" presStyleCnt="2" custScaleX="110000" custScaleY="110000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2500" b="12500"/>
          </a:stretch>
        </a:blipFill>
      </dgm:spPr>
    </dgm:pt>
  </dgm:ptLst>
  <dgm:cxnLst>
    <dgm:cxn modelId="{2D0FD109-0038-5B48-B0C7-B28C29A988D7}" type="presOf" srcId="{E432E9AB-CDC8-3244-9DB2-1809EC66EF02}" destId="{A9498E7B-0042-EE49-A461-7C8041D1FCF2}" srcOrd="0" destOrd="0" presId="urn:microsoft.com/office/officeart/2008/layout/PictureGrid"/>
    <dgm:cxn modelId="{88C36634-D1ED-EB41-B6C9-2FDD8186C1BE}" srcId="{E432E9AB-CDC8-3244-9DB2-1809EC66EF02}" destId="{BBD2BE1F-08FA-864F-B5F3-EEDB7EBD1650}" srcOrd="1" destOrd="0" parTransId="{3E6A7217-BE85-6A42-8AB8-D66D6F03F88F}" sibTransId="{E76ABE59-DC17-224B-9A9F-7BB95BA33D22}"/>
    <dgm:cxn modelId="{F398F23F-EED6-C44F-BE3A-3AC59D86DD6F}" type="presOf" srcId="{BBD2BE1F-08FA-864F-B5F3-EEDB7EBD1650}" destId="{F52C9278-8022-7946-8C31-BDADD908F739}" srcOrd="0" destOrd="0" presId="urn:microsoft.com/office/officeart/2008/layout/PictureGrid"/>
    <dgm:cxn modelId="{884E944C-68D6-3048-A2B1-4963F681972B}" srcId="{E432E9AB-CDC8-3244-9DB2-1809EC66EF02}" destId="{133255D1-9644-3D40-8845-8FA702F1DAF8}" srcOrd="0" destOrd="0" parTransId="{B6BE9AB9-997C-9848-8685-75509959C6A8}" sibTransId="{0A017CB9-780B-AA42-BC86-E7653B8D4C4F}"/>
    <dgm:cxn modelId="{841F4EFC-91EA-8047-9799-B4CCB9B35FC3}" type="presOf" srcId="{133255D1-9644-3D40-8845-8FA702F1DAF8}" destId="{70B55A73-18BE-4F40-A9B3-E04360868BBE}" srcOrd="0" destOrd="0" presId="urn:microsoft.com/office/officeart/2008/layout/PictureGrid"/>
    <dgm:cxn modelId="{BF50DDDB-2DB3-8049-AF93-8D5D2775238F}" type="presParOf" srcId="{A9498E7B-0042-EE49-A461-7C8041D1FCF2}" destId="{6A468B9C-8EBC-8940-B38F-578D009D2230}" srcOrd="0" destOrd="0" presId="urn:microsoft.com/office/officeart/2008/layout/PictureGrid"/>
    <dgm:cxn modelId="{87B01740-B1F9-7A40-9EE9-08162E4AD678}" type="presParOf" srcId="{6A468B9C-8EBC-8940-B38F-578D009D2230}" destId="{70B55A73-18BE-4F40-A9B3-E04360868BBE}" srcOrd="0" destOrd="0" presId="urn:microsoft.com/office/officeart/2008/layout/PictureGrid"/>
    <dgm:cxn modelId="{D1EF272C-3DB9-D041-B83C-C18C77FAE7DE}" type="presParOf" srcId="{6A468B9C-8EBC-8940-B38F-578D009D2230}" destId="{76A2C008-6878-8645-9B5C-727AAADC1574}" srcOrd="1" destOrd="0" presId="urn:microsoft.com/office/officeart/2008/layout/PictureGrid"/>
    <dgm:cxn modelId="{40186B8F-C8F6-1C4C-AC43-FAE2F42CBEB2}" type="presParOf" srcId="{A9498E7B-0042-EE49-A461-7C8041D1FCF2}" destId="{8B661495-7BAD-C440-AAFD-B2C926977047}" srcOrd="1" destOrd="0" presId="urn:microsoft.com/office/officeart/2008/layout/PictureGrid"/>
    <dgm:cxn modelId="{B424E7B9-E760-6C4F-B3F1-07463FD2662E}" type="presParOf" srcId="{A9498E7B-0042-EE49-A461-7C8041D1FCF2}" destId="{BF36BCEC-FC4D-7541-BE50-8FF834BDFE7B}" srcOrd="2" destOrd="0" presId="urn:microsoft.com/office/officeart/2008/layout/PictureGrid"/>
    <dgm:cxn modelId="{D6A27CE1-C17E-BB47-AC9A-4D342AF17CE5}" type="presParOf" srcId="{BF36BCEC-FC4D-7541-BE50-8FF834BDFE7B}" destId="{F52C9278-8022-7946-8C31-BDADD908F739}" srcOrd="0" destOrd="0" presId="urn:microsoft.com/office/officeart/2008/layout/PictureGrid"/>
    <dgm:cxn modelId="{59D6E378-1C6A-CE40-955D-C752639D9C72}" type="presParOf" srcId="{BF36BCEC-FC4D-7541-BE50-8FF834BDFE7B}" destId="{FF562204-0237-5645-BE79-D2147053BDC8}" srcOrd="1" destOrd="0" presId="urn:microsoft.com/office/officeart/2008/layout/PictureGrid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55A73-18BE-4F40-A9B3-E04360868BBE}">
      <dsp:nvSpPr>
        <dsp:cNvPr id="0" name=""/>
        <dsp:cNvSpPr/>
      </dsp:nvSpPr>
      <dsp:spPr>
        <a:xfrm>
          <a:off x="736486" y="190851"/>
          <a:ext cx="1593977" cy="2390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530" rIns="49530" bIns="0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</a:t>
          </a:r>
        </a:p>
      </dsp:txBody>
      <dsp:txXfrm>
        <a:off x="736486" y="190851"/>
        <a:ext cx="1593977" cy="239096"/>
      </dsp:txXfrm>
    </dsp:sp>
    <dsp:sp modelId="{76A2C008-6878-8645-9B5C-727AAADC1574}">
      <dsp:nvSpPr>
        <dsp:cNvPr id="0" name=""/>
        <dsp:cNvSpPr/>
      </dsp:nvSpPr>
      <dsp:spPr>
        <a:xfrm>
          <a:off x="249928" y="403479"/>
          <a:ext cx="2567091" cy="2567091"/>
        </a:xfrm>
        <a:prstGeom prst="rect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2500" b="125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52C9278-8022-7946-8C31-BDADD908F739}">
      <dsp:nvSpPr>
        <dsp:cNvPr id="0" name=""/>
        <dsp:cNvSpPr/>
      </dsp:nvSpPr>
      <dsp:spPr>
        <a:xfrm>
          <a:off x="3180400" y="85355"/>
          <a:ext cx="2333719" cy="3500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49530" rIns="49530" bIns="0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B</a:t>
          </a:r>
        </a:p>
      </dsp:txBody>
      <dsp:txXfrm>
        <a:off x="3180400" y="85355"/>
        <a:ext cx="2333719" cy="350057"/>
      </dsp:txXfrm>
    </dsp:sp>
    <dsp:sp modelId="{FF562204-0237-5645-BE79-D2147053BDC8}">
      <dsp:nvSpPr>
        <dsp:cNvPr id="0" name=""/>
        <dsp:cNvSpPr/>
      </dsp:nvSpPr>
      <dsp:spPr>
        <a:xfrm>
          <a:off x="3063714" y="431220"/>
          <a:ext cx="2567091" cy="2567091"/>
        </a:xfrm>
        <a:prstGeom prst="rect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2500" b="125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Grid">
  <dgm:title val=""/>
  <dgm:desc val=""/>
  <dgm:catLst>
    <dgm:cat type="picture" pri="11000"/>
    <dgm:cat type="pictureconvert" pri="1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axis="ch" ptType="node" func="cnt" op="lte" val="4">
        <dgm:choose name="Name3">
          <dgm:if name="Name4" func="var" arg="dir" op="equ" val="norm">
            <dgm:alg type="snake">
              <dgm:param type="off" val="ctr"/>
              <dgm:param type="bkpt" val="fixed"/>
              <dgm:param type="bkPtFixedVal" val="2"/>
            </dgm:alg>
          </dgm:if>
          <dgm:else name="Name5">
            <dgm:alg type="snake">
              <dgm:param type="off" val="ctr"/>
              <dgm:param type="grDir" val="tR"/>
              <dgm:param type="bkpt" val="fixed"/>
              <dgm:param type="bkPtFixedVal" val="2"/>
            </dgm:alg>
          </dgm:else>
        </dgm:choose>
      </dgm:if>
      <dgm:else name="Name6">
        <dgm:choose name="Name7">
          <dgm:if name="Name8" axis="ch" ptType="node" func="cnt" op="lte" val="9">
            <dgm:choose name="Name9">
              <dgm:if name="Name10" func="var" arg="dir" op="equ" val="norm">
                <dgm:alg type="snake">
                  <dgm:param type="off" val="ctr"/>
                  <dgm:param type="bkpt" val="fixed"/>
                  <dgm:param type="bkPtFixedVal" val="3"/>
                </dgm:alg>
              </dgm:if>
              <dgm:else name="Name11">
                <dgm:alg type="snake">
                  <dgm:param type="off" val="ctr"/>
                  <dgm:param type="grDir" val="tR"/>
                  <dgm:param type="bkpt" val="fixed"/>
                  <dgm:param type="bkPtFixedVal" val="3"/>
                </dgm:alg>
              </dgm:else>
            </dgm:choose>
          </dgm:if>
          <dgm:else name="Name12">
            <dgm:choose name="Name13">
              <dgm:if name="Name14" axis="ch" ptType="node" func="cnt" op="lte" val="16">
                <dgm:choose name="Name15">
                  <dgm:if name="Name16" func="var" arg="dir" op="equ" val="norm">
                    <dgm:alg type="snake">
                      <dgm:param type="off" val="ctr"/>
                      <dgm:param type="bkpt" val="fixed"/>
                      <dgm:param type="bkPtFixedVal" val="4"/>
                    </dgm:alg>
                  </dgm:if>
                  <dgm:else name="Name17">
                    <dgm:alg type="snake">
                      <dgm:param type="off" val="ctr"/>
                      <dgm:param type="grDir" val="tR"/>
                      <dgm:param type="bkpt" val="fixed"/>
                      <dgm:param type="bkPtFixedVal" val="4"/>
                    </dgm:alg>
                  </dgm:else>
                </dgm:choose>
              </dgm:if>
              <dgm:else name="Name18">
                <dgm:choose name="Name19">
                  <dgm:if name="Name20" axis="ch" ptType="node" func="cnt" op="lte" val="25">
                    <dgm:choose name="Name21">
                      <dgm:if name="Name22" func="var" arg="dir" op="equ" val="norm">
                        <dgm:alg type="snake">
                          <dgm:param type="off" val="ctr"/>
                          <dgm:param type="bkpt" val="fixed"/>
                          <dgm:param type="bkPtFixedVal" val="5"/>
                        </dgm:alg>
                      </dgm:if>
                      <dgm:else name="Name23">
                        <dgm:alg type="snake">
                          <dgm:param type="off" val="ctr"/>
                          <dgm:param type="grDir" val="tR"/>
                          <dgm:param type="bkpt" val="fixed"/>
                          <dgm:param type="bkPtFixedVal" val="5"/>
                        </dgm:alg>
                      </dgm:else>
                    </dgm:choose>
                  </dgm:if>
                  <dgm:else name="Name24">
                    <dgm:choose name="Name25">
                      <dgm:if name="Name26" func="var" arg="dir" op="equ" val="norm">
                        <dgm:alg type="snake">
                          <dgm:param type="off" val="ctr"/>
                        </dgm:alg>
                      </dgm:if>
                      <dgm:else name="Name27">
                        <dgm:alg type="snake">
                          <dgm:param type="off" val="ctr"/>
                          <dgm:param type="grDir" val="tR"/>
                        </dgm:alg>
                      </dgm:else>
                    </dgm:choose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0.8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7568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.15"/>
          <dgm:constr type="w" for="ch" forName="rect1" refType="w"/>
          <dgm:constr type="h" for="ch" forName="rect1" refType="w"/>
          <dgm:constr type="l" for="ch" forName="rect2" refType="w" fact="0"/>
          <dgm:constr type="t" for="ch" forName="rect2" refType="h" fact="0"/>
          <dgm:constr type="w" for="ch" forName="rect2" refType="w"/>
          <dgm:constr type="h" for="ch" forName="rect2" refType="w" fact="0.15"/>
        </dgm:constrLst>
        <dgm:layoutNode name="rect2" styleLbl="revTx">
          <dgm:varLst>
            <dgm:bulletEnabled val="1"/>
          </dgm:varLst>
          <dgm:alg type="tx">
            <dgm:param type="stBulletLvl" val="3"/>
            <dgm:param type="parTxLTRAlign" val="l"/>
            <dgm:param type="parTxRTLAlign" val="r"/>
            <dgm:param type="txAnchorVert" val="b"/>
            <dgm:param type="txAnchorVertCh" val="b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"/>
            <dgm:constr type="rMarg" refType="primFontSz" fact="0.3"/>
            <dgm:constr type="tMarg" refType="primFontSz" fact="0.3"/>
            <dgm:constr type="bMarg" refType="primFontSz" fact="0"/>
            <dgm:constr type="secFontSz" refType="primFontSz" fact="0.8"/>
          </dgm:constrLst>
          <dgm:ruleLst>
            <dgm:rule type="primFontSz" val="5" fact="NaN" max="NaN"/>
          </dgm:ruleLst>
        </dgm:layoutNode>
        <dgm:layoutNode name="rect1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Smi18</b:Tag>
    <b:SourceType>JournalArticle</b:SourceType>
    <b:Guid>{C6F59BBA-A9B7-2D46-820F-31A00826FD5E}</b:Guid>
    <b:Author>
      <b:Author>
        <b:NameList>
          <b:Person>
            <b:Last>Smith</b:Last>
            <b:First>John</b:First>
          </b:Person>
        </b:NameList>
      </b:Author>
    </b:Author>
    <b:Title>A reference article</b:Title>
    <b:JournalName>Journal Name</b:JournalName>
    <b:Year>2018</b:Year>
    <b:Volume>1</b:Volume>
    <b:Issue>1</b:Issue>
    <b:Pages>1-20</b:Pages>
    <b:StandardNumber>doi: 10.29016/brown2018a</b:StandardNumber>
    <b:RefOrder>1</b:RefOrder>
  </b:Source>
  <b:Source>
    <b:Tag>Cle011</b:Tag>
    <b:SourceType>JournalArticle</b:SourceType>
    <b:Guid>{CE33AD6F-8549-5B4D-AE6E-36EFE0803B2A}</b:Guid>
    <b:Author>
      <b:Author>
        <b:NameList>
          <b:Person>
            <b:Last>Cleaveland</b:Last>
            <b:First>S.</b:First>
          </b:Person>
          <b:Person>
            <b:Last>Laurenson</b:Last>
            <b:First>M.K.</b:First>
          </b:Person>
          <b:Person>
            <b:Last>Taylor</b:Last>
            <b:First>L.H.</b:First>
          </b:Person>
        </b:NameList>
      </b:Author>
    </b:Author>
    <b:Title>Diseases of Humans and Their Domestic Mammals: Pathogen Characteristics, Host Range and the Risk of Emergence</b:Title>
    <b:Year>2001</b:Year>
    <b:Volume>356</b:Volume>
    <b:Pages>991-999</b:Pages>
    <b:StandardNumber>doi: 10.1098/rstb.2001.0889</b:StandardNumber>
    <b:JournalName>Philosophical Transactions of the Royal Society of London Series B-Biological Sciences</b:JournalName>
    <b:Issue>1411</b:Issue>
    <b:Month>July</b:Month>
    <b:Day>29</b:Day>
    <b:Comments>https://www.ncbi.nlm.nih.gov/pubmed/11516377</b:Comments>
    <b:RefOrder>7</b:RefOrder>
  </b:Source>
  <b:Source>
    <b:Tag>Woo051</b:Tag>
    <b:SourceType>JournalArticle</b:SourceType>
    <b:Guid>{EA48116C-E284-A548-B419-B8FC6150407A}</b:Guid>
    <b:Author>
      <b:Author>
        <b:NameList>
          <b:Person>
            <b:Last>Woolhouse</b:Last>
            <b:First>Mark</b:First>
            <b:Middle>E.J.</b:Middle>
          </b:Person>
          <b:Person>
            <b:Last>Gowtage-Sequeria</b:Last>
            <b:First>Sonya</b:First>
          </b:Person>
        </b:NameList>
      </b:Author>
    </b:Author>
    <b:Title>Host range and emerging and reemerging pathogens</b:Title>
    <b:JournalName>Emerging Infectious Diseases</b:JournalName>
    <b:Year>2005</b:Year>
    <b:Volume>11</b:Volume>
    <b:Pages>1842-1847</b:Pages>
    <b:StandardNumber>doi: 10.3201/eid1112.050997</b:StandardNumber>
    <b:BookTitle>Ending the War Metaphor: The Changing Agenda for Unraveling the Host-Microbe Relationship-Workshop Summary</b:BookTitle>
    <b:Issue>12</b:Issue>
    <b:RefOrder>4</b:RefOrder>
  </b:Source>
  <b:Source>
    <b:Tag>Jon081</b:Tag>
    <b:SourceType>JournalArticle</b:SourceType>
    <b:Guid>{B4FB4329-1842-6248-A0D1-5020E4A45910}</b:Guid>
    <b:Author>
      <b:Author>
        <b:NameList>
          <b:Person>
            <b:Last>Jones</b:Last>
            <b:First>Kate</b:First>
            <b:Middle>E.</b:Middle>
          </b:Person>
          <b:Person>
            <b:Last>Patel</b:Last>
            <b:First>Nikkita</b:First>
          </b:Person>
          <b:Person>
            <b:Last>Levy</b:Last>
            <b:First>Marc</b:First>
            <b:Middle>A.</b:Middle>
          </b:Person>
          <b:Person>
            <b:Last>Storeygard</b:Last>
            <b:First>Adam</b:First>
          </b:Person>
          <b:Person>
            <b:Last>Balk</b:Last>
            <b:First>Deborah</b:First>
          </b:Person>
          <b:Person>
            <b:Last>Gittleman</b:Last>
            <b:First>John</b:First>
            <b:Middle>L.</b:Middle>
          </b:Person>
          <b:Person>
            <b:Last>Daszak</b:Last>
            <b:First>Peter</b:First>
          </b:Person>
        </b:NameList>
      </b:Author>
    </b:Author>
    <b:Title>Global Trends in Emerging Infectious Diseases</b:Title>
    <b:JournalName>Nature</b:JournalName>
    <b:Year>2008</b:Year>
    <b:Volume>451</b:Volume>
    <b:Pages>990-993</b:Pages>
    <b:StandardNumber>doi: 10.1038/nature06536</b:StandardNumber>
    <b:Issue>7181</b:Issue>
    <b:RefOrder>3</b:RefOrder>
  </b:Source>
</b:Sources>
</file>

<file path=customXml/itemProps1.xml><?xml version="1.0" encoding="utf-8"?>
<ds:datastoreItem xmlns:ds="http://schemas.openxmlformats.org/officeDocument/2006/customXml" ds:itemID="{F097DBD9-85CE-0648-A442-09F4E3F3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erik w</cp:lastModifiedBy>
  <cp:revision>13</cp:revision>
  <dcterms:created xsi:type="dcterms:W3CDTF">2018-07-26T17:52:00Z</dcterms:created>
  <dcterms:modified xsi:type="dcterms:W3CDTF">2018-07-27T16:39:00Z</dcterms:modified>
</cp:coreProperties>
</file>