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552578" w14:textId="77777777" w:rsidR="00D81421" w:rsidRPr="00941E14" w:rsidRDefault="00D81421" w:rsidP="00D81421">
      <w:pPr>
        <w:pStyle w:val="Heading1"/>
      </w:pPr>
      <w:r w:rsidRPr="00941E14">
        <w:t>Targeting surveillance</w:t>
      </w:r>
      <w:r>
        <w:t xml:space="preserve"> in apparently healthy versus diseased wild mammals</w:t>
      </w:r>
      <w:r w:rsidRPr="00941E14">
        <w:t xml:space="preserve"> for</w:t>
      </w:r>
      <w:r>
        <w:t xml:space="preserve"> </w:t>
      </w:r>
      <w:r w:rsidRPr="00941E14">
        <w:t xml:space="preserve">zoonotic </w:t>
      </w:r>
      <w:r>
        <w:t>virus discovery</w:t>
      </w:r>
      <w:r w:rsidRPr="00941E14">
        <w:t xml:space="preserve"> </w:t>
      </w:r>
    </w:p>
    <w:p w14:paraId="0B8B25B1" w14:textId="77777777" w:rsidR="00D81421" w:rsidRDefault="00D81421" w:rsidP="00D81421">
      <w:pPr>
        <w:pStyle w:val="CommentText"/>
        <w:rPr>
          <w:rFonts w:ascii="Times New Roman" w:hAnsi="Times New Roman"/>
        </w:rPr>
      </w:pPr>
    </w:p>
    <w:p w14:paraId="7431BA82" w14:textId="77777777" w:rsidR="00D81421" w:rsidRPr="00941E14" w:rsidRDefault="00D81421" w:rsidP="00D81421">
      <w:pPr>
        <w:pStyle w:val="CommentText"/>
        <w:rPr>
          <w:rFonts w:ascii="Times New Roman" w:hAnsi="Times New Roman"/>
        </w:rPr>
      </w:pPr>
    </w:p>
    <w:p w14:paraId="32CD0ACF" w14:textId="77777777" w:rsidR="00D81421" w:rsidRDefault="00D81421" w:rsidP="00D81421">
      <w:pPr>
        <w:rPr>
          <w:rFonts w:ascii="Times New Roman" w:hAnsi="Times New Roman"/>
          <w:b/>
        </w:rPr>
      </w:pPr>
    </w:p>
    <w:p w14:paraId="7F246B28" w14:textId="77777777" w:rsidR="00D81421" w:rsidRPr="00B50010" w:rsidRDefault="00D81421" w:rsidP="00D81421">
      <w:pPr>
        <w:pStyle w:val="Heading2"/>
      </w:pPr>
      <w:r w:rsidRPr="00B50010">
        <w:t>Abstract</w:t>
      </w:r>
    </w:p>
    <w:p w14:paraId="332FD412" w14:textId="77777777" w:rsidR="00D81421" w:rsidRDefault="00D81421" w:rsidP="00D81421">
      <w:pPr>
        <w:spacing w:line="480" w:lineRule="auto"/>
        <w:ind w:firstLine="720"/>
        <w:rPr>
          <w:rFonts w:ascii="Times New Roman" w:hAnsi="Times New Roman"/>
        </w:rPr>
      </w:pPr>
    </w:p>
    <w:p w14:paraId="4CE777CD" w14:textId="77777777" w:rsidR="00D81421" w:rsidRDefault="00D81421" w:rsidP="00D81421">
      <w:pPr>
        <w:spacing w:line="480" w:lineRule="auto"/>
        <w:ind w:firstLine="720"/>
        <w:rPr>
          <w:rFonts w:ascii="Times New Roman" w:hAnsi="Times New Roman"/>
          <w:b/>
        </w:rPr>
      </w:pPr>
      <w:r>
        <w:rPr>
          <w:rFonts w:ascii="Times New Roman" w:hAnsi="Times New Roman"/>
        </w:rPr>
        <w:t>We analyzed a database of mammal-virus associations to ask whether zoonotic disease surveillance targeting diseased animals is the best strategy to identify potentially zoonotic pathogens.  Though a mixed healthy and diseased surveillance strategy is generally best, surveillance of apparently healthy bats and rodents would likely maximize discovery potential for most zoonotic viruses.</w:t>
      </w:r>
    </w:p>
    <w:p w14:paraId="66EBD554" w14:textId="77777777" w:rsidR="00D81421" w:rsidRDefault="00D81421" w:rsidP="00D81421">
      <w:pPr>
        <w:pStyle w:val="Heading2"/>
      </w:pPr>
      <w:r>
        <w:br w:type="page"/>
      </w:r>
      <w:r w:rsidRPr="0047288F">
        <w:lastRenderedPageBreak/>
        <w:t>The Study</w:t>
      </w:r>
    </w:p>
    <w:p w14:paraId="0063D9E7" w14:textId="77777777" w:rsidR="00D81421" w:rsidRDefault="00D81421" w:rsidP="00D81421">
      <w:pPr>
        <w:rPr>
          <w:rFonts w:ascii="Times New Roman" w:hAnsi="Times New Roman"/>
          <w:b/>
        </w:rPr>
      </w:pPr>
    </w:p>
    <w:p w14:paraId="11AB12FE" w14:textId="77777777" w:rsidR="00D81421" w:rsidRPr="0047288F" w:rsidRDefault="00D81421" w:rsidP="00D81421">
      <w:pPr>
        <w:spacing w:line="480" w:lineRule="auto"/>
        <w:ind w:firstLine="720"/>
        <w:rPr>
          <w:rFonts w:ascii="Times New Roman" w:hAnsi="Times New Roman"/>
        </w:rPr>
      </w:pPr>
      <w:r w:rsidRPr="0047288F">
        <w:rPr>
          <w:rFonts w:ascii="Times New Roman" w:hAnsi="Times New Roman"/>
        </w:rPr>
        <w:t>Nearly two-thirds of emerging infectious diseases</w:t>
      </w:r>
      <w:r>
        <w:rPr>
          <w:rFonts w:ascii="Times New Roman" w:hAnsi="Times New Roman"/>
        </w:rPr>
        <w:t xml:space="preserve"> (EIDs)</w:t>
      </w:r>
      <w:r w:rsidRPr="0047288F">
        <w:rPr>
          <w:rFonts w:ascii="Times New Roman" w:hAnsi="Times New Roman"/>
        </w:rPr>
        <w:t xml:space="preserve"> </w:t>
      </w:r>
      <w:r>
        <w:rPr>
          <w:rFonts w:ascii="Times New Roman" w:hAnsi="Times New Roman"/>
        </w:rPr>
        <w:fldChar w:fldCharType="begin"/>
      </w:r>
      <w:r>
        <w:rPr>
          <w:rFonts w:ascii="Times New Roman" w:hAnsi="Times New Roman"/>
        </w:rPr>
        <w:instrText xml:space="preserve"> ADDIN EN.CITE &lt;EndNote&gt;&lt;Cite ExcludeYear="1"&gt;&lt;Author&gt;Eidson&lt;/Author&gt;&lt;Year&gt;2001&lt;/Year&gt;&lt;RecNum&gt;586&lt;/RecNum&gt;&lt;DisplayText&gt;(1)&lt;/DisplayText&gt;&lt;record&gt;&lt;rec-number&gt;1&lt;/rec-number&gt;&lt;foreign-keys&gt;&lt;key app="EN" db-id="vtztd95tavx2s0edfspxrta39wxtts9fw9f9" timestamp="1419972610"&gt;1&lt;/key&gt;&lt;/foreign-keys&gt;&lt;ref-type name="Journal Article"&gt;17&lt;/ref-type&gt;&lt;contributors&gt;&lt;authors&gt;&lt;author&gt;Eidson, M.&lt;/author&gt;&lt;author&gt;Komar, N.&lt;/author&gt;&lt;author&gt;Sorhage, F.&lt;/author&gt;&lt;author&gt;Nelson, R.&lt;/author&gt;&lt;author&gt;Talbot, T.&lt;/author&gt;&lt;author&gt;Mostashari, F.&lt;/author&gt;&lt;author&gt;McLean, R.&lt;/author&gt;&lt;author&gt;West Nile Virus Avian Mortality, Su&lt;/author&gt;&lt;/authors&gt;&lt;/contributors&gt;&lt;titles&gt;&lt;title&gt;Crow deaths as a sentinel surveillance system for West Nile virus in the Northeastern United States, 1999&lt;/title&gt;&lt;secondary-title&gt;Emerging Infectious Diseases&lt;/secondary-title&gt;&lt;/titles&gt;&lt;periodical&gt;&lt;full-title&gt;Emerging Infectious Diseases&lt;/full-title&gt;&lt;/periodical&gt;&lt;pages&gt;615-620&lt;/pages&gt;&lt;volume&gt;7&lt;/volume&gt;&lt;number&gt;4&lt;/number&gt;&lt;dates&gt;&lt;year&gt;2001&lt;/year&gt;&lt;pub-dates&gt;&lt;date&gt;Jul-Aug&lt;/date&gt;&lt;/pub-dates&gt;&lt;/dates&gt;&lt;isbn&gt;1080-6040&lt;/isbn&gt;&lt;accession-num&gt;WOS:000170763300002&lt;/accession-num&gt;&lt;urls&gt;&lt;related-urls&gt;&lt;url&gt;&amp;lt;Go to ISI&amp;gt;://WOS:000170763300002&lt;/url&gt;&lt;/related-urls&gt;&lt;/urls&gt;&lt;/record&gt;&lt;/Cite&gt;&lt;/EndNote&gt;</w:instrText>
      </w:r>
      <w:r>
        <w:rPr>
          <w:rFonts w:ascii="Times New Roman" w:hAnsi="Times New Roman"/>
        </w:rPr>
        <w:fldChar w:fldCharType="separate"/>
      </w:r>
      <w:r>
        <w:rPr>
          <w:rFonts w:ascii="Times New Roman" w:hAnsi="Times New Roman"/>
          <w:noProof/>
        </w:rPr>
        <w:t>(</w:t>
      </w:r>
      <w:hyperlink w:anchor="_ENREF_1" w:tooltip="Eidson, 2001 #586" w:history="1">
        <w:r>
          <w:rPr>
            <w:rFonts w:ascii="Times New Roman" w:hAnsi="Times New Roman"/>
            <w:noProof/>
          </w:rPr>
          <w:t>1</w:t>
        </w:r>
      </w:hyperlink>
      <w:r>
        <w:rPr>
          <w:rFonts w:ascii="Times New Roman" w:hAnsi="Times New Roman"/>
          <w:noProof/>
        </w:rPr>
        <w:t>)</w:t>
      </w:r>
      <w:r>
        <w:rPr>
          <w:rFonts w:ascii="Times New Roman" w:hAnsi="Times New Roman"/>
        </w:rPr>
        <w:fldChar w:fldCharType="end"/>
      </w:r>
      <w:r w:rsidRPr="0047288F">
        <w:rPr>
          <w:rFonts w:ascii="Times New Roman" w:hAnsi="Times New Roman"/>
        </w:rPr>
        <w:t xml:space="preserve"> that affect humans are zoonotic, and three-quarters of these originate in wildlife, making surveillance of wildlife for novel pathogens part of a logical strategy to prevent future zoonotic </w:t>
      </w:r>
      <w:r>
        <w:rPr>
          <w:rFonts w:ascii="Times New Roman" w:hAnsi="Times New Roman"/>
        </w:rPr>
        <w:t>EIDs</w:t>
      </w:r>
      <w:r w:rsidRPr="0047288F">
        <w:rPr>
          <w:rFonts w:ascii="Times New Roman" w:hAnsi="Times New Roman"/>
        </w:rPr>
        <w:t xml:space="preserve"> </w:t>
      </w:r>
      <w:r>
        <w:rPr>
          <w:rFonts w:ascii="Times New Roman" w:hAnsi="Times New Roman"/>
        </w:rPr>
        <w:fldChar w:fldCharType="begin">
          <w:fldData xml:space="preserve">PEVuZE5vdGU+PENpdGU+PEF1dGhvcj5UYXlsb3I8L0F1dGhvcj48WWVhcj4yMDAxPC9ZZWFyPjxS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=
</w:fldData>
        </w:fldChar>
      </w:r>
      <w:r>
        <w:rPr>
          <w:rFonts w:ascii="Times New Roman" w:hAnsi="Times New Roman"/>
        </w:rPr>
        <w:instrText xml:space="preserve"> ADDIN EN.CITE </w:instrText>
      </w:r>
      <w:r>
        <w:rPr>
          <w:rFonts w:ascii="Times New Roman" w:hAnsi="Times New Roman"/>
        </w:rPr>
        <w:fldChar w:fldCharType="begin">
          <w:fldData xml:space="preserve">PEVuZE5vdGU+PENpdGU+PEF1dGhvcj5UYXlsb3I8L0F1dGhvcj48WWVhcj4yMDAxPC9ZZWFyPjxS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=
</w:fldData>
        </w:fldChar>
      </w:r>
      <w:r>
        <w:rPr>
          <w:rFonts w:ascii="Times New Roman" w:hAnsi="Times New Roman"/>
        </w:rPr>
        <w:instrText xml:space="preserve"> ADDIN EN.CITE.DATA </w:instrText>
      </w:r>
      <w:r>
        <w:rPr>
          <w:rFonts w:ascii="Times New Roman" w:hAnsi="Times New Roman"/>
        </w:rPr>
      </w:r>
      <w:r>
        <w:rPr>
          <w:rFonts w:ascii="Times New Roman" w:hAnsi="Times New Roman"/>
        </w:rPr>
        <w:fldChar w:fldCharType="end"/>
      </w:r>
      <w:r>
        <w:rPr>
          <w:rFonts w:ascii="Times New Roman" w:hAnsi="Times New Roman"/>
        </w:rPr>
      </w:r>
      <w:r>
        <w:rPr>
          <w:rFonts w:ascii="Times New Roman" w:hAnsi="Times New Roman"/>
        </w:rPr>
        <w:fldChar w:fldCharType="separate"/>
      </w:r>
      <w:r>
        <w:rPr>
          <w:rFonts w:ascii="Times New Roman" w:hAnsi="Times New Roman"/>
          <w:noProof/>
        </w:rPr>
        <w:t>(</w:t>
      </w:r>
      <w:hyperlink w:anchor="_ENREF_2" w:tooltip="Taylor, 2001 #587" w:history="1">
        <w:r>
          <w:rPr>
            <w:rFonts w:ascii="Times New Roman" w:hAnsi="Times New Roman"/>
            <w:noProof/>
          </w:rPr>
          <w:t>2-5</w:t>
        </w:r>
      </w:hyperlink>
      <w:r>
        <w:rPr>
          <w:rFonts w:ascii="Times New Roman" w:hAnsi="Times New Roman"/>
          <w:noProof/>
        </w:rPr>
        <w:t>)</w:t>
      </w:r>
      <w:r>
        <w:rPr>
          <w:rFonts w:ascii="Times New Roman" w:hAnsi="Times New Roman"/>
        </w:rPr>
        <w:fldChar w:fldCharType="end"/>
      </w:r>
      <w:r w:rsidRPr="0047288F">
        <w:rPr>
          <w:rFonts w:ascii="Times New Roman" w:hAnsi="Times New Roman"/>
        </w:rPr>
        <w:t xml:space="preserve">. </w:t>
      </w:r>
      <w:r>
        <w:rPr>
          <w:rFonts w:ascii="Times New Roman" w:hAnsi="Times New Roman"/>
        </w:rPr>
        <w:t>Wildlife</w:t>
      </w:r>
      <w:r w:rsidRPr="0047288F">
        <w:rPr>
          <w:rFonts w:ascii="Times New Roman" w:hAnsi="Times New Roman"/>
        </w:rPr>
        <w:t xml:space="preserve"> are thought to harbor a high diversity of unknown pathogens, </w:t>
      </w:r>
      <w:r>
        <w:rPr>
          <w:rFonts w:ascii="Times New Roman" w:hAnsi="Times New Roman"/>
        </w:rPr>
        <w:t>but</w:t>
      </w:r>
      <w:r w:rsidRPr="0047288F">
        <w:rPr>
          <w:rFonts w:ascii="Times New Roman" w:hAnsi="Times New Roman"/>
        </w:rPr>
        <w:t xml:space="preserve"> global characterization of this diversity would be costly and logistically challenging </w:t>
      </w:r>
      <w:r w:rsidRPr="0047288F">
        <w:rPr>
          <w:rFonts w:ascii="Times New Roman" w:hAnsi="Times New Roman"/>
        </w:rPr>
        <w:fldChar w:fldCharType="begin"/>
      </w:r>
      <w:r>
        <w:rPr>
          <w:rFonts w:ascii="Times New Roman" w:hAnsi="Times New Roman"/>
        </w:rPr>
        <w:instrText xml:space="preserve"> ADDIN EN.CITE &lt;EndNote&gt;&lt;Cite&gt;&lt;Author&gt;Morse&lt;/Author&gt;&lt;Year&gt;1993&lt;/Year&gt;&lt;RecNum&gt;591&lt;/RecNum&gt;&lt;DisplayText&gt;(6)&lt;/DisplayText&gt;&lt;record&gt;&lt;rec-number&gt;6&lt;/rec-number&gt;&lt;foreign-keys&gt;&lt;key app="EN" db-id="vtztd95tavx2s0edfspxrta39wxtts9fw9f9" timestamp="1419972610"&gt;6&lt;/key&gt;&lt;/foreign-keys&gt;&lt;ref-type name="Book"&gt;6&lt;/ref-type&gt;&lt;contributors&gt;&lt;authors&gt;&lt;author&gt;Morse, S.S.&lt;/author&gt;&lt;/authors&gt;&lt;/contributors&gt;&lt;titles&gt;&lt;title&gt;Emerging Viruses&lt;/title&gt;&lt;/titles&gt;&lt;dates&gt;&lt;year&gt;1993&lt;/year&gt;&lt;/dates&gt;&lt;pub-location&gt;New York&lt;/pub-location&gt;&lt;publisher&gt;Oxford University Press&lt;/publisher&gt;&lt;urls&gt;&lt;/urls&gt;&lt;/record&gt;&lt;/Cite&gt;&lt;/EndNote&gt;</w:instrText>
      </w:r>
      <w:r w:rsidRPr="0047288F">
        <w:rPr>
          <w:rFonts w:ascii="Times New Roman" w:hAnsi="Times New Roman"/>
        </w:rPr>
        <w:fldChar w:fldCharType="separate"/>
      </w:r>
      <w:r>
        <w:rPr>
          <w:rFonts w:ascii="Times New Roman" w:hAnsi="Times New Roman"/>
          <w:noProof/>
        </w:rPr>
        <w:t>(</w:t>
      </w:r>
      <w:hyperlink w:anchor="_ENREF_6" w:tooltip="Morse, 1993 #591" w:history="1">
        <w:r>
          <w:rPr>
            <w:rFonts w:ascii="Times New Roman" w:hAnsi="Times New Roman"/>
            <w:noProof/>
          </w:rPr>
          <w:t>6</w:t>
        </w:r>
      </w:hyperlink>
      <w:r>
        <w:rPr>
          <w:rFonts w:ascii="Times New Roman" w:hAnsi="Times New Roman"/>
          <w:noProof/>
        </w:rPr>
        <w:t>)</w:t>
      </w:r>
      <w:r w:rsidRPr="0047288F">
        <w:rPr>
          <w:rFonts w:ascii="Times New Roman" w:hAnsi="Times New Roman"/>
        </w:rPr>
        <w:fldChar w:fldCharType="end"/>
      </w:r>
      <w:r w:rsidRPr="0047288F">
        <w:rPr>
          <w:rFonts w:ascii="Times New Roman" w:hAnsi="Times New Roman"/>
        </w:rPr>
        <w:t>.</w:t>
      </w:r>
      <w:r>
        <w:rPr>
          <w:rFonts w:ascii="Times New Roman" w:hAnsi="Times New Roman"/>
        </w:rPr>
        <w:t xml:space="preserve"> Given</w:t>
      </w:r>
      <w:r w:rsidRPr="0047288F">
        <w:rPr>
          <w:rFonts w:ascii="Times New Roman" w:hAnsi="Times New Roman"/>
        </w:rPr>
        <w:t xml:space="preserve"> limited resources for pandemic prevention, there is public health benefit in focusing pathogen discovery on those species most likely to harbor novel zoonos</w:t>
      </w:r>
      <w:r>
        <w:rPr>
          <w:rFonts w:ascii="Times New Roman" w:hAnsi="Times New Roman"/>
        </w:rPr>
        <w:t>e</w:t>
      </w:r>
      <w:r w:rsidRPr="0047288F">
        <w:rPr>
          <w:rFonts w:ascii="Times New Roman" w:hAnsi="Times New Roman"/>
        </w:rPr>
        <w:t>s</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ADDIN EN.CITE &lt;EndNote&gt;&lt;Cite&gt;&lt;Author&gt;Woolhouse&lt;/Author&gt;&lt;Year&gt;2005&lt;/Year&gt;&lt;RecNum&gt;589&lt;/RecNum&gt;&lt;DisplayText&gt;(4, 5)&lt;/DisplayText&gt;&lt;record&gt;&lt;rec-number&gt;4&lt;/rec-number&gt;&lt;foreign-keys&gt;&lt;key app="EN" db-id="vtztd95tavx2s0edfspxrta39wxtts9fw9f9" timestamp="1419972610"&gt;4&lt;/key&gt;&lt;/foreign-keys&gt;&lt;ref-type name="Journal Article"&gt;17&lt;/ref-type&gt;&lt;contributors&gt;&lt;authors&gt;&lt;author&gt;Woolhouse, M.E.J.&lt;/author&gt;&lt;author&gt;Gowtage-Sequeria, S.&lt;/author&gt;&lt;/authors&gt;&lt;/contributors&gt;&lt;titles&gt;&lt;title&gt;Host range and emerging and re-emerging pathogens&lt;/title&gt;&lt;secondary-title&gt;Emerging Infectious Diseases&lt;/secondary-title&gt;&lt;/titles&gt;&lt;periodical&gt;&lt;full-title&gt;Emerging Infectious Diseases&lt;/full-title&gt;&lt;/periodical&gt;&lt;volume&gt;11&lt;/volume&gt;&lt;dates&gt;&lt;year&gt;2005&lt;/year&gt;&lt;/dates&gt;&lt;urls&gt;&lt;/urls&gt;&lt;/record&gt;&lt;/Cite&gt;&lt;Cite&gt;&lt;Author&gt;USAID&lt;/Author&gt;&lt;Year&gt;2009&lt;/Year&gt;&lt;RecNum&gt;590&lt;/RecNum&gt;&lt;record&gt;&lt;rec-number&gt;5&lt;/rec-number&gt;&lt;foreign-keys&gt;&lt;key app="EN" db-id="vtztd95tavx2s0edfspxrta39wxtts9fw9f9" timestamp="1419972610"&gt;5&lt;/key&gt;&lt;/foreign-keys&gt;&lt;ref-type name="Web Page"&gt;12&lt;/ref-type&gt;&lt;contributors&gt;&lt;authors&gt;&lt;author&gt;USAID&lt;/author&gt;&lt;/authors&gt;&lt;/contributors&gt;&lt;titles&gt;&lt;title&gt;USAID launches Emerging Pandemic Threats program&lt;/title&gt;&lt;/titles&gt;&lt;volume&gt;2012&lt;/volume&gt;&lt;number&gt;July 2nd&lt;/number&gt;&lt;dates&gt;&lt;year&gt;2009&lt;/year&gt;&lt;/dates&gt;&lt;urls&gt;&lt;related-urls&gt;&lt;url&gt;http://www1.usaid.gov/press/releases/2009/pr091021_1.html&lt;/url&gt;&lt;/related-urls&gt;&lt;/urls&gt;&lt;/record&gt;&lt;/Cite&gt;&lt;/EndNote&gt;</w:instrText>
      </w:r>
      <w:r>
        <w:rPr>
          <w:rFonts w:ascii="Times New Roman" w:hAnsi="Times New Roman"/>
        </w:rPr>
        <w:fldChar w:fldCharType="separate"/>
      </w:r>
      <w:r>
        <w:rPr>
          <w:rFonts w:ascii="Times New Roman" w:hAnsi="Times New Roman"/>
          <w:noProof/>
        </w:rPr>
        <w:t>(</w:t>
      </w:r>
      <w:hyperlink w:anchor="_ENREF_4" w:tooltip="Woolhouse, 2005 #589" w:history="1">
        <w:r>
          <w:rPr>
            <w:rFonts w:ascii="Times New Roman" w:hAnsi="Times New Roman"/>
            <w:noProof/>
          </w:rPr>
          <w:t>4</w:t>
        </w:r>
      </w:hyperlink>
      <w:r>
        <w:rPr>
          <w:rFonts w:ascii="Times New Roman" w:hAnsi="Times New Roman"/>
          <w:noProof/>
        </w:rPr>
        <w:t xml:space="preserve">, </w:t>
      </w:r>
      <w:hyperlink w:anchor="_ENREF_5" w:tooltip="USAID, 2009 #590" w:history="1">
        <w:r>
          <w:rPr>
            <w:rFonts w:ascii="Times New Roman" w:hAnsi="Times New Roman"/>
            <w:noProof/>
          </w:rPr>
          <w:t>5</w:t>
        </w:r>
      </w:hyperlink>
      <w:r>
        <w:rPr>
          <w:rFonts w:ascii="Times New Roman" w:hAnsi="Times New Roman"/>
          <w:noProof/>
        </w:rPr>
        <w:t>)</w:t>
      </w:r>
      <w:r>
        <w:rPr>
          <w:rFonts w:ascii="Times New Roman" w:hAnsi="Times New Roman"/>
        </w:rPr>
        <w:fldChar w:fldCharType="end"/>
      </w:r>
      <w:r w:rsidRPr="0047288F">
        <w:rPr>
          <w:rFonts w:ascii="Times New Roman" w:hAnsi="Times New Roman"/>
        </w:rPr>
        <w:t>.</w:t>
      </w:r>
      <w:r>
        <w:rPr>
          <w:rFonts w:ascii="Times New Roman" w:hAnsi="Times New Roman"/>
        </w:rPr>
        <w:t xml:space="preserve">  One strategy to maximize the likelihood of discovering novel pathogens is surveillance of animal die-offs, outbreaks in wildlife, or diseased wildlife.  </w:t>
      </w:r>
      <w:r w:rsidRPr="0047288F">
        <w:rPr>
          <w:rFonts w:ascii="Times New Roman" w:hAnsi="Times New Roman"/>
        </w:rPr>
        <w:t xml:space="preserve">Here, we </w:t>
      </w:r>
      <w:r>
        <w:rPr>
          <w:rFonts w:ascii="Times New Roman" w:hAnsi="Times New Roman"/>
        </w:rPr>
        <w:t xml:space="preserve">analyze a database of known zoonotic viruses in mammal hosts to answer the driving question of whether we should stratify surveillance strategies (i.e. visibly diseased versus apparently healthy animals) by wildlife host groups to best detect </w:t>
      </w:r>
      <w:r w:rsidRPr="0047288F">
        <w:rPr>
          <w:rFonts w:ascii="Times New Roman" w:hAnsi="Times New Roman"/>
        </w:rPr>
        <w:t xml:space="preserve">novel pathogens with zoonotic potential. </w:t>
      </w:r>
      <w:r>
        <w:rPr>
          <w:rFonts w:ascii="Times New Roman" w:hAnsi="Times New Roman"/>
        </w:rPr>
        <w:t>In answering this question, we can better determine how host and virus taxonomy might influence our decisions about applying limited surveillance resources to a growing global health problem.</w:t>
      </w:r>
    </w:p>
    <w:p w14:paraId="6B0443DC" w14:textId="77777777" w:rsidR="00D81421" w:rsidRPr="0047288F" w:rsidRDefault="00D81421" w:rsidP="00D81421">
      <w:pPr>
        <w:spacing w:line="480" w:lineRule="auto"/>
        <w:ind w:firstLine="720"/>
        <w:rPr>
          <w:rFonts w:ascii="Times New Roman" w:hAnsi="Times New Roman"/>
        </w:rPr>
      </w:pPr>
      <w:r w:rsidRPr="0047288F">
        <w:rPr>
          <w:rFonts w:ascii="Times New Roman" w:hAnsi="Times New Roman"/>
        </w:rPr>
        <w:t xml:space="preserve">We focused </w:t>
      </w:r>
      <w:r>
        <w:rPr>
          <w:rFonts w:ascii="Times New Roman" w:hAnsi="Times New Roman"/>
        </w:rPr>
        <w:t xml:space="preserve">our analysis </w:t>
      </w:r>
      <w:r w:rsidRPr="0047288F">
        <w:rPr>
          <w:rFonts w:ascii="Times New Roman" w:hAnsi="Times New Roman"/>
        </w:rPr>
        <w:t>on mammalian</w:t>
      </w:r>
      <w:r>
        <w:rPr>
          <w:rFonts w:ascii="Times New Roman" w:hAnsi="Times New Roman"/>
        </w:rPr>
        <w:t xml:space="preserve"> hosts and</w:t>
      </w:r>
      <w:r w:rsidRPr="0047288F">
        <w:rPr>
          <w:rFonts w:ascii="Times New Roman" w:hAnsi="Times New Roman"/>
        </w:rPr>
        <w:t xml:space="preserve"> viruses </w:t>
      </w:r>
      <w:r>
        <w:rPr>
          <w:rFonts w:ascii="Times New Roman" w:hAnsi="Times New Roman"/>
        </w:rPr>
        <w:t>as</w:t>
      </w:r>
      <w:r w:rsidRPr="0047288F">
        <w:rPr>
          <w:rFonts w:ascii="Times New Roman" w:hAnsi="Times New Roman"/>
        </w:rPr>
        <w:t xml:space="preserve"> </w:t>
      </w:r>
      <w:r>
        <w:rPr>
          <w:rFonts w:ascii="Times New Roman" w:hAnsi="Times New Roman"/>
        </w:rPr>
        <w:t>they are</w:t>
      </w:r>
      <w:r w:rsidRPr="0047288F">
        <w:rPr>
          <w:rFonts w:ascii="Times New Roman" w:hAnsi="Times New Roman"/>
        </w:rPr>
        <w:t xml:space="preserve"> more likely to be associated with </w:t>
      </w:r>
      <w:r>
        <w:rPr>
          <w:rFonts w:ascii="Times New Roman" w:hAnsi="Times New Roman"/>
        </w:rPr>
        <w:t xml:space="preserve">human </w:t>
      </w:r>
      <w:r w:rsidRPr="0047288F">
        <w:rPr>
          <w:rFonts w:ascii="Times New Roman" w:hAnsi="Times New Roman"/>
        </w:rPr>
        <w:t xml:space="preserve">EIDs than any other </w:t>
      </w:r>
      <w:r>
        <w:rPr>
          <w:rFonts w:ascii="Times New Roman" w:hAnsi="Times New Roman"/>
        </w:rPr>
        <w:t>host-</w:t>
      </w:r>
      <w:r w:rsidRPr="0047288F">
        <w:rPr>
          <w:rFonts w:ascii="Times New Roman" w:hAnsi="Times New Roman"/>
        </w:rPr>
        <w:t xml:space="preserve">pathogen type </w:t>
      </w:r>
      <w:r>
        <w:rPr>
          <w:rFonts w:ascii="Times New Roman" w:hAnsi="Times New Roman"/>
        </w:rPr>
        <w:fldChar w:fldCharType="begin"/>
      </w:r>
      <w:r>
        <w:rPr>
          <w:rFonts w:ascii="Times New Roman" w:hAnsi="Times New Roman"/>
        </w:rPr>
        <w:instrText xml:space="preserve"> ADDIN EN.CITE &lt;EndNote&gt;&lt;Cite&gt;&lt;Author&gt;Cleaveland&lt;/Author&gt;&lt;Year&gt;2001&lt;/Year&gt;&lt;RecNum&gt;592&lt;/RecNum&gt;&lt;DisplayText&gt;(4, 7)&lt;/DisplayText&gt;&lt;record&gt;&lt;rec-number&gt;7&lt;/rec-number&gt;&lt;foreign-keys&gt;&lt;key app="EN" db-id="vtztd95tavx2s0edfspxrta39wxtts9fw9f9" timestamp="1419972610"&gt;7&lt;/key&gt;&lt;/foreign-keys&gt;&lt;ref-type name="Journal Article"&gt;17&lt;/ref-type&gt;&lt;contributors&gt;&lt;authors&gt;&lt;author&gt;Cleaveland, S.&lt;/author&gt;&lt;author&gt;Laurenson, M. K.&lt;/author&gt;&lt;author&gt;Taylor, L. H.&lt;/author&gt;&lt;/authors&gt;&lt;/contributors&gt;&lt;titles&gt;&lt;title&gt;Diseases of humans and their domestic mammals: pathogen characteristics, host range and the risk of emergence&lt;/title&gt;&lt;secondary-title&gt;Philosophical Transactions of the Royal Society of London Series B-Biological Sciences&lt;/secondary-title&gt;&lt;/titles&gt;&lt;periodical&gt;&lt;full-title&gt;Philosophical Transactions of the Royal Society of London Series B-Biological Sciences&lt;/full-title&gt;&lt;/periodical&gt;&lt;pages&gt;991-999&lt;/pages&gt;&lt;volume&gt;356&lt;/volume&gt;&lt;number&gt;1411&lt;/number&gt;&lt;dates&gt;&lt;year&gt;2001&lt;/year&gt;&lt;pub-dates&gt;&lt;date&gt;Jul 29&lt;/date&gt;&lt;/pub-dates&gt;&lt;/dates&gt;&lt;accession-num&gt;ISI:000170315900003&lt;/accession-num&gt;&lt;urls&gt;&lt;related-urls&gt;&lt;url&gt;&amp;lt;Go to ISI&amp;gt;://000170315900003&lt;/url&gt;&lt;/related-urls&gt;&lt;/urls&gt;&lt;/record&gt;&lt;/Cite&gt;&lt;Cite&gt;&lt;Author&gt;Woolhouse&lt;/Author&gt;&lt;Year&gt;2005&lt;/Year&gt;&lt;RecNum&gt;589&lt;/RecNum&gt;&lt;record&gt;&lt;rec-number&gt;4&lt;/rec-number&gt;&lt;foreign-keys&gt;&lt;key app="EN" db-id="vtztd95tavx2s0edfspxrta39wxtts9fw9f9" timestamp="1419972610"&gt;4&lt;/key&gt;&lt;/foreign-keys&gt;&lt;ref-type name="Journal Article"&gt;17&lt;/ref-type&gt;&lt;contributors&gt;&lt;authors&gt;&lt;author&gt;Woolhouse, M.E.J.&lt;/author&gt;&lt;author&gt;Gowtage-Sequeria, S.&lt;/author&gt;&lt;/authors&gt;&lt;/contributors&gt;&lt;titles&gt;&lt;title&gt;Host range and emerging and re-emerging pathogens&lt;/title&gt;&lt;secondary-title&gt;Emerging Infectious Diseases&lt;/secondary-title&gt;&lt;/titles&gt;&lt;periodical&gt;&lt;full-title&gt;Emerging Infectious Diseases&lt;/full-title&gt;&lt;/periodical&gt;&lt;volume&gt;11&lt;/volume&gt;&lt;dates&gt;&lt;year&gt;2005&lt;/year&gt;&lt;/dates&gt;&lt;urls&gt;&lt;/urls&gt;&lt;/record&gt;&lt;/Cite&gt;&lt;/EndNote&gt;</w:instrText>
      </w:r>
      <w:r>
        <w:rPr>
          <w:rFonts w:ascii="Times New Roman" w:hAnsi="Times New Roman"/>
        </w:rPr>
        <w:fldChar w:fldCharType="separate"/>
      </w:r>
      <w:r>
        <w:rPr>
          <w:rFonts w:ascii="Times New Roman" w:hAnsi="Times New Roman"/>
          <w:noProof/>
        </w:rPr>
        <w:t>(</w:t>
      </w:r>
      <w:hyperlink w:anchor="_ENREF_4" w:tooltip="Woolhouse, 2005 #589" w:history="1">
        <w:r>
          <w:rPr>
            <w:rFonts w:ascii="Times New Roman" w:hAnsi="Times New Roman"/>
            <w:noProof/>
          </w:rPr>
          <w:t>4</w:t>
        </w:r>
      </w:hyperlink>
      <w:r>
        <w:rPr>
          <w:rFonts w:ascii="Times New Roman" w:hAnsi="Times New Roman"/>
          <w:noProof/>
        </w:rPr>
        <w:t xml:space="preserve">, </w:t>
      </w:r>
      <w:hyperlink w:anchor="_ENREF_7" w:tooltip="Cleaveland, 2001 #592" w:history="1">
        <w:r>
          <w:rPr>
            <w:rFonts w:ascii="Times New Roman" w:hAnsi="Times New Roman"/>
            <w:noProof/>
          </w:rPr>
          <w:t>7</w:t>
        </w:r>
      </w:hyperlink>
      <w:r>
        <w:rPr>
          <w:rFonts w:ascii="Times New Roman" w:hAnsi="Times New Roman"/>
          <w:noProof/>
        </w:rPr>
        <w:t>)</w:t>
      </w:r>
      <w:r>
        <w:rPr>
          <w:rFonts w:ascii="Times New Roman" w:hAnsi="Times New Roman"/>
        </w:rPr>
        <w:fldChar w:fldCharType="end"/>
      </w:r>
      <w:r w:rsidRPr="0047288F">
        <w:rPr>
          <w:rFonts w:ascii="Times New Roman" w:hAnsi="Times New Roman"/>
        </w:rPr>
        <w:t xml:space="preserve">. </w:t>
      </w:r>
      <w:r>
        <w:rPr>
          <w:rFonts w:ascii="Times New Roman" w:hAnsi="Times New Roman"/>
        </w:rPr>
        <w:t xml:space="preserve">We constructed a database of </w:t>
      </w:r>
      <w:r w:rsidRPr="0047288F">
        <w:rPr>
          <w:rFonts w:ascii="Times New Roman" w:hAnsi="Times New Roman"/>
        </w:rPr>
        <w:t>all human emerging viruses previously identified as originating in wildlife</w:t>
      </w:r>
      <w:r>
        <w:rPr>
          <w:rFonts w:ascii="Times New Roman" w:hAnsi="Times New Roman"/>
        </w:rPr>
        <w:t xml:space="preserve"> </w:t>
      </w:r>
      <w:r w:rsidRPr="0047288F">
        <w:rPr>
          <w:rFonts w:ascii="Times New Roman" w:hAnsi="Times New Roman"/>
        </w:rPr>
        <w:fldChar w:fldCharType="begin"/>
      </w:r>
      <w:r>
        <w:rPr>
          <w:rFonts w:ascii="Times New Roman" w:hAnsi="Times New Roman"/>
        </w:rPr>
        <w:instrText xml:space="preserve"> ADDIN EN.CITE &lt;EndNote&gt;&lt;Cite&gt;&lt;Author&gt;Jones&lt;/Author&gt;&lt;Year&gt;2008&lt;/Year&gt;&lt;RecNum&gt;588&lt;/RecNum&gt;&lt;DisplayText&gt;(3)&lt;/DisplayText&gt;&lt;record&gt;&lt;rec-number&gt;3&lt;/rec-number&gt;&lt;foreign-keys&gt;&lt;key app="EN" db-id="vtztd95tavx2s0edfspxrta39wxtts9fw9f9" timestamp="1419972610"&gt;3&lt;/key&gt;&lt;/foreign-keys&gt;&lt;ref-type name="Journal Article"&gt;17&lt;/ref-type&gt;&lt;contributors&gt;&lt;authors&gt;&lt;author&gt;Jones, K. E.&lt;/author&gt;&lt;author&gt;Patel, N.&lt;/author&gt;&lt;author&gt;Levy, M.&lt;/author&gt;&lt;author&gt;Storeygard, A.&lt;/author&gt;&lt;author&gt;Balk, D.&lt;/author&gt;&lt;author&gt;Gittleman, J. L.&lt;/author&gt;&lt;author&gt;Daszak, P.&lt;/author&gt;&lt;/authors&gt;&lt;/contributors&gt;&lt;titles&gt;&lt;title&gt;Global trends in emerging infectious diseases&lt;/title&gt;&lt;secondary-title&gt;Nature&lt;/secondary-title&gt;&lt;/titles&gt;&lt;periodical&gt;&lt;full-title&gt;Nature&lt;/full-title&gt;&lt;/periodical&gt;&lt;pages&gt;990-994&lt;/pages&gt;&lt;volume&gt;451&lt;/volume&gt;&lt;dates&gt;&lt;year&gt;2008&lt;/year&gt;&lt;/dates&gt;&lt;urls&gt;&lt;/urls&gt;&lt;/record&gt;&lt;/Cite&gt;&lt;/EndNote&gt;</w:instrText>
      </w:r>
      <w:r w:rsidRPr="0047288F">
        <w:rPr>
          <w:rFonts w:ascii="Times New Roman" w:hAnsi="Times New Roman"/>
        </w:rPr>
        <w:fldChar w:fldCharType="separate"/>
      </w:r>
      <w:r>
        <w:rPr>
          <w:rFonts w:ascii="Times New Roman" w:hAnsi="Times New Roman"/>
          <w:noProof/>
        </w:rPr>
        <w:t>(</w:t>
      </w:r>
      <w:hyperlink w:anchor="_ENREF_3" w:tooltip="Jones, 2008 #588" w:history="1">
        <w:r>
          <w:rPr>
            <w:rFonts w:ascii="Times New Roman" w:hAnsi="Times New Roman"/>
            <w:noProof/>
          </w:rPr>
          <w:t>3</w:t>
        </w:r>
      </w:hyperlink>
      <w:r>
        <w:rPr>
          <w:rFonts w:ascii="Times New Roman" w:hAnsi="Times New Roman"/>
          <w:noProof/>
        </w:rPr>
        <w:t>)</w:t>
      </w:r>
      <w:r w:rsidRPr="0047288F">
        <w:rPr>
          <w:rFonts w:ascii="Times New Roman" w:hAnsi="Times New Roman"/>
        </w:rPr>
        <w:fldChar w:fldCharType="end"/>
      </w:r>
      <w:r>
        <w:rPr>
          <w:rFonts w:ascii="Times New Roman" w:hAnsi="Times New Roman"/>
        </w:rPr>
        <w:t>, su</w:t>
      </w:r>
      <w:r w:rsidRPr="0047288F">
        <w:rPr>
          <w:rFonts w:ascii="Times New Roman" w:hAnsi="Times New Roman"/>
        </w:rPr>
        <w:t>pplemented with all zoonotic viruses from the International Committee on the Taxonomy of Viruses (ICTV) database</w:t>
      </w:r>
      <w:r>
        <w:rPr>
          <w:rFonts w:ascii="Times New Roman" w:hAnsi="Times New Roman"/>
        </w:rPr>
        <w:t xml:space="preserve"> (</w:t>
      </w:r>
      <w:hyperlink r:id="rId7" w:history="1">
        <w:r w:rsidRPr="00CB698A">
          <w:rPr>
            <w:rStyle w:val="Hyperlink"/>
            <w:rFonts w:ascii="Times New Roman" w:hAnsi="Times New Roman"/>
          </w:rPr>
          <w:t>www.ictvdb.org</w:t>
        </w:r>
      </w:hyperlink>
      <w:r>
        <w:rPr>
          <w:rFonts w:ascii="Times New Roman" w:hAnsi="Times New Roman"/>
        </w:rPr>
        <w:t>)</w:t>
      </w:r>
      <w:r w:rsidRPr="0047288F">
        <w:rPr>
          <w:rFonts w:ascii="Times New Roman" w:hAnsi="Times New Roman"/>
        </w:rPr>
        <w:t xml:space="preserve"> </w:t>
      </w:r>
      <w:r>
        <w:rPr>
          <w:rFonts w:ascii="Times New Roman" w:hAnsi="Times New Roman"/>
        </w:rPr>
        <w:t>with</w:t>
      </w:r>
      <w:r w:rsidRPr="0047288F">
        <w:rPr>
          <w:rFonts w:ascii="Times New Roman" w:hAnsi="Times New Roman"/>
        </w:rPr>
        <w:t xml:space="preserve"> non-human, mammalian host</w:t>
      </w:r>
      <w:r>
        <w:rPr>
          <w:rFonts w:ascii="Times New Roman" w:hAnsi="Times New Roman"/>
        </w:rPr>
        <w:t>s</w:t>
      </w:r>
      <w:r w:rsidRPr="0047288F">
        <w:rPr>
          <w:rFonts w:ascii="Times New Roman" w:hAnsi="Times New Roman"/>
        </w:rPr>
        <w:t>. For each zoonotic virus, we conducted a literature search</w:t>
      </w:r>
      <w:r>
        <w:rPr>
          <w:rFonts w:ascii="Times New Roman" w:hAnsi="Times New Roman"/>
        </w:rPr>
        <w:t xml:space="preserve"> for reports of infection in any mammalian host, using virus name and </w:t>
      </w:r>
      <w:r w:rsidRPr="0089393F">
        <w:rPr>
          <w:rFonts w:ascii="Times New Roman" w:hAnsi="Times New Roman"/>
        </w:rPr>
        <w:t>relevant synonyms (</w:t>
      </w:r>
      <w:hyperlink r:id="rId8" w:history="1">
        <w:r w:rsidRPr="0089393F">
          <w:rPr>
            <w:rStyle w:val="Hyperlink"/>
            <w:rFonts w:ascii="Times New Roman" w:hAnsi="Times New Roman"/>
          </w:rPr>
          <w:t>www.ictvdb.org</w:t>
        </w:r>
      </w:hyperlink>
      <w:r w:rsidRPr="0089393F">
        <w:rPr>
          <w:rFonts w:ascii="Times New Roman" w:hAnsi="Times New Roman"/>
        </w:rPr>
        <w:t>) as keywords in ISI Web of Knowledge, Wildlife Disease Association Meeting Abstracts, Google Scholar, and the Global Mammal Parasites Database (</w:t>
      </w:r>
      <w:hyperlink r:id="rId9" w:history="1">
        <w:r w:rsidRPr="004E026B">
          <w:rPr>
            <w:rStyle w:val="Hyperlink"/>
            <w:rFonts w:ascii="Times New Roman" w:hAnsi="Times New Roman"/>
          </w:rPr>
          <w:t>www.mammalparasites.org</w:t>
        </w:r>
      </w:hyperlink>
      <w:r w:rsidRPr="0089393F">
        <w:rPr>
          <w:rFonts w:ascii="Times New Roman" w:hAnsi="Times New Roman"/>
        </w:rPr>
        <w:t>)</w:t>
      </w:r>
      <w:r w:rsidRPr="0047288F">
        <w:rPr>
          <w:rFonts w:ascii="Times New Roman" w:hAnsi="Times New Roman"/>
        </w:rPr>
        <w:t xml:space="preserve">. The resulting 605 host-pathogen relationships </w:t>
      </w:r>
      <w:r>
        <w:rPr>
          <w:rFonts w:ascii="Times New Roman" w:hAnsi="Times New Roman"/>
        </w:rPr>
        <w:t xml:space="preserve">included </w:t>
      </w:r>
      <w:r w:rsidRPr="0047288F">
        <w:rPr>
          <w:rFonts w:ascii="Times New Roman" w:hAnsi="Times New Roman"/>
        </w:rPr>
        <w:t xml:space="preserve">56 unique viruses from 17 viral families and 325 </w:t>
      </w:r>
      <w:r>
        <w:rPr>
          <w:rFonts w:ascii="Times New Roman" w:hAnsi="Times New Roman"/>
        </w:rPr>
        <w:t xml:space="preserve">unique </w:t>
      </w:r>
      <w:r w:rsidRPr="0047288F">
        <w:rPr>
          <w:rFonts w:ascii="Times New Roman" w:hAnsi="Times New Roman"/>
        </w:rPr>
        <w:t xml:space="preserve">mammals from 15 orders. We excluded rabies from our analysis because the </w:t>
      </w:r>
      <w:r>
        <w:rPr>
          <w:rFonts w:ascii="Times New Roman" w:hAnsi="Times New Roman"/>
        </w:rPr>
        <w:t>intense</w:t>
      </w:r>
      <w:r w:rsidRPr="0047288F">
        <w:rPr>
          <w:rFonts w:ascii="Times New Roman" w:hAnsi="Times New Roman"/>
        </w:rPr>
        <w:t xml:space="preserve"> research effort </w:t>
      </w:r>
      <w:r>
        <w:rPr>
          <w:rFonts w:ascii="Times New Roman" w:hAnsi="Times New Roman"/>
        </w:rPr>
        <w:t xml:space="preserve">on this virus </w:t>
      </w:r>
      <w:r w:rsidRPr="0047288F">
        <w:rPr>
          <w:rFonts w:ascii="Times New Roman" w:hAnsi="Times New Roman"/>
        </w:rPr>
        <w:t xml:space="preserve">and </w:t>
      </w:r>
      <w:r>
        <w:rPr>
          <w:rFonts w:ascii="Times New Roman" w:hAnsi="Times New Roman"/>
        </w:rPr>
        <w:t xml:space="preserve">its high pathogenicity in almost all of its wide range of hosts </w:t>
      </w:r>
      <w:r>
        <w:rPr>
          <w:rFonts w:ascii="Times New Roman" w:hAnsi="Times New Roman"/>
        </w:rPr>
        <w:fldChar w:fldCharType="begin"/>
      </w:r>
      <w:r>
        <w:rPr>
          <w:rFonts w:ascii="Times New Roman" w:hAnsi="Times New Roman"/>
        </w:rPr>
        <w:instrText xml:space="preserve"> ADDIN EN.CITE &lt;EndNote&gt;&lt;Cite&gt;&lt;Author&gt;The Center for Food Security &amp;amp; Public Health&lt;/Author&gt;&lt;Year&gt;2009&lt;/Year&gt;&lt;RecNum&gt;593&lt;/RecNum&gt;&lt;DisplayText&gt;(8)&lt;/DisplayText&gt;&lt;record&gt;&lt;rec-number&gt;8&lt;/rec-number&gt;&lt;foreign-keys&gt;&lt;key app="EN" db-id="vtztd95tavx2s0edfspxrta39wxtts9fw9f9" timestamp="1419972610"&gt;8&lt;/key&gt;&lt;/foreign-keys&gt;&lt;ref-type name="Report"&gt;27&lt;/ref-type&gt;&lt;contributors&gt;&lt;authors&gt;&lt;author&gt;The Center for Food Security &amp;amp; Public Health, &lt;/author&gt;&lt;author&gt;Institute for International Cooperation in Animal Biologics, &lt;/author&gt;&lt;author&gt;World Organisation for Animal Health, &lt;/author&gt;&lt;/authors&gt;&lt;/contributors&gt;&lt;titles&gt;&lt;title&gt;Rabies Factsheet&lt;/title&gt;&lt;/titles&gt;&lt;dates&gt;&lt;year&gt;2009&lt;/year&gt;&lt;/dates&gt;&lt;urls&gt;&lt;related-urls&gt;&lt;url&gt;http://www.cfsph.iastate.edu/Factsheets/pdfs/rabies.pdf&lt;/url&gt;&lt;/related-urls&gt;&lt;/urls&gt;&lt;/record&gt;&lt;/Cite&gt;&lt;/EndNote&gt;</w:instrText>
      </w:r>
      <w:r>
        <w:rPr>
          <w:rFonts w:ascii="Times New Roman" w:hAnsi="Times New Roman"/>
        </w:rPr>
        <w:fldChar w:fldCharType="separate"/>
      </w:r>
      <w:r>
        <w:rPr>
          <w:rFonts w:ascii="Times New Roman" w:hAnsi="Times New Roman"/>
          <w:noProof/>
        </w:rPr>
        <w:t>(</w:t>
      </w:r>
      <w:hyperlink w:anchor="_ENREF_8" w:tooltip="The Center for Food Security &amp; Public Health, 2009 #593" w:history="1">
        <w:r>
          <w:rPr>
            <w:rFonts w:ascii="Times New Roman" w:hAnsi="Times New Roman"/>
            <w:noProof/>
          </w:rPr>
          <w:t>8</w:t>
        </w:r>
      </w:hyperlink>
      <w:r>
        <w:rPr>
          <w:rFonts w:ascii="Times New Roman" w:hAnsi="Times New Roman"/>
          <w:noProof/>
        </w:rPr>
        <w:t>)</w:t>
      </w:r>
      <w:r>
        <w:rPr>
          <w:rFonts w:ascii="Times New Roman" w:hAnsi="Times New Roman"/>
        </w:rPr>
        <w:fldChar w:fldCharType="end"/>
      </w:r>
      <w:r>
        <w:rPr>
          <w:rFonts w:ascii="Times New Roman" w:hAnsi="Times New Roman"/>
        </w:rPr>
        <w:t xml:space="preserve"> would skew the data disproportionately.</w:t>
      </w:r>
    </w:p>
    <w:p w14:paraId="1DAC2FDD" w14:textId="77777777" w:rsidR="00D81421" w:rsidRPr="0047288F" w:rsidRDefault="00D81421" w:rsidP="00D81421">
      <w:pPr>
        <w:spacing w:line="480" w:lineRule="auto"/>
        <w:ind w:firstLine="720"/>
        <w:rPr>
          <w:rFonts w:ascii="Times New Roman" w:hAnsi="Times New Roman"/>
        </w:rPr>
      </w:pPr>
      <w:r w:rsidRPr="0047288F">
        <w:rPr>
          <w:rFonts w:ascii="Times New Roman" w:hAnsi="Times New Roman"/>
        </w:rPr>
        <w:t xml:space="preserve">We </w:t>
      </w:r>
      <w:r>
        <w:rPr>
          <w:rFonts w:ascii="Times New Roman" w:hAnsi="Times New Roman"/>
        </w:rPr>
        <w:t xml:space="preserve">then </w:t>
      </w:r>
      <w:r w:rsidRPr="0047288F">
        <w:rPr>
          <w:rFonts w:ascii="Times New Roman" w:hAnsi="Times New Roman"/>
        </w:rPr>
        <w:t>conducted a</w:t>
      </w:r>
      <w:r>
        <w:rPr>
          <w:rFonts w:ascii="Times New Roman" w:hAnsi="Times New Roman"/>
        </w:rPr>
        <w:t xml:space="preserve"> secondary</w:t>
      </w:r>
      <w:r w:rsidRPr="0047288F">
        <w:rPr>
          <w:rFonts w:ascii="Times New Roman" w:hAnsi="Times New Roman"/>
        </w:rPr>
        <w:t xml:space="preserve"> literature search to determine whether viruses in our database cause signs of disease in </w:t>
      </w:r>
      <w:r>
        <w:rPr>
          <w:rFonts w:ascii="Times New Roman" w:hAnsi="Times New Roman"/>
        </w:rPr>
        <w:t xml:space="preserve">their </w:t>
      </w:r>
      <w:r w:rsidRPr="0047288F">
        <w:rPr>
          <w:rFonts w:ascii="Times New Roman" w:hAnsi="Times New Roman"/>
        </w:rPr>
        <w:t>wildlife hosts</w:t>
      </w:r>
      <w:r>
        <w:rPr>
          <w:rFonts w:ascii="Times New Roman" w:hAnsi="Times New Roman"/>
        </w:rPr>
        <w:t xml:space="preserve">, </w:t>
      </w:r>
      <w:r w:rsidRPr="0047288F">
        <w:rPr>
          <w:rFonts w:ascii="Times New Roman" w:hAnsi="Times New Roman"/>
        </w:rPr>
        <w:t>using an aggregate of all p</w:t>
      </w:r>
      <w:r>
        <w:rPr>
          <w:rFonts w:ascii="Times New Roman" w:hAnsi="Times New Roman"/>
        </w:rPr>
        <w:t>ublications</w:t>
      </w:r>
      <w:r w:rsidRPr="0047288F">
        <w:rPr>
          <w:rFonts w:ascii="Times New Roman" w:hAnsi="Times New Roman"/>
        </w:rPr>
        <w:t xml:space="preserve"> available on PubMed, ISI Web of Science, BIOSIS Previews, and Biological and Agricultural Index Plus, with search terms consisting of virus name</w:t>
      </w:r>
      <w:r>
        <w:rPr>
          <w:rFonts w:ascii="Times New Roman" w:hAnsi="Times New Roman"/>
        </w:rPr>
        <w:t>s and ICTV synonyms</w:t>
      </w:r>
      <w:r w:rsidRPr="0047288F">
        <w:rPr>
          <w:rFonts w:ascii="Times New Roman" w:hAnsi="Times New Roman"/>
        </w:rPr>
        <w:t>, host genus and species names and</w:t>
      </w:r>
      <w:r>
        <w:rPr>
          <w:rFonts w:ascii="Times New Roman" w:hAnsi="Times New Roman"/>
        </w:rPr>
        <w:t xml:space="preserve"> </w:t>
      </w:r>
      <w:r w:rsidRPr="0047288F">
        <w:rPr>
          <w:rFonts w:ascii="Times New Roman" w:hAnsi="Times New Roman"/>
        </w:rPr>
        <w:t>common names</w:t>
      </w:r>
      <w:r>
        <w:rPr>
          <w:rFonts w:ascii="Times New Roman" w:hAnsi="Times New Roman"/>
        </w:rPr>
        <w:t xml:space="preserve"> (</w:t>
      </w:r>
      <w:r w:rsidRPr="0047288F">
        <w:rPr>
          <w:rFonts w:ascii="Times New Roman" w:hAnsi="Times New Roman"/>
        </w:rPr>
        <w:t xml:space="preserve">reconciled to the 2005 version of Mammal Species of the World </w:t>
      </w:r>
      <w:r w:rsidRPr="0047288F">
        <w:rPr>
          <w:rFonts w:ascii="Times New Roman" w:hAnsi="Times New Roman"/>
        </w:rPr>
        <w:fldChar w:fldCharType="begin"/>
      </w:r>
      <w:r>
        <w:rPr>
          <w:rFonts w:ascii="Times New Roman" w:hAnsi="Times New Roman"/>
        </w:rPr>
        <w:instrText xml:space="preserve"> ADDIN EN.CITE &lt;EndNote&gt;&lt;Cite&gt;&lt;Author&gt;Wilson&lt;/Author&gt;&lt;Year&gt;2005&lt;/Year&gt;&lt;RecNum&gt;594&lt;/RecNum&gt;&lt;DisplayText&gt;(9)&lt;/DisplayText&gt;&lt;record&gt;&lt;rec-number&gt;9&lt;/rec-number&gt;&lt;foreign-keys&gt;&lt;key app="EN" db-id="vtztd95tavx2s0edfspxrta39wxtts9fw9f9" timestamp="1419972610"&gt;9&lt;/key&gt;&lt;/foreign-keys&gt;&lt;ref-type name="Edited Book"&gt;28&lt;/ref-type&gt;&lt;contributors&gt;&lt;authors&gt;&lt;author&gt;Wilson, D.E.&lt;/author&gt;&lt;author&gt;Reeder, D.M.&lt;/author&gt;&lt;/authors&gt;&lt;/contributors&gt;&lt;titles&gt;&lt;title&gt;Mammal Species of the World&lt;/title&gt;&lt;/titles&gt;&lt;pages&gt;2142&lt;/pages&gt;&lt;num-vols&gt;2&lt;/num-vols&gt;&lt;edition&gt;3rd&lt;/edition&gt;&lt;dates&gt;&lt;year&gt;2005&lt;/year&gt;&lt;/dates&gt;&lt;pub-location&gt;Baltimore, MD&lt;/pub-location&gt;&lt;publisher&gt;Johns Hopkins University Press&lt;/publisher&gt;&lt;urls&gt;&lt;/urls&gt;&lt;/record&gt;&lt;/Cite&gt;&lt;/EndNote&gt;</w:instrText>
      </w:r>
      <w:r w:rsidRPr="0047288F">
        <w:rPr>
          <w:rFonts w:ascii="Times New Roman" w:hAnsi="Times New Roman"/>
        </w:rPr>
        <w:fldChar w:fldCharType="separate"/>
      </w:r>
      <w:r>
        <w:rPr>
          <w:rFonts w:ascii="Times New Roman" w:hAnsi="Times New Roman"/>
          <w:noProof/>
        </w:rPr>
        <w:t>(</w:t>
      </w:r>
      <w:hyperlink w:anchor="_ENREF_9" w:tooltip="Wilson, 2005 #594" w:history="1">
        <w:r>
          <w:rPr>
            <w:rFonts w:ascii="Times New Roman" w:hAnsi="Times New Roman"/>
            <w:noProof/>
          </w:rPr>
          <w:t>9</w:t>
        </w:r>
      </w:hyperlink>
      <w:r>
        <w:rPr>
          <w:rFonts w:ascii="Times New Roman" w:hAnsi="Times New Roman"/>
          <w:noProof/>
        </w:rPr>
        <w:t>)</w:t>
      </w:r>
      <w:r w:rsidRPr="0047288F">
        <w:rPr>
          <w:rFonts w:ascii="Times New Roman" w:hAnsi="Times New Roman"/>
        </w:rPr>
        <w:fldChar w:fldCharType="end"/>
      </w:r>
      <w:r>
        <w:rPr>
          <w:rFonts w:ascii="Times New Roman" w:hAnsi="Times New Roman"/>
        </w:rPr>
        <w:t>)</w:t>
      </w:r>
      <w:r w:rsidRPr="0047288F">
        <w:rPr>
          <w:rFonts w:ascii="Times New Roman" w:hAnsi="Times New Roman"/>
        </w:rPr>
        <w:t xml:space="preserve">. All resulting abstracts and available full text reports were examined until the first </w:t>
      </w:r>
      <w:r>
        <w:rPr>
          <w:rFonts w:ascii="Times New Roman" w:hAnsi="Times New Roman"/>
        </w:rPr>
        <w:t>‘</w:t>
      </w:r>
      <w:r w:rsidRPr="0047288F">
        <w:rPr>
          <w:rFonts w:ascii="Times New Roman" w:hAnsi="Times New Roman"/>
        </w:rPr>
        <w:t>robust</w:t>
      </w:r>
      <w:r>
        <w:rPr>
          <w:rFonts w:ascii="Times New Roman" w:hAnsi="Times New Roman"/>
        </w:rPr>
        <w:t>’</w:t>
      </w:r>
      <w:r w:rsidRPr="0047288F">
        <w:rPr>
          <w:rFonts w:ascii="Times New Roman" w:hAnsi="Times New Roman"/>
        </w:rPr>
        <w:t xml:space="preserve"> report </w:t>
      </w:r>
      <w:r>
        <w:rPr>
          <w:rFonts w:ascii="Times New Roman" w:hAnsi="Times New Roman"/>
        </w:rPr>
        <w:t xml:space="preserve">of visible disease </w:t>
      </w:r>
      <w:r w:rsidRPr="0047288F">
        <w:rPr>
          <w:rFonts w:ascii="Times New Roman" w:hAnsi="Times New Roman"/>
        </w:rPr>
        <w:t>was encountered.</w:t>
      </w:r>
      <w:r>
        <w:rPr>
          <w:rFonts w:ascii="Times New Roman" w:hAnsi="Times New Roman"/>
        </w:rPr>
        <w:t xml:space="preserve"> A</w:t>
      </w:r>
      <w:r w:rsidRPr="0047288F">
        <w:rPr>
          <w:rFonts w:ascii="Times New Roman" w:hAnsi="Times New Roman"/>
        </w:rPr>
        <w:t xml:space="preserve"> </w:t>
      </w:r>
      <w:r>
        <w:rPr>
          <w:rFonts w:ascii="Times New Roman" w:hAnsi="Times New Roman"/>
        </w:rPr>
        <w:t xml:space="preserve">report was considered </w:t>
      </w:r>
      <w:r w:rsidRPr="0047288F">
        <w:rPr>
          <w:rFonts w:ascii="Times New Roman" w:hAnsi="Times New Roman"/>
        </w:rPr>
        <w:t xml:space="preserve">‘robust’ only if infections were confirmed by PCR analysis or virus isolation and </w:t>
      </w:r>
      <w:r>
        <w:rPr>
          <w:rFonts w:ascii="Times New Roman" w:hAnsi="Times New Roman"/>
        </w:rPr>
        <w:t>clinical signs</w:t>
      </w:r>
      <w:r w:rsidRPr="0047288F">
        <w:rPr>
          <w:rFonts w:ascii="Times New Roman" w:hAnsi="Times New Roman"/>
        </w:rPr>
        <w:t xml:space="preserve"> were explicitly recorded to have occurred during active infection. We excluded studies only report</w:t>
      </w:r>
      <w:r>
        <w:rPr>
          <w:rFonts w:ascii="Times New Roman" w:hAnsi="Times New Roman"/>
        </w:rPr>
        <w:t>ing</w:t>
      </w:r>
      <w:r w:rsidRPr="0047288F">
        <w:rPr>
          <w:rFonts w:ascii="Times New Roman" w:hAnsi="Times New Roman"/>
        </w:rPr>
        <w:t xml:space="preserve"> serology because of potential cross-reactivity among related viruses and poor correlation between serologic status and concurrent infection. </w:t>
      </w:r>
      <w:r>
        <w:rPr>
          <w:rFonts w:ascii="Times New Roman" w:hAnsi="Times New Roman"/>
        </w:rPr>
        <w:t>For mammal-virus pairs without visible disease the search was exhaustive.</w:t>
      </w:r>
      <w:r w:rsidRPr="0047288F">
        <w:rPr>
          <w:rFonts w:ascii="Times New Roman" w:hAnsi="Times New Roman"/>
        </w:rPr>
        <w:t xml:space="preserve"> </w:t>
      </w:r>
    </w:p>
    <w:p w14:paraId="71B4EE59" w14:textId="77777777" w:rsidR="00D81421" w:rsidRPr="0047288F" w:rsidRDefault="00D81421" w:rsidP="00D81421">
      <w:pPr>
        <w:tabs>
          <w:tab w:val="left" w:pos="3780"/>
        </w:tabs>
        <w:spacing w:line="480" w:lineRule="auto"/>
        <w:ind w:firstLine="720"/>
        <w:rPr>
          <w:rFonts w:ascii="Times New Roman" w:hAnsi="Times New Roman"/>
        </w:rPr>
      </w:pPr>
      <w:r w:rsidRPr="0047288F">
        <w:rPr>
          <w:rFonts w:ascii="Times New Roman" w:hAnsi="Times New Roman"/>
        </w:rPr>
        <w:t xml:space="preserve">Viruses were identified as causing </w:t>
      </w:r>
      <w:r>
        <w:rPr>
          <w:rFonts w:ascii="Times New Roman" w:hAnsi="Times New Roman"/>
        </w:rPr>
        <w:t>visible</w:t>
      </w:r>
      <w:r w:rsidRPr="0047288F">
        <w:rPr>
          <w:rFonts w:ascii="Times New Roman" w:hAnsi="Times New Roman"/>
        </w:rPr>
        <w:t xml:space="preserve"> disease in a host if individual or epizootic mortality, or grossly visible or otherwise observable signs of morbidity such as high fever, loss of mobility, or severe reduction in body condition</w:t>
      </w:r>
      <w:r>
        <w:rPr>
          <w:rFonts w:ascii="Times New Roman" w:hAnsi="Times New Roman"/>
        </w:rPr>
        <w:t xml:space="preserve"> were reported</w:t>
      </w:r>
      <w:r w:rsidRPr="0047288F">
        <w:rPr>
          <w:rFonts w:ascii="Times New Roman" w:hAnsi="Times New Roman"/>
        </w:rPr>
        <w:t xml:space="preserve">. We considered diseases to be nonpathogenic in their hosts only if actively infected animals were explicitly reported to be free of </w:t>
      </w:r>
      <w:r>
        <w:rPr>
          <w:rFonts w:ascii="Times New Roman" w:hAnsi="Times New Roman"/>
        </w:rPr>
        <w:t>visible</w:t>
      </w:r>
      <w:r w:rsidRPr="0047288F">
        <w:rPr>
          <w:rFonts w:ascii="Times New Roman" w:hAnsi="Times New Roman"/>
        </w:rPr>
        <w:t xml:space="preserve"> disease. Animals with </w:t>
      </w:r>
      <w:r>
        <w:rPr>
          <w:rFonts w:ascii="Times New Roman" w:hAnsi="Times New Roman"/>
        </w:rPr>
        <w:t>less clear</w:t>
      </w:r>
      <w:r w:rsidRPr="0047288F">
        <w:rPr>
          <w:rFonts w:ascii="Times New Roman" w:hAnsi="Times New Roman"/>
        </w:rPr>
        <w:t xml:space="preserve"> </w:t>
      </w:r>
      <w:r>
        <w:rPr>
          <w:rFonts w:ascii="Times New Roman" w:hAnsi="Times New Roman"/>
        </w:rPr>
        <w:t>signs</w:t>
      </w:r>
      <w:r w:rsidRPr="0047288F">
        <w:rPr>
          <w:rFonts w:ascii="Times New Roman" w:hAnsi="Times New Roman"/>
        </w:rPr>
        <w:t xml:space="preserve"> such as nasal discharge</w:t>
      </w:r>
      <w:r>
        <w:rPr>
          <w:rFonts w:ascii="Times New Roman" w:hAnsi="Times New Roman"/>
        </w:rPr>
        <w:t xml:space="preserve"> or neonatal mortality</w:t>
      </w:r>
      <w:r w:rsidRPr="0047288F">
        <w:rPr>
          <w:rFonts w:ascii="Times New Roman" w:hAnsi="Times New Roman"/>
        </w:rPr>
        <w:t xml:space="preserve"> were not considered ‘</w:t>
      </w:r>
      <w:r>
        <w:rPr>
          <w:rFonts w:ascii="Times New Roman" w:hAnsi="Times New Roman"/>
        </w:rPr>
        <w:t>a</w:t>
      </w:r>
      <w:r w:rsidRPr="0047288F">
        <w:rPr>
          <w:rFonts w:ascii="Times New Roman" w:hAnsi="Times New Roman"/>
        </w:rPr>
        <w:t xml:space="preserve">symptomatic’ because of the low </w:t>
      </w:r>
      <w:r>
        <w:rPr>
          <w:rFonts w:ascii="Times New Roman" w:hAnsi="Times New Roman"/>
        </w:rPr>
        <w:t xml:space="preserve">detection </w:t>
      </w:r>
      <w:r w:rsidRPr="0047288F">
        <w:rPr>
          <w:rFonts w:ascii="Times New Roman" w:hAnsi="Times New Roman"/>
        </w:rPr>
        <w:t>probability</w:t>
      </w:r>
      <w:r>
        <w:rPr>
          <w:rFonts w:ascii="Times New Roman" w:hAnsi="Times New Roman"/>
        </w:rPr>
        <w:t xml:space="preserve"> associated with these traits in wild mammal surveillance</w:t>
      </w:r>
      <w:r w:rsidRPr="0047288F">
        <w:rPr>
          <w:rFonts w:ascii="Times New Roman" w:hAnsi="Times New Roman"/>
        </w:rPr>
        <w:t>. We rejected reports of experimentally induced disease because of the risk that dosage and inoculation technique would not be consistent with naturally occurring infections. However, we included experimental studies if actively infected animals remained asymptomatic</w:t>
      </w:r>
      <w:r>
        <w:rPr>
          <w:rFonts w:ascii="Times New Roman" w:hAnsi="Times New Roman"/>
        </w:rPr>
        <w:t xml:space="preserve">, with the assumption that clinical signs of infection were most likely to be seen in animals monitored in laboratory settings than in the wild, and that stressful conditions in captivity would heighten the likelihood of a normally benign pathogen leading to clinical signs </w:t>
      </w:r>
      <w:r w:rsidRPr="0047288F">
        <w:rPr>
          <w:rFonts w:ascii="Times New Roman" w:hAnsi="Times New Roman"/>
        </w:rPr>
        <w:fldChar w:fldCharType="begin"/>
      </w:r>
      <w:r>
        <w:rPr>
          <w:rFonts w:ascii="Times New Roman" w:hAnsi="Times New Roman"/>
        </w:rPr>
        <w:instrText xml:space="preserve"> ADDIN EN.CITE &lt;EndNote&gt;&lt;Cite&gt;&lt;Author&gt;Williams&lt;/Author&gt;&lt;Year&gt;2001&lt;/Year&gt;&lt;RecNum&gt;595&lt;/RecNum&gt;&lt;DisplayText&gt;(10)&lt;/DisplayText&gt;&lt;record&gt;&lt;rec-number&gt;10&lt;/rec-number&gt;&lt;foreign-keys&gt;&lt;key app="EN" db-id="vtztd95tavx2s0edfspxrta39wxtts9fw9f9" timestamp="1419972610"&gt;10&lt;/key&gt;&lt;/foreign-keys&gt;&lt;ref-type name="Edited Book"&gt;28&lt;/ref-type&gt;&lt;contributors&gt;&lt;authors&gt;&lt;author&gt;Williams, E.S.&lt;/author&gt;&lt;author&gt;Barker, I.K.&lt;/author&gt;&lt;/authors&gt;&lt;/contributors&gt;&lt;titles&gt;&lt;title&gt;Infectious Diseases of Wild Mammals&lt;/title&gt;&lt;/titles&gt;&lt;edition&gt;3rd&lt;/edition&gt;&lt;dates&gt;&lt;year&gt;2001&lt;/year&gt;&lt;/dates&gt;&lt;pub-location&gt;Ames, Iowa&lt;/pub-location&gt;&lt;publisher&gt;Iowa State Press&lt;/publisher&gt;&lt;urls&gt;&lt;/urls&gt;&lt;/record&gt;&lt;/Cite&gt;&lt;/EndNote&gt;</w:instrText>
      </w:r>
      <w:r w:rsidRPr="0047288F">
        <w:rPr>
          <w:rFonts w:ascii="Times New Roman" w:hAnsi="Times New Roman"/>
        </w:rPr>
        <w:fldChar w:fldCharType="separate"/>
      </w:r>
      <w:r>
        <w:rPr>
          <w:rFonts w:ascii="Times New Roman" w:hAnsi="Times New Roman"/>
          <w:noProof/>
        </w:rPr>
        <w:t>(</w:t>
      </w:r>
      <w:hyperlink w:anchor="_ENREF_10" w:tooltip="Williams, 2001 #595" w:history="1">
        <w:r>
          <w:rPr>
            <w:rFonts w:ascii="Times New Roman" w:hAnsi="Times New Roman"/>
            <w:noProof/>
          </w:rPr>
          <w:t>10</w:t>
        </w:r>
      </w:hyperlink>
      <w:r>
        <w:rPr>
          <w:rFonts w:ascii="Times New Roman" w:hAnsi="Times New Roman"/>
          <w:noProof/>
        </w:rPr>
        <w:t>)</w:t>
      </w:r>
      <w:r w:rsidRPr="0047288F">
        <w:rPr>
          <w:rFonts w:ascii="Times New Roman" w:hAnsi="Times New Roman"/>
        </w:rPr>
        <w:fldChar w:fldCharType="end"/>
      </w:r>
      <w:r w:rsidRPr="0047288F">
        <w:rPr>
          <w:rFonts w:ascii="Times New Roman" w:hAnsi="Times New Roman"/>
        </w:rPr>
        <w:t>.</w:t>
      </w:r>
      <w:r>
        <w:rPr>
          <w:rFonts w:ascii="Times New Roman" w:hAnsi="Times New Roman"/>
        </w:rPr>
        <w:t xml:space="preserve">  Furthermore, experimental infections often involve more direct routes of inoculation than naturally occurring infections, and are therefore more likely to induce disease.</w:t>
      </w:r>
      <w:r w:rsidRPr="0047288F">
        <w:rPr>
          <w:rFonts w:ascii="Times New Roman" w:hAnsi="Times New Roman"/>
        </w:rPr>
        <w:t xml:space="preserve"> </w:t>
      </w:r>
    </w:p>
    <w:p w14:paraId="4528CDF5" w14:textId="77777777" w:rsidR="00D81421" w:rsidRPr="0047288F" w:rsidRDefault="00D81421" w:rsidP="00D81421">
      <w:pPr>
        <w:spacing w:line="480" w:lineRule="auto"/>
        <w:ind w:firstLine="720"/>
        <w:rPr>
          <w:rFonts w:ascii="Times New Roman" w:hAnsi="Times New Roman"/>
        </w:rPr>
      </w:pPr>
      <w:r w:rsidRPr="0047288F">
        <w:rPr>
          <w:rFonts w:ascii="Times New Roman" w:hAnsi="Times New Roman"/>
        </w:rPr>
        <w:t>We conducted a logistic regression analysis</w:t>
      </w:r>
      <w:r>
        <w:rPr>
          <w:rFonts w:ascii="Times New Roman" w:hAnsi="Times New Roman"/>
        </w:rPr>
        <w:t xml:space="preserve"> of host apparent disease</w:t>
      </w:r>
      <w:r w:rsidRPr="0047288F">
        <w:rPr>
          <w:rFonts w:ascii="Times New Roman" w:hAnsi="Times New Roman"/>
        </w:rPr>
        <w:t xml:space="preserve"> as a function of host</w:t>
      </w:r>
      <w:r>
        <w:rPr>
          <w:rFonts w:ascii="Times New Roman" w:hAnsi="Times New Roman"/>
        </w:rPr>
        <w:t xml:space="preserve"> taxonomic group</w:t>
      </w:r>
      <w:r w:rsidRPr="0047288F">
        <w:rPr>
          <w:rFonts w:ascii="Times New Roman" w:hAnsi="Times New Roman"/>
        </w:rPr>
        <w:t xml:space="preserve"> and virus taxonomy for the subset of mammal-virus pairs for which the host order </w:t>
      </w:r>
      <w:r>
        <w:rPr>
          <w:rFonts w:ascii="Times New Roman" w:hAnsi="Times New Roman"/>
        </w:rPr>
        <w:t>or</w:t>
      </w:r>
      <w:r w:rsidRPr="0047288F">
        <w:rPr>
          <w:rFonts w:ascii="Times New Roman" w:hAnsi="Times New Roman"/>
        </w:rPr>
        <w:t xml:space="preserve"> vi</w:t>
      </w:r>
      <w:r>
        <w:rPr>
          <w:rFonts w:ascii="Times New Roman" w:hAnsi="Times New Roman"/>
        </w:rPr>
        <w:t>rus family had at least 3</w:t>
      </w:r>
      <w:r w:rsidRPr="0047288F">
        <w:rPr>
          <w:rFonts w:ascii="Times New Roman" w:hAnsi="Times New Roman"/>
        </w:rPr>
        <w:t xml:space="preserve"> records in the database</w:t>
      </w:r>
      <w:r>
        <w:rPr>
          <w:rFonts w:ascii="Times New Roman" w:hAnsi="Times New Roman"/>
        </w:rPr>
        <w:t xml:space="preserve"> using Firth’s bias reduction procedure </w:t>
      </w:r>
      <w:r>
        <w:rPr>
          <w:rFonts w:ascii="Times New Roman" w:hAnsi="Times New Roman"/>
        </w:rPr>
        <w:fldChar w:fldCharType="begin"/>
      </w:r>
      <w:r>
        <w:rPr>
          <w:rFonts w:ascii="Times New Roman" w:hAnsi="Times New Roman"/>
        </w:rPr>
        <w:instrText xml:space="preserve"> ADDIN EN.CITE &lt;EndNote&gt;&lt;Cite&gt;&lt;Author&gt;Firth&lt;/Author&gt;&lt;Year&gt;1993&lt;/Year&gt;&lt;RecNum&gt;602&lt;/RecNum&gt;&lt;DisplayText&gt;(11)&lt;/DisplayText&gt;&lt;record&gt;&lt;rec-number&gt;11&lt;/rec-number&gt;&lt;foreign-keys&gt;&lt;key app="EN" db-id="vtztd95tavx2s0edfspxrta39wxtts9fw9f9" timestamp="1419972610"&gt;11&lt;/key&gt;&lt;/foreign-keys&gt;&lt;ref-type name="Journal Article"&gt;17&lt;/ref-type&gt;&lt;contributors&gt;&lt;authors&gt;&lt;author&gt;Firth, D.&lt;/author&gt;&lt;/authors&gt;&lt;/contributors&gt;&lt;titles&gt;&lt;title&gt;Bias reduction of maximum likelihood estimates&lt;/title&gt;&lt;secondary-title&gt;Biometrika&lt;/secondary-title&gt;&lt;/titles&gt;&lt;periodical&gt;&lt;full-title&gt;Biometrika&lt;/full-title&gt;&lt;/periodical&gt;&lt;pages&gt;27-38&lt;/pages&gt;&lt;volume&gt;80&lt;/volume&gt;&lt;dates&gt;&lt;year&gt;1993&lt;/year&gt;&lt;/dates&gt;&lt;urls&gt;&lt;/urls&gt;&lt;/record&gt;&lt;/Cite&gt;&lt;/EndNote&gt;</w:instrText>
      </w:r>
      <w:r>
        <w:rPr>
          <w:rFonts w:ascii="Times New Roman" w:hAnsi="Times New Roman"/>
        </w:rPr>
        <w:fldChar w:fldCharType="separate"/>
      </w:r>
      <w:r>
        <w:rPr>
          <w:rFonts w:ascii="Times New Roman" w:hAnsi="Times New Roman"/>
          <w:noProof/>
        </w:rPr>
        <w:t>(</w:t>
      </w:r>
      <w:hyperlink w:anchor="_ENREF_11" w:tooltip="Firth, 1993 #602" w:history="1">
        <w:r>
          <w:rPr>
            <w:rFonts w:ascii="Times New Roman" w:hAnsi="Times New Roman"/>
            <w:noProof/>
          </w:rPr>
          <w:t>11</w:t>
        </w:r>
      </w:hyperlink>
      <w:r>
        <w:rPr>
          <w:rFonts w:ascii="Times New Roman" w:hAnsi="Times New Roman"/>
          <w:noProof/>
        </w:rPr>
        <w:t>)</w:t>
      </w:r>
      <w:r>
        <w:rPr>
          <w:rFonts w:ascii="Times New Roman" w:hAnsi="Times New Roman"/>
        </w:rPr>
        <w:fldChar w:fldCharType="end"/>
      </w:r>
      <w:r>
        <w:rPr>
          <w:rFonts w:ascii="Times New Roman" w:hAnsi="Times New Roman"/>
        </w:rPr>
        <w:t xml:space="preserve"> in R statistical software package ‘brglm’ (R</w:t>
      </w:r>
      <w:r w:rsidRPr="0047288F">
        <w:rPr>
          <w:rFonts w:ascii="Times New Roman" w:hAnsi="Times New Roman"/>
        </w:rPr>
        <w:t xml:space="preserve"> </w:t>
      </w:r>
      <w:r>
        <w:rPr>
          <w:rFonts w:ascii="Times New Roman" w:hAnsi="Times New Roman"/>
        </w:rPr>
        <w:t>v2.15-2)</w:t>
      </w:r>
      <w:r w:rsidRPr="0047288F">
        <w:rPr>
          <w:rFonts w:ascii="Times New Roman" w:hAnsi="Times New Roman"/>
        </w:rPr>
        <w:t>.</w:t>
      </w:r>
      <w:r>
        <w:rPr>
          <w:rFonts w:ascii="Times New Roman" w:hAnsi="Times New Roman"/>
        </w:rPr>
        <w:t xml:space="preserve"> We then</w:t>
      </w:r>
      <w:r w:rsidRPr="0047288F">
        <w:rPr>
          <w:rFonts w:ascii="Times New Roman" w:hAnsi="Times New Roman"/>
        </w:rPr>
        <w:t xml:space="preserve"> calculated odds ratios for each host order and virus family relative to the reference </w:t>
      </w:r>
      <w:r>
        <w:rPr>
          <w:rFonts w:ascii="Times New Roman" w:hAnsi="Times New Roman"/>
        </w:rPr>
        <w:t>categories</w:t>
      </w:r>
      <w:r w:rsidRPr="0047288F">
        <w:rPr>
          <w:rFonts w:ascii="Times New Roman" w:hAnsi="Times New Roman"/>
        </w:rPr>
        <w:t xml:space="preserve"> (</w:t>
      </w:r>
      <w:r>
        <w:rPr>
          <w:rFonts w:ascii="Times New Roman" w:hAnsi="Times New Roman"/>
        </w:rPr>
        <w:t>Flaviviridae and Artiodactyla</w:t>
      </w:r>
      <w:r w:rsidRPr="0047288F">
        <w:rPr>
          <w:rFonts w:ascii="Times New Roman" w:hAnsi="Times New Roman"/>
        </w:rPr>
        <w:t xml:space="preserve">) </w:t>
      </w:r>
      <w:r>
        <w:rPr>
          <w:rFonts w:ascii="Times New Roman" w:hAnsi="Times New Roman"/>
        </w:rPr>
        <w:t>and</w:t>
      </w:r>
      <w:r w:rsidRPr="0047288F">
        <w:rPr>
          <w:rFonts w:ascii="Times New Roman" w:hAnsi="Times New Roman"/>
        </w:rPr>
        <w:t xml:space="preserve"> the predicted </w:t>
      </w:r>
      <w:r>
        <w:rPr>
          <w:rFonts w:ascii="Times New Roman" w:hAnsi="Times New Roman"/>
        </w:rPr>
        <w:t>probability of being symptomatic for all species order-</w:t>
      </w:r>
      <w:r w:rsidRPr="0047288F">
        <w:rPr>
          <w:rFonts w:ascii="Times New Roman" w:hAnsi="Times New Roman"/>
        </w:rPr>
        <w:t xml:space="preserve">virus family combinations. </w:t>
      </w:r>
    </w:p>
    <w:p w14:paraId="49721322" w14:textId="77777777" w:rsidR="00D81421" w:rsidRPr="0047288F" w:rsidRDefault="00D81421" w:rsidP="00D81421">
      <w:pPr>
        <w:spacing w:line="480" w:lineRule="auto"/>
        <w:ind w:firstLine="360"/>
        <w:rPr>
          <w:rFonts w:ascii="Times New Roman" w:hAnsi="Times New Roman"/>
        </w:rPr>
      </w:pPr>
    </w:p>
    <w:p w14:paraId="3854E51B" w14:textId="77777777" w:rsidR="00D81421" w:rsidRDefault="00D81421" w:rsidP="00D81421">
      <w:pPr>
        <w:pStyle w:val="Heading2"/>
      </w:pPr>
      <w:r w:rsidRPr="0047288F">
        <w:t>Results</w:t>
      </w:r>
    </w:p>
    <w:p w14:paraId="40BCD130" w14:textId="77777777" w:rsidR="0007280D" w:rsidRDefault="0007280D" w:rsidP="0007280D">
      <w:pPr>
        <w:keepNext/>
      </w:pPr>
      <w:bookmarkStart w:id="0" w:name="fig1"/>
      <w:r>
        <w:rPr>
          <w:noProof/>
        </w:rPr>
        <w:drawing>
          <wp:inline distT="0" distB="0" distL="0" distR="0" wp14:anchorId="1CA3E7C5" wp14:editId="38152295">
            <wp:extent cx="2326640" cy="2181860"/>
            <wp:effectExtent l="0" t="0" r="10160" b="2540"/>
            <wp:docPr id="1" name="Picture 1" descr="Macintosh HD:Users:sebastian:dcat-editor:test:fixtures:coovar:figure.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ebastian:dcat-editor:test:fixtures:coovar:fig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6640" cy="2181860"/>
                    </a:xfrm>
                    <a:prstGeom prst="rect">
                      <a:avLst/>
                    </a:prstGeom>
                    <a:noFill/>
                    <a:ln>
                      <a:noFill/>
                    </a:ln>
                  </pic:spPr>
                </pic:pic>
              </a:graphicData>
            </a:graphic>
          </wp:inline>
        </w:drawing>
      </w:r>
    </w:p>
    <w:bookmarkEnd w:id="0"/>
    <w:p w14:paraId="226E448C" w14:textId="1F6F88C5" w:rsidR="0007280D" w:rsidRDefault="0007280D" w:rsidP="0007280D">
      <w:pPr>
        <w:pStyle w:val="Caption"/>
      </w:pPr>
      <w:r>
        <w:t xml:space="preserve">Figure </w:t>
      </w:r>
      <w:fldSimple w:instr=" SEQ Figure \* ARABIC ">
        <w:r>
          <w:rPr>
            <w:noProof/>
          </w:rPr>
          <w:t>1</w:t>
        </w:r>
      </w:fldSimple>
      <w:r>
        <w:t xml:space="preserve">: </w:t>
      </w:r>
      <w:r w:rsidRPr="0007280D">
        <w:t>Percentage of reports of host-virus pairs in which observable disease was described, ‘Symptomatic’, no observable disease was described, ‘Asymptomatic’, or no description of disease was included, ‘No data’ (A).  The proportion of hosts symptomatic by mammal order (B) and the proportion of virus families for which hosts are reported symptomatic (C) are given, both with standard error bars, calculated assuming binomial error structure. The total number of each host order or virus family included in the database is given above each bar. Note, all host orders and virus families in the database are included here, but analyses are limited to those host orders or virus families with at least three entries in the database.  See Supplementary Material for the full database of host-virus pairs and disease state.</w:t>
      </w:r>
    </w:p>
    <w:p w14:paraId="43D4B59B" w14:textId="0CB3FEC8" w:rsidR="0007280D" w:rsidRDefault="0007280D" w:rsidP="0007280D">
      <w:pPr>
        <w:pStyle w:val="Caption"/>
      </w:pPr>
    </w:p>
    <w:p w14:paraId="5247CE41" w14:textId="77777777" w:rsidR="0007280D" w:rsidRPr="0007280D" w:rsidRDefault="0007280D" w:rsidP="0007280D"/>
    <w:p w14:paraId="52D5478C" w14:textId="77777777" w:rsidR="0007280D" w:rsidRPr="0007280D" w:rsidRDefault="0007280D" w:rsidP="0007280D"/>
    <w:p w14:paraId="2BE609E9" w14:textId="0EF5AB74" w:rsidR="00D81421" w:rsidRPr="0047288F" w:rsidRDefault="00D81421" w:rsidP="00D81421">
      <w:pPr>
        <w:spacing w:line="480" w:lineRule="auto"/>
        <w:ind w:firstLine="720"/>
        <w:rPr>
          <w:rFonts w:ascii="Times New Roman" w:hAnsi="Times New Roman"/>
        </w:rPr>
      </w:pPr>
      <w:r>
        <w:rPr>
          <w:rFonts w:ascii="Times New Roman" w:hAnsi="Times New Roman"/>
        </w:rPr>
        <w:t>Our search of</w:t>
      </w:r>
      <w:r w:rsidRPr="0047288F">
        <w:rPr>
          <w:rFonts w:ascii="Times New Roman" w:hAnsi="Times New Roman"/>
        </w:rPr>
        <w:t xml:space="preserve"> 605 mammal-virus associations investigated </w:t>
      </w:r>
      <w:r>
        <w:rPr>
          <w:rFonts w:ascii="Times New Roman" w:hAnsi="Times New Roman"/>
        </w:rPr>
        <w:t xml:space="preserve">yielded explicit information on host health in </w:t>
      </w:r>
      <w:r w:rsidRPr="0047288F">
        <w:rPr>
          <w:rFonts w:ascii="Times New Roman" w:hAnsi="Times New Roman"/>
        </w:rPr>
        <w:t xml:space="preserve">52% </w:t>
      </w:r>
      <w:r>
        <w:rPr>
          <w:rFonts w:ascii="Times New Roman" w:hAnsi="Times New Roman"/>
        </w:rPr>
        <w:t>of the 3</w:t>
      </w:r>
      <w:r w:rsidRPr="0047288F">
        <w:rPr>
          <w:rFonts w:ascii="Times New Roman" w:hAnsi="Times New Roman"/>
        </w:rPr>
        <w:t>12 mammal-virus pairs. Of these, approximately 28% of infected wildlife hosts were reported to present with</w:t>
      </w:r>
      <w:r>
        <w:rPr>
          <w:rFonts w:ascii="Times New Roman" w:hAnsi="Times New Roman"/>
        </w:rPr>
        <w:t xml:space="preserve"> visible disease</w:t>
      </w:r>
      <w:r w:rsidRPr="0047288F">
        <w:rPr>
          <w:rFonts w:ascii="Times New Roman" w:hAnsi="Times New Roman"/>
        </w:rPr>
        <w:t xml:space="preserve"> (n = 88) and 72% (n = 224) </w:t>
      </w:r>
      <w:r>
        <w:rPr>
          <w:rFonts w:ascii="Times New Roman" w:hAnsi="Times New Roman"/>
        </w:rPr>
        <w:t>were reported without</w:t>
      </w:r>
      <w:r w:rsidRPr="0047288F">
        <w:rPr>
          <w:rFonts w:ascii="Times New Roman" w:hAnsi="Times New Roman"/>
        </w:rPr>
        <w:t xml:space="preserve"> </w:t>
      </w:r>
      <w:r>
        <w:rPr>
          <w:rFonts w:ascii="Times New Roman" w:hAnsi="Times New Roman"/>
        </w:rPr>
        <w:t>evidence of visible disease</w:t>
      </w:r>
      <w:r w:rsidRPr="0047288F">
        <w:rPr>
          <w:rFonts w:ascii="Times New Roman" w:hAnsi="Times New Roman"/>
        </w:rPr>
        <w:t xml:space="preserve"> (</w:t>
      </w:r>
      <w:hyperlink w:anchor="fig1" w:history="1">
        <w:r w:rsidRPr="00C059E4">
          <w:rPr>
            <w:rStyle w:val="Hyperlink"/>
            <w:rFonts w:ascii="Times New Roman" w:hAnsi="Times New Roman"/>
          </w:rPr>
          <w:t>Fig. 1A</w:t>
        </w:r>
      </w:hyperlink>
      <w:r w:rsidRPr="0047288F">
        <w:rPr>
          <w:rFonts w:ascii="Times New Roman" w:hAnsi="Times New Roman"/>
        </w:rPr>
        <w:t xml:space="preserve">). </w:t>
      </w:r>
      <w:r>
        <w:rPr>
          <w:rFonts w:ascii="Times New Roman" w:hAnsi="Times New Roman"/>
        </w:rPr>
        <w:t>The proportion of hosts that were symptomatic differed across host order (</w:t>
      </w:r>
      <w:hyperlink w:anchor="fig1" w:history="1">
        <w:r w:rsidRPr="00C059E4">
          <w:rPr>
            <w:rStyle w:val="Hyperlink"/>
            <w:rFonts w:ascii="Times New Roman" w:hAnsi="Times New Roman"/>
          </w:rPr>
          <w:t>Fig 1B</w:t>
        </w:r>
      </w:hyperlink>
      <w:r>
        <w:rPr>
          <w:rFonts w:ascii="Times New Roman" w:hAnsi="Times New Roman"/>
        </w:rPr>
        <w:t>) and virus family (</w:t>
      </w:r>
      <w:hyperlink w:anchor="fig1" w:history="1">
        <w:r w:rsidRPr="00C059E4">
          <w:rPr>
            <w:rStyle w:val="Hyperlink"/>
            <w:rFonts w:ascii="Times New Roman" w:hAnsi="Times New Roman"/>
          </w:rPr>
          <w:t>Fig 1C</w:t>
        </w:r>
      </w:hyperlink>
      <w:r>
        <w:rPr>
          <w:rFonts w:ascii="Times New Roman" w:hAnsi="Times New Roman"/>
        </w:rPr>
        <w:t xml:space="preserve">).  </w:t>
      </w:r>
    </w:p>
    <w:p w14:paraId="331705F7" w14:textId="5DB984EE" w:rsidR="00D81421" w:rsidRDefault="00D81421" w:rsidP="00D81421">
      <w:pPr>
        <w:spacing w:line="480" w:lineRule="auto"/>
        <w:ind w:firstLine="720"/>
        <w:rPr>
          <w:rFonts w:ascii="Times New Roman" w:hAnsi="Times New Roman"/>
        </w:rPr>
      </w:pPr>
      <w:r w:rsidRPr="003A7ED1">
        <w:rPr>
          <w:rFonts w:ascii="Times New Roman" w:hAnsi="Times New Roman"/>
        </w:rPr>
        <w:t>We</w:t>
      </w:r>
      <w:r w:rsidRPr="00091E59">
        <w:rPr>
          <w:rFonts w:ascii="Times New Roman" w:hAnsi="Times New Roman"/>
        </w:rPr>
        <w:t xml:space="preserve"> found that virus family and host order were significant predictors of disease status (χ</w:t>
      </w:r>
      <w:r w:rsidRPr="00091E59">
        <w:rPr>
          <w:rFonts w:ascii="Times New Roman" w:hAnsi="Times New Roman"/>
          <w:vertAlign w:val="superscript"/>
        </w:rPr>
        <w:t>2</w:t>
      </w:r>
      <w:r w:rsidRPr="00091E59">
        <w:rPr>
          <w:rFonts w:ascii="Times New Roman" w:hAnsi="Times New Roman"/>
        </w:rPr>
        <w:t xml:space="preserve">=88.70, </w:t>
      </w:r>
      <w:r w:rsidRPr="00091E59">
        <w:rPr>
          <w:rFonts w:ascii="Times New Roman" w:hAnsi="Times New Roman"/>
          <w:i/>
        </w:rPr>
        <w:t>p</w:t>
      </w:r>
      <w:r w:rsidRPr="00091E59">
        <w:rPr>
          <w:rFonts w:ascii="Times New Roman" w:hAnsi="Times New Roman"/>
        </w:rPr>
        <w:t>&lt;0.001 and χ</w:t>
      </w:r>
      <w:r w:rsidRPr="00091E59">
        <w:rPr>
          <w:rFonts w:ascii="Times New Roman" w:hAnsi="Times New Roman"/>
          <w:vertAlign w:val="superscript"/>
        </w:rPr>
        <w:t>2</w:t>
      </w:r>
      <w:r w:rsidRPr="00091E59">
        <w:rPr>
          <w:rFonts w:ascii="Times New Roman" w:hAnsi="Times New Roman"/>
        </w:rPr>
        <w:t xml:space="preserve">=59.45, </w:t>
      </w:r>
      <w:r w:rsidRPr="00091E59">
        <w:rPr>
          <w:rFonts w:ascii="Times New Roman" w:hAnsi="Times New Roman"/>
          <w:i/>
        </w:rPr>
        <w:t>p</w:t>
      </w:r>
      <w:r w:rsidRPr="00091E59">
        <w:rPr>
          <w:rFonts w:ascii="Times New Roman" w:hAnsi="Times New Roman"/>
        </w:rPr>
        <w:t>&lt;0.001, respectively).</w:t>
      </w:r>
      <w:r>
        <w:rPr>
          <w:rFonts w:ascii="Times New Roman" w:hAnsi="Times New Roman"/>
        </w:rPr>
        <w:t xml:space="preserve">  </w:t>
      </w:r>
      <w:r w:rsidRPr="00091E59">
        <w:rPr>
          <w:rFonts w:ascii="Times New Roman" w:hAnsi="Times New Roman"/>
        </w:rPr>
        <w:t xml:space="preserve">Species infected with </w:t>
      </w:r>
      <w:r>
        <w:rPr>
          <w:rFonts w:ascii="Times New Roman" w:hAnsi="Times New Roman"/>
        </w:rPr>
        <w:t>p</w:t>
      </w:r>
      <w:r w:rsidRPr="00091E59">
        <w:rPr>
          <w:rFonts w:ascii="Times New Roman" w:hAnsi="Times New Roman"/>
        </w:rPr>
        <w:t xml:space="preserve">aramyxoviruses, </w:t>
      </w:r>
      <w:r>
        <w:rPr>
          <w:rFonts w:ascii="Times New Roman" w:hAnsi="Times New Roman"/>
        </w:rPr>
        <w:t>p</w:t>
      </w:r>
      <w:r w:rsidRPr="00091E59">
        <w:rPr>
          <w:rFonts w:ascii="Times New Roman" w:hAnsi="Times New Roman"/>
        </w:rPr>
        <w:t>oxviruses,</w:t>
      </w:r>
      <w:r>
        <w:rPr>
          <w:rFonts w:ascii="Times New Roman" w:hAnsi="Times New Roman"/>
        </w:rPr>
        <w:t xml:space="preserve"> and r</w:t>
      </w:r>
      <w:r w:rsidRPr="00091E59">
        <w:rPr>
          <w:rFonts w:ascii="Times New Roman" w:hAnsi="Times New Roman"/>
        </w:rPr>
        <w:t xml:space="preserve">eoviruses were more likely to be </w:t>
      </w:r>
      <w:r>
        <w:rPr>
          <w:rFonts w:ascii="Times New Roman" w:hAnsi="Times New Roman"/>
        </w:rPr>
        <w:t>visibly diseased</w:t>
      </w:r>
      <w:r w:rsidRPr="00091E59">
        <w:rPr>
          <w:rFonts w:ascii="Times New Roman" w:hAnsi="Times New Roman"/>
        </w:rPr>
        <w:t xml:space="preserve"> whereas species infected with </w:t>
      </w:r>
      <w:r>
        <w:rPr>
          <w:rFonts w:ascii="Times New Roman" w:hAnsi="Times New Roman"/>
        </w:rPr>
        <w:t>b</w:t>
      </w:r>
      <w:r w:rsidRPr="00091E59">
        <w:rPr>
          <w:rFonts w:ascii="Times New Roman" w:hAnsi="Times New Roman"/>
        </w:rPr>
        <w:t xml:space="preserve">unyaviruses were less likely to be </w:t>
      </w:r>
      <w:r>
        <w:rPr>
          <w:rFonts w:ascii="Times New Roman" w:hAnsi="Times New Roman"/>
        </w:rPr>
        <w:t>visibly diseased</w:t>
      </w:r>
      <w:r w:rsidRPr="00091E59">
        <w:rPr>
          <w:rFonts w:ascii="Times New Roman" w:hAnsi="Times New Roman"/>
        </w:rPr>
        <w:t xml:space="preserve"> relative to the</w:t>
      </w:r>
      <w:r w:rsidRPr="00AE3BBF">
        <w:rPr>
          <w:rFonts w:ascii="Times New Roman" w:hAnsi="Times New Roman"/>
        </w:rPr>
        <w:t xml:space="preserve"> reference </w:t>
      </w:r>
      <w:r>
        <w:rPr>
          <w:rFonts w:ascii="Times New Roman" w:hAnsi="Times New Roman"/>
        </w:rPr>
        <w:t xml:space="preserve">category.  Hosts infected with filoviruses were marginally more likely to be visibly diseased </w:t>
      </w:r>
      <w:r w:rsidRPr="00AE3BBF">
        <w:rPr>
          <w:rFonts w:ascii="Times New Roman" w:hAnsi="Times New Roman"/>
        </w:rPr>
        <w:t>(</w:t>
      </w:r>
      <w:hyperlink w:anchor="table1" w:history="1">
        <w:r w:rsidRPr="00C059E4">
          <w:rPr>
            <w:rStyle w:val="Hyperlink"/>
            <w:rFonts w:ascii="Times New Roman" w:hAnsi="Times New Roman"/>
          </w:rPr>
          <w:t>Table 1</w:t>
        </w:r>
      </w:hyperlink>
      <w:r w:rsidRPr="00AE3BBF">
        <w:rPr>
          <w:rFonts w:ascii="Times New Roman" w:hAnsi="Times New Roman"/>
        </w:rPr>
        <w:t xml:space="preserve">). </w:t>
      </w:r>
    </w:p>
    <w:p w14:paraId="70BE848F" w14:textId="46B788BF" w:rsidR="00A54691" w:rsidRPr="00A54691" w:rsidRDefault="00A54691" w:rsidP="00A54691">
      <w:pPr>
        <w:rPr>
          <w:rFonts w:ascii="Times New Roman" w:hAnsi="Times New Roman"/>
        </w:rPr>
      </w:pPr>
      <w:bookmarkStart w:id="1" w:name="table1"/>
      <w:bookmarkEnd w:id="1"/>
    </w:p>
    <w:tbl>
      <w:tblPr>
        <w:tblW w:w="8902" w:type="dxa"/>
        <w:tblInd w:w="94"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2534"/>
        <w:gridCol w:w="1170"/>
        <w:gridCol w:w="630"/>
        <w:gridCol w:w="1530"/>
        <w:gridCol w:w="900"/>
        <w:gridCol w:w="720"/>
        <w:gridCol w:w="1418"/>
      </w:tblGrid>
      <w:tr w:rsidR="00A54691" w:rsidRPr="00342485" w14:paraId="34619239" w14:textId="77777777" w:rsidTr="00266BD0">
        <w:trPr>
          <w:trHeight w:val="260"/>
        </w:trPr>
        <w:tc>
          <w:tcPr>
            <w:tcW w:w="2534" w:type="dxa"/>
            <w:tcBorders>
              <w:bottom w:val="single" w:sz="6" w:space="0" w:color="808080"/>
            </w:tcBorders>
            <w:shd w:val="clear" w:color="auto" w:fill="auto"/>
            <w:noWrap/>
            <w:vAlign w:val="center"/>
          </w:tcPr>
          <w:p w14:paraId="1EBC156F" w14:textId="77777777" w:rsidR="00A54691" w:rsidRPr="00342485" w:rsidRDefault="00A54691" w:rsidP="00266BD0">
            <w:pPr>
              <w:spacing w:before="2" w:after="2"/>
              <w:jc w:val="center"/>
              <w:rPr>
                <w:rFonts w:ascii="Times New Roman" w:hAnsi="Times New Roman"/>
                <w:sz w:val="20"/>
                <w:szCs w:val="20"/>
              </w:rPr>
            </w:pPr>
            <w:r w:rsidRPr="00342485">
              <w:rPr>
                <w:rFonts w:ascii="Times New Roman" w:hAnsi="Times New Roman"/>
                <w:sz w:val="20"/>
                <w:szCs w:val="20"/>
              </w:rPr>
              <w:t>Predictor</w:t>
            </w:r>
          </w:p>
        </w:tc>
        <w:tc>
          <w:tcPr>
            <w:tcW w:w="1170" w:type="dxa"/>
            <w:tcBorders>
              <w:bottom w:val="single" w:sz="6" w:space="0" w:color="808080"/>
            </w:tcBorders>
            <w:shd w:val="clear" w:color="auto" w:fill="auto"/>
            <w:noWrap/>
            <w:vAlign w:val="center"/>
          </w:tcPr>
          <w:p w14:paraId="308EFE72" w14:textId="77777777" w:rsidR="00A54691" w:rsidRPr="00342485" w:rsidRDefault="00A54691" w:rsidP="00266BD0">
            <w:pPr>
              <w:spacing w:before="2" w:after="2"/>
              <w:jc w:val="center"/>
              <w:rPr>
                <w:rFonts w:ascii="Times New Roman" w:hAnsi="Times New Roman"/>
                <w:sz w:val="20"/>
                <w:szCs w:val="20"/>
              </w:rPr>
            </w:pPr>
            <w:r w:rsidRPr="00342485">
              <w:rPr>
                <w:rFonts w:ascii="Times New Roman" w:hAnsi="Times New Roman"/>
                <w:sz w:val="20"/>
                <w:szCs w:val="20"/>
              </w:rPr>
              <w:t>Coefficient</w:t>
            </w:r>
          </w:p>
        </w:tc>
        <w:tc>
          <w:tcPr>
            <w:tcW w:w="630" w:type="dxa"/>
            <w:tcBorders>
              <w:bottom w:val="single" w:sz="6" w:space="0" w:color="808080"/>
            </w:tcBorders>
            <w:shd w:val="clear" w:color="auto" w:fill="auto"/>
            <w:vAlign w:val="center"/>
          </w:tcPr>
          <w:p w14:paraId="78C41AF3" w14:textId="77777777" w:rsidR="00A54691" w:rsidRPr="00342485" w:rsidRDefault="00A54691" w:rsidP="00266BD0">
            <w:pPr>
              <w:spacing w:before="2" w:after="2"/>
              <w:jc w:val="center"/>
              <w:rPr>
                <w:rFonts w:ascii="Times New Roman" w:hAnsi="Times New Roman"/>
                <w:sz w:val="20"/>
              </w:rPr>
            </w:pPr>
            <w:r w:rsidRPr="00342485">
              <w:rPr>
                <w:rFonts w:ascii="Times New Roman" w:hAnsi="Times New Roman"/>
                <w:sz w:val="20"/>
              </w:rPr>
              <w:t>SE</w:t>
            </w:r>
          </w:p>
        </w:tc>
        <w:tc>
          <w:tcPr>
            <w:tcW w:w="1530" w:type="dxa"/>
            <w:tcBorders>
              <w:bottom w:val="single" w:sz="6" w:space="0" w:color="808080"/>
            </w:tcBorders>
            <w:shd w:val="clear" w:color="auto" w:fill="auto"/>
            <w:noWrap/>
            <w:vAlign w:val="center"/>
          </w:tcPr>
          <w:p w14:paraId="164ADDAE" w14:textId="77777777" w:rsidR="00A54691" w:rsidRPr="00342485" w:rsidRDefault="00A54691" w:rsidP="00266BD0">
            <w:pPr>
              <w:spacing w:before="2" w:after="2"/>
              <w:jc w:val="center"/>
              <w:rPr>
                <w:rFonts w:ascii="Times New Roman" w:hAnsi="Times New Roman"/>
                <w:sz w:val="20"/>
              </w:rPr>
            </w:pPr>
            <w:r w:rsidRPr="00342485">
              <w:rPr>
                <w:rFonts w:ascii="Times New Roman" w:hAnsi="Times New Roman"/>
                <w:sz w:val="20"/>
              </w:rPr>
              <w:t>Test statistic (</w:t>
            </w:r>
            <w:r>
              <w:rPr>
                <w:rFonts w:ascii="Times New Roman" w:hAnsi="Times New Roman"/>
                <w:sz w:val="20"/>
              </w:rPr>
              <w:t>Z</w:t>
            </w:r>
            <w:r w:rsidRPr="00342485">
              <w:rPr>
                <w:rFonts w:ascii="Times New Roman" w:hAnsi="Times New Roman"/>
                <w:sz w:val="20"/>
              </w:rPr>
              <w:t>)</w:t>
            </w:r>
          </w:p>
        </w:tc>
        <w:tc>
          <w:tcPr>
            <w:tcW w:w="900" w:type="dxa"/>
            <w:tcBorders>
              <w:bottom w:val="single" w:sz="6" w:space="0" w:color="808080"/>
            </w:tcBorders>
            <w:shd w:val="clear" w:color="auto" w:fill="auto"/>
            <w:noWrap/>
            <w:vAlign w:val="center"/>
          </w:tcPr>
          <w:p w14:paraId="51272A5C" w14:textId="77777777" w:rsidR="00A54691" w:rsidRPr="00342485" w:rsidRDefault="00A54691" w:rsidP="00266BD0">
            <w:pPr>
              <w:spacing w:before="2" w:after="2"/>
              <w:jc w:val="center"/>
              <w:rPr>
                <w:rFonts w:ascii="Times New Roman" w:hAnsi="Times New Roman"/>
                <w:sz w:val="20"/>
                <w:szCs w:val="20"/>
              </w:rPr>
            </w:pPr>
            <w:r w:rsidRPr="00342485">
              <w:rPr>
                <w:rFonts w:ascii="Times New Roman" w:hAnsi="Times New Roman"/>
                <w:sz w:val="20"/>
                <w:szCs w:val="20"/>
              </w:rPr>
              <w:t>p-value</w:t>
            </w:r>
          </w:p>
        </w:tc>
        <w:tc>
          <w:tcPr>
            <w:tcW w:w="720" w:type="dxa"/>
            <w:tcBorders>
              <w:bottom w:val="single" w:sz="6" w:space="0" w:color="808080"/>
            </w:tcBorders>
            <w:shd w:val="clear" w:color="auto" w:fill="auto"/>
            <w:vAlign w:val="center"/>
          </w:tcPr>
          <w:p w14:paraId="6690F691" w14:textId="77777777" w:rsidR="00A54691" w:rsidRPr="005C0C59" w:rsidRDefault="00A54691" w:rsidP="00266BD0">
            <w:pPr>
              <w:spacing w:before="2" w:after="2"/>
              <w:jc w:val="center"/>
              <w:rPr>
                <w:rFonts w:ascii="Times New Roman" w:hAnsi="Times New Roman"/>
                <w:sz w:val="20"/>
                <w:szCs w:val="20"/>
              </w:rPr>
            </w:pPr>
            <w:r>
              <w:rPr>
                <w:rFonts w:ascii="Times New Roman" w:hAnsi="Times New Roman"/>
                <w:sz w:val="20"/>
                <w:szCs w:val="20"/>
              </w:rPr>
              <w:t>OR</w:t>
            </w:r>
          </w:p>
        </w:tc>
        <w:tc>
          <w:tcPr>
            <w:tcW w:w="1418" w:type="dxa"/>
            <w:tcBorders>
              <w:bottom w:val="single" w:sz="6" w:space="0" w:color="808080"/>
            </w:tcBorders>
            <w:shd w:val="clear" w:color="auto" w:fill="auto"/>
            <w:vAlign w:val="center"/>
          </w:tcPr>
          <w:p w14:paraId="62500F23" w14:textId="77777777" w:rsidR="00A54691" w:rsidRPr="005C0C59" w:rsidRDefault="00A54691" w:rsidP="00266BD0">
            <w:pPr>
              <w:spacing w:before="2" w:after="2"/>
              <w:jc w:val="center"/>
              <w:rPr>
                <w:rFonts w:ascii="Times New Roman" w:hAnsi="Times New Roman"/>
                <w:sz w:val="20"/>
                <w:szCs w:val="20"/>
              </w:rPr>
            </w:pPr>
            <w:r w:rsidRPr="005C0C59">
              <w:rPr>
                <w:rFonts w:ascii="Times New Roman" w:hAnsi="Times New Roman"/>
                <w:sz w:val="20"/>
                <w:szCs w:val="20"/>
              </w:rPr>
              <w:t>95% CI</w:t>
            </w:r>
          </w:p>
        </w:tc>
      </w:tr>
      <w:tr w:rsidR="00A54691" w:rsidRPr="00342485" w14:paraId="4A13A6C7" w14:textId="77777777" w:rsidTr="00266BD0">
        <w:trPr>
          <w:trHeight w:val="273"/>
        </w:trPr>
        <w:tc>
          <w:tcPr>
            <w:tcW w:w="2534" w:type="dxa"/>
            <w:tcBorders>
              <w:top w:val="single" w:sz="6" w:space="0" w:color="808080"/>
            </w:tcBorders>
            <w:shd w:val="clear" w:color="auto" w:fill="auto"/>
            <w:noWrap/>
            <w:vAlign w:val="center"/>
          </w:tcPr>
          <w:p w14:paraId="1E336CC0" w14:textId="77777777" w:rsidR="00A54691" w:rsidRPr="00342485" w:rsidRDefault="00A54691" w:rsidP="00266BD0">
            <w:pPr>
              <w:spacing w:before="2" w:after="2"/>
              <w:rPr>
                <w:rFonts w:ascii="Times New Roman" w:hAnsi="Times New Roman"/>
                <w:sz w:val="20"/>
                <w:szCs w:val="20"/>
              </w:rPr>
            </w:pPr>
            <w:r w:rsidRPr="00342485">
              <w:rPr>
                <w:rFonts w:ascii="Times New Roman" w:hAnsi="Times New Roman"/>
                <w:sz w:val="20"/>
                <w:szCs w:val="20"/>
              </w:rPr>
              <w:t>Constant</w:t>
            </w:r>
          </w:p>
        </w:tc>
        <w:tc>
          <w:tcPr>
            <w:tcW w:w="1170" w:type="dxa"/>
            <w:tcBorders>
              <w:top w:val="single" w:sz="6" w:space="0" w:color="808080"/>
            </w:tcBorders>
            <w:shd w:val="clear" w:color="auto" w:fill="auto"/>
            <w:noWrap/>
            <w:vAlign w:val="center"/>
          </w:tcPr>
          <w:p w14:paraId="35DFC5A3"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-0.33</w:t>
            </w:r>
          </w:p>
        </w:tc>
        <w:tc>
          <w:tcPr>
            <w:tcW w:w="630" w:type="dxa"/>
            <w:tcBorders>
              <w:top w:val="single" w:sz="6" w:space="0" w:color="808080"/>
            </w:tcBorders>
            <w:shd w:val="clear" w:color="auto" w:fill="auto"/>
            <w:vAlign w:val="center"/>
          </w:tcPr>
          <w:p w14:paraId="64ADC76B"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0.58</w:t>
            </w:r>
          </w:p>
        </w:tc>
        <w:tc>
          <w:tcPr>
            <w:tcW w:w="1530" w:type="dxa"/>
            <w:tcBorders>
              <w:top w:val="single" w:sz="6" w:space="0" w:color="808080"/>
            </w:tcBorders>
            <w:shd w:val="clear" w:color="auto" w:fill="auto"/>
            <w:noWrap/>
            <w:vAlign w:val="center"/>
          </w:tcPr>
          <w:p w14:paraId="79C83F77"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-0.56</w:t>
            </w:r>
          </w:p>
        </w:tc>
        <w:tc>
          <w:tcPr>
            <w:tcW w:w="900" w:type="dxa"/>
            <w:tcBorders>
              <w:top w:val="single" w:sz="6" w:space="0" w:color="808080"/>
            </w:tcBorders>
            <w:shd w:val="clear" w:color="auto" w:fill="auto"/>
            <w:noWrap/>
            <w:vAlign w:val="center"/>
          </w:tcPr>
          <w:p w14:paraId="1237B224"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0.58</w:t>
            </w:r>
          </w:p>
        </w:tc>
        <w:tc>
          <w:tcPr>
            <w:tcW w:w="720" w:type="dxa"/>
            <w:tcBorders>
              <w:top w:val="single" w:sz="6" w:space="0" w:color="808080"/>
            </w:tcBorders>
            <w:shd w:val="clear" w:color="auto" w:fill="auto"/>
            <w:vAlign w:val="bottom"/>
          </w:tcPr>
          <w:p w14:paraId="7DB9D6EE" w14:textId="77777777" w:rsidR="00A54691" w:rsidRPr="005C0C59" w:rsidRDefault="00A54691" w:rsidP="00266BD0">
            <w:pPr>
              <w:jc w:val="center"/>
              <w:rPr>
                <w:rFonts w:ascii="Times New Roman" w:hAnsi="Times New Roman"/>
                <w:sz w:val="20"/>
              </w:rPr>
            </w:pPr>
            <w:r w:rsidRPr="005C0C59">
              <w:rPr>
                <w:rFonts w:ascii="Times New Roman" w:hAnsi="Times New Roman"/>
                <w:sz w:val="20"/>
              </w:rPr>
              <w:t>0.72</w:t>
            </w:r>
          </w:p>
        </w:tc>
        <w:tc>
          <w:tcPr>
            <w:tcW w:w="1418" w:type="dxa"/>
            <w:tcBorders>
              <w:top w:val="single" w:sz="6" w:space="0" w:color="808080"/>
            </w:tcBorders>
            <w:shd w:val="clear" w:color="auto" w:fill="auto"/>
            <w:vAlign w:val="bottom"/>
          </w:tcPr>
          <w:p w14:paraId="5D777014" w14:textId="77777777" w:rsidR="00A54691" w:rsidRPr="005C0C59" w:rsidRDefault="00A54691" w:rsidP="00266BD0">
            <w:pPr>
              <w:jc w:val="center"/>
              <w:rPr>
                <w:rFonts w:ascii="Times New Roman" w:hAnsi="Times New Roman"/>
                <w:sz w:val="20"/>
              </w:rPr>
            </w:pPr>
            <w:r w:rsidRPr="005C0C59">
              <w:rPr>
                <w:rFonts w:ascii="Times New Roman" w:hAnsi="Times New Roman"/>
                <w:sz w:val="20"/>
              </w:rPr>
              <w:t>(0.23, 2.26)</w:t>
            </w:r>
          </w:p>
        </w:tc>
      </w:tr>
      <w:tr w:rsidR="00A54691" w:rsidRPr="00342485" w14:paraId="5274EEC6" w14:textId="77777777" w:rsidTr="00266BD0">
        <w:trPr>
          <w:trHeight w:val="260"/>
        </w:trPr>
        <w:tc>
          <w:tcPr>
            <w:tcW w:w="8902" w:type="dxa"/>
            <w:gridSpan w:val="7"/>
            <w:shd w:val="clear" w:color="auto" w:fill="auto"/>
            <w:noWrap/>
            <w:vAlign w:val="center"/>
          </w:tcPr>
          <w:p w14:paraId="6EF1EF44" w14:textId="77777777" w:rsidR="00A54691" w:rsidRPr="005C0C59" w:rsidRDefault="00A54691" w:rsidP="00266BD0">
            <w:pPr>
              <w:spacing w:before="2" w:after="2"/>
              <w:rPr>
                <w:rFonts w:ascii="Times New Roman" w:hAnsi="Times New Roman"/>
                <w:sz w:val="20"/>
              </w:rPr>
            </w:pPr>
            <w:r w:rsidRPr="00342485">
              <w:rPr>
                <w:rFonts w:ascii="Times New Roman" w:hAnsi="Times New Roman"/>
                <w:sz w:val="20"/>
                <w:szCs w:val="20"/>
              </w:rPr>
              <w:t>Virus Family (</w:t>
            </w:r>
            <w:r>
              <w:rPr>
                <w:rFonts w:ascii="Times New Roman" w:hAnsi="Times New Roman"/>
                <w:sz w:val="20"/>
                <w:szCs w:val="20"/>
              </w:rPr>
              <w:t xml:space="preserve">Reference category: </w:t>
            </w:r>
            <w:r w:rsidRPr="00342485">
              <w:rPr>
                <w:rFonts w:ascii="Times New Roman" w:hAnsi="Times New Roman"/>
                <w:sz w:val="20"/>
                <w:szCs w:val="20"/>
              </w:rPr>
              <w:t>Flaviviridae)</w:t>
            </w:r>
          </w:p>
        </w:tc>
      </w:tr>
      <w:tr w:rsidR="00A54691" w:rsidRPr="00342485" w14:paraId="50810E49" w14:textId="77777777" w:rsidTr="00266BD0">
        <w:trPr>
          <w:trHeight w:val="260"/>
        </w:trPr>
        <w:tc>
          <w:tcPr>
            <w:tcW w:w="2534" w:type="dxa"/>
            <w:shd w:val="clear" w:color="auto" w:fill="auto"/>
            <w:noWrap/>
            <w:vAlign w:val="center"/>
          </w:tcPr>
          <w:p w14:paraId="6AF9117F" w14:textId="77777777" w:rsidR="00A54691" w:rsidRPr="00342485" w:rsidRDefault="00A54691" w:rsidP="00266BD0">
            <w:pPr>
              <w:spacing w:before="2" w:after="2"/>
              <w:ind w:left="356"/>
              <w:rPr>
                <w:rFonts w:ascii="Times New Roman" w:hAnsi="Times New Roman"/>
                <w:sz w:val="20"/>
                <w:szCs w:val="20"/>
              </w:rPr>
            </w:pPr>
            <w:r w:rsidRPr="00342485">
              <w:rPr>
                <w:rFonts w:ascii="Times New Roman" w:hAnsi="Times New Roman"/>
                <w:sz w:val="20"/>
                <w:szCs w:val="20"/>
              </w:rPr>
              <w:t>Bunyaviridae</w:t>
            </w:r>
          </w:p>
        </w:tc>
        <w:tc>
          <w:tcPr>
            <w:tcW w:w="1170" w:type="dxa"/>
            <w:shd w:val="clear" w:color="auto" w:fill="auto"/>
            <w:noWrap/>
            <w:vAlign w:val="center"/>
          </w:tcPr>
          <w:p w14:paraId="702120BB"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-1.74</w:t>
            </w:r>
          </w:p>
        </w:tc>
        <w:tc>
          <w:tcPr>
            <w:tcW w:w="630" w:type="dxa"/>
            <w:shd w:val="clear" w:color="auto" w:fill="auto"/>
            <w:vAlign w:val="center"/>
          </w:tcPr>
          <w:p w14:paraId="41F19FD8"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0.64</w:t>
            </w:r>
          </w:p>
        </w:tc>
        <w:tc>
          <w:tcPr>
            <w:tcW w:w="1530" w:type="dxa"/>
            <w:shd w:val="clear" w:color="auto" w:fill="auto"/>
            <w:noWrap/>
            <w:vAlign w:val="center"/>
          </w:tcPr>
          <w:p w14:paraId="6D8DE953"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-2.71</w:t>
            </w:r>
          </w:p>
        </w:tc>
        <w:tc>
          <w:tcPr>
            <w:tcW w:w="900" w:type="dxa"/>
            <w:shd w:val="clear" w:color="auto" w:fill="auto"/>
            <w:noWrap/>
            <w:vAlign w:val="center"/>
          </w:tcPr>
          <w:p w14:paraId="783CF668"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0.01</w:t>
            </w:r>
          </w:p>
        </w:tc>
        <w:tc>
          <w:tcPr>
            <w:tcW w:w="720" w:type="dxa"/>
            <w:shd w:val="clear" w:color="auto" w:fill="auto"/>
            <w:vAlign w:val="bottom"/>
          </w:tcPr>
          <w:p w14:paraId="55C5EB4A" w14:textId="77777777" w:rsidR="00A54691" w:rsidRPr="00D624C0" w:rsidRDefault="00A54691" w:rsidP="00266BD0">
            <w:pPr>
              <w:jc w:val="center"/>
              <w:rPr>
                <w:rFonts w:ascii="Times New Roman" w:hAnsi="Times New Roman"/>
                <w:sz w:val="20"/>
              </w:rPr>
            </w:pPr>
            <w:r w:rsidRPr="00D624C0">
              <w:rPr>
                <w:rFonts w:ascii="Times New Roman" w:hAnsi="Times New Roman"/>
                <w:sz w:val="20"/>
              </w:rPr>
              <w:t>0.18</w:t>
            </w:r>
          </w:p>
        </w:tc>
        <w:tc>
          <w:tcPr>
            <w:tcW w:w="1418" w:type="dxa"/>
            <w:shd w:val="clear" w:color="auto" w:fill="auto"/>
            <w:vAlign w:val="bottom"/>
          </w:tcPr>
          <w:p w14:paraId="24E06B4C" w14:textId="77777777" w:rsidR="00A54691" w:rsidRPr="00D624C0" w:rsidRDefault="00A54691" w:rsidP="00266BD0">
            <w:pPr>
              <w:jc w:val="center"/>
              <w:rPr>
                <w:rFonts w:ascii="Times New Roman" w:hAnsi="Times New Roman"/>
                <w:sz w:val="20"/>
              </w:rPr>
            </w:pPr>
            <w:r w:rsidRPr="00D624C0">
              <w:rPr>
                <w:rFonts w:ascii="Times New Roman" w:hAnsi="Times New Roman"/>
                <w:sz w:val="20"/>
              </w:rPr>
              <w:t>(0.05, 0.62)</w:t>
            </w:r>
          </w:p>
        </w:tc>
      </w:tr>
      <w:tr w:rsidR="00A54691" w:rsidRPr="00342485" w14:paraId="46864F3E" w14:textId="77777777" w:rsidTr="00266BD0">
        <w:trPr>
          <w:trHeight w:val="260"/>
        </w:trPr>
        <w:tc>
          <w:tcPr>
            <w:tcW w:w="2534" w:type="dxa"/>
            <w:shd w:val="clear" w:color="auto" w:fill="auto"/>
            <w:noWrap/>
            <w:vAlign w:val="center"/>
          </w:tcPr>
          <w:p w14:paraId="020DF1E5" w14:textId="77777777" w:rsidR="00A54691" w:rsidRPr="00342485" w:rsidRDefault="00A54691" w:rsidP="00266BD0">
            <w:pPr>
              <w:spacing w:before="2" w:after="2"/>
              <w:ind w:left="356"/>
              <w:rPr>
                <w:rFonts w:ascii="Times New Roman" w:hAnsi="Times New Roman"/>
                <w:sz w:val="20"/>
                <w:szCs w:val="20"/>
              </w:rPr>
            </w:pPr>
            <w:r w:rsidRPr="00342485">
              <w:rPr>
                <w:rFonts w:ascii="Times New Roman" w:hAnsi="Times New Roman"/>
                <w:sz w:val="20"/>
                <w:szCs w:val="20"/>
              </w:rPr>
              <w:t>Filoviridae</w:t>
            </w:r>
          </w:p>
        </w:tc>
        <w:tc>
          <w:tcPr>
            <w:tcW w:w="1170" w:type="dxa"/>
            <w:shd w:val="clear" w:color="auto" w:fill="auto"/>
            <w:noWrap/>
            <w:vAlign w:val="center"/>
          </w:tcPr>
          <w:p w14:paraId="6C059CD4"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3.26</w:t>
            </w:r>
          </w:p>
        </w:tc>
        <w:tc>
          <w:tcPr>
            <w:tcW w:w="630" w:type="dxa"/>
            <w:shd w:val="clear" w:color="auto" w:fill="auto"/>
            <w:vAlign w:val="center"/>
          </w:tcPr>
          <w:p w14:paraId="2E5E6B87"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1.83</w:t>
            </w:r>
          </w:p>
        </w:tc>
        <w:tc>
          <w:tcPr>
            <w:tcW w:w="1530" w:type="dxa"/>
            <w:shd w:val="clear" w:color="auto" w:fill="auto"/>
            <w:noWrap/>
            <w:vAlign w:val="center"/>
          </w:tcPr>
          <w:p w14:paraId="774FE3D8"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1.78</w:t>
            </w:r>
          </w:p>
        </w:tc>
        <w:tc>
          <w:tcPr>
            <w:tcW w:w="900" w:type="dxa"/>
            <w:shd w:val="clear" w:color="auto" w:fill="auto"/>
            <w:noWrap/>
            <w:vAlign w:val="center"/>
          </w:tcPr>
          <w:p w14:paraId="4EE4D273"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0.08</w:t>
            </w:r>
          </w:p>
        </w:tc>
        <w:tc>
          <w:tcPr>
            <w:tcW w:w="720" w:type="dxa"/>
            <w:shd w:val="clear" w:color="auto" w:fill="auto"/>
            <w:vAlign w:val="bottom"/>
          </w:tcPr>
          <w:p w14:paraId="3B6A5EB8" w14:textId="77777777" w:rsidR="00A54691" w:rsidRPr="00D624C0" w:rsidRDefault="00A54691" w:rsidP="00266BD0">
            <w:pPr>
              <w:jc w:val="center"/>
              <w:rPr>
                <w:rFonts w:ascii="Times New Roman" w:hAnsi="Times New Roman"/>
                <w:sz w:val="20"/>
              </w:rPr>
            </w:pPr>
            <w:r w:rsidRPr="00D624C0">
              <w:rPr>
                <w:rFonts w:ascii="Times New Roman" w:hAnsi="Times New Roman"/>
                <w:sz w:val="20"/>
              </w:rPr>
              <w:t>26.07</w:t>
            </w:r>
          </w:p>
        </w:tc>
        <w:tc>
          <w:tcPr>
            <w:tcW w:w="1418" w:type="dxa"/>
            <w:shd w:val="clear" w:color="auto" w:fill="auto"/>
            <w:vAlign w:val="bottom"/>
          </w:tcPr>
          <w:p w14:paraId="7AC0839E" w14:textId="77777777" w:rsidR="00A54691" w:rsidRPr="00D624C0" w:rsidRDefault="00A54691" w:rsidP="00266BD0">
            <w:pPr>
              <w:jc w:val="center"/>
              <w:rPr>
                <w:rFonts w:ascii="Times New Roman" w:hAnsi="Times New Roman"/>
                <w:sz w:val="20"/>
              </w:rPr>
            </w:pPr>
            <w:r w:rsidRPr="00D624C0">
              <w:rPr>
                <w:rFonts w:ascii="Times New Roman" w:hAnsi="Times New Roman"/>
                <w:sz w:val="20"/>
              </w:rPr>
              <w:t>(0.72, 944.49)</w:t>
            </w:r>
          </w:p>
        </w:tc>
      </w:tr>
      <w:tr w:rsidR="00A54691" w:rsidRPr="00342485" w14:paraId="607EFD7D" w14:textId="77777777" w:rsidTr="00266BD0">
        <w:trPr>
          <w:trHeight w:val="260"/>
        </w:trPr>
        <w:tc>
          <w:tcPr>
            <w:tcW w:w="2534" w:type="dxa"/>
            <w:shd w:val="clear" w:color="auto" w:fill="auto"/>
            <w:noWrap/>
            <w:vAlign w:val="center"/>
          </w:tcPr>
          <w:p w14:paraId="299AC754" w14:textId="77777777" w:rsidR="00A54691" w:rsidRPr="00342485" w:rsidRDefault="00A54691" w:rsidP="00266BD0">
            <w:pPr>
              <w:spacing w:before="2" w:after="2"/>
              <w:ind w:left="356"/>
              <w:rPr>
                <w:rFonts w:ascii="Times New Roman" w:hAnsi="Times New Roman"/>
                <w:sz w:val="20"/>
                <w:szCs w:val="20"/>
              </w:rPr>
            </w:pPr>
            <w:r w:rsidRPr="00342485">
              <w:rPr>
                <w:rFonts w:ascii="Times New Roman" w:hAnsi="Times New Roman"/>
                <w:sz w:val="20"/>
                <w:szCs w:val="20"/>
              </w:rPr>
              <w:t>Herpesviridae</w:t>
            </w:r>
          </w:p>
        </w:tc>
        <w:tc>
          <w:tcPr>
            <w:tcW w:w="1170" w:type="dxa"/>
            <w:shd w:val="clear" w:color="auto" w:fill="auto"/>
            <w:noWrap/>
            <w:vAlign w:val="center"/>
          </w:tcPr>
          <w:p w14:paraId="31DDB822"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0.10</w:t>
            </w:r>
          </w:p>
        </w:tc>
        <w:tc>
          <w:tcPr>
            <w:tcW w:w="630" w:type="dxa"/>
            <w:shd w:val="clear" w:color="auto" w:fill="auto"/>
            <w:vAlign w:val="center"/>
          </w:tcPr>
          <w:p w14:paraId="21EDC94B"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0.65</w:t>
            </w:r>
          </w:p>
        </w:tc>
        <w:tc>
          <w:tcPr>
            <w:tcW w:w="1530" w:type="dxa"/>
            <w:shd w:val="clear" w:color="auto" w:fill="auto"/>
            <w:noWrap/>
            <w:vAlign w:val="center"/>
          </w:tcPr>
          <w:p w14:paraId="3A500D06"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0.16</w:t>
            </w:r>
          </w:p>
        </w:tc>
        <w:tc>
          <w:tcPr>
            <w:tcW w:w="900" w:type="dxa"/>
            <w:shd w:val="clear" w:color="auto" w:fill="auto"/>
            <w:noWrap/>
            <w:vAlign w:val="center"/>
          </w:tcPr>
          <w:p w14:paraId="2C1083A9"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0.87</w:t>
            </w:r>
          </w:p>
        </w:tc>
        <w:tc>
          <w:tcPr>
            <w:tcW w:w="720" w:type="dxa"/>
            <w:shd w:val="clear" w:color="auto" w:fill="auto"/>
            <w:vAlign w:val="bottom"/>
          </w:tcPr>
          <w:p w14:paraId="1097B421" w14:textId="77777777" w:rsidR="00A54691" w:rsidRPr="00D624C0" w:rsidRDefault="00A54691" w:rsidP="00266BD0">
            <w:pPr>
              <w:jc w:val="center"/>
              <w:rPr>
                <w:rFonts w:ascii="Times New Roman" w:hAnsi="Times New Roman"/>
                <w:sz w:val="20"/>
              </w:rPr>
            </w:pPr>
            <w:r w:rsidRPr="00D624C0">
              <w:rPr>
                <w:rFonts w:ascii="Times New Roman" w:hAnsi="Times New Roman"/>
                <w:sz w:val="20"/>
              </w:rPr>
              <w:t>1.11</w:t>
            </w:r>
          </w:p>
        </w:tc>
        <w:tc>
          <w:tcPr>
            <w:tcW w:w="1418" w:type="dxa"/>
            <w:shd w:val="clear" w:color="auto" w:fill="auto"/>
            <w:vAlign w:val="bottom"/>
          </w:tcPr>
          <w:p w14:paraId="26E5FF47" w14:textId="77777777" w:rsidR="00A54691" w:rsidRPr="00D624C0" w:rsidRDefault="00A54691" w:rsidP="00266BD0">
            <w:pPr>
              <w:jc w:val="center"/>
              <w:rPr>
                <w:rFonts w:ascii="Times New Roman" w:hAnsi="Times New Roman"/>
                <w:sz w:val="20"/>
              </w:rPr>
            </w:pPr>
            <w:r w:rsidRPr="00D624C0">
              <w:rPr>
                <w:rFonts w:ascii="Times New Roman" w:hAnsi="Times New Roman"/>
                <w:sz w:val="20"/>
              </w:rPr>
              <w:t>(0.31, 3.94)</w:t>
            </w:r>
          </w:p>
        </w:tc>
      </w:tr>
      <w:tr w:rsidR="00A54691" w:rsidRPr="00342485" w14:paraId="1A1CFB81" w14:textId="77777777" w:rsidTr="00266BD0">
        <w:trPr>
          <w:trHeight w:val="260"/>
        </w:trPr>
        <w:tc>
          <w:tcPr>
            <w:tcW w:w="2534" w:type="dxa"/>
            <w:shd w:val="clear" w:color="auto" w:fill="auto"/>
            <w:noWrap/>
            <w:vAlign w:val="center"/>
          </w:tcPr>
          <w:p w14:paraId="02CF952E" w14:textId="77777777" w:rsidR="00A54691" w:rsidRPr="00342485" w:rsidRDefault="00A54691" w:rsidP="00266BD0">
            <w:pPr>
              <w:spacing w:before="2" w:after="2"/>
              <w:ind w:left="356"/>
              <w:rPr>
                <w:rFonts w:ascii="Times New Roman" w:hAnsi="Times New Roman"/>
                <w:sz w:val="20"/>
                <w:szCs w:val="20"/>
              </w:rPr>
            </w:pPr>
            <w:r w:rsidRPr="00342485">
              <w:rPr>
                <w:rFonts w:ascii="Times New Roman" w:hAnsi="Times New Roman"/>
                <w:sz w:val="20"/>
                <w:szCs w:val="20"/>
              </w:rPr>
              <w:t>Paramyxoviridae</w:t>
            </w:r>
          </w:p>
        </w:tc>
        <w:tc>
          <w:tcPr>
            <w:tcW w:w="1170" w:type="dxa"/>
            <w:shd w:val="clear" w:color="auto" w:fill="auto"/>
            <w:noWrap/>
            <w:vAlign w:val="center"/>
          </w:tcPr>
          <w:p w14:paraId="709AC758"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3.43</w:t>
            </w:r>
          </w:p>
        </w:tc>
        <w:tc>
          <w:tcPr>
            <w:tcW w:w="630" w:type="dxa"/>
            <w:shd w:val="clear" w:color="auto" w:fill="auto"/>
            <w:vAlign w:val="center"/>
          </w:tcPr>
          <w:p w14:paraId="7CDE7FAA"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1.42</w:t>
            </w:r>
          </w:p>
        </w:tc>
        <w:tc>
          <w:tcPr>
            <w:tcW w:w="1530" w:type="dxa"/>
            <w:shd w:val="clear" w:color="auto" w:fill="auto"/>
            <w:noWrap/>
            <w:vAlign w:val="center"/>
          </w:tcPr>
          <w:p w14:paraId="7ED4A7E5"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2.41</w:t>
            </w:r>
          </w:p>
        </w:tc>
        <w:tc>
          <w:tcPr>
            <w:tcW w:w="900" w:type="dxa"/>
            <w:shd w:val="clear" w:color="auto" w:fill="auto"/>
            <w:noWrap/>
            <w:vAlign w:val="center"/>
          </w:tcPr>
          <w:p w14:paraId="3F3A083C"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0.02</w:t>
            </w:r>
          </w:p>
        </w:tc>
        <w:tc>
          <w:tcPr>
            <w:tcW w:w="720" w:type="dxa"/>
            <w:shd w:val="clear" w:color="auto" w:fill="auto"/>
            <w:vAlign w:val="bottom"/>
          </w:tcPr>
          <w:p w14:paraId="305AAC02" w14:textId="77777777" w:rsidR="00A54691" w:rsidRPr="00D624C0" w:rsidRDefault="00A54691" w:rsidP="00266BD0">
            <w:pPr>
              <w:jc w:val="center"/>
              <w:rPr>
                <w:rFonts w:ascii="Times New Roman" w:hAnsi="Times New Roman"/>
                <w:sz w:val="20"/>
              </w:rPr>
            </w:pPr>
            <w:r w:rsidRPr="00D624C0">
              <w:rPr>
                <w:rFonts w:ascii="Times New Roman" w:hAnsi="Times New Roman"/>
                <w:sz w:val="20"/>
              </w:rPr>
              <w:t>30.95</w:t>
            </w:r>
          </w:p>
        </w:tc>
        <w:tc>
          <w:tcPr>
            <w:tcW w:w="1418" w:type="dxa"/>
            <w:shd w:val="clear" w:color="auto" w:fill="auto"/>
            <w:vAlign w:val="bottom"/>
          </w:tcPr>
          <w:p w14:paraId="218583C6" w14:textId="77777777" w:rsidR="00A54691" w:rsidRPr="00D624C0" w:rsidRDefault="00A54691" w:rsidP="00266BD0">
            <w:pPr>
              <w:jc w:val="center"/>
              <w:rPr>
                <w:rFonts w:ascii="Times New Roman" w:hAnsi="Times New Roman"/>
                <w:sz w:val="20"/>
              </w:rPr>
            </w:pPr>
            <w:r w:rsidRPr="00D624C0">
              <w:rPr>
                <w:rFonts w:ascii="Times New Roman" w:hAnsi="Times New Roman"/>
                <w:sz w:val="20"/>
              </w:rPr>
              <w:t>(1.9</w:t>
            </w:r>
            <w:r>
              <w:rPr>
                <w:rFonts w:ascii="Times New Roman" w:hAnsi="Times New Roman"/>
                <w:sz w:val="20"/>
              </w:rPr>
              <w:t>0</w:t>
            </w:r>
            <w:r w:rsidRPr="00D624C0">
              <w:rPr>
                <w:rFonts w:ascii="Times New Roman" w:hAnsi="Times New Roman"/>
                <w:sz w:val="20"/>
              </w:rPr>
              <w:t>, 503.52)</w:t>
            </w:r>
          </w:p>
        </w:tc>
      </w:tr>
      <w:tr w:rsidR="00A54691" w:rsidRPr="00342485" w14:paraId="050165F5" w14:textId="77777777" w:rsidTr="00266BD0">
        <w:trPr>
          <w:trHeight w:val="260"/>
        </w:trPr>
        <w:tc>
          <w:tcPr>
            <w:tcW w:w="2534" w:type="dxa"/>
            <w:shd w:val="clear" w:color="auto" w:fill="auto"/>
            <w:noWrap/>
            <w:vAlign w:val="center"/>
          </w:tcPr>
          <w:p w14:paraId="64E93CA8" w14:textId="77777777" w:rsidR="00A54691" w:rsidRPr="00342485" w:rsidRDefault="00A54691" w:rsidP="00266BD0">
            <w:pPr>
              <w:spacing w:before="2" w:after="2"/>
              <w:ind w:left="356"/>
              <w:rPr>
                <w:rFonts w:ascii="Times New Roman" w:hAnsi="Times New Roman"/>
                <w:sz w:val="20"/>
                <w:szCs w:val="20"/>
              </w:rPr>
            </w:pPr>
            <w:r w:rsidRPr="00342485">
              <w:rPr>
                <w:rFonts w:ascii="Times New Roman" w:hAnsi="Times New Roman"/>
                <w:sz w:val="20"/>
                <w:szCs w:val="20"/>
              </w:rPr>
              <w:t>Picornaviridae</w:t>
            </w:r>
          </w:p>
        </w:tc>
        <w:tc>
          <w:tcPr>
            <w:tcW w:w="1170" w:type="dxa"/>
            <w:shd w:val="clear" w:color="auto" w:fill="auto"/>
            <w:noWrap/>
            <w:vAlign w:val="center"/>
          </w:tcPr>
          <w:p w14:paraId="62C8ED18"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1.12</w:t>
            </w:r>
          </w:p>
        </w:tc>
        <w:tc>
          <w:tcPr>
            <w:tcW w:w="630" w:type="dxa"/>
            <w:shd w:val="clear" w:color="auto" w:fill="auto"/>
            <w:vAlign w:val="center"/>
          </w:tcPr>
          <w:p w14:paraId="513C996B"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0.76</w:t>
            </w:r>
          </w:p>
        </w:tc>
        <w:tc>
          <w:tcPr>
            <w:tcW w:w="1530" w:type="dxa"/>
            <w:shd w:val="clear" w:color="auto" w:fill="auto"/>
            <w:noWrap/>
            <w:vAlign w:val="center"/>
          </w:tcPr>
          <w:p w14:paraId="1CD686B3"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1.48</w:t>
            </w:r>
          </w:p>
        </w:tc>
        <w:tc>
          <w:tcPr>
            <w:tcW w:w="900" w:type="dxa"/>
            <w:shd w:val="clear" w:color="auto" w:fill="auto"/>
            <w:noWrap/>
            <w:vAlign w:val="center"/>
          </w:tcPr>
          <w:p w14:paraId="6CFA38EC"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0.14</w:t>
            </w:r>
          </w:p>
        </w:tc>
        <w:tc>
          <w:tcPr>
            <w:tcW w:w="720" w:type="dxa"/>
            <w:shd w:val="clear" w:color="auto" w:fill="auto"/>
            <w:vAlign w:val="bottom"/>
          </w:tcPr>
          <w:p w14:paraId="5666A2E7" w14:textId="77777777" w:rsidR="00A54691" w:rsidRPr="00D624C0" w:rsidRDefault="00A54691" w:rsidP="00266BD0">
            <w:pPr>
              <w:jc w:val="center"/>
              <w:rPr>
                <w:rFonts w:ascii="Times New Roman" w:hAnsi="Times New Roman"/>
                <w:sz w:val="20"/>
              </w:rPr>
            </w:pPr>
            <w:r w:rsidRPr="00D624C0">
              <w:rPr>
                <w:rFonts w:ascii="Times New Roman" w:hAnsi="Times New Roman"/>
                <w:sz w:val="20"/>
              </w:rPr>
              <w:t>3.08</w:t>
            </w:r>
          </w:p>
        </w:tc>
        <w:tc>
          <w:tcPr>
            <w:tcW w:w="1418" w:type="dxa"/>
            <w:shd w:val="clear" w:color="auto" w:fill="auto"/>
            <w:vAlign w:val="bottom"/>
          </w:tcPr>
          <w:p w14:paraId="3A846AC9" w14:textId="77777777" w:rsidR="00A54691" w:rsidRPr="00D624C0" w:rsidRDefault="00A54691" w:rsidP="00266BD0">
            <w:pPr>
              <w:jc w:val="center"/>
              <w:rPr>
                <w:rFonts w:ascii="Times New Roman" w:hAnsi="Times New Roman"/>
                <w:sz w:val="20"/>
              </w:rPr>
            </w:pPr>
            <w:r w:rsidRPr="00D624C0">
              <w:rPr>
                <w:rFonts w:ascii="Times New Roman" w:hAnsi="Times New Roman"/>
                <w:sz w:val="20"/>
              </w:rPr>
              <w:t>(0.69, 13.68)</w:t>
            </w:r>
          </w:p>
        </w:tc>
      </w:tr>
      <w:tr w:rsidR="00A54691" w:rsidRPr="00342485" w14:paraId="0F26A115" w14:textId="77777777" w:rsidTr="00266BD0">
        <w:trPr>
          <w:trHeight w:val="260"/>
        </w:trPr>
        <w:tc>
          <w:tcPr>
            <w:tcW w:w="2534" w:type="dxa"/>
            <w:shd w:val="clear" w:color="auto" w:fill="auto"/>
            <w:noWrap/>
            <w:vAlign w:val="center"/>
          </w:tcPr>
          <w:p w14:paraId="21B11FAE" w14:textId="77777777" w:rsidR="00A54691" w:rsidRPr="00342485" w:rsidRDefault="00A54691" w:rsidP="00266BD0">
            <w:pPr>
              <w:spacing w:before="2" w:after="2"/>
              <w:ind w:left="356"/>
              <w:rPr>
                <w:rFonts w:ascii="Times New Roman" w:hAnsi="Times New Roman"/>
                <w:sz w:val="20"/>
                <w:szCs w:val="20"/>
              </w:rPr>
            </w:pPr>
            <w:r w:rsidRPr="00342485">
              <w:rPr>
                <w:rFonts w:ascii="Times New Roman" w:hAnsi="Times New Roman"/>
                <w:sz w:val="20"/>
                <w:szCs w:val="20"/>
              </w:rPr>
              <w:t>Poxviridae</w:t>
            </w:r>
          </w:p>
        </w:tc>
        <w:tc>
          <w:tcPr>
            <w:tcW w:w="1170" w:type="dxa"/>
            <w:shd w:val="clear" w:color="auto" w:fill="auto"/>
            <w:noWrap/>
            <w:vAlign w:val="center"/>
          </w:tcPr>
          <w:p w14:paraId="2319081E"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2.29</w:t>
            </w:r>
          </w:p>
        </w:tc>
        <w:tc>
          <w:tcPr>
            <w:tcW w:w="630" w:type="dxa"/>
            <w:shd w:val="clear" w:color="auto" w:fill="auto"/>
            <w:vAlign w:val="center"/>
          </w:tcPr>
          <w:p w14:paraId="12591954"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0.81</w:t>
            </w:r>
          </w:p>
        </w:tc>
        <w:tc>
          <w:tcPr>
            <w:tcW w:w="1530" w:type="dxa"/>
            <w:shd w:val="clear" w:color="auto" w:fill="auto"/>
            <w:noWrap/>
            <w:vAlign w:val="center"/>
          </w:tcPr>
          <w:p w14:paraId="7F2D685B"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2.82</w:t>
            </w:r>
          </w:p>
        </w:tc>
        <w:tc>
          <w:tcPr>
            <w:tcW w:w="900" w:type="dxa"/>
            <w:shd w:val="clear" w:color="auto" w:fill="auto"/>
            <w:noWrap/>
            <w:vAlign w:val="center"/>
          </w:tcPr>
          <w:p w14:paraId="0C0957C8" w14:textId="77777777" w:rsidR="00A54691" w:rsidRPr="00342485" w:rsidRDefault="00A54691" w:rsidP="00266BD0">
            <w:pPr>
              <w:jc w:val="center"/>
              <w:rPr>
                <w:rFonts w:ascii="Times New Roman" w:hAnsi="Times New Roman"/>
                <w:sz w:val="20"/>
              </w:rPr>
            </w:pPr>
            <w:r>
              <w:rPr>
                <w:rFonts w:ascii="Times New Roman" w:hAnsi="Times New Roman"/>
                <w:sz w:val="20"/>
              </w:rPr>
              <w:t>&lt;</w:t>
            </w:r>
            <w:r w:rsidRPr="00342485">
              <w:rPr>
                <w:rFonts w:ascii="Times New Roman" w:hAnsi="Times New Roman"/>
                <w:sz w:val="20"/>
              </w:rPr>
              <w:t>0.00</w:t>
            </w:r>
            <w:r>
              <w:rPr>
                <w:rFonts w:ascii="Times New Roman" w:hAnsi="Times New Roman"/>
                <w:sz w:val="20"/>
              </w:rPr>
              <w:t>1</w:t>
            </w:r>
          </w:p>
        </w:tc>
        <w:tc>
          <w:tcPr>
            <w:tcW w:w="720" w:type="dxa"/>
            <w:shd w:val="clear" w:color="auto" w:fill="auto"/>
            <w:vAlign w:val="bottom"/>
          </w:tcPr>
          <w:p w14:paraId="5D795CB6" w14:textId="77777777" w:rsidR="00A54691" w:rsidRPr="00D624C0" w:rsidRDefault="00A54691" w:rsidP="00266BD0">
            <w:pPr>
              <w:jc w:val="center"/>
              <w:rPr>
                <w:rFonts w:ascii="Times New Roman" w:hAnsi="Times New Roman"/>
                <w:sz w:val="20"/>
              </w:rPr>
            </w:pPr>
            <w:r w:rsidRPr="00D624C0">
              <w:rPr>
                <w:rFonts w:ascii="Times New Roman" w:hAnsi="Times New Roman"/>
                <w:sz w:val="20"/>
              </w:rPr>
              <w:t>9.9</w:t>
            </w:r>
            <w:r>
              <w:rPr>
                <w:rFonts w:ascii="Times New Roman" w:hAnsi="Times New Roman"/>
                <w:sz w:val="20"/>
              </w:rPr>
              <w:t>0</w:t>
            </w:r>
          </w:p>
        </w:tc>
        <w:tc>
          <w:tcPr>
            <w:tcW w:w="1418" w:type="dxa"/>
            <w:shd w:val="clear" w:color="auto" w:fill="auto"/>
            <w:vAlign w:val="bottom"/>
          </w:tcPr>
          <w:p w14:paraId="13E68FC8" w14:textId="77777777" w:rsidR="00A54691" w:rsidRPr="00D624C0" w:rsidRDefault="00A54691" w:rsidP="00266BD0">
            <w:pPr>
              <w:jc w:val="center"/>
              <w:rPr>
                <w:rFonts w:ascii="Times New Roman" w:hAnsi="Times New Roman"/>
                <w:sz w:val="20"/>
              </w:rPr>
            </w:pPr>
            <w:r w:rsidRPr="00D624C0">
              <w:rPr>
                <w:rFonts w:ascii="Times New Roman" w:hAnsi="Times New Roman"/>
                <w:sz w:val="20"/>
              </w:rPr>
              <w:t>(2.01, 48.72)</w:t>
            </w:r>
          </w:p>
        </w:tc>
      </w:tr>
      <w:tr w:rsidR="00A54691" w:rsidRPr="00342485" w14:paraId="75DADF8C" w14:textId="77777777" w:rsidTr="00266BD0">
        <w:trPr>
          <w:trHeight w:val="260"/>
        </w:trPr>
        <w:tc>
          <w:tcPr>
            <w:tcW w:w="2534" w:type="dxa"/>
            <w:shd w:val="clear" w:color="auto" w:fill="auto"/>
            <w:noWrap/>
            <w:vAlign w:val="center"/>
          </w:tcPr>
          <w:p w14:paraId="57FE69A9" w14:textId="77777777" w:rsidR="00A54691" w:rsidRPr="00342485" w:rsidRDefault="00A54691" w:rsidP="00266BD0">
            <w:pPr>
              <w:spacing w:before="2" w:after="2"/>
              <w:ind w:left="356"/>
              <w:rPr>
                <w:rFonts w:ascii="Times New Roman" w:hAnsi="Times New Roman"/>
                <w:sz w:val="20"/>
                <w:szCs w:val="20"/>
              </w:rPr>
            </w:pPr>
            <w:r w:rsidRPr="00342485">
              <w:rPr>
                <w:rFonts w:ascii="Times New Roman" w:hAnsi="Times New Roman"/>
                <w:sz w:val="20"/>
                <w:szCs w:val="20"/>
              </w:rPr>
              <w:t>Reoviridae</w:t>
            </w:r>
          </w:p>
        </w:tc>
        <w:tc>
          <w:tcPr>
            <w:tcW w:w="1170" w:type="dxa"/>
            <w:shd w:val="clear" w:color="auto" w:fill="auto"/>
            <w:noWrap/>
            <w:vAlign w:val="center"/>
          </w:tcPr>
          <w:p w14:paraId="562859BA"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2.13</w:t>
            </w:r>
          </w:p>
        </w:tc>
        <w:tc>
          <w:tcPr>
            <w:tcW w:w="630" w:type="dxa"/>
            <w:shd w:val="clear" w:color="auto" w:fill="auto"/>
            <w:vAlign w:val="center"/>
          </w:tcPr>
          <w:p w14:paraId="65070C89"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1.05</w:t>
            </w:r>
          </w:p>
        </w:tc>
        <w:tc>
          <w:tcPr>
            <w:tcW w:w="1530" w:type="dxa"/>
            <w:shd w:val="clear" w:color="auto" w:fill="auto"/>
            <w:noWrap/>
            <w:vAlign w:val="center"/>
          </w:tcPr>
          <w:p w14:paraId="5A78C70C"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2.02</w:t>
            </w:r>
          </w:p>
        </w:tc>
        <w:tc>
          <w:tcPr>
            <w:tcW w:w="900" w:type="dxa"/>
            <w:shd w:val="clear" w:color="auto" w:fill="auto"/>
            <w:noWrap/>
            <w:vAlign w:val="center"/>
          </w:tcPr>
          <w:p w14:paraId="66790B0C"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0.04</w:t>
            </w:r>
          </w:p>
        </w:tc>
        <w:tc>
          <w:tcPr>
            <w:tcW w:w="720" w:type="dxa"/>
            <w:shd w:val="clear" w:color="auto" w:fill="auto"/>
            <w:vAlign w:val="bottom"/>
          </w:tcPr>
          <w:p w14:paraId="4CA9B695" w14:textId="77777777" w:rsidR="00A54691" w:rsidRPr="00D624C0" w:rsidRDefault="00A54691" w:rsidP="00266BD0">
            <w:pPr>
              <w:jc w:val="center"/>
              <w:rPr>
                <w:rFonts w:ascii="Times New Roman" w:hAnsi="Times New Roman"/>
                <w:sz w:val="20"/>
              </w:rPr>
            </w:pPr>
            <w:r w:rsidRPr="00D624C0">
              <w:rPr>
                <w:rFonts w:ascii="Times New Roman" w:hAnsi="Times New Roman"/>
                <w:sz w:val="20"/>
              </w:rPr>
              <w:t>8.39</w:t>
            </w:r>
          </w:p>
        </w:tc>
        <w:tc>
          <w:tcPr>
            <w:tcW w:w="1418" w:type="dxa"/>
            <w:shd w:val="clear" w:color="auto" w:fill="auto"/>
            <w:vAlign w:val="bottom"/>
          </w:tcPr>
          <w:p w14:paraId="25CE4933" w14:textId="77777777" w:rsidR="00A54691" w:rsidRPr="00D624C0" w:rsidRDefault="00A54691" w:rsidP="00266BD0">
            <w:pPr>
              <w:jc w:val="center"/>
              <w:rPr>
                <w:rFonts w:ascii="Times New Roman" w:hAnsi="Times New Roman"/>
                <w:sz w:val="20"/>
              </w:rPr>
            </w:pPr>
            <w:r w:rsidRPr="00D624C0">
              <w:rPr>
                <w:rFonts w:ascii="Times New Roman" w:hAnsi="Times New Roman"/>
                <w:sz w:val="20"/>
              </w:rPr>
              <w:t>(1.07, 66.12)</w:t>
            </w:r>
          </w:p>
        </w:tc>
      </w:tr>
      <w:tr w:rsidR="00A54691" w:rsidRPr="00342485" w14:paraId="5E1419CA" w14:textId="77777777" w:rsidTr="00266BD0">
        <w:trPr>
          <w:trHeight w:val="260"/>
        </w:trPr>
        <w:tc>
          <w:tcPr>
            <w:tcW w:w="2534" w:type="dxa"/>
            <w:shd w:val="clear" w:color="auto" w:fill="auto"/>
            <w:noWrap/>
            <w:vAlign w:val="center"/>
          </w:tcPr>
          <w:p w14:paraId="68BEFCA3" w14:textId="77777777" w:rsidR="00A54691" w:rsidRPr="00342485" w:rsidRDefault="00A54691" w:rsidP="00266BD0">
            <w:pPr>
              <w:spacing w:before="2" w:after="2"/>
              <w:ind w:left="356"/>
              <w:rPr>
                <w:rFonts w:ascii="Times New Roman" w:hAnsi="Times New Roman"/>
                <w:sz w:val="20"/>
                <w:szCs w:val="20"/>
              </w:rPr>
            </w:pPr>
            <w:r w:rsidRPr="00342485">
              <w:rPr>
                <w:rFonts w:ascii="Times New Roman" w:hAnsi="Times New Roman"/>
                <w:sz w:val="20"/>
                <w:szCs w:val="20"/>
              </w:rPr>
              <w:t>Rhabdoviridae</w:t>
            </w:r>
          </w:p>
        </w:tc>
        <w:tc>
          <w:tcPr>
            <w:tcW w:w="1170" w:type="dxa"/>
            <w:shd w:val="clear" w:color="auto" w:fill="auto"/>
            <w:noWrap/>
            <w:vAlign w:val="center"/>
          </w:tcPr>
          <w:p w14:paraId="01EEDFF2"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9.20</w:t>
            </w:r>
          </w:p>
        </w:tc>
        <w:tc>
          <w:tcPr>
            <w:tcW w:w="630" w:type="dxa"/>
            <w:shd w:val="clear" w:color="auto" w:fill="auto"/>
            <w:vAlign w:val="center"/>
          </w:tcPr>
          <w:p w14:paraId="4411FB84"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2.39</w:t>
            </w:r>
          </w:p>
        </w:tc>
        <w:tc>
          <w:tcPr>
            <w:tcW w:w="1530" w:type="dxa"/>
            <w:shd w:val="clear" w:color="auto" w:fill="auto"/>
            <w:noWrap/>
            <w:vAlign w:val="center"/>
          </w:tcPr>
          <w:p w14:paraId="00EABE11"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3.85</w:t>
            </w:r>
          </w:p>
        </w:tc>
        <w:tc>
          <w:tcPr>
            <w:tcW w:w="900" w:type="dxa"/>
            <w:shd w:val="clear" w:color="auto" w:fill="auto"/>
            <w:noWrap/>
            <w:vAlign w:val="center"/>
          </w:tcPr>
          <w:p w14:paraId="488A44C1" w14:textId="77777777" w:rsidR="00A54691" w:rsidRPr="00342485" w:rsidRDefault="00A54691" w:rsidP="00266BD0">
            <w:pPr>
              <w:jc w:val="center"/>
              <w:rPr>
                <w:rFonts w:ascii="Times New Roman" w:hAnsi="Times New Roman"/>
                <w:sz w:val="20"/>
              </w:rPr>
            </w:pPr>
            <w:r>
              <w:rPr>
                <w:rFonts w:ascii="Times New Roman" w:hAnsi="Times New Roman"/>
                <w:sz w:val="20"/>
              </w:rPr>
              <w:t>&lt;</w:t>
            </w:r>
            <w:r w:rsidRPr="00342485">
              <w:rPr>
                <w:rFonts w:ascii="Times New Roman" w:hAnsi="Times New Roman"/>
                <w:sz w:val="20"/>
              </w:rPr>
              <w:t>0.00</w:t>
            </w:r>
            <w:r>
              <w:rPr>
                <w:rFonts w:ascii="Times New Roman" w:hAnsi="Times New Roman"/>
                <w:sz w:val="20"/>
              </w:rPr>
              <w:t>1</w:t>
            </w:r>
          </w:p>
        </w:tc>
        <w:tc>
          <w:tcPr>
            <w:tcW w:w="720" w:type="dxa"/>
            <w:shd w:val="clear" w:color="auto" w:fill="auto"/>
            <w:vAlign w:val="bottom"/>
          </w:tcPr>
          <w:p w14:paraId="7B7C6AE4" w14:textId="77777777" w:rsidR="00A54691" w:rsidRPr="00D624C0" w:rsidRDefault="00A54691" w:rsidP="00266BD0">
            <w:pPr>
              <w:jc w:val="center"/>
              <w:rPr>
                <w:rFonts w:ascii="Times New Roman" w:hAnsi="Times New Roman"/>
                <w:sz w:val="20"/>
              </w:rPr>
            </w:pPr>
            <w:r>
              <w:rPr>
                <w:rFonts w:ascii="Times New Roman" w:hAnsi="Times New Roman"/>
              </w:rPr>
              <w:t>€</w:t>
            </w:r>
          </w:p>
        </w:tc>
        <w:tc>
          <w:tcPr>
            <w:tcW w:w="1418" w:type="dxa"/>
            <w:shd w:val="clear" w:color="auto" w:fill="auto"/>
            <w:vAlign w:val="bottom"/>
          </w:tcPr>
          <w:p w14:paraId="6F1D9CC5" w14:textId="77777777" w:rsidR="00A54691" w:rsidRPr="00D624C0" w:rsidRDefault="00A54691" w:rsidP="00266BD0">
            <w:pPr>
              <w:jc w:val="center"/>
              <w:rPr>
                <w:rFonts w:ascii="Times New Roman" w:hAnsi="Times New Roman"/>
                <w:sz w:val="20"/>
              </w:rPr>
            </w:pPr>
          </w:p>
        </w:tc>
      </w:tr>
      <w:tr w:rsidR="00A54691" w:rsidRPr="00342485" w14:paraId="2229B6F0" w14:textId="77777777" w:rsidTr="00266BD0">
        <w:trPr>
          <w:trHeight w:val="260"/>
        </w:trPr>
        <w:tc>
          <w:tcPr>
            <w:tcW w:w="2534" w:type="dxa"/>
            <w:shd w:val="clear" w:color="auto" w:fill="auto"/>
            <w:noWrap/>
            <w:vAlign w:val="center"/>
          </w:tcPr>
          <w:p w14:paraId="442E4DB3" w14:textId="77777777" w:rsidR="00A54691" w:rsidRPr="00342485" w:rsidRDefault="00A54691" w:rsidP="00266BD0">
            <w:pPr>
              <w:spacing w:before="2" w:after="2"/>
              <w:ind w:left="356"/>
              <w:rPr>
                <w:rFonts w:ascii="Times New Roman" w:hAnsi="Times New Roman"/>
                <w:sz w:val="20"/>
                <w:szCs w:val="20"/>
              </w:rPr>
            </w:pPr>
            <w:r w:rsidRPr="00342485">
              <w:rPr>
                <w:rFonts w:ascii="Times New Roman" w:hAnsi="Times New Roman"/>
                <w:sz w:val="20"/>
                <w:szCs w:val="20"/>
              </w:rPr>
              <w:t>Togaviridae</w:t>
            </w:r>
          </w:p>
        </w:tc>
        <w:tc>
          <w:tcPr>
            <w:tcW w:w="1170" w:type="dxa"/>
            <w:shd w:val="clear" w:color="auto" w:fill="auto"/>
            <w:noWrap/>
            <w:vAlign w:val="center"/>
          </w:tcPr>
          <w:p w14:paraId="3F679469"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-0.36</w:t>
            </w:r>
          </w:p>
        </w:tc>
        <w:tc>
          <w:tcPr>
            <w:tcW w:w="630" w:type="dxa"/>
            <w:shd w:val="clear" w:color="auto" w:fill="auto"/>
            <w:vAlign w:val="center"/>
          </w:tcPr>
          <w:p w14:paraId="03B54575"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0.63</w:t>
            </w:r>
          </w:p>
        </w:tc>
        <w:tc>
          <w:tcPr>
            <w:tcW w:w="1530" w:type="dxa"/>
            <w:shd w:val="clear" w:color="auto" w:fill="auto"/>
            <w:noWrap/>
            <w:vAlign w:val="center"/>
          </w:tcPr>
          <w:p w14:paraId="5C364DA7"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-0.58</w:t>
            </w:r>
          </w:p>
        </w:tc>
        <w:tc>
          <w:tcPr>
            <w:tcW w:w="900" w:type="dxa"/>
            <w:shd w:val="clear" w:color="auto" w:fill="auto"/>
            <w:noWrap/>
            <w:vAlign w:val="center"/>
          </w:tcPr>
          <w:p w14:paraId="2A4DE9B1"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0.56</w:t>
            </w:r>
          </w:p>
        </w:tc>
        <w:tc>
          <w:tcPr>
            <w:tcW w:w="720" w:type="dxa"/>
            <w:shd w:val="clear" w:color="auto" w:fill="auto"/>
            <w:vAlign w:val="bottom"/>
          </w:tcPr>
          <w:p w14:paraId="0A0B05F8" w14:textId="77777777" w:rsidR="00A54691" w:rsidRPr="00D624C0" w:rsidRDefault="00A54691" w:rsidP="00266BD0">
            <w:pPr>
              <w:jc w:val="center"/>
              <w:rPr>
                <w:rFonts w:ascii="Times New Roman" w:hAnsi="Times New Roman"/>
                <w:sz w:val="20"/>
              </w:rPr>
            </w:pPr>
            <w:r w:rsidRPr="00D624C0">
              <w:rPr>
                <w:rFonts w:ascii="Times New Roman" w:hAnsi="Times New Roman"/>
                <w:sz w:val="20"/>
              </w:rPr>
              <w:t>0.7</w:t>
            </w:r>
            <w:r>
              <w:rPr>
                <w:rFonts w:ascii="Times New Roman" w:hAnsi="Times New Roman"/>
                <w:sz w:val="20"/>
              </w:rPr>
              <w:t>0</w:t>
            </w:r>
          </w:p>
        </w:tc>
        <w:tc>
          <w:tcPr>
            <w:tcW w:w="1418" w:type="dxa"/>
            <w:shd w:val="clear" w:color="auto" w:fill="auto"/>
            <w:vAlign w:val="bottom"/>
          </w:tcPr>
          <w:p w14:paraId="63F0A653" w14:textId="77777777" w:rsidR="00A54691" w:rsidRPr="00D624C0" w:rsidRDefault="00A54691" w:rsidP="00266BD0">
            <w:pPr>
              <w:jc w:val="center"/>
              <w:rPr>
                <w:rFonts w:ascii="Times New Roman" w:hAnsi="Times New Roman"/>
                <w:sz w:val="20"/>
              </w:rPr>
            </w:pPr>
            <w:r w:rsidRPr="00D624C0">
              <w:rPr>
                <w:rFonts w:ascii="Times New Roman" w:hAnsi="Times New Roman"/>
                <w:sz w:val="20"/>
              </w:rPr>
              <w:t>(0.2</w:t>
            </w:r>
            <w:r>
              <w:rPr>
                <w:rFonts w:ascii="Times New Roman" w:hAnsi="Times New Roman"/>
                <w:sz w:val="20"/>
              </w:rPr>
              <w:t>0</w:t>
            </w:r>
            <w:r w:rsidRPr="00D624C0">
              <w:rPr>
                <w:rFonts w:ascii="Times New Roman" w:hAnsi="Times New Roman"/>
                <w:sz w:val="20"/>
              </w:rPr>
              <w:t>, 2.38)</w:t>
            </w:r>
          </w:p>
        </w:tc>
      </w:tr>
      <w:tr w:rsidR="00A54691" w:rsidRPr="00342485" w14:paraId="21CE3E26" w14:textId="77777777" w:rsidTr="00266BD0">
        <w:trPr>
          <w:trHeight w:val="260"/>
        </w:trPr>
        <w:tc>
          <w:tcPr>
            <w:tcW w:w="8902" w:type="dxa"/>
            <w:gridSpan w:val="7"/>
            <w:shd w:val="clear" w:color="auto" w:fill="auto"/>
            <w:noWrap/>
            <w:vAlign w:val="center"/>
          </w:tcPr>
          <w:p w14:paraId="355BE789" w14:textId="77777777" w:rsidR="00A54691" w:rsidRPr="005C0C59" w:rsidRDefault="00A54691" w:rsidP="00266BD0">
            <w:pPr>
              <w:rPr>
                <w:rFonts w:ascii="Times New Roman" w:hAnsi="Times New Roman"/>
                <w:sz w:val="20"/>
              </w:rPr>
            </w:pPr>
            <w:r w:rsidRPr="00342485">
              <w:rPr>
                <w:rFonts w:ascii="Times New Roman" w:hAnsi="Times New Roman"/>
                <w:sz w:val="20"/>
                <w:szCs w:val="20"/>
              </w:rPr>
              <w:t>Species Order (</w:t>
            </w:r>
            <w:r>
              <w:rPr>
                <w:rFonts w:ascii="Times New Roman" w:hAnsi="Times New Roman"/>
                <w:sz w:val="20"/>
                <w:szCs w:val="20"/>
              </w:rPr>
              <w:t xml:space="preserve">Reference category: </w:t>
            </w:r>
            <w:r w:rsidRPr="00342485">
              <w:rPr>
                <w:rFonts w:ascii="Times New Roman" w:hAnsi="Times New Roman"/>
                <w:sz w:val="20"/>
                <w:szCs w:val="20"/>
              </w:rPr>
              <w:t>Artiodactyla)</w:t>
            </w:r>
          </w:p>
        </w:tc>
      </w:tr>
      <w:tr w:rsidR="00A54691" w:rsidRPr="00342485" w14:paraId="6240DA66" w14:textId="77777777" w:rsidTr="00266BD0">
        <w:trPr>
          <w:trHeight w:val="260"/>
        </w:trPr>
        <w:tc>
          <w:tcPr>
            <w:tcW w:w="2534" w:type="dxa"/>
            <w:shd w:val="clear" w:color="auto" w:fill="auto"/>
            <w:noWrap/>
            <w:vAlign w:val="center"/>
          </w:tcPr>
          <w:p w14:paraId="0033074F" w14:textId="77777777" w:rsidR="00A54691" w:rsidRPr="00342485" w:rsidRDefault="00A54691" w:rsidP="00266BD0">
            <w:pPr>
              <w:spacing w:before="2" w:after="2"/>
              <w:ind w:left="356"/>
              <w:rPr>
                <w:rFonts w:ascii="Times New Roman" w:hAnsi="Times New Roman"/>
                <w:sz w:val="20"/>
                <w:szCs w:val="20"/>
              </w:rPr>
            </w:pPr>
            <w:r w:rsidRPr="00342485">
              <w:rPr>
                <w:rFonts w:ascii="Times New Roman" w:hAnsi="Times New Roman"/>
                <w:sz w:val="20"/>
                <w:szCs w:val="20"/>
              </w:rPr>
              <w:t>Chiroptera</w:t>
            </w:r>
          </w:p>
        </w:tc>
        <w:tc>
          <w:tcPr>
            <w:tcW w:w="1170" w:type="dxa"/>
            <w:shd w:val="clear" w:color="auto" w:fill="auto"/>
            <w:noWrap/>
            <w:vAlign w:val="center"/>
          </w:tcPr>
          <w:p w14:paraId="40AC0A76"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-6.47</w:t>
            </w:r>
          </w:p>
        </w:tc>
        <w:tc>
          <w:tcPr>
            <w:tcW w:w="630" w:type="dxa"/>
            <w:shd w:val="clear" w:color="auto" w:fill="auto"/>
            <w:vAlign w:val="center"/>
          </w:tcPr>
          <w:p w14:paraId="231A2384"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1.81</w:t>
            </w:r>
          </w:p>
        </w:tc>
        <w:tc>
          <w:tcPr>
            <w:tcW w:w="1530" w:type="dxa"/>
            <w:shd w:val="clear" w:color="auto" w:fill="auto"/>
            <w:noWrap/>
            <w:vAlign w:val="center"/>
          </w:tcPr>
          <w:p w14:paraId="3CD14E3A"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-3.57</w:t>
            </w:r>
          </w:p>
        </w:tc>
        <w:tc>
          <w:tcPr>
            <w:tcW w:w="900" w:type="dxa"/>
            <w:shd w:val="clear" w:color="auto" w:fill="auto"/>
            <w:noWrap/>
            <w:vAlign w:val="center"/>
          </w:tcPr>
          <w:p w14:paraId="44B2E7A7" w14:textId="77777777" w:rsidR="00A54691" w:rsidRPr="00342485" w:rsidRDefault="00A54691" w:rsidP="00266BD0">
            <w:pPr>
              <w:jc w:val="center"/>
              <w:rPr>
                <w:rFonts w:ascii="Times New Roman" w:hAnsi="Times New Roman"/>
                <w:sz w:val="20"/>
              </w:rPr>
            </w:pPr>
            <w:r>
              <w:rPr>
                <w:rFonts w:ascii="Times New Roman" w:hAnsi="Times New Roman"/>
                <w:sz w:val="20"/>
              </w:rPr>
              <w:t>&lt;</w:t>
            </w:r>
            <w:r w:rsidRPr="00342485">
              <w:rPr>
                <w:rFonts w:ascii="Times New Roman" w:hAnsi="Times New Roman"/>
                <w:sz w:val="20"/>
              </w:rPr>
              <w:t>0.00</w:t>
            </w:r>
            <w:r>
              <w:rPr>
                <w:rFonts w:ascii="Times New Roman" w:hAnsi="Times New Roman"/>
                <w:sz w:val="20"/>
              </w:rPr>
              <w:t>1</w:t>
            </w:r>
          </w:p>
        </w:tc>
        <w:tc>
          <w:tcPr>
            <w:tcW w:w="720" w:type="dxa"/>
            <w:shd w:val="clear" w:color="auto" w:fill="auto"/>
            <w:vAlign w:val="bottom"/>
          </w:tcPr>
          <w:p w14:paraId="1E6DD0AE" w14:textId="77777777" w:rsidR="00A54691" w:rsidRPr="005C0C59" w:rsidRDefault="00A54691" w:rsidP="00266BD0">
            <w:pPr>
              <w:jc w:val="center"/>
              <w:rPr>
                <w:rFonts w:ascii="Times New Roman" w:hAnsi="Times New Roman"/>
                <w:sz w:val="20"/>
              </w:rPr>
            </w:pPr>
            <w:r w:rsidRPr="005C0C59">
              <w:rPr>
                <w:rFonts w:ascii="Times New Roman" w:hAnsi="Times New Roman"/>
                <w:sz w:val="20"/>
              </w:rPr>
              <w:t>0</w:t>
            </w:r>
            <w:r>
              <w:rPr>
                <w:rFonts w:ascii="Times New Roman" w:hAnsi="Times New Roman"/>
                <w:sz w:val="20"/>
              </w:rPr>
              <w:t>.00</w:t>
            </w:r>
          </w:p>
        </w:tc>
        <w:tc>
          <w:tcPr>
            <w:tcW w:w="1418" w:type="dxa"/>
            <w:shd w:val="clear" w:color="auto" w:fill="auto"/>
            <w:vAlign w:val="bottom"/>
          </w:tcPr>
          <w:p w14:paraId="75EB62F9" w14:textId="77777777" w:rsidR="00A54691" w:rsidRPr="005C0C59" w:rsidRDefault="00A54691" w:rsidP="00266BD0">
            <w:pPr>
              <w:jc w:val="center"/>
              <w:rPr>
                <w:rFonts w:ascii="Times New Roman" w:hAnsi="Times New Roman"/>
                <w:sz w:val="20"/>
              </w:rPr>
            </w:pPr>
            <w:r w:rsidRPr="005C0C59">
              <w:rPr>
                <w:rFonts w:ascii="Times New Roman" w:hAnsi="Times New Roman"/>
                <w:sz w:val="20"/>
              </w:rPr>
              <w:t>(0</w:t>
            </w:r>
            <w:r>
              <w:rPr>
                <w:rFonts w:ascii="Times New Roman" w:hAnsi="Times New Roman"/>
                <w:sz w:val="20"/>
              </w:rPr>
              <w:t>.00</w:t>
            </w:r>
            <w:r w:rsidRPr="005C0C59">
              <w:rPr>
                <w:rFonts w:ascii="Times New Roman" w:hAnsi="Times New Roman"/>
                <w:sz w:val="20"/>
              </w:rPr>
              <w:t>, 0.05)</w:t>
            </w:r>
          </w:p>
        </w:tc>
      </w:tr>
      <w:tr w:rsidR="00A54691" w:rsidRPr="00342485" w14:paraId="0ACB063E" w14:textId="77777777" w:rsidTr="00266BD0">
        <w:trPr>
          <w:trHeight w:val="260"/>
        </w:trPr>
        <w:tc>
          <w:tcPr>
            <w:tcW w:w="2534" w:type="dxa"/>
            <w:shd w:val="clear" w:color="auto" w:fill="auto"/>
            <w:noWrap/>
            <w:vAlign w:val="center"/>
          </w:tcPr>
          <w:p w14:paraId="6D076347" w14:textId="77777777" w:rsidR="00A54691" w:rsidRPr="00342485" w:rsidRDefault="00A54691" w:rsidP="00266BD0">
            <w:pPr>
              <w:spacing w:before="2" w:after="2"/>
              <w:ind w:left="356"/>
              <w:rPr>
                <w:rFonts w:ascii="Times New Roman" w:hAnsi="Times New Roman"/>
                <w:sz w:val="20"/>
                <w:szCs w:val="20"/>
              </w:rPr>
            </w:pPr>
            <w:r w:rsidRPr="00342485">
              <w:rPr>
                <w:rFonts w:ascii="Times New Roman" w:hAnsi="Times New Roman"/>
                <w:sz w:val="20"/>
                <w:szCs w:val="20"/>
              </w:rPr>
              <w:t>Perissodactyla</w:t>
            </w:r>
          </w:p>
        </w:tc>
        <w:tc>
          <w:tcPr>
            <w:tcW w:w="1170" w:type="dxa"/>
            <w:shd w:val="clear" w:color="auto" w:fill="auto"/>
            <w:noWrap/>
            <w:vAlign w:val="center"/>
          </w:tcPr>
          <w:p w14:paraId="4F788E08"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0.58</w:t>
            </w:r>
          </w:p>
        </w:tc>
        <w:tc>
          <w:tcPr>
            <w:tcW w:w="630" w:type="dxa"/>
            <w:shd w:val="clear" w:color="auto" w:fill="auto"/>
            <w:vAlign w:val="center"/>
          </w:tcPr>
          <w:p w14:paraId="5EEDB0D5"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0.76</w:t>
            </w:r>
          </w:p>
        </w:tc>
        <w:tc>
          <w:tcPr>
            <w:tcW w:w="1530" w:type="dxa"/>
            <w:shd w:val="clear" w:color="auto" w:fill="auto"/>
            <w:noWrap/>
            <w:vAlign w:val="center"/>
          </w:tcPr>
          <w:p w14:paraId="5FA5B2BE"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0.77</w:t>
            </w:r>
          </w:p>
        </w:tc>
        <w:tc>
          <w:tcPr>
            <w:tcW w:w="900" w:type="dxa"/>
            <w:shd w:val="clear" w:color="auto" w:fill="auto"/>
            <w:noWrap/>
            <w:vAlign w:val="center"/>
          </w:tcPr>
          <w:p w14:paraId="72C71B48"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0.44</w:t>
            </w:r>
          </w:p>
        </w:tc>
        <w:tc>
          <w:tcPr>
            <w:tcW w:w="720" w:type="dxa"/>
            <w:shd w:val="clear" w:color="auto" w:fill="auto"/>
            <w:vAlign w:val="bottom"/>
          </w:tcPr>
          <w:p w14:paraId="5B6E8773" w14:textId="77777777" w:rsidR="00A54691" w:rsidRPr="005C0C59" w:rsidRDefault="00A54691" w:rsidP="00266BD0">
            <w:pPr>
              <w:jc w:val="center"/>
              <w:rPr>
                <w:rFonts w:ascii="Times New Roman" w:hAnsi="Times New Roman"/>
                <w:sz w:val="20"/>
              </w:rPr>
            </w:pPr>
            <w:r w:rsidRPr="005C0C59">
              <w:rPr>
                <w:rFonts w:ascii="Times New Roman" w:hAnsi="Times New Roman"/>
                <w:sz w:val="20"/>
              </w:rPr>
              <w:t>1.79</w:t>
            </w:r>
          </w:p>
        </w:tc>
        <w:tc>
          <w:tcPr>
            <w:tcW w:w="1418" w:type="dxa"/>
            <w:shd w:val="clear" w:color="auto" w:fill="auto"/>
            <w:vAlign w:val="bottom"/>
          </w:tcPr>
          <w:p w14:paraId="3A4F2F01" w14:textId="77777777" w:rsidR="00A54691" w:rsidRPr="005C0C59" w:rsidRDefault="00A54691" w:rsidP="00266BD0">
            <w:pPr>
              <w:jc w:val="center"/>
              <w:rPr>
                <w:rFonts w:ascii="Times New Roman" w:hAnsi="Times New Roman"/>
                <w:sz w:val="20"/>
              </w:rPr>
            </w:pPr>
            <w:r w:rsidRPr="005C0C59">
              <w:rPr>
                <w:rFonts w:ascii="Times New Roman" w:hAnsi="Times New Roman"/>
                <w:sz w:val="20"/>
              </w:rPr>
              <w:t>(0.4</w:t>
            </w:r>
            <w:r>
              <w:rPr>
                <w:rFonts w:ascii="Times New Roman" w:hAnsi="Times New Roman"/>
                <w:sz w:val="20"/>
              </w:rPr>
              <w:t>0</w:t>
            </w:r>
            <w:r w:rsidRPr="005C0C59">
              <w:rPr>
                <w:rFonts w:ascii="Times New Roman" w:hAnsi="Times New Roman"/>
                <w:sz w:val="20"/>
              </w:rPr>
              <w:t>, 8.03)</w:t>
            </w:r>
          </w:p>
        </w:tc>
      </w:tr>
      <w:tr w:rsidR="00A54691" w:rsidRPr="00342485" w14:paraId="12426D2E" w14:textId="77777777" w:rsidTr="00266BD0">
        <w:trPr>
          <w:trHeight w:val="260"/>
        </w:trPr>
        <w:tc>
          <w:tcPr>
            <w:tcW w:w="2534" w:type="dxa"/>
            <w:shd w:val="clear" w:color="auto" w:fill="auto"/>
            <w:noWrap/>
            <w:vAlign w:val="center"/>
          </w:tcPr>
          <w:p w14:paraId="29BB39F0" w14:textId="77777777" w:rsidR="00A54691" w:rsidRPr="00342485" w:rsidRDefault="00A54691" w:rsidP="00266BD0">
            <w:pPr>
              <w:spacing w:before="2" w:after="2"/>
              <w:ind w:left="356"/>
              <w:rPr>
                <w:rFonts w:ascii="Times New Roman" w:hAnsi="Times New Roman"/>
                <w:sz w:val="20"/>
                <w:szCs w:val="20"/>
              </w:rPr>
            </w:pPr>
            <w:r w:rsidRPr="00342485">
              <w:rPr>
                <w:rFonts w:ascii="Times New Roman" w:hAnsi="Times New Roman"/>
                <w:sz w:val="20"/>
                <w:szCs w:val="20"/>
              </w:rPr>
              <w:t>Primates</w:t>
            </w:r>
          </w:p>
        </w:tc>
        <w:tc>
          <w:tcPr>
            <w:tcW w:w="1170" w:type="dxa"/>
            <w:shd w:val="clear" w:color="auto" w:fill="auto"/>
            <w:noWrap/>
            <w:vAlign w:val="center"/>
          </w:tcPr>
          <w:p w14:paraId="0EAA759F"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-0.16</w:t>
            </w:r>
          </w:p>
        </w:tc>
        <w:tc>
          <w:tcPr>
            <w:tcW w:w="630" w:type="dxa"/>
            <w:shd w:val="clear" w:color="auto" w:fill="auto"/>
            <w:vAlign w:val="center"/>
          </w:tcPr>
          <w:p w14:paraId="3C6F088A"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0.68</w:t>
            </w:r>
          </w:p>
        </w:tc>
        <w:tc>
          <w:tcPr>
            <w:tcW w:w="1530" w:type="dxa"/>
            <w:shd w:val="clear" w:color="auto" w:fill="auto"/>
            <w:noWrap/>
            <w:vAlign w:val="center"/>
          </w:tcPr>
          <w:p w14:paraId="0AA75D51"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-0.24</w:t>
            </w:r>
          </w:p>
        </w:tc>
        <w:tc>
          <w:tcPr>
            <w:tcW w:w="900" w:type="dxa"/>
            <w:shd w:val="clear" w:color="auto" w:fill="auto"/>
            <w:noWrap/>
            <w:vAlign w:val="center"/>
          </w:tcPr>
          <w:p w14:paraId="51B3B555"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0.81</w:t>
            </w:r>
          </w:p>
        </w:tc>
        <w:tc>
          <w:tcPr>
            <w:tcW w:w="720" w:type="dxa"/>
            <w:shd w:val="clear" w:color="auto" w:fill="auto"/>
            <w:vAlign w:val="bottom"/>
          </w:tcPr>
          <w:p w14:paraId="76404D9A" w14:textId="77777777" w:rsidR="00A54691" w:rsidRPr="005C0C59" w:rsidRDefault="00A54691" w:rsidP="00266BD0">
            <w:pPr>
              <w:jc w:val="center"/>
              <w:rPr>
                <w:rFonts w:ascii="Times New Roman" w:hAnsi="Times New Roman"/>
                <w:sz w:val="20"/>
              </w:rPr>
            </w:pPr>
            <w:r w:rsidRPr="005C0C59">
              <w:rPr>
                <w:rFonts w:ascii="Times New Roman" w:hAnsi="Times New Roman"/>
                <w:sz w:val="20"/>
              </w:rPr>
              <w:t>0.85</w:t>
            </w:r>
          </w:p>
        </w:tc>
        <w:tc>
          <w:tcPr>
            <w:tcW w:w="1418" w:type="dxa"/>
            <w:shd w:val="clear" w:color="auto" w:fill="auto"/>
            <w:vAlign w:val="bottom"/>
          </w:tcPr>
          <w:p w14:paraId="1BEDF0FA" w14:textId="77777777" w:rsidR="00A54691" w:rsidRPr="005C0C59" w:rsidRDefault="00A54691" w:rsidP="00266BD0">
            <w:pPr>
              <w:jc w:val="center"/>
              <w:rPr>
                <w:rFonts w:ascii="Times New Roman" w:hAnsi="Times New Roman"/>
                <w:sz w:val="20"/>
              </w:rPr>
            </w:pPr>
            <w:r w:rsidRPr="005C0C59">
              <w:rPr>
                <w:rFonts w:ascii="Times New Roman" w:hAnsi="Times New Roman"/>
                <w:sz w:val="20"/>
              </w:rPr>
              <w:t>(0.22, 3.24)</w:t>
            </w:r>
          </w:p>
        </w:tc>
      </w:tr>
      <w:tr w:rsidR="00A54691" w:rsidRPr="00342485" w14:paraId="79D6C337" w14:textId="77777777" w:rsidTr="00266BD0">
        <w:trPr>
          <w:trHeight w:val="260"/>
        </w:trPr>
        <w:tc>
          <w:tcPr>
            <w:tcW w:w="2534" w:type="dxa"/>
            <w:shd w:val="clear" w:color="auto" w:fill="auto"/>
            <w:noWrap/>
            <w:vAlign w:val="center"/>
          </w:tcPr>
          <w:p w14:paraId="196346B2" w14:textId="77777777" w:rsidR="00A54691" w:rsidRPr="00342485" w:rsidRDefault="00A54691" w:rsidP="00266BD0">
            <w:pPr>
              <w:spacing w:before="2" w:after="2"/>
              <w:ind w:left="356"/>
              <w:rPr>
                <w:rFonts w:ascii="Times New Roman" w:hAnsi="Times New Roman"/>
                <w:sz w:val="20"/>
                <w:szCs w:val="20"/>
              </w:rPr>
            </w:pPr>
            <w:r w:rsidRPr="00342485">
              <w:rPr>
                <w:rFonts w:ascii="Times New Roman" w:hAnsi="Times New Roman"/>
                <w:sz w:val="20"/>
                <w:szCs w:val="20"/>
              </w:rPr>
              <w:t>Rodentia</w:t>
            </w:r>
          </w:p>
        </w:tc>
        <w:tc>
          <w:tcPr>
            <w:tcW w:w="1170" w:type="dxa"/>
            <w:shd w:val="clear" w:color="auto" w:fill="auto"/>
            <w:noWrap/>
            <w:vAlign w:val="center"/>
          </w:tcPr>
          <w:p w14:paraId="109BCAFF"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-1.12</w:t>
            </w:r>
          </w:p>
        </w:tc>
        <w:tc>
          <w:tcPr>
            <w:tcW w:w="630" w:type="dxa"/>
            <w:shd w:val="clear" w:color="auto" w:fill="auto"/>
            <w:vAlign w:val="center"/>
          </w:tcPr>
          <w:p w14:paraId="43C7522F"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0.67</w:t>
            </w:r>
          </w:p>
        </w:tc>
        <w:tc>
          <w:tcPr>
            <w:tcW w:w="1530" w:type="dxa"/>
            <w:shd w:val="clear" w:color="auto" w:fill="auto"/>
            <w:noWrap/>
            <w:vAlign w:val="center"/>
          </w:tcPr>
          <w:p w14:paraId="50A89BBB"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-1.66</w:t>
            </w:r>
          </w:p>
        </w:tc>
        <w:tc>
          <w:tcPr>
            <w:tcW w:w="900" w:type="dxa"/>
            <w:shd w:val="clear" w:color="auto" w:fill="auto"/>
            <w:noWrap/>
            <w:vAlign w:val="center"/>
          </w:tcPr>
          <w:p w14:paraId="6F6B39C9" w14:textId="77777777" w:rsidR="00A54691" w:rsidRPr="00342485" w:rsidRDefault="00A54691" w:rsidP="00266BD0">
            <w:pPr>
              <w:jc w:val="center"/>
              <w:rPr>
                <w:rFonts w:ascii="Times New Roman" w:hAnsi="Times New Roman"/>
                <w:sz w:val="20"/>
              </w:rPr>
            </w:pPr>
            <w:r w:rsidRPr="00342485">
              <w:rPr>
                <w:rFonts w:ascii="Times New Roman" w:hAnsi="Times New Roman"/>
                <w:sz w:val="20"/>
              </w:rPr>
              <w:t>0.10</w:t>
            </w:r>
          </w:p>
        </w:tc>
        <w:tc>
          <w:tcPr>
            <w:tcW w:w="720" w:type="dxa"/>
            <w:shd w:val="clear" w:color="auto" w:fill="auto"/>
            <w:vAlign w:val="bottom"/>
          </w:tcPr>
          <w:p w14:paraId="7F94C096" w14:textId="77777777" w:rsidR="00A54691" w:rsidRPr="005C0C59" w:rsidRDefault="00A54691" w:rsidP="00266BD0">
            <w:pPr>
              <w:jc w:val="center"/>
              <w:rPr>
                <w:rFonts w:ascii="Times New Roman" w:hAnsi="Times New Roman"/>
                <w:sz w:val="20"/>
              </w:rPr>
            </w:pPr>
            <w:r w:rsidRPr="005C0C59">
              <w:rPr>
                <w:rFonts w:ascii="Times New Roman" w:hAnsi="Times New Roman"/>
                <w:sz w:val="20"/>
              </w:rPr>
              <w:t>0.33</w:t>
            </w:r>
          </w:p>
        </w:tc>
        <w:tc>
          <w:tcPr>
            <w:tcW w:w="1418" w:type="dxa"/>
            <w:shd w:val="clear" w:color="auto" w:fill="auto"/>
            <w:vAlign w:val="bottom"/>
          </w:tcPr>
          <w:p w14:paraId="08AD4257" w14:textId="77777777" w:rsidR="00A54691" w:rsidRPr="005C0C59" w:rsidRDefault="00A54691" w:rsidP="00A54691">
            <w:pPr>
              <w:keepNext/>
              <w:jc w:val="center"/>
              <w:rPr>
                <w:rFonts w:ascii="Times New Roman" w:hAnsi="Times New Roman"/>
                <w:sz w:val="20"/>
              </w:rPr>
            </w:pPr>
            <w:r w:rsidRPr="005C0C59">
              <w:rPr>
                <w:rFonts w:ascii="Times New Roman" w:hAnsi="Times New Roman"/>
                <w:sz w:val="20"/>
              </w:rPr>
              <w:t>(0.09, 1.22)</w:t>
            </w:r>
          </w:p>
        </w:tc>
      </w:tr>
    </w:tbl>
    <w:p w14:paraId="3F0C1D5A" w14:textId="664DCDB5" w:rsidR="00A54691" w:rsidRDefault="00A54691" w:rsidP="00A54691">
      <w:pPr>
        <w:pStyle w:val="Caption"/>
        <w:rPr>
          <w:rFonts w:ascii="Times New Roman" w:hAnsi="Times New Roman"/>
        </w:rPr>
      </w:pPr>
      <w:r>
        <w:t xml:space="preserve">Table </w:t>
      </w:r>
      <w:fldSimple w:instr=" SEQ Table \* ARABIC ">
        <w:r>
          <w:rPr>
            <w:noProof/>
          </w:rPr>
          <w:t>1</w:t>
        </w:r>
      </w:fldSimple>
      <w:r>
        <w:t xml:space="preserve">: </w:t>
      </w:r>
      <w:r w:rsidRPr="00E951E9">
        <w:rPr>
          <w:rFonts w:ascii="Times New Roman" w:hAnsi="Times New Roman"/>
        </w:rPr>
        <w:t>Logistic regression analysis</w:t>
      </w:r>
      <w:r>
        <w:rPr>
          <w:rFonts w:ascii="Times New Roman" w:hAnsi="Times New Roman"/>
        </w:rPr>
        <w:t xml:space="preserve"> with bias reduction</w:t>
      </w:r>
      <w:r w:rsidRPr="00E951E9">
        <w:rPr>
          <w:rFonts w:ascii="Times New Roman" w:hAnsi="Times New Roman"/>
        </w:rPr>
        <w:t xml:space="preserve"> of whether or not a host presents with disease for 234 mammal-virus pairs from 5 orders of mammals and 10 families of viruses. The subset of data used was selected using a cutoff of at least 3 records in the database to avoid making inference about host orders or virus families for which we had very little information. The table shows the coefficients (Coef.), standard errors of coefficients (SE), degrees of freedom (DF), odds</w:t>
      </w:r>
      <w:r>
        <w:rPr>
          <w:rFonts w:ascii="Times New Roman" w:hAnsi="Times New Roman"/>
        </w:rPr>
        <w:t xml:space="preserve"> </w:t>
      </w:r>
      <w:r w:rsidRPr="00E951E9">
        <w:rPr>
          <w:rFonts w:ascii="Times New Roman" w:hAnsi="Times New Roman"/>
        </w:rPr>
        <w:t>ratios</w:t>
      </w:r>
      <w:r>
        <w:rPr>
          <w:rFonts w:ascii="Times New Roman" w:hAnsi="Times New Roman"/>
        </w:rPr>
        <w:t xml:space="preserve"> (OR) and 95% confidence intervals (CI)</w:t>
      </w:r>
      <w:r w:rsidRPr="00E951E9">
        <w:rPr>
          <w:rFonts w:ascii="Times New Roman" w:hAnsi="Times New Roman"/>
        </w:rPr>
        <w:t xml:space="preserve"> for categorical predictors relative to the reference level, which is given on the row of the predictor name</w:t>
      </w:r>
      <w:r>
        <w:rPr>
          <w:rFonts w:ascii="Times New Roman" w:hAnsi="Times New Roman"/>
        </w:rPr>
        <w:t>.</w:t>
      </w:r>
      <w:r w:rsidRPr="00E951E9">
        <w:rPr>
          <w:rFonts w:ascii="Times New Roman" w:hAnsi="Times New Roman"/>
        </w:rPr>
        <w:t xml:space="preserve"> </w:t>
      </w:r>
      <w:r>
        <w:rPr>
          <w:rFonts w:ascii="Times New Roman" w:hAnsi="Times New Roman"/>
        </w:rPr>
        <w:t xml:space="preserve"> Virus and host reference groups were selected as those for which sample size was sufficiently large and symptomatic infection was moderate (per </w:t>
      </w:r>
      <w:hyperlink w:anchor="fig1" w:history="1">
        <w:bookmarkStart w:id="2" w:name="_GoBack"/>
        <w:r w:rsidRPr="00C059E4">
          <w:rPr>
            <w:rStyle w:val="Hyperlink"/>
            <w:rFonts w:ascii="Times New Roman" w:hAnsi="Times New Roman"/>
          </w:rPr>
          <w:t>Fig</w:t>
        </w:r>
        <w:bookmarkEnd w:id="2"/>
        <w:r w:rsidRPr="00C059E4">
          <w:rPr>
            <w:rStyle w:val="Hyperlink"/>
            <w:rFonts w:ascii="Times New Roman" w:hAnsi="Times New Roman"/>
          </w:rPr>
          <w:t>ure 1</w:t>
        </w:r>
      </w:hyperlink>
      <w:r>
        <w:rPr>
          <w:rFonts w:ascii="Times New Roman" w:hAnsi="Times New Roman"/>
        </w:rPr>
        <w:t>). € All pairs were symptomatic among Chiroptera</w:t>
      </w:r>
    </w:p>
    <w:p w14:paraId="47DCCD69" w14:textId="77777777" w:rsidR="00A54691" w:rsidRDefault="00A54691" w:rsidP="00A54691">
      <w:pPr>
        <w:spacing w:line="480" w:lineRule="auto"/>
        <w:rPr>
          <w:rFonts w:ascii="Times New Roman" w:hAnsi="Times New Roman"/>
        </w:rPr>
      </w:pPr>
    </w:p>
    <w:p w14:paraId="154C91CD" w14:textId="12812264" w:rsidR="00D81421" w:rsidRPr="00AE3BBF" w:rsidDel="00716860" w:rsidRDefault="00D81421" w:rsidP="00D81421">
      <w:pPr>
        <w:spacing w:line="480" w:lineRule="auto"/>
        <w:ind w:firstLine="720"/>
        <w:rPr>
          <w:rFonts w:ascii="Times New Roman" w:hAnsi="Times New Roman"/>
        </w:rPr>
      </w:pPr>
      <w:r w:rsidRPr="00AE3BBF">
        <w:rPr>
          <w:rFonts w:ascii="Times New Roman" w:hAnsi="Times New Roman"/>
        </w:rPr>
        <w:t>Species in the order Chiroptera were</w:t>
      </w:r>
      <w:r>
        <w:rPr>
          <w:rFonts w:ascii="Times New Roman" w:hAnsi="Times New Roman"/>
        </w:rPr>
        <w:t xml:space="preserve"> less likely to be visibly diseased and species in the order</w:t>
      </w:r>
      <w:r w:rsidRPr="00AE3BBF">
        <w:rPr>
          <w:rFonts w:ascii="Times New Roman" w:hAnsi="Times New Roman"/>
        </w:rPr>
        <w:t xml:space="preserve"> Rodentia</w:t>
      </w:r>
      <w:r>
        <w:rPr>
          <w:rFonts w:ascii="Times New Roman" w:hAnsi="Times New Roman"/>
        </w:rPr>
        <w:t xml:space="preserve"> were marginally less likely to be visibly diseased, relative to the reference category </w:t>
      </w:r>
      <w:r w:rsidRPr="00AE3BBF">
        <w:rPr>
          <w:rFonts w:ascii="Times New Roman" w:hAnsi="Times New Roman"/>
        </w:rPr>
        <w:t>(</w:t>
      </w:r>
      <w:hyperlink w:anchor="table1" w:history="1">
        <w:r w:rsidRPr="00C059E4">
          <w:rPr>
            <w:rStyle w:val="Hyperlink"/>
            <w:rFonts w:ascii="Times New Roman" w:hAnsi="Times New Roman"/>
          </w:rPr>
          <w:t>Table 1</w:t>
        </w:r>
      </w:hyperlink>
      <w:r w:rsidRPr="00AE3BBF">
        <w:rPr>
          <w:rFonts w:ascii="Times New Roman" w:hAnsi="Times New Roman"/>
        </w:rPr>
        <w:t>).</w:t>
      </w:r>
      <w:r>
        <w:rPr>
          <w:rFonts w:ascii="Times New Roman" w:hAnsi="Times New Roman"/>
        </w:rPr>
        <w:t xml:space="preserve"> Species in the order Ch</w:t>
      </w:r>
      <w:r w:rsidRPr="00AE3BBF">
        <w:rPr>
          <w:rFonts w:ascii="Times New Roman" w:hAnsi="Times New Roman"/>
        </w:rPr>
        <w:t>i</w:t>
      </w:r>
      <w:r>
        <w:rPr>
          <w:rFonts w:ascii="Times New Roman" w:hAnsi="Times New Roman"/>
        </w:rPr>
        <w:t>r</w:t>
      </w:r>
      <w:r w:rsidRPr="00AE3BBF">
        <w:rPr>
          <w:rFonts w:ascii="Times New Roman" w:hAnsi="Times New Roman"/>
        </w:rPr>
        <w:t xml:space="preserve">optera have a lower probability of </w:t>
      </w:r>
      <w:r>
        <w:rPr>
          <w:rFonts w:ascii="Times New Roman" w:hAnsi="Times New Roman"/>
        </w:rPr>
        <w:t>visible disease than in other orders (</w:t>
      </w:r>
      <w:hyperlink w:anchor="fig2" w:history="1">
        <w:r w:rsidRPr="00C059E4">
          <w:rPr>
            <w:rStyle w:val="Hyperlink"/>
            <w:rFonts w:ascii="Times New Roman" w:hAnsi="Times New Roman"/>
          </w:rPr>
          <w:t>Fig 2</w:t>
        </w:r>
      </w:hyperlink>
      <w:r>
        <w:rPr>
          <w:rFonts w:ascii="Times New Roman" w:hAnsi="Times New Roman"/>
        </w:rPr>
        <w:t xml:space="preserve">), though </w:t>
      </w:r>
      <w:r w:rsidRPr="00AE3BBF">
        <w:rPr>
          <w:rFonts w:ascii="Times New Roman" w:hAnsi="Times New Roman"/>
        </w:rPr>
        <w:t xml:space="preserve">all </w:t>
      </w:r>
      <w:r>
        <w:rPr>
          <w:rFonts w:ascii="Times New Roman" w:hAnsi="Times New Roman"/>
        </w:rPr>
        <w:t>Chiroptera</w:t>
      </w:r>
      <w:r w:rsidRPr="00AE3BBF">
        <w:rPr>
          <w:rFonts w:ascii="Times New Roman" w:hAnsi="Times New Roman"/>
        </w:rPr>
        <w:t xml:space="preserve"> infected with </w:t>
      </w:r>
      <w:r>
        <w:rPr>
          <w:rFonts w:ascii="Times New Roman" w:hAnsi="Times New Roman"/>
        </w:rPr>
        <w:t>non-rabies r</w:t>
      </w:r>
      <w:r w:rsidRPr="00AE3BBF">
        <w:rPr>
          <w:rFonts w:ascii="Times New Roman" w:hAnsi="Times New Roman"/>
        </w:rPr>
        <w:t>habdovir</w:t>
      </w:r>
      <w:r>
        <w:rPr>
          <w:rFonts w:ascii="Times New Roman" w:hAnsi="Times New Roman"/>
        </w:rPr>
        <w:t xml:space="preserve">uses </w:t>
      </w:r>
      <w:r w:rsidRPr="00AE3BBF">
        <w:rPr>
          <w:rFonts w:ascii="Times New Roman" w:hAnsi="Times New Roman"/>
        </w:rPr>
        <w:t xml:space="preserve">have a high probability of </w:t>
      </w:r>
      <w:r>
        <w:rPr>
          <w:rFonts w:ascii="Times New Roman" w:hAnsi="Times New Roman"/>
        </w:rPr>
        <w:t>visible disease.  In the dataset, all host-pairs with rhabdoviruses were found in Chiroptera and were reported with visible disease in that host (</w:t>
      </w:r>
      <w:hyperlink w:anchor="fig1" w:history="1">
        <w:r w:rsidRPr="00C059E4">
          <w:rPr>
            <w:rStyle w:val="Hyperlink"/>
            <w:rFonts w:ascii="Times New Roman" w:hAnsi="Times New Roman"/>
          </w:rPr>
          <w:t>Fig 1</w:t>
        </w:r>
      </w:hyperlink>
      <w:r>
        <w:rPr>
          <w:rFonts w:ascii="Times New Roman" w:hAnsi="Times New Roman"/>
        </w:rPr>
        <w:t xml:space="preserve">).  </w:t>
      </w:r>
    </w:p>
    <w:p w14:paraId="35821A5F" w14:textId="77777777" w:rsidR="00D81421" w:rsidRDefault="00D81421" w:rsidP="00D81421">
      <w:pPr>
        <w:spacing w:line="480" w:lineRule="auto"/>
        <w:ind w:firstLine="720"/>
        <w:rPr>
          <w:rFonts w:ascii="Times New Roman" w:hAnsi="Times New Roman"/>
          <w:b/>
        </w:rPr>
      </w:pPr>
    </w:p>
    <w:p w14:paraId="25937C20" w14:textId="77777777" w:rsidR="0007280D" w:rsidRDefault="0007280D" w:rsidP="0007280D">
      <w:pPr>
        <w:keepNext/>
        <w:spacing w:line="480" w:lineRule="auto"/>
      </w:pPr>
      <w:bookmarkStart w:id="3" w:name="fig2"/>
      <w:bookmarkEnd w:id="3"/>
      <w:r>
        <w:rPr>
          <w:rFonts w:ascii="Times New Roman" w:hAnsi="Times New Roman"/>
          <w:b/>
          <w:noProof/>
        </w:rPr>
        <w:drawing>
          <wp:inline distT="0" distB="0" distL="0" distR="0" wp14:anchorId="6F3095B9" wp14:editId="1893B68F">
            <wp:extent cx="5939155" cy="1484630"/>
            <wp:effectExtent l="0" t="0" r="4445" b="0"/>
            <wp:docPr id="2" name="Picture 2" descr="Macintosh HD:Users:sebastian:dcat-editor:test:fixtures:cancer:eva0006-0144-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ebastian:dcat-editor:test:fixtures:cancer:eva0006-0144-f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1484630"/>
                    </a:xfrm>
                    <a:prstGeom prst="rect">
                      <a:avLst/>
                    </a:prstGeom>
                    <a:noFill/>
                    <a:ln>
                      <a:noFill/>
                    </a:ln>
                  </pic:spPr>
                </pic:pic>
              </a:graphicData>
            </a:graphic>
          </wp:inline>
        </w:drawing>
      </w:r>
    </w:p>
    <w:p w14:paraId="2B12C99F" w14:textId="58F972DC" w:rsidR="0007280D" w:rsidRDefault="0007280D" w:rsidP="0007280D">
      <w:pPr>
        <w:pStyle w:val="Caption"/>
        <w:rPr>
          <w:rFonts w:ascii="Times New Roman" w:hAnsi="Times New Roman"/>
          <w:b w:val="0"/>
        </w:rPr>
      </w:pPr>
      <w:r>
        <w:t xml:space="preserve">Figure </w:t>
      </w:r>
      <w:fldSimple w:instr=" SEQ Figure \* ARABIC ">
        <w:r>
          <w:rPr>
            <w:noProof/>
          </w:rPr>
          <w:t>2</w:t>
        </w:r>
      </w:fldSimple>
      <w:r>
        <w:t xml:space="preserve">: </w:t>
      </w:r>
      <w:r w:rsidRPr="0007280D">
        <w:t xml:space="preserve">The probability of being symptomatic based on a logistic regression analysis with bias reduction of whether or not a host presents with disease for 234 mammal-virus pairs from 5 orders of mammals and 10 families of viruses, including the lower 95% confidence interval (left), mean (center), and upper 95% confidence interval (right). Probabilities are based on the predicted values of the logistic regression and are given on a five-point gray scale from white (0.0 – 0.2) to black (0.8 - 1.0). Confidence values were calculated as the coefficient plus 1.96 times the standard error (from </w:t>
      </w:r>
      <w:hyperlink w:anchor="table1" w:history="1">
        <w:r w:rsidRPr="00C059E4">
          <w:rPr>
            <w:rStyle w:val="Hyperlink"/>
          </w:rPr>
          <w:t>Table 1</w:t>
        </w:r>
      </w:hyperlink>
      <w:r w:rsidRPr="0007280D">
        <w:t xml:space="preserve">).  For detailed results of the regression analysis, see </w:t>
      </w:r>
      <w:hyperlink w:anchor="table1" w:history="1">
        <w:r w:rsidRPr="00C059E4">
          <w:rPr>
            <w:rStyle w:val="Hyperlink"/>
          </w:rPr>
          <w:t>Table 1</w:t>
        </w:r>
      </w:hyperlink>
      <w:r w:rsidRPr="0007280D">
        <w:t xml:space="preserve">.   </w:t>
      </w:r>
      <w:r>
        <w:t xml:space="preserve">  </w:t>
      </w:r>
    </w:p>
    <w:p w14:paraId="495BAC2D" w14:textId="77777777" w:rsidR="0007280D" w:rsidRPr="0007280D" w:rsidRDefault="0007280D" w:rsidP="0007280D"/>
    <w:p w14:paraId="5B3A917E" w14:textId="77777777" w:rsidR="00D81421" w:rsidRPr="0047288F" w:rsidRDefault="00D81421" w:rsidP="00D81421">
      <w:pPr>
        <w:pStyle w:val="Heading2"/>
      </w:pPr>
      <w:r w:rsidRPr="0047288F">
        <w:t>Conclusions</w:t>
      </w:r>
    </w:p>
    <w:p w14:paraId="70EC6696" w14:textId="2A37DB96" w:rsidR="00D81421" w:rsidRPr="0047288F" w:rsidRDefault="00D81421" w:rsidP="00D81421">
      <w:pPr>
        <w:spacing w:line="480" w:lineRule="auto"/>
        <w:ind w:firstLine="720"/>
        <w:rPr>
          <w:rFonts w:ascii="Times New Roman" w:hAnsi="Times New Roman"/>
        </w:rPr>
      </w:pPr>
      <w:r>
        <w:rPr>
          <w:rFonts w:ascii="Times New Roman" w:hAnsi="Times New Roman"/>
        </w:rPr>
        <w:t>Our data suggest that</w:t>
      </w:r>
      <w:r w:rsidRPr="0047288F">
        <w:rPr>
          <w:rFonts w:ascii="Times New Roman" w:hAnsi="Times New Roman"/>
        </w:rPr>
        <w:t xml:space="preserve"> </w:t>
      </w:r>
      <w:r>
        <w:rPr>
          <w:rFonts w:ascii="Times New Roman" w:hAnsi="Times New Roman"/>
        </w:rPr>
        <w:t>Chiroptera</w:t>
      </w:r>
      <w:r w:rsidRPr="0047288F">
        <w:rPr>
          <w:rFonts w:ascii="Times New Roman" w:hAnsi="Times New Roman"/>
        </w:rPr>
        <w:t xml:space="preserve"> and </w:t>
      </w:r>
      <w:r>
        <w:rPr>
          <w:rFonts w:ascii="Times New Roman" w:hAnsi="Times New Roman"/>
        </w:rPr>
        <w:t>Rodentia</w:t>
      </w:r>
      <w:r w:rsidRPr="0047288F">
        <w:rPr>
          <w:rFonts w:ascii="Times New Roman" w:hAnsi="Times New Roman"/>
        </w:rPr>
        <w:t>, two of t</w:t>
      </w:r>
      <w:r>
        <w:rPr>
          <w:rFonts w:ascii="Times New Roman" w:hAnsi="Times New Roman"/>
        </w:rPr>
        <w:t>he three main mammalian orders often</w:t>
      </w:r>
      <w:r w:rsidRPr="0047288F">
        <w:rPr>
          <w:rFonts w:ascii="Times New Roman" w:hAnsi="Times New Roman"/>
        </w:rPr>
        <w:t xml:space="preserve"> targeted for zoonotic</w:t>
      </w:r>
      <w:r>
        <w:rPr>
          <w:rFonts w:ascii="Times New Roman" w:hAnsi="Times New Roman"/>
        </w:rPr>
        <w:t xml:space="preserve"> disease</w:t>
      </w:r>
      <w:r w:rsidRPr="0047288F">
        <w:rPr>
          <w:rFonts w:ascii="Times New Roman" w:hAnsi="Times New Roman"/>
        </w:rPr>
        <w:t xml:space="preserve"> surveillance (the third being non-human primates </w:t>
      </w:r>
      <w:r w:rsidRPr="0047288F" w:rsidDel="0072130E">
        <w:rPr>
          <w:rFonts w:ascii="Times New Roman" w:hAnsi="Times New Roman"/>
        </w:rPr>
        <w:fldChar w:fldCharType="begin">
          <w:fldData xml:space="preserve">PEVuZE5vdGU+PENpdGU+PEF1dGhvcj5MZWVuZGVydHo8L0F1dGhvcj48WWVhcj4yMDA2PC9ZZWFy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</w:fldData>
        </w:fldChar>
      </w:r>
      <w:r>
        <w:rPr>
          <w:rFonts w:ascii="Times New Roman" w:hAnsi="Times New Roman"/>
        </w:rPr>
        <w:instrText xml:space="preserve"> ADDIN EN.CITE </w:instrText>
      </w:r>
      <w:r>
        <w:rPr>
          <w:rFonts w:ascii="Times New Roman" w:hAnsi="Times New Roman"/>
        </w:rPr>
        <w:fldChar w:fldCharType="begin">
          <w:fldData xml:space="preserve">PEVuZE5vdGU+PENpdGU+PEF1dGhvcj5MZWVuZGVydHo8L0F1dGhvcj48WWVhcj4yMDA2PC9ZZWFy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</w:fldData>
        </w:fldChar>
      </w:r>
      <w:r>
        <w:rPr>
          <w:rFonts w:ascii="Times New Roman" w:hAnsi="Times New Roman"/>
        </w:rPr>
        <w:instrText xml:space="preserve"> ADDIN EN.CITE.DATA </w:instrText>
      </w:r>
      <w:r>
        <w:rPr>
          <w:rFonts w:ascii="Times New Roman" w:hAnsi="Times New Roman"/>
        </w:rPr>
      </w:r>
      <w:r>
        <w:rPr>
          <w:rFonts w:ascii="Times New Roman" w:hAnsi="Times New Roman"/>
        </w:rPr>
        <w:fldChar w:fldCharType="end"/>
      </w:r>
      <w:r w:rsidRPr="0047288F" w:rsidDel="0072130E">
        <w:rPr>
          <w:rFonts w:ascii="Times New Roman" w:hAnsi="Times New Roman"/>
        </w:rPr>
      </w:r>
      <w:r w:rsidRPr="0047288F" w:rsidDel="0072130E">
        <w:rPr>
          <w:rFonts w:ascii="Times New Roman" w:hAnsi="Times New Roman"/>
        </w:rPr>
        <w:fldChar w:fldCharType="separate"/>
      </w:r>
      <w:r>
        <w:rPr>
          <w:rFonts w:ascii="Times New Roman" w:hAnsi="Times New Roman"/>
          <w:noProof/>
        </w:rPr>
        <w:t>(</w:t>
      </w:r>
      <w:hyperlink w:anchor="_ENREF_12" w:tooltip="Leendertz, 2006 #596" w:history="1">
        <w:r>
          <w:rPr>
            <w:rFonts w:ascii="Times New Roman" w:hAnsi="Times New Roman"/>
            <w:noProof/>
          </w:rPr>
          <w:t>12-14</w:t>
        </w:r>
      </w:hyperlink>
      <w:r>
        <w:rPr>
          <w:rFonts w:ascii="Times New Roman" w:hAnsi="Times New Roman"/>
          <w:noProof/>
        </w:rPr>
        <w:t>)</w:t>
      </w:r>
      <w:r w:rsidRPr="0047288F" w:rsidDel="0072130E">
        <w:rPr>
          <w:rFonts w:ascii="Times New Roman" w:hAnsi="Times New Roman"/>
        </w:rPr>
        <w:fldChar w:fldCharType="end"/>
      </w:r>
      <w:r w:rsidRPr="0047288F">
        <w:rPr>
          <w:rFonts w:ascii="Times New Roman" w:hAnsi="Times New Roman"/>
        </w:rPr>
        <w:t xml:space="preserve">) are less likely to </w:t>
      </w:r>
      <w:r>
        <w:rPr>
          <w:rFonts w:ascii="Times New Roman" w:hAnsi="Times New Roman"/>
        </w:rPr>
        <w:t xml:space="preserve">present with visible disease </w:t>
      </w:r>
      <w:r w:rsidRPr="0047288F">
        <w:rPr>
          <w:rFonts w:ascii="Times New Roman" w:hAnsi="Times New Roman"/>
        </w:rPr>
        <w:t>than other orders (</w:t>
      </w:r>
      <w:hyperlink w:anchor="fig1" w:history="1">
        <w:r w:rsidRPr="00C059E4">
          <w:rPr>
            <w:rStyle w:val="Hyperlink"/>
            <w:rFonts w:ascii="Times New Roman" w:hAnsi="Times New Roman"/>
          </w:rPr>
          <w:t>Fig 1</w:t>
        </w:r>
      </w:hyperlink>
      <w:r w:rsidRPr="0047288F">
        <w:rPr>
          <w:rFonts w:ascii="Times New Roman" w:hAnsi="Times New Roman"/>
        </w:rPr>
        <w:t>).</w:t>
      </w:r>
      <w:r>
        <w:rPr>
          <w:rFonts w:ascii="Times New Roman" w:hAnsi="Times New Roman"/>
        </w:rPr>
        <w:t xml:space="preserve"> The mechanism behind this relationship is an important area for additional research.  Generally, w</w:t>
      </w:r>
      <w:r w:rsidRPr="0047288F">
        <w:rPr>
          <w:rFonts w:ascii="Times New Roman" w:hAnsi="Times New Roman"/>
        </w:rPr>
        <w:t>e found that the probability of presenting with visible disease depends on the host and virus taxonomy, and the only host order for which a single strategy</w:t>
      </w:r>
      <w:r>
        <w:rPr>
          <w:rFonts w:ascii="Times New Roman" w:hAnsi="Times New Roman"/>
        </w:rPr>
        <w:t xml:space="preserve"> </w:t>
      </w:r>
      <w:r w:rsidRPr="0047288F">
        <w:rPr>
          <w:rFonts w:ascii="Times New Roman" w:hAnsi="Times New Roman"/>
        </w:rPr>
        <w:t xml:space="preserve">(in this case healthy animal surveillance) can be applied across </w:t>
      </w:r>
      <w:r>
        <w:rPr>
          <w:rFonts w:ascii="Times New Roman" w:hAnsi="Times New Roman"/>
        </w:rPr>
        <w:t xml:space="preserve">nearly all </w:t>
      </w:r>
      <w:r w:rsidRPr="0047288F">
        <w:rPr>
          <w:rFonts w:ascii="Times New Roman" w:hAnsi="Times New Roman"/>
        </w:rPr>
        <w:t xml:space="preserve">virus families </w:t>
      </w:r>
      <w:r>
        <w:rPr>
          <w:rFonts w:ascii="Times New Roman" w:hAnsi="Times New Roman"/>
        </w:rPr>
        <w:t xml:space="preserve">(excluding Rhabdoviridae) </w:t>
      </w:r>
      <w:r w:rsidRPr="0047288F">
        <w:rPr>
          <w:rFonts w:ascii="Times New Roman" w:hAnsi="Times New Roman"/>
        </w:rPr>
        <w:t xml:space="preserve">is for </w:t>
      </w:r>
      <w:r>
        <w:rPr>
          <w:rFonts w:ascii="Times New Roman" w:hAnsi="Times New Roman"/>
        </w:rPr>
        <w:t>Chiroptera</w:t>
      </w:r>
      <w:r w:rsidRPr="0047288F">
        <w:rPr>
          <w:rFonts w:ascii="Times New Roman" w:hAnsi="Times New Roman"/>
        </w:rPr>
        <w:t>.</w:t>
      </w:r>
      <w:r>
        <w:rPr>
          <w:rFonts w:ascii="Times New Roman" w:hAnsi="Times New Roman"/>
        </w:rPr>
        <w:t xml:space="preserve"> </w:t>
      </w:r>
      <w:r w:rsidRPr="0047288F">
        <w:rPr>
          <w:rFonts w:ascii="Times New Roman" w:hAnsi="Times New Roman"/>
        </w:rPr>
        <w:t>Therefore, part</w:t>
      </w:r>
      <w:r>
        <w:rPr>
          <w:rFonts w:ascii="Times New Roman" w:hAnsi="Times New Roman"/>
        </w:rPr>
        <w:t>icularly for the case of novel virus</w:t>
      </w:r>
      <w:r w:rsidRPr="0047288F">
        <w:rPr>
          <w:rFonts w:ascii="Times New Roman" w:hAnsi="Times New Roman"/>
        </w:rPr>
        <w:t xml:space="preserve"> detection, our results point to a mixed strategy of </w:t>
      </w:r>
      <w:r>
        <w:rPr>
          <w:rFonts w:ascii="Times New Roman" w:hAnsi="Times New Roman"/>
        </w:rPr>
        <w:t xml:space="preserve">targeted </w:t>
      </w:r>
      <w:r w:rsidRPr="0047288F">
        <w:rPr>
          <w:rFonts w:ascii="Times New Roman" w:hAnsi="Times New Roman"/>
        </w:rPr>
        <w:t>syndromic and healthy animal surveillance</w:t>
      </w:r>
      <w:r>
        <w:rPr>
          <w:rFonts w:ascii="Times New Roman" w:hAnsi="Times New Roman"/>
        </w:rPr>
        <w:t xml:space="preserve"> across host and virus taxonomies</w:t>
      </w:r>
      <w:r w:rsidRPr="0047288F">
        <w:rPr>
          <w:rFonts w:ascii="Times New Roman" w:hAnsi="Times New Roman"/>
        </w:rPr>
        <w:t>.</w:t>
      </w:r>
      <w:r>
        <w:rPr>
          <w:rFonts w:ascii="Times New Roman" w:hAnsi="Times New Roman"/>
        </w:rPr>
        <w:t xml:space="preserve"> </w:t>
      </w:r>
      <w:r w:rsidRPr="0047288F">
        <w:rPr>
          <w:rFonts w:ascii="Times New Roman" w:hAnsi="Times New Roman"/>
        </w:rPr>
        <w:t xml:space="preserve">A mixed strategy </w:t>
      </w:r>
      <w:r>
        <w:rPr>
          <w:rFonts w:ascii="Times New Roman" w:hAnsi="Times New Roman"/>
        </w:rPr>
        <w:t>c</w:t>
      </w:r>
      <w:r w:rsidRPr="0047288F">
        <w:rPr>
          <w:rFonts w:ascii="Times New Roman" w:hAnsi="Times New Roman"/>
        </w:rPr>
        <w:t>ould combine</w:t>
      </w:r>
      <w:r>
        <w:rPr>
          <w:rFonts w:ascii="Times New Roman" w:hAnsi="Times New Roman"/>
        </w:rPr>
        <w:t xml:space="preserve"> apparently</w:t>
      </w:r>
      <w:r w:rsidRPr="0047288F">
        <w:rPr>
          <w:rFonts w:ascii="Times New Roman" w:hAnsi="Times New Roman"/>
        </w:rPr>
        <w:t xml:space="preserve"> healthy</w:t>
      </w:r>
      <w:r>
        <w:rPr>
          <w:rFonts w:ascii="Times New Roman" w:hAnsi="Times New Roman"/>
        </w:rPr>
        <w:t xml:space="preserve"> animal</w:t>
      </w:r>
      <w:r w:rsidRPr="0047288F">
        <w:rPr>
          <w:rFonts w:ascii="Times New Roman" w:hAnsi="Times New Roman"/>
        </w:rPr>
        <w:t xml:space="preserve"> surveillance</w:t>
      </w:r>
      <w:r>
        <w:rPr>
          <w:rFonts w:ascii="Times New Roman" w:hAnsi="Times New Roman"/>
        </w:rPr>
        <w:t xml:space="preserve"> (</w:t>
      </w:r>
      <w:r w:rsidRPr="0047288F">
        <w:rPr>
          <w:rFonts w:ascii="Times New Roman" w:hAnsi="Times New Roman"/>
        </w:rPr>
        <w:t xml:space="preserve">particularly </w:t>
      </w:r>
      <w:r>
        <w:rPr>
          <w:rFonts w:ascii="Times New Roman" w:hAnsi="Times New Roman"/>
        </w:rPr>
        <w:t>in</w:t>
      </w:r>
      <w:r w:rsidRPr="0047288F">
        <w:rPr>
          <w:rFonts w:ascii="Times New Roman" w:hAnsi="Times New Roman"/>
        </w:rPr>
        <w:t xml:space="preserve"> </w:t>
      </w:r>
      <w:r>
        <w:rPr>
          <w:rFonts w:ascii="Times New Roman" w:hAnsi="Times New Roman"/>
        </w:rPr>
        <w:t xml:space="preserve">Chiroptera) </w:t>
      </w:r>
      <w:r w:rsidRPr="0047288F">
        <w:rPr>
          <w:rFonts w:ascii="Times New Roman" w:hAnsi="Times New Roman"/>
        </w:rPr>
        <w:t>with syndromic surveillanc</w:t>
      </w:r>
      <w:r>
        <w:rPr>
          <w:rFonts w:ascii="Times New Roman" w:hAnsi="Times New Roman"/>
        </w:rPr>
        <w:t xml:space="preserve">e in </w:t>
      </w:r>
      <w:r w:rsidRPr="0047288F">
        <w:rPr>
          <w:rFonts w:ascii="Times New Roman" w:hAnsi="Times New Roman"/>
        </w:rPr>
        <w:t xml:space="preserve">other </w:t>
      </w:r>
      <w:r>
        <w:rPr>
          <w:rFonts w:ascii="Times New Roman" w:hAnsi="Times New Roman"/>
        </w:rPr>
        <w:t>wildlife and domestic animal hosts, as</w:t>
      </w:r>
      <w:r w:rsidRPr="0047288F">
        <w:rPr>
          <w:rFonts w:ascii="Times New Roman" w:hAnsi="Times New Roman"/>
        </w:rPr>
        <w:t xml:space="preserve"> syndromic surveillance has previously proven </w:t>
      </w:r>
      <w:r>
        <w:rPr>
          <w:rFonts w:ascii="Times New Roman" w:hAnsi="Times New Roman"/>
        </w:rPr>
        <w:t>useful where secondary animal hosts are involved</w:t>
      </w:r>
      <w:r w:rsidRPr="0047288F">
        <w:rPr>
          <w:rFonts w:ascii="Times New Roman" w:hAnsi="Times New Roman"/>
        </w:rPr>
        <w:t xml:space="preserve"> (e.g. surveillance for West Nile virus </w:t>
      </w:r>
      <w:r w:rsidRPr="0047288F">
        <w:rPr>
          <w:rFonts w:ascii="Times New Roman" w:hAnsi="Times New Roman"/>
        </w:rPr>
        <w:fldChar w:fldCharType="begin"/>
      </w:r>
      <w:r>
        <w:rPr>
          <w:rFonts w:ascii="Times New Roman" w:hAnsi="Times New Roman"/>
        </w:rPr>
        <w:instrText xml:space="preserve"> ADDIN EN.CITE &lt;EndNote&gt;&lt;Cite&gt;&lt;Author&gt;Eidson&lt;/Author&gt;&lt;Year&gt;2001&lt;/Year&gt;&lt;RecNum&gt;586&lt;/RecNum&gt;&lt;DisplayText&gt;(1)&lt;/DisplayText&gt;&lt;record&gt;&lt;rec-number&gt;1&lt;/rec-number&gt;&lt;foreign-keys&gt;&lt;key app="EN" db-id="vtztd95tavx2s0edfspxrta39wxtts9fw9f9" timestamp="1419972610"&gt;1&lt;/key&gt;&lt;/foreign-keys&gt;&lt;ref-type name="Journal Article"&gt;17&lt;/ref-type&gt;&lt;contributors&gt;&lt;authors&gt;&lt;author&gt;Eidson, M.&lt;/author&gt;&lt;author&gt;Komar, N.&lt;/author&gt;&lt;author&gt;Sorhage, F.&lt;/author&gt;&lt;author&gt;Nelson, R.&lt;/author&gt;&lt;author&gt;Talbot, T.&lt;/author&gt;&lt;author&gt;Mostashari, F.&lt;/author&gt;&lt;author&gt;McLean, R.&lt;/author&gt;&lt;author&gt;West Nile Virus Avian Mortality, Su&lt;/author&gt;&lt;/authors&gt;&lt;/contributors&gt;&lt;titles&gt;&lt;title&gt;Crow deaths as a sentinel surveillance system for West Nile virus in the Northeastern United States, 1999&lt;/title&gt;&lt;secondary-title&gt;Emerging Infectious Diseases&lt;/secondary-title&gt;&lt;/titles&gt;&lt;periodical&gt;&lt;full-title&gt;Emerging Infectious Diseases&lt;/full-title&gt;&lt;/periodical&gt;&lt;pages&gt;615-620&lt;/pages&gt;&lt;volume&gt;7&lt;/volume&gt;&lt;number&gt;4&lt;/number&gt;&lt;dates&gt;&lt;year&gt;2001&lt;/year&gt;&lt;pub-dates&gt;&lt;date&gt;Jul-Aug&lt;/date&gt;&lt;/pub-dates&gt;&lt;/dates&gt;&lt;isbn&gt;1080-6040&lt;/isbn&gt;&lt;accession-num&gt;WOS:000170763300002&lt;/accession-num&gt;&lt;urls&gt;&lt;related-urls&gt;&lt;url&gt;&amp;lt;Go to ISI&amp;gt;://WOS:000170763300002&lt;/url&gt;&lt;/related-urls&gt;&lt;/urls&gt;&lt;/record&gt;&lt;/Cite&gt;&lt;/EndNote&gt;</w:instrText>
      </w:r>
      <w:r w:rsidRPr="0047288F">
        <w:rPr>
          <w:rFonts w:ascii="Times New Roman" w:hAnsi="Times New Roman"/>
        </w:rPr>
        <w:fldChar w:fldCharType="separate"/>
      </w:r>
      <w:r>
        <w:rPr>
          <w:rFonts w:ascii="Times New Roman" w:hAnsi="Times New Roman"/>
          <w:noProof/>
        </w:rPr>
        <w:t>(</w:t>
      </w:r>
      <w:hyperlink w:anchor="_ENREF_1" w:tooltip="Eidson, 2001 #586" w:history="1">
        <w:r>
          <w:rPr>
            <w:rFonts w:ascii="Times New Roman" w:hAnsi="Times New Roman"/>
            <w:noProof/>
          </w:rPr>
          <w:t>1</w:t>
        </w:r>
      </w:hyperlink>
      <w:r>
        <w:rPr>
          <w:rFonts w:ascii="Times New Roman" w:hAnsi="Times New Roman"/>
          <w:noProof/>
        </w:rPr>
        <w:t>)</w:t>
      </w:r>
      <w:r w:rsidRPr="0047288F">
        <w:rPr>
          <w:rFonts w:ascii="Times New Roman" w:hAnsi="Times New Roman"/>
        </w:rPr>
        <w:fldChar w:fldCharType="end"/>
      </w:r>
      <w:r>
        <w:rPr>
          <w:rFonts w:ascii="Times New Roman" w:hAnsi="Times New Roman"/>
        </w:rPr>
        <w:t xml:space="preserve">, henipaviruses </w:t>
      </w:r>
      <w:r>
        <w:rPr>
          <w:rFonts w:ascii="Times New Roman" w:hAnsi="Times New Roman"/>
        </w:rPr>
        <w:fldChar w:fldCharType="begin"/>
      </w:r>
      <w:r>
        <w:rPr>
          <w:rFonts w:ascii="Times New Roman" w:hAnsi="Times New Roman"/>
        </w:rPr>
        <w:instrText xml:space="preserve"> ADDIN EN.CITE &lt;EndNote&gt;&lt;Cite&gt;&lt;Author&gt;Nor&lt;/Author&gt;&lt;Year&gt;2000&lt;/Year&gt;&lt;RecNum&gt;599&lt;/RecNum&gt;&lt;DisplayText&gt;(15, 16)&lt;/DisplayText&gt;&lt;record&gt;&lt;rec-number&gt;15&lt;/rec-number&gt;&lt;foreign-keys&gt;&lt;key app="EN" db-id="vtztd95tavx2s0edfspxrta39wxtts9fw9f9" timestamp="1419972610"&gt;15&lt;/key&gt;&lt;/foreign-keys&gt;&lt;ref-type name="Journal Article"&gt;17&lt;/ref-type&gt;&lt;contributors&gt;&lt;authors&gt;&lt;author&gt;Nor, M. N. M.&lt;/author&gt;&lt;author&gt;Gan, C. H.&lt;/author&gt;&lt;author&gt;Ong, B. L.&lt;/author&gt;&lt;/authors&gt;&lt;/contributors&gt;&lt;titles&gt;&lt;title&gt;Nipah virus infection of pigs in peninsular Malaysia&lt;/title&gt;&lt;secondary-title&gt;Revue Scientifique Et Technique De L Office International Des Epizooties&lt;/secondary-title&gt;&lt;/titles&gt;&lt;periodical&gt;&lt;full-title&gt;Revue Scientifique Et Technique De L Office International Des Epizooties&lt;/full-title&gt;&lt;/periodical&gt;&lt;pages&gt;160-165&lt;/pages&gt;&lt;volume&gt;19&lt;/volume&gt;&lt;number&gt;1&lt;/number&gt;&lt;dates&gt;&lt;year&gt;2000&lt;/year&gt;&lt;/dates&gt;&lt;accession-num&gt;ISI:000086242500015&lt;/accession-num&gt;&lt;urls&gt;&lt;/urls&gt;&lt;/record&gt;&lt;/Cite&gt;&lt;Cite&gt;&lt;Author&gt;Selvey&lt;/Author&gt;&lt;Year&gt;1995&lt;/Year&gt;&lt;RecNum&gt;600&lt;/RecNum&gt;&lt;record&gt;&lt;rec-number&gt;16&lt;/rec-number&gt;&lt;foreign-keys&gt;&lt;key app="EN" db-id="vtztd95tavx2s0edfspxrta39wxtts9fw9f9" timestamp="1419972610"&gt;16&lt;/key&gt;&lt;/foreign-keys&gt;&lt;ref-type name="Journal Article"&gt;17&lt;/ref-type&gt;&lt;contributors&gt;&lt;authors&gt;&lt;author&gt;Selvey, L&lt;/author&gt;&lt;author&gt;Wells, R.M&lt;/author&gt;&lt;author&gt;McCormack, J.G&lt;/author&gt;&lt;author&gt;Ansford, A.J&lt;/author&gt;&lt;author&gt;Murray, P.K &lt;/author&gt;&lt;author&gt;Rogers, R.J&lt;/author&gt;&lt;author&gt;Lavercombe, P.S&lt;/author&gt;&lt;author&gt;Selleck, P&lt;/author&gt;&lt;author&gt;Sheridan, J.W&lt;/author&gt;&lt;/authors&gt;&lt;/contributors&gt;&lt;titles&gt;&lt;title&gt;Infection of humans and horses by a newly described morbillivirus&lt;/title&gt;&lt;secondary-title&gt;Med J Aust&lt;/secondary-title&gt;&lt;alt-title&gt;Med J Aust&lt;/alt-title&gt;&lt;/titles&gt;&lt;periodical&gt;&lt;full-title&gt;Med J Aust&lt;/full-title&gt;&lt;abbr-1&gt;Med J Aust&lt;/abbr-1&gt;&lt;/periodical&gt;&lt;alt-periodical&gt;&lt;full-title&gt;Med J Aust&lt;/full-title&gt;&lt;abbr-1&gt;Med J Aust&lt;/abbr-1&gt;&lt;/alt-periodical&gt;&lt;pages&gt;642-645&lt;/pages&gt;&lt;volume&gt;162&lt;/volume&gt;&lt;dates&gt;&lt;year&gt;1995&lt;/year&gt;&lt;/dates&gt;&lt;urls&gt;&lt;/urls&gt;&lt;/record&gt;&lt;/Cite&gt;&lt;/EndNote&gt;</w:instrText>
      </w:r>
      <w:r>
        <w:rPr>
          <w:rFonts w:ascii="Times New Roman" w:hAnsi="Times New Roman"/>
        </w:rPr>
        <w:fldChar w:fldCharType="separate"/>
      </w:r>
      <w:r>
        <w:rPr>
          <w:rFonts w:ascii="Times New Roman" w:hAnsi="Times New Roman"/>
          <w:noProof/>
        </w:rPr>
        <w:t>(</w:t>
      </w:r>
      <w:hyperlink w:anchor="_ENREF_15" w:tooltip="Nor, 2000 #599" w:history="1">
        <w:r>
          <w:rPr>
            <w:rFonts w:ascii="Times New Roman" w:hAnsi="Times New Roman"/>
            <w:noProof/>
          </w:rPr>
          <w:t>15</w:t>
        </w:r>
      </w:hyperlink>
      <w:r>
        <w:rPr>
          <w:rFonts w:ascii="Times New Roman" w:hAnsi="Times New Roman"/>
          <w:noProof/>
        </w:rPr>
        <w:t xml:space="preserve">, </w:t>
      </w:r>
      <w:hyperlink w:anchor="_ENREF_16" w:tooltip="Selvey, 1995 #600" w:history="1">
        <w:r>
          <w:rPr>
            <w:rFonts w:ascii="Times New Roman" w:hAnsi="Times New Roman"/>
            <w:noProof/>
          </w:rPr>
          <w:t>16</w:t>
        </w:r>
      </w:hyperlink>
      <w:r>
        <w:rPr>
          <w:rFonts w:ascii="Times New Roman" w:hAnsi="Times New Roman"/>
          <w:noProof/>
        </w:rPr>
        <w:t>)</w:t>
      </w:r>
      <w:r>
        <w:rPr>
          <w:rFonts w:ascii="Times New Roman" w:hAnsi="Times New Roman"/>
        </w:rPr>
        <w:fldChar w:fldCharType="end"/>
      </w:r>
      <w:r>
        <w:rPr>
          <w:rFonts w:ascii="Times New Roman" w:hAnsi="Times New Roman"/>
        </w:rPr>
        <w:t>, and</w:t>
      </w:r>
      <w:r w:rsidRPr="0047288F">
        <w:rPr>
          <w:rFonts w:ascii="Times New Roman" w:hAnsi="Times New Roman"/>
        </w:rPr>
        <w:t xml:space="preserve"> Ebolavirus </w:t>
      </w:r>
      <w:r w:rsidRPr="0047288F">
        <w:rPr>
          <w:rFonts w:ascii="Times New Roman" w:hAnsi="Times New Roman"/>
        </w:rPr>
        <w:fldChar w:fldCharType="begin"/>
      </w:r>
      <w:r>
        <w:rPr>
          <w:rFonts w:ascii="Times New Roman" w:hAnsi="Times New Roman"/>
        </w:rPr>
        <w:instrText xml:space="preserve"> ADDIN EN.CITE &lt;EndNote&gt;&lt;Cite&gt;&lt;Author&gt;Leroy&lt;/Author&gt;&lt;Year&gt;2004&lt;/Year&gt;&lt;RecNum&gt;601&lt;/RecNum&gt;&lt;DisplayText&gt;(17)&lt;/DisplayText&gt;&lt;record&gt;&lt;rec-number&gt;17&lt;/rec-number&gt;&lt;foreign-keys&gt;&lt;key app="EN" db-id="vtztd95tavx2s0edfspxrta39wxtts9fw9f9" timestamp="1419972610"&gt;17&lt;/key&gt;&lt;/foreign-keys&gt;&lt;ref-type name="Journal Article"&gt;17&lt;/ref-type&gt;&lt;contributors&gt;&lt;authors&gt;&lt;author&gt;Leroy, E. M.&lt;/author&gt;&lt;/authors&gt;&lt;/contributors&gt;&lt;titles&gt;&lt;title&gt;Multiple Ebola virus transmission events and rapid decline of central African wildlife (vol 303, pg 387, 2004)&lt;/title&gt;&lt;secondary-title&gt;Science&lt;/secondary-title&gt;&lt;/titles&gt;&lt;periodical&gt;&lt;full-title&gt;Science&lt;/full-title&gt;&lt;/periodical&gt;&lt;pages&gt;628-628&lt;/pages&gt;&lt;volume&gt;303&lt;/volume&gt;&lt;number&gt;5658&lt;/number&gt;&lt;dates&gt;&lt;year&gt;2004&lt;/year&gt;&lt;pub-dates&gt;&lt;date&gt;Jan&lt;/date&gt;&lt;/pub-dates&gt;&lt;/dates&gt;&lt;isbn&gt;0036-8075&lt;/isbn&gt;&lt;accession-num&gt;ISI:000188530800019&lt;/accession-num&gt;&lt;urls&gt;&lt;related-urls&gt;&lt;url&gt;&amp;lt;Go to ISI&amp;gt;://000188530800019&lt;/url&gt;&lt;/related-urls&gt;&lt;/urls&gt;&lt;language&gt;English&lt;/language&gt;&lt;/record&gt;&lt;/Cite&gt;&lt;/EndNote&gt;</w:instrText>
      </w:r>
      <w:r w:rsidRPr="0047288F">
        <w:rPr>
          <w:rFonts w:ascii="Times New Roman" w:hAnsi="Times New Roman"/>
        </w:rPr>
        <w:fldChar w:fldCharType="separate"/>
      </w:r>
      <w:r>
        <w:rPr>
          <w:rFonts w:ascii="Times New Roman" w:hAnsi="Times New Roman"/>
          <w:noProof/>
        </w:rPr>
        <w:t>(</w:t>
      </w:r>
      <w:hyperlink w:anchor="_ENREF_17" w:tooltip="Leroy, 2004 #601" w:history="1">
        <w:r>
          <w:rPr>
            <w:rFonts w:ascii="Times New Roman" w:hAnsi="Times New Roman"/>
            <w:noProof/>
          </w:rPr>
          <w:t>17</w:t>
        </w:r>
      </w:hyperlink>
      <w:r>
        <w:rPr>
          <w:rFonts w:ascii="Times New Roman" w:hAnsi="Times New Roman"/>
          <w:noProof/>
        </w:rPr>
        <w:t>)</w:t>
      </w:r>
      <w:r w:rsidRPr="0047288F">
        <w:rPr>
          <w:rFonts w:ascii="Times New Roman" w:hAnsi="Times New Roman"/>
        </w:rPr>
        <w:fldChar w:fldCharType="end"/>
      </w:r>
      <w:r w:rsidRPr="0047288F">
        <w:rPr>
          <w:rFonts w:ascii="Times New Roman" w:hAnsi="Times New Roman"/>
        </w:rPr>
        <w:t>).</w:t>
      </w:r>
      <w:r>
        <w:rPr>
          <w:rFonts w:ascii="Times New Roman" w:hAnsi="Times New Roman"/>
        </w:rPr>
        <w:t xml:space="preserve"> </w:t>
      </w:r>
    </w:p>
    <w:p w14:paraId="38288433" w14:textId="77777777" w:rsidR="00D81421" w:rsidRPr="0047288F" w:rsidRDefault="00D81421" w:rsidP="00D81421">
      <w:pPr>
        <w:spacing w:line="480" w:lineRule="auto"/>
        <w:ind w:firstLine="720"/>
        <w:rPr>
          <w:rFonts w:ascii="Times New Roman" w:hAnsi="Times New Roman"/>
        </w:rPr>
      </w:pPr>
      <w:r w:rsidRPr="0047288F">
        <w:rPr>
          <w:rFonts w:ascii="Times New Roman" w:hAnsi="Times New Roman"/>
        </w:rPr>
        <w:t xml:space="preserve">There are limitations to our study, particularly ascertainment and reporting biases, as acknowledged in previous studies of EIDs </w:t>
      </w:r>
      <w:r w:rsidRPr="0047288F">
        <w:rPr>
          <w:rFonts w:ascii="Times New Roman" w:hAnsi="Times New Roman"/>
        </w:rPr>
        <w:fldChar w:fldCharType="begin"/>
      </w:r>
      <w:r>
        <w:rPr>
          <w:rFonts w:ascii="Times New Roman" w:hAnsi="Times New Roman"/>
        </w:rPr>
        <w:instrText xml:space="preserve"> ADDIN EN.CITE &lt;EndNote&gt;&lt;Cite&gt;&lt;Author&gt;Woolhouse&lt;/Author&gt;&lt;Year&gt;2005&lt;/Year&gt;&lt;RecNum&gt;589&lt;/RecNum&gt;&lt;DisplayText&gt;(3, 4)&lt;/DisplayText&gt;&lt;record&gt;&lt;rec-number&gt;4&lt;/rec-number&gt;&lt;foreign-keys&gt;&lt;key app="EN" db-id="vtztd95tavx2s0edfspxrta39wxtts9fw9f9" timestamp="1419972610"&gt;4&lt;/key&gt;&lt;/foreign-keys&gt;&lt;ref-type name="Journal Article"&gt;17&lt;/ref-type&gt;&lt;contributors&gt;&lt;authors&gt;&lt;author&gt;Woolhouse, M.E.J.&lt;/author&gt;&lt;author&gt;Gowtage-Sequeria, S.&lt;/author&gt;&lt;/authors&gt;&lt;/contributors&gt;&lt;titles&gt;&lt;title&gt;Host range and emerging and re-emerging pathogens&lt;/title&gt;&lt;secondary-title&gt;Emerging Infectious Diseases&lt;/secondary-title&gt;&lt;/titles&gt;&lt;periodical&gt;&lt;full-title&gt;Emerging Infectious Diseases&lt;/full-title&gt;&lt;/periodical&gt;&lt;volume&gt;11&lt;/volume&gt;&lt;dates&gt;&lt;year&gt;2005&lt;/year&gt;&lt;/dates&gt;&lt;urls&gt;&lt;/urls&gt;&lt;/record&gt;&lt;/Cite&gt;&lt;Cite&gt;&lt;Author&gt;Jones&lt;/Author&gt;&lt;Year&gt;2008&lt;/Year&gt;&lt;RecNum&gt;588&lt;/RecNum&gt;&lt;record&gt;&lt;rec-number&gt;3&lt;/rec-number&gt;&lt;foreign-keys&gt;&lt;key app="EN" db-id="vtztd95tavx2s0edfspxrta39wxtts9fw9f9" timestamp="1419972610"&gt;3&lt;/key&gt;&lt;/foreign-keys&gt;&lt;ref-type name="Journal Article"&gt;17&lt;/ref-type&gt;&lt;contributors&gt;&lt;authors&gt;&lt;author&gt;Jones, K. E.&lt;/author&gt;&lt;author&gt;Patel, N.&lt;/author&gt;&lt;author&gt;Levy, M.&lt;/author&gt;&lt;author&gt;Storeygard, A.&lt;/author&gt;&lt;author&gt;Balk, D.&lt;/author&gt;&lt;author&gt;Gittleman, J. L.&lt;/author&gt;&lt;author&gt;Daszak, P.&lt;/author&gt;&lt;/authors&gt;&lt;/contributors&gt;&lt;titles&gt;&lt;title&gt;Global trends in emerging infectious diseases&lt;/title&gt;&lt;secondary-title&gt;Nature&lt;/secondary-title&gt;&lt;/titles&gt;&lt;periodical&gt;&lt;full-title&gt;Nature&lt;/full-title&gt;&lt;/periodical&gt;&lt;pages&gt;990-994&lt;/pages&gt;&lt;volume&gt;451&lt;/volume&gt;&lt;dates&gt;&lt;year&gt;2008&lt;/year&gt;&lt;/dates&gt;&lt;urls&gt;&lt;/urls&gt;&lt;/record&gt;&lt;/Cite&gt;&lt;/EndNote&gt;</w:instrText>
      </w:r>
      <w:r w:rsidRPr="0047288F">
        <w:rPr>
          <w:rFonts w:ascii="Times New Roman" w:hAnsi="Times New Roman"/>
        </w:rPr>
        <w:fldChar w:fldCharType="separate"/>
      </w:r>
      <w:r>
        <w:rPr>
          <w:rFonts w:ascii="Times New Roman" w:hAnsi="Times New Roman"/>
          <w:noProof/>
        </w:rPr>
        <w:t>(</w:t>
      </w:r>
      <w:hyperlink w:anchor="_ENREF_3" w:tooltip="Jones, 2008 #588" w:history="1">
        <w:r>
          <w:rPr>
            <w:rFonts w:ascii="Times New Roman" w:hAnsi="Times New Roman"/>
            <w:noProof/>
          </w:rPr>
          <w:t>3</w:t>
        </w:r>
      </w:hyperlink>
      <w:r>
        <w:rPr>
          <w:rFonts w:ascii="Times New Roman" w:hAnsi="Times New Roman"/>
          <w:noProof/>
        </w:rPr>
        <w:t xml:space="preserve">, </w:t>
      </w:r>
      <w:hyperlink w:anchor="_ENREF_4" w:tooltip="Woolhouse, 2005 #589" w:history="1">
        <w:r>
          <w:rPr>
            <w:rFonts w:ascii="Times New Roman" w:hAnsi="Times New Roman"/>
            <w:noProof/>
          </w:rPr>
          <w:t>4</w:t>
        </w:r>
      </w:hyperlink>
      <w:r>
        <w:rPr>
          <w:rFonts w:ascii="Times New Roman" w:hAnsi="Times New Roman"/>
          <w:noProof/>
        </w:rPr>
        <w:t>)</w:t>
      </w:r>
      <w:r w:rsidRPr="0047288F">
        <w:rPr>
          <w:rFonts w:ascii="Times New Roman" w:hAnsi="Times New Roman"/>
        </w:rPr>
        <w:fldChar w:fldCharType="end"/>
      </w:r>
      <w:r w:rsidRPr="0047288F">
        <w:rPr>
          <w:rFonts w:ascii="Times New Roman" w:hAnsi="Times New Roman"/>
        </w:rPr>
        <w:t>. In addition, differences in the number of species belonging to each order, the difficulty of testing inaccessible species and limits to reliable diagnoses of emerging viruses have an impact, especially in resource-poor settings. Further, many disease states are not recognizable in free-ranging mammal</w:t>
      </w:r>
      <w:r>
        <w:rPr>
          <w:rFonts w:ascii="Times New Roman" w:hAnsi="Times New Roman"/>
        </w:rPr>
        <w:t>ian</w:t>
      </w:r>
      <w:r w:rsidRPr="0047288F">
        <w:rPr>
          <w:rFonts w:ascii="Times New Roman" w:hAnsi="Times New Roman"/>
        </w:rPr>
        <w:t xml:space="preserve"> species under field conditions. Lastly, there is a risk that an animal may be co-infected with a number of agents, </w:t>
      </w:r>
      <w:r>
        <w:rPr>
          <w:rFonts w:ascii="Times New Roman" w:hAnsi="Times New Roman"/>
        </w:rPr>
        <w:t xml:space="preserve">only </w:t>
      </w:r>
      <w:r w:rsidRPr="0047288F">
        <w:rPr>
          <w:rFonts w:ascii="Times New Roman" w:hAnsi="Times New Roman"/>
        </w:rPr>
        <w:t xml:space="preserve">one of which causes disease; or that </w:t>
      </w:r>
      <w:r>
        <w:rPr>
          <w:rFonts w:ascii="Times New Roman" w:hAnsi="Times New Roman"/>
        </w:rPr>
        <w:t>co-infection</w:t>
      </w:r>
      <w:r w:rsidRPr="0047288F">
        <w:rPr>
          <w:rFonts w:ascii="Times New Roman" w:hAnsi="Times New Roman"/>
        </w:rPr>
        <w:t xml:space="preserve"> may have an additive or synergistic effect on clinical signs, and that anthropozoonotic viruses artificially inflate the ‘disease’ count of some mammalian orders over others. However, our findings</w:t>
      </w:r>
      <w:r>
        <w:rPr>
          <w:rFonts w:ascii="Times New Roman" w:hAnsi="Times New Roman"/>
        </w:rPr>
        <w:t xml:space="preserve"> are based on </w:t>
      </w:r>
      <w:r w:rsidRPr="0047288F">
        <w:rPr>
          <w:rFonts w:ascii="Times New Roman" w:hAnsi="Times New Roman"/>
        </w:rPr>
        <w:t xml:space="preserve">an aggregation of the best data available to date on host health as it relates to zoonotic </w:t>
      </w:r>
      <w:r>
        <w:rPr>
          <w:rFonts w:ascii="Times New Roman" w:hAnsi="Times New Roman"/>
        </w:rPr>
        <w:t>viruses and</w:t>
      </w:r>
      <w:r w:rsidRPr="0047288F">
        <w:rPr>
          <w:rFonts w:ascii="Times New Roman" w:hAnsi="Times New Roman"/>
        </w:rPr>
        <w:t xml:space="preserve"> have useful implications</w:t>
      </w:r>
      <w:r>
        <w:rPr>
          <w:rFonts w:ascii="Times New Roman" w:hAnsi="Times New Roman"/>
        </w:rPr>
        <w:t xml:space="preserve"> for public health.</w:t>
      </w:r>
      <w:r w:rsidRPr="0047288F">
        <w:rPr>
          <w:rFonts w:ascii="Times New Roman" w:hAnsi="Times New Roman"/>
        </w:rPr>
        <w:t xml:space="preserve"> </w:t>
      </w:r>
    </w:p>
    <w:p w14:paraId="05646E2D" w14:textId="77777777" w:rsidR="00D81421" w:rsidRPr="0047288F" w:rsidRDefault="00D81421" w:rsidP="00D81421">
      <w:pPr>
        <w:spacing w:line="480" w:lineRule="auto"/>
        <w:ind w:firstLine="720"/>
        <w:rPr>
          <w:rFonts w:ascii="Times New Roman" w:hAnsi="Times New Roman"/>
        </w:rPr>
      </w:pPr>
      <w:r w:rsidRPr="0047288F">
        <w:rPr>
          <w:rFonts w:ascii="Times New Roman" w:hAnsi="Times New Roman"/>
        </w:rPr>
        <w:t xml:space="preserve">Our analysis supports a holistic, probability-based approach to zoonotic </w:t>
      </w:r>
      <w:r>
        <w:rPr>
          <w:rFonts w:ascii="Times New Roman" w:hAnsi="Times New Roman"/>
        </w:rPr>
        <w:t>virus</w:t>
      </w:r>
      <w:r w:rsidRPr="0047288F">
        <w:rPr>
          <w:rFonts w:ascii="Times New Roman" w:hAnsi="Times New Roman"/>
        </w:rPr>
        <w:t xml:space="preserve"> </w:t>
      </w:r>
      <w:r>
        <w:rPr>
          <w:rFonts w:ascii="Times New Roman" w:hAnsi="Times New Roman"/>
        </w:rPr>
        <w:t xml:space="preserve">discovery, specifically, </w:t>
      </w:r>
      <w:r w:rsidRPr="0047288F">
        <w:rPr>
          <w:rFonts w:ascii="Times New Roman" w:hAnsi="Times New Roman"/>
        </w:rPr>
        <w:t xml:space="preserve">continued analysis of passively- and actively-reported mortality events and </w:t>
      </w:r>
      <w:r>
        <w:rPr>
          <w:rFonts w:ascii="Times New Roman" w:hAnsi="Times New Roman"/>
        </w:rPr>
        <w:t xml:space="preserve">increased </w:t>
      </w:r>
      <w:r w:rsidRPr="0047288F">
        <w:rPr>
          <w:rFonts w:ascii="Times New Roman" w:hAnsi="Times New Roman"/>
        </w:rPr>
        <w:t xml:space="preserve">investment in broad surveillance of healthy wildlife. The latter could be targeted geographically to those regions most likely to generate novel EIDs </w:t>
      </w:r>
      <w:r w:rsidRPr="0047288F">
        <w:rPr>
          <w:rFonts w:ascii="Times New Roman" w:hAnsi="Times New Roman"/>
        </w:rPr>
        <w:fldChar w:fldCharType="begin"/>
      </w:r>
      <w:r>
        <w:rPr>
          <w:rFonts w:ascii="Times New Roman" w:hAnsi="Times New Roman"/>
        </w:rPr>
        <w:instrText xml:space="preserve"> ADDIN EN.CITE &lt;EndNote&gt;&lt;Cite&gt;&lt;Author&gt;Jones&lt;/Author&gt;&lt;Year&gt;2008&lt;/Year&gt;&lt;RecNum&gt;588&lt;/RecNum&gt;&lt;DisplayText&gt;(3)&lt;/DisplayText&gt;&lt;record&gt;&lt;rec-number&gt;3&lt;/rec-number&gt;&lt;foreign-keys&gt;&lt;key app="EN" db-id="vtztd95tavx2s0edfspxrta39wxtts9fw9f9" timestamp="1419972610"&gt;3&lt;/key&gt;&lt;/foreign-keys&gt;&lt;ref-type name="Journal Article"&gt;17&lt;/ref-type&gt;&lt;contributors&gt;&lt;authors&gt;&lt;author&gt;Jones, K. E.&lt;/author&gt;&lt;author&gt;Patel, N.&lt;/author&gt;&lt;author&gt;Levy, M.&lt;/author&gt;&lt;author&gt;Storeygard, A.&lt;/author&gt;&lt;author&gt;Balk, D.&lt;/author&gt;&lt;author&gt;Gittleman, J. L.&lt;/author&gt;&lt;author&gt;Daszak, P.&lt;/author&gt;&lt;/authors&gt;&lt;/contributors&gt;&lt;titles&gt;&lt;title&gt;Global trends in emerging infectious diseases&lt;/title&gt;&lt;secondary-title&gt;Nature&lt;/secondary-title&gt;&lt;/titles&gt;&lt;periodical&gt;&lt;full-title&gt;Nature&lt;/full-title&gt;&lt;/periodical&gt;&lt;pages&gt;990-994&lt;/pages&gt;&lt;volume&gt;451&lt;/volume&gt;&lt;dates&gt;&lt;year&gt;2008&lt;/year&gt;&lt;/dates&gt;&lt;urls&gt;&lt;/urls&gt;&lt;/record&gt;&lt;/Cite&gt;&lt;/EndNote&gt;</w:instrText>
      </w:r>
      <w:r w:rsidRPr="0047288F">
        <w:rPr>
          <w:rFonts w:ascii="Times New Roman" w:hAnsi="Times New Roman"/>
        </w:rPr>
        <w:fldChar w:fldCharType="separate"/>
      </w:r>
      <w:r>
        <w:rPr>
          <w:rFonts w:ascii="Times New Roman" w:hAnsi="Times New Roman"/>
          <w:noProof/>
        </w:rPr>
        <w:t>(</w:t>
      </w:r>
      <w:hyperlink w:anchor="_ENREF_3" w:tooltip="Jones, 2008 #588" w:history="1">
        <w:r>
          <w:rPr>
            <w:rFonts w:ascii="Times New Roman" w:hAnsi="Times New Roman"/>
            <w:noProof/>
          </w:rPr>
          <w:t>3</w:t>
        </w:r>
      </w:hyperlink>
      <w:r>
        <w:rPr>
          <w:rFonts w:ascii="Times New Roman" w:hAnsi="Times New Roman"/>
          <w:noProof/>
        </w:rPr>
        <w:t>)</w:t>
      </w:r>
      <w:r w:rsidRPr="0047288F">
        <w:rPr>
          <w:rFonts w:ascii="Times New Roman" w:hAnsi="Times New Roman"/>
        </w:rPr>
        <w:fldChar w:fldCharType="end"/>
      </w:r>
      <w:r w:rsidRPr="0047288F">
        <w:rPr>
          <w:rFonts w:ascii="Times New Roman" w:hAnsi="Times New Roman"/>
        </w:rPr>
        <w:t xml:space="preserve"> or taxonomically to those groups which are reservoirs for the highest proportion of zoonoses</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ADDIN EN.CITE &lt;EndNote&gt;&lt;Cite&gt;&lt;Author&gt;Cooper&lt;/Author&gt;&lt;Year&gt;2012&lt;/Year&gt;&lt;RecNum&gt;583&lt;/RecNum&gt;&lt;DisplayText&gt;(4, 18)&lt;/DisplayText&gt;&lt;record&gt;&lt;rec-number&gt;18&lt;/rec-number&gt;&lt;foreign-keys&gt;&lt;key app="EN" db-id="vtztd95tavx2s0edfspxrta39wxtts9fw9f9" timestamp="1419972610"&gt;18&lt;/key&gt;&lt;/foreign-keys&gt;&lt;ref-type name="Journal Article"&gt;17&lt;/ref-type&gt;&lt;contributors&gt;&lt;authors&gt;&lt;author&gt;Cooper, Natalie&lt;/author&gt;&lt;author&gt;Griffin, Randi&lt;/author&gt;&lt;author&gt;Franz, Mathias&lt;/author&gt;&lt;author&gt;Omotayo, Moshood&lt;/author&gt;&lt;author&gt;Nunn, Charles L.&lt;/author&gt;&lt;/authors&gt;&lt;/contributors&gt;&lt;titles&gt;&lt;title&gt;Phylogenetic host specificity and understanding parasite sharing in primates&lt;/title&gt;&lt;secondary-title&gt;Ecology Letters&lt;/secondary-title&gt;&lt;/titles&gt;&lt;periodical&gt;&lt;full-title&gt;Ecology Letters&lt;/full-title&gt;&lt;/periodical&gt;&lt;pages&gt;1370-1377&lt;/pages&gt;&lt;volume&gt;15&lt;/volume&gt;&lt;number&gt;12&lt;/number&gt;&lt;keywords&gt;&lt;keyword&gt;Generalist&lt;/keyword&gt;&lt;keyword&gt;helminth&lt;/keyword&gt;&lt;keyword&gt;intermediate host&lt;/keyword&gt;&lt;keyword&gt;phylogenetic comparative methods&lt;/keyword&gt;&lt;keyword&gt;protozoa&lt;/keyword&gt;&lt;keyword&gt;specialist&lt;/keyword&gt;&lt;keyword&gt;vector&lt;/keyword&gt;&lt;keyword&gt;virus&lt;/keyword&gt;&lt;/keywords&gt;&lt;dates&gt;&lt;year&gt;2012&lt;/year&gt;&lt;/dates&gt;&lt;isbn&gt;1461-0248&lt;/isbn&gt;&lt;urls&gt;&lt;related-urls&gt;&lt;url&gt;http://dx.doi.org/10.1111/j.1461-0248.2012.01858.x&lt;/url&gt;&lt;/related-urls&gt;&lt;/urls&gt;&lt;electronic-resource-num&gt;10.1111/j.1461-0248.2012.01858.x&lt;/electronic-resource-num&gt;&lt;/record&gt;&lt;/Cite&gt;&lt;Cite&gt;&lt;Author&gt;Woolhouse&lt;/Author&gt;&lt;Year&gt;2005&lt;/Year&gt;&lt;RecNum&gt;589&lt;/RecNum&gt;&lt;record&gt;&lt;rec-number&gt;4&lt;/rec-number&gt;&lt;foreign-keys&gt;&lt;key app="EN" db-id="vtztd95tavx2s0edfspxrta39wxtts9fw9f9" timestamp="1419972610"&gt;4&lt;/key&gt;&lt;/foreign-keys&gt;&lt;ref-type name="Journal Article"&gt;17&lt;/ref-type&gt;&lt;contributors&gt;&lt;authors&gt;&lt;author&gt;Woolhouse, M.E.J.&lt;/author&gt;&lt;author&gt;Gowtage-Sequeria, S.&lt;/author&gt;&lt;/authors&gt;&lt;/contributors&gt;&lt;titles&gt;&lt;title&gt;Host range and emerging and re-emerging pathogens&lt;/title&gt;&lt;secondary-title&gt;Emerging Infectious Diseases&lt;/secondary-title&gt;&lt;/titles&gt;&lt;periodical&gt;&lt;full-title&gt;Emerging Infectious Diseases&lt;/full-title&gt;&lt;/periodical&gt;&lt;volume&gt;11&lt;/volume&gt;&lt;dates&gt;&lt;year&gt;2005&lt;/year&gt;&lt;/dates&gt;&lt;urls&gt;&lt;/urls&gt;&lt;/record&gt;&lt;/Cite&gt;&lt;/EndNote&gt;</w:instrText>
      </w:r>
      <w:r>
        <w:rPr>
          <w:rFonts w:ascii="Times New Roman" w:hAnsi="Times New Roman"/>
        </w:rPr>
        <w:fldChar w:fldCharType="separate"/>
      </w:r>
      <w:r>
        <w:rPr>
          <w:rFonts w:ascii="Times New Roman" w:hAnsi="Times New Roman"/>
          <w:noProof/>
        </w:rPr>
        <w:t>(</w:t>
      </w:r>
      <w:hyperlink w:anchor="_ENREF_4" w:tooltip="Woolhouse, 2005 #589" w:history="1">
        <w:r>
          <w:rPr>
            <w:rFonts w:ascii="Times New Roman" w:hAnsi="Times New Roman"/>
            <w:noProof/>
          </w:rPr>
          <w:t>4</w:t>
        </w:r>
      </w:hyperlink>
      <w:r>
        <w:rPr>
          <w:rFonts w:ascii="Times New Roman" w:hAnsi="Times New Roman"/>
          <w:noProof/>
        </w:rPr>
        <w:t xml:space="preserve">, </w:t>
      </w:r>
      <w:hyperlink w:anchor="_ENREF_18" w:tooltip="Cooper, 2012 #583" w:history="1">
        <w:r>
          <w:rPr>
            <w:rFonts w:ascii="Times New Roman" w:hAnsi="Times New Roman"/>
            <w:noProof/>
          </w:rPr>
          <w:t>18</w:t>
        </w:r>
      </w:hyperlink>
      <w:r>
        <w:rPr>
          <w:rFonts w:ascii="Times New Roman" w:hAnsi="Times New Roman"/>
          <w:noProof/>
        </w:rPr>
        <w:t>)</w:t>
      </w:r>
      <w:r>
        <w:rPr>
          <w:rFonts w:ascii="Times New Roman" w:hAnsi="Times New Roman"/>
        </w:rPr>
        <w:fldChar w:fldCharType="end"/>
      </w:r>
      <w:r w:rsidRPr="0047288F">
        <w:rPr>
          <w:rFonts w:ascii="Times New Roman" w:hAnsi="Times New Roman"/>
        </w:rPr>
        <w:t>.</w:t>
      </w:r>
      <w:r>
        <w:rPr>
          <w:rFonts w:ascii="Times New Roman" w:hAnsi="Times New Roman"/>
        </w:rPr>
        <w:t xml:space="preserve">  These efforts could be envisaged as part of a strategy for ‘smart surveillance’, heightening the opportunity for discovery of novel zoonoses, particularly if wildlife are sampled at key interfaces where contact with people or domestic animals and thus the opportunity for spillover is highest.</w:t>
      </w:r>
    </w:p>
    <w:p w14:paraId="78E3590F" w14:textId="77777777" w:rsidR="00D81421" w:rsidRPr="00B50010" w:rsidRDefault="00D81421" w:rsidP="00D81421">
      <w:pPr>
        <w:spacing w:line="480" w:lineRule="auto"/>
        <w:rPr>
          <w:rFonts w:ascii="Times New Roman" w:hAnsi="Times New Roman"/>
        </w:rPr>
      </w:pPr>
    </w:p>
    <w:p w14:paraId="44DC94CD" w14:textId="77777777" w:rsidR="00D81421" w:rsidRDefault="00D81421" w:rsidP="00D81421">
      <w:pPr>
        <w:pStyle w:val="Heading2"/>
      </w:pPr>
      <w:r>
        <w:br w:type="page"/>
      </w:r>
      <w:r w:rsidRPr="00B50010">
        <w:t>Acknowledgements</w:t>
      </w:r>
    </w:p>
    <w:p w14:paraId="5D455C28" w14:textId="77777777" w:rsidR="00D81421" w:rsidRPr="00B50010" w:rsidRDefault="00D81421" w:rsidP="00D81421">
      <w:pPr>
        <w:rPr>
          <w:rFonts w:ascii="Times New Roman" w:hAnsi="Times New Roman"/>
          <w:b/>
        </w:rPr>
      </w:pPr>
    </w:p>
    <w:p w14:paraId="48ED42A6" w14:textId="77777777" w:rsidR="00D81421" w:rsidRDefault="00D81421" w:rsidP="00D81421">
      <w:pPr>
        <w:spacing w:line="480" w:lineRule="auto"/>
        <w:rPr>
          <w:rFonts w:ascii="Times New Roman" w:hAnsi="Times New Roman"/>
          <w:b/>
        </w:rPr>
      </w:pPr>
      <w:r w:rsidRPr="00B50010">
        <w:rPr>
          <w:rFonts w:ascii="Times New Roman" w:eastAsiaTheme="minorHAnsi" w:hAnsi="Times New Roman"/>
          <w:iCs/>
          <w:szCs w:val="38"/>
        </w:rPr>
        <w:t>This study was funded in part by the generous support of the American people through the United States Agency for International Development (USAID) Emerging Pandemic Threats PREDICT</w:t>
      </w:r>
      <w:r>
        <w:rPr>
          <w:rFonts w:ascii="Times New Roman" w:eastAsiaTheme="minorHAnsi" w:hAnsi="Times New Roman"/>
          <w:iCs/>
          <w:szCs w:val="38"/>
        </w:rPr>
        <w:t xml:space="preserve"> program, </w:t>
      </w:r>
      <w:r w:rsidRPr="001B606D">
        <w:rPr>
          <w:rFonts w:ascii="Times New Roman" w:hAnsi="Times New Roman" w:cs="Calibri"/>
          <w:lang w:eastAsia="en-GB"/>
        </w:rPr>
        <w:t xml:space="preserve">a </w:t>
      </w:r>
      <w:r>
        <w:rPr>
          <w:rFonts w:ascii="Times New Roman" w:hAnsi="Times New Roman" w:cs="Calibri"/>
        </w:rPr>
        <w:t>NIAID n</w:t>
      </w:r>
      <w:r w:rsidRPr="001B606D">
        <w:rPr>
          <w:rFonts w:ascii="Times New Roman" w:hAnsi="Times New Roman" w:cs="Calibri"/>
        </w:rPr>
        <w:t>on-biodefense emerging infectious diseas</w:t>
      </w:r>
      <w:r>
        <w:rPr>
          <w:rFonts w:ascii="Times New Roman" w:hAnsi="Times New Roman" w:cs="Calibri"/>
        </w:rPr>
        <w:t>e research opportunities award</w:t>
      </w:r>
      <w:r w:rsidRPr="001B606D">
        <w:rPr>
          <w:rFonts w:ascii="Times New Roman" w:hAnsi="Times New Roman" w:cs="Calibri"/>
        </w:rPr>
        <w:t xml:space="preserve"> R01 AI079231</w:t>
      </w:r>
      <w:r>
        <w:rPr>
          <w:rFonts w:ascii="Times New Roman" w:hAnsi="Times New Roman" w:cs="Calibri"/>
        </w:rPr>
        <w:t xml:space="preserve"> (PD), </w:t>
      </w:r>
      <w:r w:rsidRPr="00080D4B">
        <w:rPr>
          <w:rFonts w:ascii="Times New Roman" w:hAnsi="Times New Roman" w:cs="Calibri"/>
          <w:lang w:eastAsia="en-GB"/>
        </w:rPr>
        <w:t xml:space="preserve">the </w:t>
      </w:r>
      <w:r w:rsidRPr="00080D4B">
        <w:rPr>
          <w:rFonts w:ascii="Times New Roman" w:hAnsi="Times New Roman" w:cs="Helvetica"/>
        </w:rPr>
        <w:t>Research and Policy for Infectious Disease Dynamics (RAPIDD) program of the Science and Technology Directorate, U.S. Department of Homeland Security, and the Fogarty International Center, NIH</w:t>
      </w:r>
      <w:r>
        <w:rPr>
          <w:rFonts w:ascii="Times New Roman" w:hAnsi="Times New Roman" w:cs="Helvetica"/>
        </w:rPr>
        <w:t xml:space="preserve"> (TLB),</w:t>
      </w:r>
      <w:r w:rsidRPr="00BD4371">
        <w:rPr>
          <w:rFonts w:ascii="Times New Roman" w:hAnsi="Times New Roman" w:cs="Calibri"/>
          <w:szCs w:val="22"/>
        </w:rPr>
        <w:t xml:space="preserve"> </w:t>
      </w:r>
      <w:r>
        <w:rPr>
          <w:rFonts w:ascii="Times New Roman" w:hAnsi="Times New Roman" w:cs="Calibri"/>
        </w:rPr>
        <w:t xml:space="preserve">and an </w:t>
      </w:r>
      <w:r w:rsidRPr="001B606D">
        <w:rPr>
          <w:rFonts w:ascii="Times New Roman" w:hAnsi="Times New Roman"/>
        </w:rPr>
        <w:t xml:space="preserve">NIH Fogarty ARRA award </w:t>
      </w:r>
      <w:r w:rsidRPr="001B606D">
        <w:rPr>
          <w:rFonts w:ascii="Times New Roman" w:hAnsi="Times New Roman" w:cs="Arial"/>
          <w:color w:val="000000"/>
        </w:rPr>
        <w:t xml:space="preserve">3R01TW005869-06S1 </w:t>
      </w:r>
      <w:r>
        <w:rPr>
          <w:rFonts w:ascii="Times New Roman" w:hAnsi="Times New Roman" w:cs="Arial"/>
          <w:color w:val="000000"/>
        </w:rPr>
        <w:t>(K</w:t>
      </w:r>
      <w:r w:rsidRPr="001B606D">
        <w:rPr>
          <w:rFonts w:ascii="Times New Roman" w:hAnsi="Times New Roman" w:cs="Arial"/>
          <w:color w:val="000000"/>
        </w:rPr>
        <w:t>JO</w:t>
      </w:r>
      <w:r>
        <w:rPr>
          <w:rFonts w:ascii="Times New Roman" w:hAnsi="Times New Roman" w:cs="Arial"/>
          <w:color w:val="000000"/>
        </w:rPr>
        <w:t>)</w:t>
      </w:r>
      <w:r w:rsidRPr="00B50010">
        <w:rPr>
          <w:rFonts w:ascii="Times New Roman" w:eastAsiaTheme="minorHAnsi" w:hAnsi="Times New Roman"/>
          <w:iCs/>
          <w:szCs w:val="38"/>
        </w:rPr>
        <w:t xml:space="preserve">. </w:t>
      </w:r>
      <w:r>
        <w:rPr>
          <w:rFonts w:ascii="Times New Roman" w:eastAsiaTheme="minorHAnsi" w:hAnsi="Times New Roman"/>
          <w:iCs/>
          <w:szCs w:val="38"/>
        </w:rPr>
        <w:t xml:space="preserve">We acknowledge two anonymous reviewers and A. M. Kilpatrick (UC Santa Cruz) for comments on this manuscript. </w:t>
      </w:r>
      <w:r w:rsidRPr="00B50010">
        <w:rPr>
          <w:rFonts w:ascii="Times New Roman" w:eastAsiaTheme="minorHAnsi" w:hAnsi="Times New Roman"/>
          <w:iCs/>
          <w:szCs w:val="38"/>
        </w:rPr>
        <w:t>The contents are the responsibility of the authors and do not necessarily reflect the views of USAID or the United States Government.</w:t>
      </w:r>
      <w:r>
        <w:rPr>
          <w:rFonts w:ascii="Times New Roman" w:eastAsiaTheme="minorHAnsi" w:hAnsi="Times New Roman"/>
          <w:iCs/>
          <w:szCs w:val="38"/>
        </w:rPr>
        <w:t xml:space="preserve"> </w:t>
      </w:r>
    </w:p>
    <w:p w14:paraId="5122A528" w14:textId="77777777" w:rsidR="00D81421" w:rsidRDefault="00D81421" w:rsidP="00D81421">
      <w:pPr>
        <w:spacing w:line="480" w:lineRule="auto"/>
        <w:rPr>
          <w:rFonts w:ascii="Times New Roman" w:hAnsi="Times New Roman"/>
          <w:b/>
        </w:rPr>
      </w:pPr>
    </w:p>
    <w:p w14:paraId="3926DAFB" w14:textId="77777777" w:rsidR="00D81421" w:rsidRDefault="00D81421" w:rsidP="00D81421">
      <w:pPr>
        <w:rPr>
          <w:rFonts w:ascii="Times New Roman" w:hAnsi="Times New Roman"/>
          <w:b/>
        </w:rPr>
      </w:pPr>
      <w:r>
        <w:rPr>
          <w:rFonts w:ascii="Times New Roman" w:hAnsi="Times New Roman"/>
          <w:b/>
        </w:rPr>
        <w:br w:type="page"/>
      </w:r>
    </w:p>
    <w:p w14:paraId="22AB94CB" w14:textId="77777777" w:rsidR="00D81421" w:rsidRDefault="00D81421" w:rsidP="00D81421">
      <w:pPr>
        <w:pStyle w:val="Heading2"/>
      </w:pPr>
      <w:r>
        <w:t>References</w:t>
      </w:r>
    </w:p>
    <w:p w14:paraId="2B77FFC5" w14:textId="77777777" w:rsidR="00D81421" w:rsidRDefault="00D81421" w:rsidP="00D81421">
      <w:pPr>
        <w:ind w:left="720" w:hanging="720"/>
        <w:rPr>
          <w:rFonts w:ascii="Times New Roman" w:hAnsi="Times New Roman"/>
        </w:rPr>
      </w:pPr>
    </w:p>
    <w:p w14:paraId="359C021B" w14:textId="77777777" w:rsidR="00D81421" w:rsidRDefault="00D81421" w:rsidP="00D81421">
      <w:pPr>
        <w:spacing w:line="480" w:lineRule="auto"/>
        <w:rPr>
          <w:rFonts w:ascii="Times New Roman" w:hAnsi="Times New Roman"/>
          <w:noProof/>
        </w:rPr>
      </w:pPr>
      <w:r>
        <w:rPr>
          <w:rFonts w:ascii="Times New Roman" w:hAnsi="Times New Roman"/>
        </w:rPr>
        <w:fldChar w:fldCharType="begin"/>
      </w:r>
      <w:r>
        <w:rPr>
          <w:rFonts w:ascii="Times New Roman" w:hAnsi="Times New Roman"/>
        </w:rPr>
        <w:instrText xml:space="preserve"> ADDIN EN.REFLIST </w:instrText>
      </w:r>
      <w:r>
        <w:rPr>
          <w:rFonts w:ascii="Times New Roman" w:hAnsi="Times New Roman"/>
        </w:rPr>
        <w:fldChar w:fldCharType="separate"/>
      </w:r>
      <w:bookmarkStart w:id="4" w:name="_ENREF_1"/>
      <w:r>
        <w:rPr>
          <w:rFonts w:ascii="Times New Roman" w:hAnsi="Times New Roman"/>
          <w:noProof/>
        </w:rPr>
        <w:t>1.</w:t>
      </w:r>
      <w:r>
        <w:rPr>
          <w:rFonts w:ascii="Times New Roman" w:hAnsi="Times New Roman"/>
          <w:noProof/>
        </w:rPr>
        <w:tab/>
        <w:t>Eidson M, Komar N, Sorhage F, Nelson R, Talbot T, Mostashari F, et al. Crow deaths as a sentinel surveillance system for West Nile virus in the Northeastern United States, 1999. Emerg Infect Dis. 2001 Jul-Aug;7(4):615-20.</w:t>
      </w:r>
      <w:bookmarkEnd w:id="4"/>
    </w:p>
    <w:p w14:paraId="3D09A1F9" w14:textId="77777777" w:rsidR="00D81421" w:rsidRDefault="00D81421" w:rsidP="00D81421">
      <w:pPr>
        <w:spacing w:line="480" w:lineRule="auto"/>
        <w:rPr>
          <w:rFonts w:ascii="Times New Roman" w:hAnsi="Times New Roman"/>
          <w:noProof/>
        </w:rPr>
      </w:pPr>
      <w:bookmarkStart w:id="5" w:name="_ENREF_2"/>
      <w:r>
        <w:rPr>
          <w:rFonts w:ascii="Times New Roman" w:hAnsi="Times New Roman"/>
          <w:noProof/>
        </w:rPr>
        <w:t>2.</w:t>
      </w:r>
      <w:r>
        <w:rPr>
          <w:rFonts w:ascii="Times New Roman" w:hAnsi="Times New Roman"/>
          <w:noProof/>
        </w:rPr>
        <w:tab/>
        <w:t>Taylor LH, Latham SM, Woolhouse MEJ. Risk factors for human disease emergence. Phil Trans Roy Soc Lond, B. 2001;356:983-9.</w:t>
      </w:r>
      <w:bookmarkEnd w:id="5"/>
    </w:p>
    <w:p w14:paraId="359790F8" w14:textId="77777777" w:rsidR="00D81421" w:rsidRDefault="00D81421" w:rsidP="00D81421">
      <w:pPr>
        <w:spacing w:line="480" w:lineRule="auto"/>
        <w:rPr>
          <w:rFonts w:ascii="Times New Roman" w:hAnsi="Times New Roman"/>
          <w:noProof/>
        </w:rPr>
      </w:pPr>
      <w:bookmarkStart w:id="6" w:name="_ENREF_3"/>
      <w:r>
        <w:rPr>
          <w:rFonts w:ascii="Times New Roman" w:hAnsi="Times New Roman"/>
          <w:noProof/>
        </w:rPr>
        <w:t>3.</w:t>
      </w:r>
      <w:r>
        <w:rPr>
          <w:rFonts w:ascii="Times New Roman" w:hAnsi="Times New Roman"/>
          <w:noProof/>
        </w:rPr>
        <w:tab/>
        <w:t>Jones KE, Patel N, Levy M, Storeygard A, Balk D, Gittleman JL, et al. Global trends in emerging infectious diseases. Nature. 2008;451:990-4.</w:t>
      </w:r>
      <w:bookmarkEnd w:id="6"/>
    </w:p>
    <w:p w14:paraId="12A146D3" w14:textId="77777777" w:rsidR="00D81421" w:rsidRDefault="00D81421" w:rsidP="00D81421">
      <w:pPr>
        <w:spacing w:line="480" w:lineRule="auto"/>
        <w:rPr>
          <w:rFonts w:ascii="Times New Roman" w:hAnsi="Times New Roman"/>
          <w:noProof/>
        </w:rPr>
      </w:pPr>
      <w:bookmarkStart w:id="7" w:name="_ENREF_4"/>
      <w:r>
        <w:rPr>
          <w:rFonts w:ascii="Times New Roman" w:hAnsi="Times New Roman"/>
          <w:noProof/>
        </w:rPr>
        <w:t>4.</w:t>
      </w:r>
      <w:r>
        <w:rPr>
          <w:rFonts w:ascii="Times New Roman" w:hAnsi="Times New Roman"/>
          <w:noProof/>
        </w:rPr>
        <w:tab/>
        <w:t>Woolhouse MEJ, Gowtage-Sequeria S. Host range and emerging and re-emerging pathogens. Emerg Infect Dis. 2005;11.</w:t>
      </w:r>
      <w:bookmarkEnd w:id="7"/>
    </w:p>
    <w:p w14:paraId="5026C021" w14:textId="77777777" w:rsidR="00D81421" w:rsidRDefault="00D81421" w:rsidP="00D81421">
      <w:pPr>
        <w:spacing w:line="480" w:lineRule="auto"/>
        <w:rPr>
          <w:rFonts w:ascii="Times New Roman" w:hAnsi="Times New Roman"/>
          <w:noProof/>
        </w:rPr>
      </w:pPr>
      <w:bookmarkStart w:id="8" w:name="_ENREF_5"/>
      <w:r>
        <w:rPr>
          <w:rFonts w:ascii="Times New Roman" w:hAnsi="Times New Roman"/>
          <w:noProof/>
        </w:rPr>
        <w:t>5.</w:t>
      </w:r>
      <w:r>
        <w:rPr>
          <w:rFonts w:ascii="Times New Roman" w:hAnsi="Times New Roman"/>
          <w:noProof/>
        </w:rPr>
        <w:tab/>
        <w:t xml:space="preserve">USAID. USAID launches Emerging Pandemic Threats program.  2009 [cited 2012 July 2nd]; Available from: </w:t>
      </w:r>
      <w:hyperlink r:id="rId13" w:history="1">
        <w:r w:rsidRPr="00AF4F49">
          <w:rPr>
            <w:rStyle w:val="Hyperlink"/>
            <w:rFonts w:ascii="Times New Roman" w:hAnsi="Times New Roman"/>
            <w:noProof/>
          </w:rPr>
          <w:t>http://www1.usaid.gov/press/releases/2009/pr091021_1.html</w:t>
        </w:r>
      </w:hyperlink>
      <w:r>
        <w:rPr>
          <w:rFonts w:ascii="Times New Roman" w:hAnsi="Times New Roman"/>
          <w:noProof/>
        </w:rPr>
        <w:t>.</w:t>
      </w:r>
      <w:bookmarkEnd w:id="8"/>
    </w:p>
    <w:p w14:paraId="79A583A8" w14:textId="77777777" w:rsidR="00D81421" w:rsidRDefault="00D81421" w:rsidP="00D81421">
      <w:pPr>
        <w:spacing w:line="480" w:lineRule="auto"/>
        <w:rPr>
          <w:rFonts w:ascii="Times New Roman" w:hAnsi="Times New Roman"/>
          <w:noProof/>
        </w:rPr>
      </w:pPr>
      <w:bookmarkStart w:id="9" w:name="_ENREF_6"/>
      <w:r>
        <w:rPr>
          <w:rFonts w:ascii="Times New Roman" w:hAnsi="Times New Roman"/>
          <w:noProof/>
        </w:rPr>
        <w:t>6.</w:t>
      </w:r>
      <w:r>
        <w:rPr>
          <w:rFonts w:ascii="Times New Roman" w:hAnsi="Times New Roman"/>
          <w:noProof/>
        </w:rPr>
        <w:tab/>
        <w:t>Morse SS. Emerging Viruses. New York: Oxford University Press; 1993.</w:t>
      </w:r>
      <w:bookmarkEnd w:id="9"/>
    </w:p>
    <w:p w14:paraId="5DB8C3C8" w14:textId="77777777" w:rsidR="00D81421" w:rsidRDefault="00D81421" w:rsidP="00D81421">
      <w:pPr>
        <w:spacing w:line="480" w:lineRule="auto"/>
        <w:rPr>
          <w:rFonts w:ascii="Times New Roman" w:hAnsi="Times New Roman"/>
          <w:noProof/>
        </w:rPr>
      </w:pPr>
      <w:bookmarkStart w:id="10" w:name="_ENREF_7"/>
      <w:r>
        <w:rPr>
          <w:rFonts w:ascii="Times New Roman" w:hAnsi="Times New Roman"/>
          <w:noProof/>
        </w:rPr>
        <w:t>7.</w:t>
      </w:r>
      <w:r>
        <w:rPr>
          <w:rFonts w:ascii="Times New Roman" w:hAnsi="Times New Roman"/>
          <w:noProof/>
        </w:rPr>
        <w:tab/>
        <w:t>Cleaveland S, Laurenson MK, Taylor LH. Diseases of humans and their domestic mammals: pathogen characteristics, host range and the risk of emergence. Philosophical Transactions of the Royal Society of London Series B-Biological Sciences. 2001 Jul 29;356(1411):991-9.</w:t>
      </w:r>
      <w:bookmarkEnd w:id="10"/>
    </w:p>
    <w:p w14:paraId="143BC453" w14:textId="77777777" w:rsidR="00D81421" w:rsidRDefault="00D81421" w:rsidP="00D81421">
      <w:pPr>
        <w:spacing w:line="480" w:lineRule="auto"/>
        <w:rPr>
          <w:rFonts w:ascii="Times New Roman" w:hAnsi="Times New Roman"/>
          <w:noProof/>
        </w:rPr>
      </w:pPr>
      <w:bookmarkStart w:id="11" w:name="_ENREF_8"/>
      <w:r>
        <w:rPr>
          <w:rFonts w:ascii="Times New Roman" w:hAnsi="Times New Roman"/>
          <w:noProof/>
        </w:rPr>
        <w:t>8.</w:t>
      </w:r>
      <w:r>
        <w:rPr>
          <w:rFonts w:ascii="Times New Roman" w:hAnsi="Times New Roman"/>
          <w:noProof/>
        </w:rPr>
        <w:tab/>
        <w:t>The Center for Food Security &amp; Public Health, Institute for International Cooperation in Animal Biologics, World Organisation for Animal Health. Rabies Factsheet2009.</w:t>
      </w:r>
      <w:bookmarkEnd w:id="11"/>
    </w:p>
    <w:p w14:paraId="53E75082" w14:textId="77777777" w:rsidR="00D81421" w:rsidRDefault="00D81421" w:rsidP="00D81421">
      <w:pPr>
        <w:spacing w:line="480" w:lineRule="auto"/>
        <w:rPr>
          <w:rFonts w:ascii="Times New Roman" w:hAnsi="Times New Roman"/>
          <w:noProof/>
        </w:rPr>
      </w:pPr>
      <w:bookmarkStart w:id="12" w:name="_ENREF_9"/>
      <w:r>
        <w:rPr>
          <w:rFonts w:ascii="Times New Roman" w:hAnsi="Times New Roman"/>
          <w:noProof/>
        </w:rPr>
        <w:t>9.</w:t>
      </w:r>
      <w:r>
        <w:rPr>
          <w:rFonts w:ascii="Times New Roman" w:hAnsi="Times New Roman"/>
          <w:noProof/>
        </w:rPr>
        <w:tab/>
        <w:t>Wilson DE, Reeder DM, editors. Mammal Species of the World. 3rd ed. Baltimore, MD: Johns Hopkins University Press; 2005.</w:t>
      </w:r>
      <w:bookmarkEnd w:id="12"/>
    </w:p>
    <w:p w14:paraId="6C087972" w14:textId="77777777" w:rsidR="00D81421" w:rsidRDefault="00D81421" w:rsidP="00D81421">
      <w:pPr>
        <w:spacing w:line="480" w:lineRule="auto"/>
        <w:rPr>
          <w:rFonts w:ascii="Times New Roman" w:hAnsi="Times New Roman"/>
          <w:noProof/>
        </w:rPr>
      </w:pPr>
      <w:bookmarkStart w:id="13" w:name="_ENREF_10"/>
      <w:r>
        <w:rPr>
          <w:rFonts w:ascii="Times New Roman" w:hAnsi="Times New Roman"/>
          <w:noProof/>
        </w:rPr>
        <w:t>10.</w:t>
      </w:r>
      <w:r>
        <w:rPr>
          <w:rFonts w:ascii="Times New Roman" w:hAnsi="Times New Roman"/>
          <w:noProof/>
        </w:rPr>
        <w:tab/>
        <w:t>Williams ES, Barker IK, editors. Infectious Diseases of Wild Mammals. 3rd ed. Ames, Iowa: Iowa State Press; 2001.</w:t>
      </w:r>
      <w:bookmarkEnd w:id="13"/>
    </w:p>
    <w:p w14:paraId="1C27EBAC" w14:textId="77777777" w:rsidR="00D81421" w:rsidRDefault="00D81421" w:rsidP="00D81421">
      <w:pPr>
        <w:spacing w:line="480" w:lineRule="auto"/>
        <w:rPr>
          <w:rFonts w:ascii="Times New Roman" w:hAnsi="Times New Roman"/>
          <w:noProof/>
        </w:rPr>
      </w:pPr>
      <w:bookmarkStart w:id="14" w:name="_ENREF_11"/>
      <w:r>
        <w:rPr>
          <w:rFonts w:ascii="Times New Roman" w:hAnsi="Times New Roman"/>
          <w:noProof/>
        </w:rPr>
        <w:t>11.</w:t>
      </w:r>
      <w:r>
        <w:rPr>
          <w:rFonts w:ascii="Times New Roman" w:hAnsi="Times New Roman"/>
          <w:noProof/>
        </w:rPr>
        <w:tab/>
        <w:t>Firth D. Bias reduction of maximum likelihood estimates. Biometrika. 1993;80:27-38.</w:t>
      </w:r>
      <w:bookmarkEnd w:id="14"/>
    </w:p>
    <w:p w14:paraId="4288F6A2" w14:textId="77777777" w:rsidR="00D81421" w:rsidRDefault="00D81421" w:rsidP="00D81421">
      <w:pPr>
        <w:spacing w:line="480" w:lineRule="auto"/>
        <w:rPr>
          <w:rFonts w:ascii="Times New Roman" w:hAnsi="Times New Roman"/>
          <w:noProof/>
        </w:rPr>
      </w:pPr>
      <w:bookmarkStart w:id="15" w:name="_ENREF_12"/>
      <w:r>
        <w:rPr>
          <w:rFonts w:ascii="Times New Roman" w:hAnsi="Times New Roman"/>
          <w:noProof/>
        </w:rPr>
        <w:t>12.</w:t>
      </w:r>
      <w:r>
        <w:rPr>
          <w:rFonts w:ascii="Times New Roman" w:hAnsi="Times New Roman"/>
          <w:noProof/>
        </w:rPr>
        <w:tab/>
        <w:t>Leendertz FH, Pauli G, Maetz-Rensing K, Boardman W, Nunn C, Ellerbrok H, et al. Pathogens as drivers of population declines: The importance of systematic monitoring in great apes and other threatened mammals. Biological Conservation. 2006 Aug;131(2):325-37.</w:t>
      </w:r>
      <w:bookmarkEnd w:id="15"/>
    </w:p>
    <w:p w14:paraId="1B6A73D4" w14:textId="77777777" w:rsidR="00D81421" w:rsidRDefault="00D81421" w:rsidP="00D81421">
      <w:pPr>
        <w:spacing w:line="480" w:lineRule="auto"/>
        <w:rPr>
          <w:rFonts w:ascii="Times New Roman" w:hAnsi="Times New Roman"/>
          <w:noProof/>
        </w:rPr>
      </w:pPr>
      <w:bookmarkStart w:id="16" w:name="_ENREF_13"/>
      <w:r>
        <w:rPr>
          <w:rFonts w:ascii="Times New Roman" w:hAnsi="Times New Roman"/>
          <w:noProof/>
        </w:rPr>
        <w:t>13.</w:t>
      </w:r>
      <w:r>
        <w:rPr>
          <w:rFonts w:ascii="Times New Roman" w:hAnsi="Times New Roman"/>
          <w:noProof/>
        </w:rPr>
        <w:tab/>
        <w:t>Wolfe ND, Daszak P, Kilpatrick AM, Burke DS. Bushmeat hunting, deforestation and prediction of zoonotic emergence. Emerg Infect Dis. 2005;11:1822-7.</w:t>
      </w:r>
      <w:bookmarkEnd w:id="16"/>
    </w:p>
    <w:p w14:paraId="5DEA50B9" w14:textId="77777777" w:rsidR="00D81421" w:rsidRDefault="00D81421" w:rsidP="00D81421">
      <w:pPr>
        <w:spacing w:line="480" w:lineRule="auto"/>
        <w:rPr>
          <w:rFonts w:ascii="Times New Roman" w:hAnsi="Times New Roman"/>
          <w:noProof/>
        </w:rPr>
      </w:pPr>
      <w:bookmarkStart w:id="17" w:name="_ENREF_14"/>
      <w:r>
        <w:rPr>
          <w:rFonts w:ascii="Times New Roman" w:hAnsi="Times New Roman"/>
          <w:noProof/>
        </w:rPr>
        <w:t>14.</w:t>
      </w:r>
      <w:r>
        <w:rPr>
          <w:rFonts w:ascii="Times New Roman" w:hAnsi="Times New Roman"/>
          <w:noProof/>
        </w:rPr>
        <w:tab/>
        <w:t>Wolfe ND, Escalante AA, Karesh WB, Kilbourn A, Spielman A, Lal AA. Wild primate populations in emerging infectious disease research: The missing link? Emerg Infect Dis. 1998 Apr-Jun;4(2):149-58.</w:t>
      </w:r>
      <w:bookmarkEnd w:id="17"/>
    </w:p>
    <w:p w14:paraId="0127B8B4" w14:textId="77777777" w:rsidR="00D81421" w:rsidRDefault="00D81421" w:rsidP="00D81421">
      <w:pPr>
        <w:spacing w:line="480" w:lineRule="auto"/>
        <w:rPr>
          <w:rFonts w:ascii="Times New Roman" w:hAnsi="Times New Roman"/>
          <w:noProof/>
        </w:rPr>
      </w:pPr>
      <w:bookmarkStart w:id="18" w:name="_ENREF_15"/>
      <w:r>
        <w:rPr>
          <w:rFonts w:ascii="Times New Roman" w:hAnsi="Times New Roman"/>
          <w:noProof/>
        </w:rPr>
        <w:t>15.</w:t>
      </w:r>
      <w:r>
        <w:rPr>
          <w:rFonts w:ascii="Times New Roman" w:hAnsi="Times New Roman"/>
          <w:noProof/>
        </w:rPr>
        <w:tab/>
        <w:t>Nor MNM, Gan CH, Ong BL. Nipah virus infection of pigs in peninsular Malaysia. Revue Scientifique Et Technique De L Office International Des Epizooties. 2000;19(1):160-5.</w:t>
      </w:r>
      <w:bookmarkEnd w:id="18"/>
    </w:p>
    <w:p w14:paraId="6BE58FA7" w14:textId="77777777" w:rsidR="00D81421" w:rsidRDefault="00D81421" w:rsidP="00D81421">
      <w:pPr>
        <w:spacing w:line="480" w:lineRule="auto"/>
        <w:rPr>
          <w:rFonts w:ascii="Times New Roman" w:hAnsi="Times New Roman"/>
          <w:noProof/>
        </w:rPr>
      </w:pPr>
      <w:bookmarkStart w:id="19" w:name="_ENREF_16"/>
      <w:r>
        <w:rPr>
          <w:rFonts w:ascii="Times New Roman" w:hAnsi="Times New Roman"/>
          <w:noProof/>
        </w:rPr>
        <w:t>16.</w:t>
      </w:r>
      <w:r>
        <w:rPr>
          <w:rFonts w:ascii="Times New Roman" w:hAnsi="Times New Roman"/>
          <w:noProof/>
        </w:rPr>
        <w:tab/>
        <w:t>Selvey L, Wells RM, McCormack JG, Ansford AJ, Murray PK, Rogers RJ, et al. Infection of humans and horses by a newly described morbillivirus. Med J Aust. 1995;162:642-5.</w:t>
      </w:r>
      <w:bookmarkEnd w:id="19"/>
    </w:p>
    <w:p w14:paraId="60C4F7B2" w14:textId="77777777" w:rsidR="00D81421" w:rsidRDefault="00D81421" w:rsidP="00D81421">
      <w:pPr>
        <w:spacing w:line="480" w:lineRule="auto"/>
        <w:rPr>
          <w:rFonts w:ascii="Times New Roman" w:hAnsi="Times New Roman"/>
          <w:noProof/>
        </w:rPr>
      </w:pPr>
      <w:bookmarkStart w:id="20" w:name="_ENREF_17"/>
      <w:r>
        <w:rPr>
          <w:rFonts w:ascii="Times New Roman" w:hAnsi="Times New Roman"/>
          <w:noProof/>
        </w:rPr>
        <w:t>17.</w:t>
      </w:r>
      <w:r>
        <w:rPr>
          <w:rFonts w:ascii="Times New Roman" w:hAnsi="Times New Roman"/>
          <w:noProof/>
        </w:rPr>
        <w:tab/>
        <w:t>Leroy EM. Multiple Ebola virus transmission events and rapid decline of central African wildlife (vol 303, pg 387, 2004). Science. 2004 Jan;303(5658):628-.</w:t>
      </w:r>
      <w:bookmarkEnd w:id="20"/>
    </w:p>
    <w:p w14:paraId="7F5F60F8" w14:textId="77777777" w:rsidR="00D81421" w:rsidRDefault="00D81421" w:rsidP="00D81421">
      <w:pPr>
        <w:spacing w:line="480" w:lineRule="auto"/>
        <w:rPr>
          <w:rFonts w:ascii="Times New Roman" w:hAnsi="Times New Roman"/>
          <w:noProof/>
        </w:rPr>
      </w:pPr>
      <w:bookmarkStart w:id="21" w:name="_ENREF_18"/>
      <w:r>
        <w:rPr>
          <w:rFonts w:ascii="Times New Roman" w:hAnsi="Times New Roman"/>
          <w:noProof/>
        </w:rPr>
        <w:t>18.</w:t>
      </w:r>
      <w:r>
        <w:rPr>
          <w:rFonts w:ascii="Times New Roman" w:hAnsi="Times New Roman"/>
          <w:noProof/>
        </w:rPr>
        <w:tab/>
        <w:t>Cooper N, Griffin R, Franz M, Omotayo M, Nunn CL. Phylogenetic host specificity and understanding parasite sharing in primates. Ecology Letters. 2012;15(12):1370-7.</w:t>
      </w:r>
      <w:bookmarkEnd w:id="21"/>
    </w:p>
    <w:p w14:paraId="09180D39" w14:textId="77777777" w:rsidR="00D81421" w:rsidRDefault="00D81421" w:rsidP="00D81421">
      <w:pPr>
        <w:spacing w:line="480" w:lineRule="auto"/>
        <w:rPr>
          <w:rFonts w:ascii="Times New Roman" w:hAnsi="Times New Roman"/>
          <w:noProof/>
        </w:rPr>
      </w:pPr>
    </w:p>
    <w:p w14:paraId="7ABFF262" w14:textId="77777777" w:rsidR="00D81421" w:rsidRDefault="00D81421" w:rsidP="00D81421">
      <w:pPr>
        <w:ind w:left="720" w:hanging="720"/>
        <w:rPr>
          <w:rFonts w:ascii="Times New Roman" w:hAnsi="Times New Roman"/>
        </w:rPr>
        <w:sectPr w:rsidR="00D81421">
          <w:footerReference w:type="even" r:id="rId14"/>
          <w:footerReference w:type="default" r:id="rId15"/>
          <w:pgSz w:w="12240" w:h="15840"/>
          <w:pgMar w:top="1440" w:right="1440" w:bottom="1440" w:left="1440" w:header="720" w:footer="720" w:gutter="0"/>
          <w:cols w:space="720"/>
          <w:docGrid w:linePitch="326"/>
        </w:sectPr>
      </w:pPr>
      <w:r>
        <w:rPr>
          <w:rFonts w:ascii="Times New Roman" w:hAnsi="Times New Roman"/>
        </w:rPr>
        <w:fldChar w:fldCharType="end"/>
      </w:r>
    </w:p>
    <w:p w14:paraId="6E4AADB1" w14:textId="2D877BBD" w:rsidR="00863717" w:rsidRPr="0007280D" w:rsidRDefault="00863717" w:rsidP="0007280D">
      <w:pPr>
        <w:rPr>
          <w:rFonts w:ascii="Times New Roman" w:hAnsi="Times New Roman"/>
        </w:rPr>
      </w:pPr>
    </w:p>
    <w:sectPr w:rsidR="00863717" w:rsidRPr="0007280D" w:rsidSect="00266BD0">
      <w:pgSz w:w="12240" w:h="15840"/>
      <w:pgMar w:top="1440" w:right="1800" w:bottom="1440" w:left="1800"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A88F4D" w14:textId="77777777" w:rsidR="00266BD0" w:rsidRDefault="00266BD0">
      <w:r>
        <w:separator/>
      </w:r>
    </w:p>
  </w:endnote>
  <w:endnote w:type="continuationSeparator" w:id="0">
    <w:p w14:paraId="5AB42AC0" w14:textId="77777777" w:rsidR="00266BD0" w:rsidRDefault="00266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654A4" w14:textId="77777777" w:rsidR="00266BD0" w:rsidRDefault="00266BD0" w:rsidP="00266BD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19DC70" w14:textId="77777777" w:rsidR="00266BD0" w:rsidRDefault="00266BD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04780" w14:textId="77777777" w:rsidR="00266BD0" w:rsidRDefault="00266BD0" w:rsidP="00266BD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059E4">
      <w:rPr>
        <w:rStyle w:val="PageNumber"/>
        <w:noProof/>
      </w:rPr>
      <w:t>1</w:t>
    </w:r>
    <w:r>
      <w:rPr>
        <w:rStyle w:val="PageNumber"/>
      </w:rPr>
      <w:fldChar w:fldCharType="end"/>
    </w:r>
  </w:p>
  <w:p w14:paraId="2903D1EB" w14:textId="77777777" w:rsidR="00266BD0" w:rsidRDefault="00266BD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E23436" w14:textId="77777777" w:rsidR="00266BD0" w:rsidRDefault="00266BD0">
      <w:r>
        <w:separator/>
      </w:r>
    </w:p>
  </w:footnote>
  <w:footnote w:type="continuationSeparator" w:id="0">
    <w:p w14:paraId="312DBC2D" w14:textId="77777777" w:rsidR="00266BD0" w:rsidRDefault="00266BD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1421"/>
    <w:rsid w:val="00062675"/>
    <w:rsid w:val="0007280D"/>
    <w:rsid w:val="00193CFA"/>
    <w:rsid w:val="001D528E"/>
    <w:rsid w:val="00266BD0"/>
    <w:rsid w:val="0028286B"/>
    <w:rsid w:val="0039333E"/>
    <w:rsid w:val="006B18F8"/>
    <w:rsid w:val="006B7861"/>
    <w:rsid w:val="00863717"/>
    <w:rsid w:val="00A54691"/>
    <w:rsid w:val="00C059E4"/>
    <w:rsid w:val="00C7419E"/>
    <w:rsid w:val="00D814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EBDD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421"/>
    <w:rPr>
      <w:rFonts w:ascii="Cambria" w:eastAsia="Cambria" w:hAnsi="Cambria" w:cs="Times New Roman"/>
    </w:rPr>
  </w:style>
  <w:style w:type="paragraph" w:styleId="Heading1">
    <w:name w:val="heading 1"/>
    <w:basedOn w:val="Normal"/>
    <w:next w:val="Normal"/>
    <w:link w:val="Heading1Char"/>
    <w:uiPriority w:val="9"/>
    <w:qFormat/>
    <w:rsid w:val="00D8142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8142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rsid w:val="00D81421"/>
  </w:style>
  <w:style w:type="character" w:customStyle="1" w:styleId="CommentTextChar">
    <w:name w:val="Comment Text Char"/>
    <w:basedOn w:val="DefaultParagraphFont"/>
    <w:link w:val="CommentText"/>
    <w:rsid w:val="00D81421"/>
    <w:rPr>
      <w:rFonts w:ascii="Cambria" w:eastAsia="Cambria" w:hAnsi="Cambria" w:cs="Times New Roman"/>
    </w:rPr>
  </w:style>
  <w:style w:type="character" w:customStyle="1" w:styleId="Heading1Char">
    <w:name w:val="Heading 1 Char"/>
    <w:basedOn w:val="DefaultParagraphFont"/>
    <w:link w:val="Heading1"/>
    <w:uiPriority w:val="9"/>
    <w:rsid w:val="00D8142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8142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81421"/>
    <w:rPr>
      <w:color w:val="0000FF" w:themeColor="hyperlink"/>
      <w:u w:val="single"/>
    </w:rPr>
  </w:style>
  <w:style w:type="paragraph" w:styleId="Footer">
    <w:name w:val="footer"/>
    <w:basedOn w:val="Normal"/>
    <w:link w:val="FooterChar"/>
    <w:rsid w:val="00D81421"/>
    <w:pPr>
      <w:tabs>
        <w:tab w:val="center" w:pos="4320"/>
        <w:tab w:val="right" w:pos="8640"/>
      </w:tabs>
    </w:pPr>
  </w:style>
  <w:style w:type="character" w:customStyle="1" w:styleId="FooterChar">
    <w:name w:val="Footer Char"/>
    <w:basedOn w:val="DefaultParagraphFont"/>
    <w:link w:val="Footer"/>
    <w:rsid w:val="00D81421"/>
    <w:rPr>
      <w:rFonts w:ascii="Cambria" w:eastAsia="Cambria" w:hAnsi="Cambria" w:cs="Times New Roman"/>
    </w:rPr>
  </w:style>
  <w:style w:type="character" w:styleId="PageNumber">
    <w:name w:val="page number"/>
    <w:basedOn w:val="DefaultParagraphFont"/>
    <w:rsid w:val="00D81421"/>
  </w:style>
  <w:style w:type="paragraph" w:styleId="Caption">
    <w:name w:val="caption"/>
    <w:basedOn w:val="Normal"/>
    <w:next w:val="Normal"/>
    <w:uiPriority w:val="35"/>
    <w:unhideWhenUsed/>
    <w:qFormat/>
    <w:rsid w:val="00A54691"/>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0728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280D"/>
    <w:rPr>
      <w:rFonts w:ascii="Lucida Grande" w:eastAsia="Cambria" w:hAnsi="Lucida Grande" w:cs="Lucida Grande"/>
      <w:sz w:val="18"/>
      <w:szCs w:val="18"/>
    </w:rPr>
  </w:style>
  <w:style w:type="character" w:styleId="FollowedHyperlink">
    <w:name w:val="FollowedHyperlink"/>
    <w:basedOn w:val="DefaultParagraphFont"/>
    <w:uiPriority w:val="99"/>
    <w:semiHidden/>
    <w:unhideWhenUsed/>
    <w:rsid w:val="00266BD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421"/>
    <w:rPr>
      <w:rFonts w:ascii="Cambria" w:eastAsia="Cambria" w:hAnsi="Cambria" w:cs="Times New Roman"/>
    </w:rPr>
  </w:style>
  <w:style w:type="paragraph" w:styleId="Heading1">
    <w:name w:val="heading 1"/>
    <w:basedOn w:val="Normal"/>
    <w:next w:val="Normal"/>
    <w:link w:val="Heading1Char"/>
    <w:uiPriority w:val="9"/>
    <w:qFormat/>
    <w:rsid w:val="00D8142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8142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rsid w:val="00D81421"/>
  </w:style>
  <w:style w:type="character" w:customStyle="1" w:styleId="CommentTextChar">
    <w:name w:val="Comment Text Char"/>
    <w:basedOn w:val="DefaultParagraphFont"/>
    <w:link w:val="CommentText"/>
    <w:rsid w:val="00D81421"/>
    <w:rPr>
      <w:rFonts w:ascii="Cambria" w:eastAsia="Cambria" w:hAnsi="Cambria" w:cs="Times New Roman"/>
    </w:rPr>
  </w:style>
  <w:style w:type="character" w:customStyle="1" w:styleId="Heading1Char">
    <w:name w:val="Heading 1 Char"/>
    <w:basedOn w:val="DefaultParagraphFont"/>
    <w:link w:val="Heading1"/>
    <w:uiPriority w:val="9"/>
    <w:rsid w:val="00D8142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8142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81421"/>
    <w:rPr>
      <w:color w:val="0000FF" w:themeColor="hyperlink"/>
      <w:u w:val="single"/>
    </w:rPr>
  </w:style>
  <w:style w:type="paragraph" w:styleId="Footer">
    <w:name w:val="footer"/>
    <w:basedOn w:val="Normal"/>
    <w:link w:val="FooterChar"/>
    <w:rsid w:val="00D81421"/>
    <w:pPr>
      <w:tabs>
        <w:tab w:val="center" w:pos="4320"/>
        <w:tab w:val="right" w:pos="8640"/>
      </w:tabs>
    </w:pPr>
  </w:style>
  <w:style w:type="character" w:customStyle="1" w:styleId="FooterChar">
    <w:name w:val="Footer Char"/>
    <w:basedOn w:val="DefaultParagraphFont"/>
    <w:link w:val="Footer"/>
    <w:rsid w:val="00D81421"/>
    <w:rPr>
      <w:rFonts w:ascii="Cambria" w:eastAsia="Cambria" w:hAnsi="Cambria" w:cs="Times New Roman"/>
    </w:rPr>
  </w:style>
  <w:style w:type="character" w:styleId="PageNumber">
    <w:name w:val="page number"/>
    <w:basedOn w:val="DefaultParagraphFont"/>
    <w:rsid w:val="00D81421"/>
  </w:style>
  <w:style w:type="paragraph" w:styleId="Caption">
    <w:name w:val="caption"/>
    <w:basedOn w:val="Normal"/>
    <w:next w:val="Normal"/>
    <w:uiPriority w:val="35"/>
    <w:unhideWhenUsed/>
    <w:qFormat/>
    <w:rsid w:val="00A54691"/>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0728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280D"/>
    <w:rPr>
      <w:rFonts w:ascii="Lucida Grande" w:eastAsia="Cambria" w:hAnsi="Lucida Grande" w:cs="Lucida Grande"/>
      <w:sz w:val="18"/>
      <w:szCs w:val="18"/>
    </w:rPr>
  </w:style>
  <w:style w:type="character" w:styleId="FollowedHyperlink">
    <w:name w:val="FollowedHyperlink"/>
    <w:basedOn w:val="DefaultParagraphFont"/>
    <w:uiPriority w:val="99"/>
    <w:semiHidden/>
    <w:unhideWhenUsed/>
    <w:rsid w:val="00266B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jpeg"/><Relationship Id="rId13" Type="http://schemas.openxmlformats.org/officeDocument/2006/relationships/hyperlink" Target="http://www1.usaid.gov/press/releases/2009/pr091021_1.html" TargetMode="Externa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ictvdb.org" TargetMode="External"/><Relationship Id="rId8" Type="http://schemas.openxmlformats.org/officeDocument/2006/relationships/hyperlink" Target="http://www.ictvdb.org" TargetMode="External"/><Relationship Id="rId9" Type="http://schemas.openxmlformats.org/officeDocument/2006/relationships/hyperlink" Target="http://www.mammalparasites.org" TargetMode="External"/><Relationship Id="rId10" Type="http://schemas.openxmlformats.org/officeDocument/2006/relationships/hyperlink" Target="#fig1"/></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12</Pages>
  <Words>5435</Words>
  <Characters>30983</Characters>
  <Application>Microsoft Macintosh Word</Application>
  <DocSecurity>0</DocSecurity>
  <Lines>258</Lines>
  <Paragraphs>72</Paragraphs>
  <ScaleCrop>false</ScaleCrop>
  <Company>Princeton University</Company>
  <LinksUpToDate>false</LinksUpToDate>
  <CharactersWithSpaces>36346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Bellesteros</dc:creator>
  <cp:keywords/>
  <dc:description/>
  <cp:lastModifiedBy>Sebastian Bellesteros</cp:lastModifiedBy>
  <cp:revision>10</cp:revision>
  <dcterms:created xsi:type="dcterms:W3CDTF">2014-12-30T21:14:00Z</dcterms:created>
  <dcterms:modified xsi:type="dcterms:W3CDTF">2014-12-30T21:52:00Z</dcterms:modified>
</cp:coreProperties>
</file>