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229" w:rsidRPr="002A06D5" w:rsidRDefault="00365229" w:rsidP="003D7F24">
      <w:pPr>
        <w:spacing w:after="0" w:line="480" w:lineRule="auto"/>
        <w:jc w:val="center"/>
        <w:rPr>
          <w:rFonts w:ascii="Times New Roman" w:hAnsi="Times New Roman"/>
          <w:b/>
          <w:color w:val="000000"/>
          <w:sz w:val="28"/>
          <w:szCs w:val="28"/>
        </w:rPr>
      </w:pPr>
      <w:r w:rsidRPr="002A06D5">
        <w:rPr>
          <w:rFonts w:ascii="Times New Roman" w:hAnsi="Times New Roman"/>
          <w:b/>
          <w:color w:val="000000"/>
          <w:sz w:val="28"/>
          <w:szCs w:val="28"/>
        </w:rPr>
        <w:t>Triazole: A Promising Antituburcular Agent</w:t>
      </w:r>
    </w:p>
    <w:p w:rsidR="00365229" w:rsidRPr="003D7F24" w:rsidRDefault="00365229" w:rsidP="003D7F24">
      <w:pPr>
        <w:autoSpaceDE w:val="0"/>
        <w:autoSpaceDN w:val="0"/>
        <w:adjustRightInd w:val="0"/>
        <w:spacing w:after="0" w:line="480" w:lineRule="auto"/>
        <w:rPr>
          <w:rFonts w:ascii="Times New Roman" w:hAnsi="Times New Roman"/>
          <w:b/>
          <w:color w:val="000000"/>
          <w:sz w:val="24"/>
          <w:szCs w:val="24"/>
        </w:rPr>
      </w:pPr>
      <w:r w:rsidRPr="003D7F24">
        <w:rPr>
          <w:rFonts w:ascii="Times New Roman" w:hAnsi="Times New Roman"/>
          <w:b/>
          <w:color w:val="000000"/>
          <w:sz w:val="24"/>
          <w:szCs w:val="24"/>
        </w:rPr>
        <w:t>Rangappa S. Keri*, Siddappa A. Patil</w:t>
      </w:r>
      <w:r>
        <w:rPr>
          <w:rFonts w:ascii="Times New Roman" w:hAnsi="Times New Roman"/>
          <w:b/>
          <w:color w:val="000000"/>
          <w:sz w:val="24"/>
          <w:szCs w:val="24"/>
        </w:rPr>
        <w:t>,</w:t>
      </w:r>
      <w:r w:rsidRPr="003D7F24">
        <w:rPr>
          <w:rFonts w:ascii="Times New Roman" w:hAnsi="Times New Roman"/>
          <w:b/>
          <w:color w:val="000000"/>
          <w:sz w:val="24"/>
          <w:szCs w:val="24"/>
        </w:rPr>
        <w:t xml:space="preserve"> Srinivasa Budagumpi and Bhari Mallanna Nagaraja</w:t>
      </w:r>
    </w:p>
    <w:p w:rsidR="00365229" w:rsidRPr="003D7F24" w:rsidRDefault="00365229" w:rsidP="003D7F24">
      <w:pPr>
        <w:spacing w:after="0" w:line="480" w:lineRule="auto"/>
        <w:jc w:val="both"/>
        <w:rPr>
          <w:rFonts w:ascii="Times New Roman" w:hAnsi="Times New Roman"/>
          <w:i/>
          <w:color w:val="000000"/>
          <w:sz w:val="24"/>
          <w:szCs w:val="24"/>
        </w:rPr>
      </w:pPr>
      <w:r w:rsidRPr="003D7F24">
        <w:rPr>
          <w:rFonts w:ascii="Times New Roman" w:hAnsi="Times New Roman"/>
          <w:i/>
          <w:color w:val="000000"/>
          <w:sz w:val="24"/>
          <w:szCs w:val="24"/>
        </w:rPr>
        <w:t>Centre for Nano and Material Sciences, Jain University, Jain Global Campus, Bangalore -562112, Karnataka, INDIA</w:t>
      </w:r>
    </w:p>
    <w:p w:rsidR="00365229" w:rsidRPr="003D7F24" w:rsidRDefault="00365229" w:rsidP="003D7F24">
      <w:pPr>
        <w:spacing w:after="0" w:line="480" w:lineRule="auto"/>
        <w:rPr>
          <w:rFonts w:ascii="Times New Roman" w:hAnsi="Times New Roman"/>
          <w:b/>
          <w:bCs/>
          <w:color w:val="000000"/>
          <w:sz w:val="24"/>
          <w:szCs w:val="24"/>
        </w:rPr>
      </w:pPr>
      <w:r>
        <w:rPr>
          <w:noProof/>
        </w:rPr>
        <w:pict>
          <v:line id="Line 2" o:spid="_x0000_s1026" style="position:absolute;z-index:251658240;visibility:visible;mso-wrap-distance-top:-6e-5mm;mso-wrap-distance-bottom:-6e-5mm"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"/>
        </w:pict>
      </w:r>
    </w:p>
    <w:p w:rsidR="00365229" w:rsidRPr="003D7F24" w:rsidRDefault="00365229" w:rsidP="003D7F24">
      <w:pPr>
        <w:spacing w:after="0" w:line="480" w:lineRule="auto"/>
        <w:rPr>
          <w:rFonts w:ascii="Times New Roman" w:hAnsi="Times New Roman"/>
          <w:b/>
          <w:bCs/>
          <w:color w:val="000000"/>
          <w:sz w:val="24"/>
          <w:szCs w:val="24"/>
        </w:rPr>
      </w:pPr>
      <w:r w:rsidRPr="003D7F24">
        <w:rPr>
          <w:rFonts w:ascii="Times New Roman" w:hAnsi="Times New Roman"/>
          <w:b/>
          <w:bCs/>
          <w:color w:val="000000"/>
          <w:sz w:val="24"/>
          <w:szCs w:val="24"/>
        </w:rPr>
        <w:t>Abstract</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hAnsi="Times New Roman"/>
          <w:color w:val="000000"/>
          <w:sz w:val="24"/>
          <w:szCs w:val="24"/>
        </w:rPr>
        <w:t xml:space="preserve">Tuberculosis is a contagious disease with comparatively high mortality worldwide. The statistics shows that around three million people throughout the world die annually from tuberculosis and there are around eight million new cases each year, out of which developing countries showed major share. Therefore, the discovery and development of effective antituberculosis drugs with novel mechanism of action have become an insistent task for infectious diseases research programs. The literature reveals that, heterocyclic moieties have drawn attention of the chemists, pharmacologists, microbiologists and other researchers owing to its indomitable biological potential as antiinfective agents. Among hetrocyclic compounds, triazole (1,2,3-triazole/1,2,4-triazole) nucleus is one of the most important and well known heterocycles, which is a common and integral feature of a variety of natural products and medicinal agents. Triazole core is considered as a privileged structure in medicinal chemistry, are widely used as “parental” compounds to synthesize molecules with medical benefits, especially with infection related activities. In the present review, we have collated published reports on this versatile core to provide an insight so that its complete therapeutic potential can be utilized for the treatment of tuberculosis. This review also explores triazole as a potential targeted core moiety against tuberculosis and various research ongoing worldwide. It is hoped that, this review will be helpful for new thoughts in the quest for rational designs of more active and less toxic triazole-based anti-tuberculosis drugs. </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b/>
          <w:color w:val="000000"/>
          <w:sz w:val="24"/>
          <w:szCs w:val="24"/>
        </w:rPr>
        <w:t xml:space="preserve">Keywords: </w:t>
      </w:r>
      <w:r w:rsidRPr="003D7F24">
        <w:rPr>
          <w:rFonts w:ascii="Times New Roman" w:hAnsi="Times New Roman"/>
          <w:color w:val="000000"/>
          <w:sz w:val="24"/>
          <w:szCs w:val="24"/>
        </w:rPr>
        <w:t xml:space="preserve">Triazole; Synthesis; Anti-tubercular; Tubercle Bacillus; </w:t>
      </w:r>
      <w:r w:rsidRPr="003D7F24">
        <w:rPr>
          <w:rFonts w:ascii="Times New Roman" w:hAnsi="Times New Roman"/>
          <w:i/>
          <w:iCs/>
          <w:color w:val="000000"/>
          <w:sz w:val="24"/>
          <w:szCs w:val="24"/>
        </w:rPr>
        <w:t>Mycobacterium tuberculosis</w:t>
      </w:r>
      <w:r w:rsidRPr="003D7F24">
        <w:rPr>
          <w:rFonts w:ascii="Times New Roman" w:hAnsi="Times New Roman"/>
          <w:iCs/>
          <w:color w:val="000000"/>
          <w:sz w:val="24"/>
          <w:szCs w:val="24"/>
        </w:rPr>
        <w:t>; Medicinal chemistry</w:t>
      </w:r>
    </w:p>
    <w:p w:rsidR="00365229" w:rsidRPr="003D7F24" w:rsidRDefault="00365229" w:rsidP="003D7F24">
      <w:pPr>
        <w:spacing w:after="0" w:line="480" w:lineRule="auto"/>
        <w:rPr>
          <w:rFonts w:ascii="Times New Roman" w:hAnsi="Times New Roman"/>
          <w:color w:val="000000"/>
          <w:sz w:val="24"/>
          <w:szCs w:val="24"/>
        </w:rPr>
      </w:pPr>
      <w:r>
        <w:rPr>
          <w:noProof/>
        </w:rPr>
        <w:pict>
          <v:line id="Line 3" o:spid="_x0000_s1027" style="position:absolute;z-index:251659264;visibility:visible;mso-wrap-distance-top:-6e-5mm;mso-wrap-distance-bottom:-6e-5mm" from="0,9.3pt" to="44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M3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"/>
        </w:pict>
      </w:r>
    </w:p>
    <w:p w:rsidR="00365229" w:rsidRDefault="00365229" w:rsidP="003D7F24">
      <w:pPr>
        <w:spacing w:after="0" w:line="240" w:lineRule="auto"/>
        <w:rPr>
          <w:rFonts w:ascii="Times New Roman" w:hAnsi="Times New Roman"/>
          <w:iCs/>
          <w:color w:val="000000"/>
          <w:sz w:val="24"/>
          <w:szCs w:val="24"/>
        </w:rPr>
      </w:pPr>
      <w:r w:rsidRPr="003D7F24">
        <w:rPr>
          <w:rFonts w:ascii="Times New Roman" w:hAnsi="Times New Roman"/>
          <w:color w:val="000000"/>
          <w:sz w:val="24"/>
          <w:szCs w:val="24"/>
        </w:rPr>
        <w:t xml:space="preserve">* Corresponding author: Dr. Rangappa S. Keri, </w:t>
      </w:r>
      <w:r w:rsidRPr="003D7F24">
        <w:rPr>
          <w:rFonts w:ascii="Times New Roman" w:hAnsi="Times New Roman"/>
          <w:iCs/>
          <w:color w:val="000000"/>
          <w:sz w:val="24"/>
          <w:szCs w:val="24"/>
        </w:rPr>
        <w:t>Organic and Medicinal Chemistry Laboratory, Centre for Nano and Material Sciences, Jain University, Jain Global Campus, Jakkasandra post, Kanakapura Road, Ramanagara District, Karnataka-562112, INDIA</w:t>
      </w:r>
      <w:r>
        <w:rPr>
          <w:rFonts w:ascii="Times New Roman" w:hAnsi="Times New Roman"/>
          <w:iCs/>
          <w:color w:val="000000"/>
          <w:sz w:val="24"/>
          <w:szCs w:val="24"/>
        </w:rPr>
        <w:t>.</w:t>
      </w:r>
    </w:p>
    <w:p w:rsidR="00365229" w:rsidRPr="002E3348" w:rsidRDefault="00365229" w:rsidP="003D7F24">
      <w:pPr>
        <w:spacing w:after="0" w:line="240" w:lineRule="auto"/>
        <w:rPr>
          <w:rFonts w:ascii="Times New Roman" w:hAnsi="Times New Roman"/>
          <w:color w:val="000000"/>
          <w:sz w:val="24"/>
          <w:szCs w:val="24"/>
          <w:lang w:val="pt-PT"/>
        </w:rPr>
      </w:pPr>
      <w:r w:rsidRPr="002E3348">
        <w:rPr>
          <w:rFonts w:ascii="Times New Roman" w:hAnsi="Times New Roman"/>
          <w:color w:val="000000"/>
          <w:sz w:val="24"/>
          <w:szCs w:val="24"/>
          <w:lang w:val="pt-PT"/>
        </w:rPr>
        <w:t xml:space="preserve">Tel.: +918027577199, +919620667075; </w:t>
      </w:r>
    </w:p>
    <w:p w:rsidR="00365229" w:rsidRPr="003D7F24" w:rsidRDefault="00365229" w:rsidP="003D7F24">
      <w:pPr>
        <w:autoSpaceDE w:val="0"/>
        <w:autoSpaceDN w:val="0"/>
        <w:adjustRightInd w:val="0"/>
        <w:spacing w:after="0" w:line="240" w:lineRule="auto"/>
        <w:jc w:val="both"/>
        <w:rPr>
          <w:rFonts w:ascii="Times New Roman" w:hAnsi="Times New Roman"/>
          <w:color w:val="000000"/>
          <w:sz w:val="24"/>
          <w:szCs w:val="24"/>
          <w:lang w:val="pt-PT"/>
        </w:rPr>
      </w:pPr>
      <w:r w:rsidRPr="003D7F24">
        <w:rPr>
          <w:rFonts w:ascii="Times New Roman" w:hAnsi="Times New Roman"/>
          <w:color w:val="000000"/>
          <w:sz w:val="24"/>
          <w:szCs w:val="24"/>
          <w:lang w:val="pt-BR"/>
        </w:rPr>
        <w:t xml:space="preserve">E-mail: </w:t>
      </w:r>
      <w:hyperlink r:id="rId7" w:history="1">
        <w:r w:rsidRPr="003D7F24">
          <w:rPr>
            <w:rStyle w:val="Hyperlink"/>
            <w:rFonts w:ascii="Times New Roman" w:hAnsi="Times New Roman"/>
            <w:color w:val="000000"/>
            <w:sz w:val="24"/>
            <w:szCs w:val="24"/>
            <w:lang w:val="pt-BR"/>
          </w:rPr>
          <w:t>keriphd@gmail.com</w:t>
        </w:r>
      </w:hyperlink>
      <w:r w:rsidRPr="003D7F24">
        <w:rPr>
          <w:rFonts w:ascii="Times New Roman" w:hAnsi="Times New Roman"/>
          <w:color w:val="000000"/>
          <w:sz w:val="24"/>
          <w:szCs w:val="24"/>
          <w:lang w:val="pt-BR"/>
        </w:rPr>
        <w:t xml:space="preserve">, </w:t>
      </w:r>
      <w:hyperlink r:id="rId8" w:history="1">
        <w:r w:rsidRPr="003D7F24">
          <w:rPr>
            <w:rStyle w:val="Hyperlink"/>
            <w:rFonts w:ascii="Times New Roman" w:hAnsi="Times New Roman"/>
            <w:color w:val="000000"/>
            <w:sz w:val="24"/>
            <w:szCs w:val="24"/>
            <w:lang w:val="pt-BR"/>
          </w:rPr>
          <w:t>sk.rangappa@jainuniversity.ac.in</w:t>
        </w:r>
      </w:hyperlink>
    </w:p>
    <w:p w:rsidR="00365229" w:rsidRPr="003D7F24" w:rsidRDefault="00365229" w:rsidP="003D7F24">
      <w:pPr>
        <w:spacing w:after="0" w:line="480" w:lineRule="auto"/>
        <w:rPr>
          <w:rFonts w:ascii="Times New Roman" w:hAnsi="Times New Roman"/>
          <w:b/>
          <w:bCs/>
          <w:color w:val="000000"/>
          <w:sz w:val="24"/>
          <w:szCs w:val="24"/>
          <w:lang w:val="pt-PT"/>
        </w:rPr>
      </w:pPr>
    </w:p>
    <w:p w:rsidR="00365229" w:rsidRPr="003D7F24" w:rsidRDefault="00365229" w:rsidP="003D7F24">
      <w:pPr>
        <w:spacing w:after="0" w:line="480" w:lineRule="auto"/>
        <w:rPr>
          <w:rFonts w:ascii="Times New Roman" w:hAnsi="Times New Roman"/>
          <w:b/>
          <w:bCs/>
          <w:color w:val="000000"/>
          <w:sz w:val="24"/>
          <w:szCs w:val="24"/>
          <w:lang w:val="pt-PT"/>
        </w:rPr>
      </w:pPr>
    </w:p>
    <w:p w:rsidR="00365229" w:rsidRPr="003D7F24" w:rsidRDefault="00365229" w:rsidP="003D7F24">
      <w:pPr>
        <w:spacing w:after="0" w:line="480" w:lineRule="auto"/>
        <w:rPr>
          <w:rFonts w:ascii="Times New Roman" w:hAnsi="Times New Roman"/>
          <w:b/>
          <w:bCs/>
          <w:color w:val="000000"/>
          <w:sz w:val="24"/>
          <w:szCs w:val="24"/>
          <w:lang w:val="pt-PT"/>
        </w:rPr>
      </w:pPr>
    </w:p>
    <w:p w:rsidR="00365229" w:rsidRPr="003D7F24" w:rsidRDefault="00365229" w:rsidP="003D7F24">
      <w:pPr>
        <w:spacing w:after="0" w:line="480" w:lineRule="auto"/>
        <w:rPr>
          <w:rFonts w:ascii="Times New Roman" w:hAnsi="Times New Roman"/>
          <w:b/>
          <w:bCs/>
          <w:color w:val="000000"/>
          <w:sz w:val="24"/>
          <w:szCs w:val="24"/>
        </w:rPr>
      </w:pPr>
      <w:r w:rsidRPr="003D7F24">
        <w:rPr>
          <w:rFonts w:ascii="Times New Roman" w:hAnsi="Times New Roman"/>
          <w:b/>
          <w:bCs/>
          <w:color w:val="000000"/>
          <w:sz w:val="24"/>
          <w:szCs w:val="24"/>
        </w:rPr>
        <w:t>Running title: Triazole-based Anti-tuburcular Agents</w:t>
      </w:r>
    </w:p>
    <w:p w:rsidR="00365229" w:rsidRPr="003D7F24" w:rsidRDefault="00365229" w:rsidP="003D7F24">
      <w:pPr>
        <w:spacing w:after="0" w:line="480" w:lineRule="auto"/>
        <w:rPr>
          <w:rFonts w:ascii="Times New Roman" w:hAnsi="Times New Roman"/>
          <w:b/>
          <w:bCs/>
          <w:color w:val="000000"/>
          <w:sz w:val="24"/>
          <w:szCs w:val="24"/>
        </w:rPr>
      </w:pPr>
    </w:p>
    <w:p w:rsidR="00365229" w:rsidRPr="003D7F24" w:rsidRDefault="00365229" w:rsidP="003D7F24">
      <w:pPr>
        <w:spacing w:after="0" w:line="480" w:lineRule="auto"/>
        <w:rPr>
          <w:rFonts w:ascii="Times New Roman" w:hAnsi="Times New Roman"/>
          <w:b/>
          <w:bCs/>
          <w:color w:val="000000"/>
          <w:sz w:val="24"/>
          <w:szCs w:val="24"/>
        </w:rPr>
      </w:pPr>
    </w:p>
    <w:p w:rsidR="00365229" w:rsidRDefault="00365229" w:rsidP="003D7F24">
      <w:pPr>
        <w:spacing w:after="0" w:line="480" w:lineRule="auto"/>
        <w:rPr>
          <w:rFonts w:ascii="Times New Roman" w:hAnsi="Times New Roman"/>
          <w:b/>
          <w:bCs/>
          <w:color w:val="000000"/>
          <w:sz w:val="24"/>
          <w:szCs w:val="24"/>
        </w:rPr>
      </w:pPr>
    </w:p>
    <w:p w:rsidR="00365229" w:rsidRDefault="00365229" w:rsidP="003D7F24">
      <w:pPr>
        <w:spacing w:after="0" w:line="480" w:lineRule="auto"/>
        <w:rPr>
          <w:rFonts w:ascii="Times New Roman" w:hAnsi="Times New Roman"/>
          <w:b/>
          <w:bCs/>
          <w:color w:val="000000"/>
          <w:sz w:val="24"/>
          <w:szCs w:val="24"/>
        </w:rPr>
      </w:pPr>
    </w:p>
    <w:p w:rsidR="00365229" w:rsidRDefault="00365229" w:rsidP="003D7F24">
      <w:pPr>
        <w:spacing w:after="0" w:line="480" w:lineRule="auto"/>
        <w:rPr>
          <w:rFonts w:ascii="Times New Roman" w:hAnsi="Times New Roman"/>
          <w:b/>
          <w:bCs/>
          <w:color w:val="000000"/>
          <w:sz w:val="24"/>
          <w:szCs w:val="24"/>
        </w:rPr>
      </w:pPr>
    </w:p>
    <w:p w:rsidR="00365229" w:rsidRDefault="00365229" w:rsidP="003D7F24">
      <w:pPr>
        <w:spacing w:after="0" w:line="480" w:lineRule="auto"/>
        <w:rPr>
          <w:rFonts w:ascii="Times New Roman" w:hAnsi="Times New Roman"/>
          <w:b/>
          <w:bCs/>
          <w:color w:val="000000"/>
          <w:sz w:val="24"/>
          <w:szCs w:val="24"/>
        </w:rPr>
      </w:pPr>
    </w:p>
    <w:p w:rsidR="00365229" w:rsidRDefault="00365229" w:rsidP="003D7F24">
      <w:pPr>
        <w:spacing w:after="0" w:line="480" w:lineRule="auto"/>
        <w:rPr>
          <w:rFonts w:ascii="Times New Roman" w:hAnsi="Times New Roman"/>
          <w:b/>
          <w:bCs/>
          <w:color w:val="000000"/>
          <w:sz w:val="24"/>
          <w:szCs w:val="24"/>
        </w:rPr>
      </w:pPr>
    </w:p>
    <w:p w:rsidR="00365229" w:rsidRDefault="00365229" w:rsidP="003D7F24">
      <w:pPr>
        <w:spacing w:after="0" w:line="480" w:lineRule="auto"/>
        <w:rPr>
          <w:rFonts w:ascii="Times New Roman" w:hAnsi="Times New Roman"/>
          <w:b/>
          <w:bCs/>
          <w:color w:val="000000"/>
          <w:sz w:val="24"/>
          <w:szCs w:val="24"/>
        </w:rPr>
      </w:pPr>
    </w:p>
    <w:p w:rsidR="00365229" w:rsidRPr="003D7F24" w:rsidRDefault="00365229" w:rsidP="003D7F24">
      <w:pPr>
        <w:spacing w:after="0" w:line="480" w:lineRule="auto"/>
        <w:rPr>
          <w:rFonts w:ascii="Times New Roman" w:hAnsi="Times New Roman"/>
          <w:b/>
          <w:bCs/>
          <w:color w:val="000000"/>
          <w:sz w:val="24"/>
          <w:szCs w:val="24"/>
        </w:rPr>
      </w:pPr>
    </w:p>
    <w:p w:rsidR="00365229" w:rsidRPr="003D7F24" w:rsidRDefault="00365229" w:rsidP="003D7F24">
      <w:pPr>
        <w:spacing w:after="0" w:line="480" w:lineRule="auto"/>
        <w:rPr>
          <w:rFonts w:ascii="Times New Roman" w:hAnsi="Times New Roman"/>
          <w:b/>
          <w:bCs/>
          <w:color w:val="000000"/>
          <w:sz w:val="24"/>
          <w:szCs w:val="24"/>
        </w:rPr>
      </w:pPr>
    </w:p>
    <w:p w:rsidR="00365229" w:rsidRPr="003D7F24" w:rsidRDefault="00365229" w:rsidP="003D7F24">
      <w:pPr>
        <w:spacing w:after="0" w:line="480" w:lineRule="auto"/>
        <w:rPr>
          <w:rFonts w:ascii="Times New Roman" w:hAnsi="Times New Roman"/>
          <w:b/>
          <w:bCs/>
          <w:color w:val="000000"/>
          <w:sz w:val="24"/>
          <w:szCs w:val="24"/>
        </w:rPr>
      </w:pPr>
    </w:p>
    <w:p w:rsidR="00365229" w:rsidRPr="003D7F24" w:rsidRDefault="00365229" w:rsidP="003D7F24">
      <w:pPr>
        <w:spacing w:after="0" w:line="480" w:lineRule="auto"/>
        <w:rPr>
          <w:rFonts w:ascii="Times New Roman" w:hAnsi="Times New Roman"/>
          <w:b/>
          <w:bCs/>
          <w:color w:val="000000"/>
          <w:sz w:val="24"/>
          <w:szCs w:val="24"/>
        </w:rPr>
      </w:pPr>
    </w:p>
    <w:p w:rsidR="00365229" w:rsidRPr="003D7F24" w:rsidRDefault="00365229" w:rsidP="003D7F24">
      <w:pPr>
        <w:spacing w:after="0" w:line="480" w:lineRule="auto"/>
        <w:rPr>
          <w:rFonts w:ascii="Times New Roman" w:hAnsi="Times New Roman"/>
          <w:b/>
          <w:color w:val="000000"/>
          <w:sz w:val="24"/>
          <w:szCs w:val="24"/>
        </w:rPr>
      </w:pPr>
      <w:r w:rsidRPr="003D7F24">
        <w:rPr>
          <w:rFonts w:ascii="Times New Roman" w:hAnsi="Times New Roman"/>
          <w:b/>
          <w:color w:val="000000"/>
          <w:sz w:val="24"/>
          <w:szCs w:val="24"/>
        </w:rPr>
        <w:t xml:space="preserve">Introduction </w:t>
      </w:r>
    </w:p>
    <w:p w:rsidR="00365229" w:rsidRPr="003D7F24" w:rsidRDefault="00365229" w:rsidP="003D7F24">
      <w:pPr>
        <w:spacing w:after="0" w:line="480" w:lineRule="auto"/>
        <w:ind w:firstLine="360"/>
        <w:jc w:val="both"/>
        <w:rPr>
          <w:rFonts w:ascii="Times New Roman" w:hAnsi="Times New Roman"/>
          <w:bCs/>
          <w:color w:val="000000"/>
          <w:sz w:val="24"/>
          <w:szCs w:val="24"/>
        </w:rPr>
      </w:pPr>
      <w:r w:rsidRPr="003D7F24">
        <w:rPr>
          <w:rFonts w:ascii="Times New Roman" w:hAnsi="Times New Roman"/>
          <w:color w:val="000000"/>
          <w:sz w:val="24"/>
          <w:szCs w:val="24"/>
        </w:rPr>
        <w:t xml:space="preserve">Tuberculosis (TB), a bacterial infection caused by </w:t>
      </w:r>
      <w:r w:rsidRPr="003D7F24">
        <w:rPr>
          <w:rFonts w:ascii="Times New Roman" w:hAnsi="Times New Roman"/>
          <w:i/>
          <w:iCs/>
          <w:color w:val="000000"/>
          <w:sz w:val="24"/>
          <w:szCs w:val="24"/>
        </w:rPr>
        <w:t xml:space="preserve">Mycobacterium tuberculosis </w:t>
      </w:r>
      <w:r w:rsidRPr="003D7F24">
        <w:rPr>
          <w:rFonts w:ascii="Times New Roman" w:hAnsi="Times New Roman"/>
          <w:color w:val="000000"/>
          <w:sz w:val="24"/>
          <w:szCs w:val="24"/>
        </w:rPr>
        <w:t>(</w:t>
      </w:r>
      <w:r w:rsidRPr="003D7F24">
        <w:rPr>
          <w:rFonts w:ascii="Times New Roman" w:hAnsi="Times New Roman"/>
          <w:i/>
          <w:iCs/>
          <w:color w:val="000000"/>
          <w:sz w:val="24"/>
          <w:szCs w:val="24"/>
        </w:rPr>
        <w:t>MTB</w:t>
      </w:r>
      <w:r w:rsidRPr="003D7F24">
        <w:rPr>
          <w:rFonts w:ascii="Times New Roman" w:hAnsi="Times New Roman"/>
          <w:color w:val="000000"/>
          <w:sz w:val="24"/>
          <w:szCs w:val="24"/>
        </w:rPr>
        <w:t xml:space="preserve">), is one of the leading causes of death in the world due to a single infectious disease, which is second only to human immunodeficiency virus (HIV)/acquired immunodeficiency syndrome (AIDS) [1]. </w:t>
      </w:r>
      <w:r w:rsidRPr="003D7F24">
        <w:rPr>
          <w:rFonts w:ascii="Times New Roman" w:hAnsi="Times New Roman"/>
          <w:bCs/>
          <w:i/>
          <w:iCs/>
          <w:color w:val="000000"/>
          <w:sz w:val="24"/>
          <w:szCs w:val="24"/>
        </w:rPr>
        <w:t xml:space="preserve">MTB </w:t>
      </w:r>
      <w:r w:rsidRPr="003D7F24">
        <w:rPr>
          <w:rFonts w:ascii="Times New Roman" w:hAnsi="Times New Roman"/>
          <w:bCs/>
          <w:color w:val="000000"/>
          <w:sz w:val="24"/>
          <w:szCs w:val="24"/>
        </w:rPr>
        <w:t xml:space="preserve">is an obligate, intracellular, non-motile bacillus that primarily infects humans. The bacterium is also known for its lipid-rich cell wall, which is impermeable to most dyes. </w:t>
      </w:r>
      <w:r w:rsidRPr="003D7F24">
        <w:rPr>
          <w:rFonts w:ascii="Times New Roman" w:hAnsi="Times New Roman"/>
          <w:bCs/>
          <w:i/>
          <w:iCs/>
          <w:color w:val="000000"/>
          <w:sz w:val="24"/>
          <w:szCs w:val="24"/>
        </w:rPr>
        <w:t xml:space="preserve">MTB </w:t>
      </w:r>
      <w:r w:rsidRPr="003D7F24">
        <w:rPr>
          <w:rFonts w:ascii="Times New Roman" w:hAnsi="Times New Roman"/>
          <w:bCs/>
          <w:color w:val="000000"/>
          <w:sz w:val="24"/>
          <w:szCs w:val="24"/>
        </w:rPr>
        <w:t xml:space="preserve">also divides at an incredibly slow pace, taking 15 to 20 hours [2]. Mycobacteria can be classified into non-pathogenic organisms, such as </w:t>
      </w:r>
      <w:r w:rsidRPr="003D7F24">
        <w:rPr>
          <w:rFonts w:ascii="Times New Roman" w:hAnsi="Times New Roman"/>
          <w:bCs/>
          <w:i/>
          <w:iCs/>
          <w:color w:val="000000"/>
          <w:sz w:val="24"/>
          <w:szCs w:val="24"/>
        </w:rPr>
        <w:t xml:space="preserve">Mycobacterium smegmatis, </w:t>
      </w:r>
      <w:r w:rsidRPr="003D7F24">
        <w:rPr>
          <w:rFonts w:ascii="Times New Roman" w:hAnsi="Times New Roman"/>
          <w:bCs/>
          <w:color w:val="000000"/>
          <w:sz w:val="24"/>
          <w:szCs w:val="24"/>
        </w:rPr>
        <w:t xml:space="preserve">which is fast growing and most often used as a laboratory model for </w:t>
      </w:r>
      <w:r w:rsidRPr="003D7F24">
        <w:rPr>
          <w:rFonts w:ascii="Times New Roman" w:hAnsi="Times New Roman"/>
          <w:bCs/>
          <w:i/>
          <w:iCs/>
          <w:color w:val="000000"/>
          <w:sz w:val="24"/>
          <w:szCs w:val="24"/>
        </w:rPr>
        <w:t xml:space="preserve">MTB </w:t>
      </w:r>
      <w:r w:rsidRPr="003D7F24">
        <w:rPr>
          <w:rFonts w:ascii="Times New Roman" w:hAnsi="Times New Roman"/>
          <w:bCs/>
          <w:color w:val="000000"/>
          <w:sz w:val="24"/>
          <w:szCs w:val="24"/>
        </w:rPr>
        <w:t xml:space="preserve">research, and pathogenic organisms, which cause diseases in humans and animals, such as </w:t>
      </w:r>
      <w:r w:rsidRPr="003D7F24">
        <w:rPr>
          <w:rFonts w:ascii="Times New Roman" w:hAnsi="Times New Roman"/>
          <w:bCs/>
          <w:i/>
          <w:iCs/>
          <w:color w:val="000000"/>
          <w:sz w:val="24"/>
          <w:szCs w:val="24"/>
        </w:rPr>
        <w:t xml:space="preserve">MTB </w:t>
      </w:r>
      <w:r w:rsidRPr="003D7F24">
        <w:rPr>
          <w:rFonts w:ascii="Times New Roman" w:hAnsi="Times New Roman"/>
          <w:bCs/>
          <w:color w:val="000000"/>
          <w:sz w:val="24"/>
          <w:szCs w:val="24"/>
        </w:rPr>
        <w:t xml:space="preserve">and </w:t>
      </w:r>
      <w:r w:rsidRPr="003D7F24">
        <w:rPr>
          <w:rFonts w:ascii="Times New Roman" w:hAnsi="Times New Roman"/>
          <w:bCs/>
          <w:i/>
          <w:iCs/>
          <w:color w:val="000000"/>
          <w:sz w:val="24"/>
          <w:szCs w:val="24"/>
        </w:rPr>
        <w:t xml:space="preserve">Mycobacterium bovis </w:t>
      </w:r>
      <w:r w:rsidRPr="003D7F24">
        <w:rPr>
          <w:rFonts w:ascii="Times New Roman" w:hAnsi="Times New Roman"/>
          <w:bCs/>
          <w:color w:val="000000"/>
          <w:sz w:val="24"/>
          <w:szCs w:val="24"/>
        </w:rPr>
        <w:t xml:space="preserve">[3]. </w:t>
      </w:r>
      <w:r w:rsidRPr="003D7F24">
        <w:rPr>
          <w:rFonts w:ascii="Times New Roman" w:hAnsi="Times New Roman"/>
          <w:bCs/>
          <w:i/>
          <w:iCs/>
          <w:color w:val="000000"/>
          <w:sz w:val="24"/>
          <w:szCs w:val="24"/>
        </w:rPr>
        <w:t xml:space="preserve">MTB </w:t>
      </w:r>
      <w:r w:rsidRPr="003D7F24">
        <w:rPr>
          <w:rFonts w:ascii="Times New Roman" w:hAnsi="Times New Roman"/>
          <w:bCs/>
          <w:color w:val="000000"/>
          <w:sz w:val="24"/>
          <w:szCs w:val="24"/>
        </w:rPr>
        <w:t xml:space="preserve">is generally transmitted </w:t>
      </w:r>
      <w:r w:rsidRPr="003D7F24">
        <w:rPr>
          <w:rFonts w:ascii="Times New Roman" w:hAnsi="Times New Roman"/>
          <w:bCs/>
          <w:i/>
          <w:color w:val="000000"/>
          <w:sz w:val="24"/>
          <w:szCs w:val="24"/>
        </w:rPr>
        <w:t>via</w:t>
      </w:r>
      <w:r w:rsidRPr="003D7F24">
        <w:rPr>
          <w:rFonts w:ascii="Times New Roman" w:hAnsi="Times New Roman"/>
          <w:bCs/>
          <w:color w:val="000000"/>
          <w:sz w:val="24"/>
          <w:szCs w:val="24"/>
        </w:rPr>
        <w:t xml:space="preserve"> the inhalation of respiratory droplets, and grows best in the oxygen-rich tissues of the lung [4]. Within the lung, this is typically phagocytosed by alveolar macrophages, predominantly </w:t>
      </w:r>
      <w:r w:rsidRPr="003D7F24">
        <w:rPr>
          <w:rFonts w:ascii="Times New Roman" w:hAnsi="Times New Roman"/>
          <w:bCs/>
          <w:i/>
          <w:color w:val="000000"/>
          <w:sz w:val="24"/>
          <w:szCs w:val="24"/>
        </w:rPr>
        <w:t>via</w:t>
      </w:r>
      <w:r w:rsidRPr="003D7F24">
        <w:rPr>
          <w:rFonts w:ascii="Times New Roman" w:hAnsi="Times New Roman"/>
          <w:bCs/>
          <w:color w:val="000000"/>
          <w:sz w:val="24"/>
          <w:szCs w:val="24"/>
        </w:rPr>
        <w:t xml:space="preserve"> the human macrophage mannose receptor in addition to complement receptors [5]. Following phagocytosis, </w:t>
      </w:r>
      <w:r w:rsidRPr="003D7F24">
        <w:rPr>
          <w:rFonts w:ascii="Times New Roman" w:hAnsi="Times New Roman"/>
          <w:bCs/>
          <w:i/>
          <w:iCs/>
          <w:color w:val="000000"/>
          <w:sz w:val="24"/>
          <w:szCs w:val="24"/>
        </w:rPr>
        <w:t xml:space="preserve">MTB </w:t>
      </w:r>
      <w:r w:rsidRPr="003D7F24">
        <w:rPr>
          <w:rFonts w:ascii="Times New Roman" w:hAnsi="Times New Roman"/>
          <w:bCs/>
          <w:color w:val="000000"/>
          <w:sz w:val="24"/>
          <w:szCs w:val="24"/>
        </w:rPr>
        <w:t>generally remains within the phagosome, preventing its maturation and acidification in order to avoid being destroyed [6], but it has also been observed residing in the cytoplasm [7].</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hAnsi="Times New Roman"/>
          <w:color w:val="000000"/>
          <w:sz w:val="24"/>
          <w:szCs w:val="24"/>
        </w:rPr>
        <w:t xml:space="preserve">TB has been one of the deadliest diseases over the past few decades affecting nearly one-third of the world’s population [8] with new infection occurring at 1% of population each year [9]. According to world health organization (WHO) studies, in 2012, there were 8.8 million new cases of TB (13% co-infected with HIV) and 1.4 million people died from TB including one million HIV negative people [10]. The estimated 8.8 million new cases every year correspond to 52,000 deaths per week or more than 7,000 each day [11, 12]. These number shows ever, are only a partial depiction of the global TB threat. More than 80% of TB patients are in the economically productive age of 15-49 years, which results in tremendous economic and social problems. It was estimated that nearly 1 billion more people will be infected with TB in the next 20 years. About 15% of that group (150 million) will exhibit symptoms of the disease, and about 3.6% (36 million) will die from TB if new disease prevention and treatment measures are not developed [13]. There were around 1.3 million TB-related deaths worldwide. Over 95% of TB deaths occur in low- and middle-income countries, and it is among the top three causes of death for women aged 15 to 44. In 2012, an estimated 530000 children became ill with TB and 74000 HIV-negative children died of TB [14]. These data facilitated chemists and biologist to discovery of novel drug targets, assisted the understanding of the biological phenomenon of </w:t>
      </w:r>
      <w:r w:rsidRPr="003D7F24">
        <w:rPr>
          <w:rFonts w:ascii="Times New Roman" w:hAnsi="Times New Roman"/>
          <w:i/>
          <w:iCs/>
          <w:color w:val="000000"/>
          <w:sz w:val="24"/>
          <w:szCs w:val="24"/>
        </w:rPr>
        <w:t>MTB</w:t>
      </w:r>
      <w:r w:rsidRPr="003D7F24">
        <w:rPr>
          <w:rFonts w:ascii="Times New Roman" w:hAnsi="Times New Roman"/>
          <w:color w:val="000000"/>
          <w:sz w:val="24"/>
          <w:szCs w:val="24"/>
        </w:rPr>
        <w:t xml:space="preserve">. Currently, the six to nine month multidrug protocol used in the treatment of TB is highly effective with drug-susceptible TB, but poor patient compliance promotes development of drug resistance [15]. Although, the existing method of curing is very effective against TB, the length of treatment, the toxicity and the potential for drug-drug interactions are factors that highlight the need for new anti-TB drugs [16, 17]. In addition, </w:t>
      </w:r>
      <w:r w:rsidRPr="003D7F24">
        <w:rPr>
          <w:rFonts w:ascii="Times New Roman" w:hAnsi="Times New Roman"/>
          <w:i/>
          <w:color w:val="000000"/>
          <w:sz w:val="24"/>
          <w:szCs w:val="24"/>
        </w:rPr>
        <w:t xml:space="preserve">MTB </w:t>
      </w:r>
      <w:r w:rsidRPr="003D7F24">
        <w:rPr>
          <w:rFonts w:ascii="Times New Roman" w:hAnsi="Times New Roman"/>
          <w:color w:val="000000"/>
          <w:sz w:val="24"/>
          <w:szCs w:val="24"/>
        </w:rPr>
        <w:t>is resistant to some of the first and second line drugs [18]. Therefore, effective new drugs [19] and strategies [20] are essential to treat the TB bacilli.</w:t>
      </w:r>
    </w:p>
    <w:p w:rsidR="00365229" w:rsidRPr="003D7F24" w:rsidRDefault="00365229" w:rsidP="003D7F24">
      <w:pPr>
        <w:spacing w:after="0" w:line="480" w:lineRule="auto"/>
        <w:ind w:firstLine="720"/>
        <w:jc w:val="both"/>
        <w:rPr>
          <w:rFonts w:ascii="Times New Roman" w:hAnsi="Times New Roman"/>
          <w:bCs/>
          <w:color w:val="000000"/>
          <w:sz w:val="24"/>
          <w:szCs w:val="24"/>
        </w:rPr>
      </w:pPr>
      <w:r w:rsidRPr="003D7F24">
        <w:rPr>
          <w:rFonts w:ascii="Times New Roman" w:hAnsi="Times New Roman"/>
          <w:color w:val="000000"/>
          <w:sz w:val="24"/>
          <w:szCs w:val="24"/>
        </w:rPr>
        <w:t xml:space="preserve">It has been established that heterocyclic compounds play an important role in designing new class of structural entities for medicinal applications. Among pharmacologically important heterocyclic compounds, triazole and its derivatives are attracted considerable attention in fields, such as medicinal and agrochemical research as well as in the material sciences due to their unique structure and properties [21]. </w:t>
      </w:r>
      <w:r w:rsidRPr="003D7F24">
        <w:rPr>
          <w:rFonts w:ascii="Times New Roman" w:hAnsi="Times New Roman"/>
          <w:bCs/>
          <w:color w:val="000000"/>
          <w:sz w:val="24"/>
          <w:szCs w:val="24"/>
        </w:rPr>
        <w:t>Triazole, also known as pyrrodiazole is one of the classes of organic heterocyclic compounds containing a five membered diunsaturated ring structure composed of three nitrogen atoms and two carbon atoms at non-adjacent positions</w:t>
      </w:r>
      <w:r w:rsidRPr="003D7F24">
        <w:rPr>
          <w:rFonts w:ascii="Times New Roman" w:hAnsi="Times New Roman"/>
          <w:color w:val="000000"/>
          <w:sz w:val="24"/>
          <w:szCs w:val="24"/>
        </w:rPr>
        <w:t xml:space="preserve">. This may be of two types, the 1,2,3-triazoles </w:t>
      </w:r>
      <w:r w:rsidRPr="003D7F24">
        <w:rPr>
          <w:rFonts w:ascii="Times New Roman" w:hAnsi="Times New Roman"/>
          <w:b/>
          <w:color w:val="000000"/>
          <w:sz w:val="24"/>
          <w:szCs w:val="24"/>
        </w:rPr>
        <w:t>(1)</w:t>
      </w:r>
      <w:r w:rsidRPr="003D7F24">
        <w:rPr>
          <w:rFonts w:ascii="Times New Roman" w:hAnsi="Times New Roman"/>
          <w:color w:val="000000"/>
          <w:sz w:val="24"/>
          <w:szCs w:val="24"/>
        </w:rPr>
        <w:t xml:space="preserve"> and the 1,2,4-triazoles </w:t>
      </w:r>
      <w:r w:rsidRPr="003D7F24">
        <w:rPr>
          <w:rFonts w:ascii="Times New Roman" w:hAnsi="Times New Roman"/>
          <w:b/>
          <w:color w:val="000000"/>
          <w:sz w:val="24"/>
          <w:szCs w:val="24"/>
        </w:rPr>
        <w:t xml:space="preserve">(3) </w:t>
      </w:r>
      <w:r w:rsidRPr="003D7F24">
        <w:rPr>
          <w:rFonts w:ascii="Times New Roman" w:hAnsi="Times New Roman"/>
          <w:color w:val="000000"/>
          <w:sz w:val="24"/>
          <w:szCs w:val="24"/>
        </w:rPr>
        <w:t xml:space="preserve">(Fig.1). </w:t>
      </w:r>
      <w:r w:rsidRPr="003D7F24">
        <w:rPr>
          <w:rFonts w:ascii="Times New Roman" w:hAnsi="Times New Roman"/>
          <w:bCs/>
          <w:color w:val="000000"/>
          <w:sz w:val="24"/>
          <w:szCs w:val="24"/>
        </w:rPr>
        <w:t>The name triazole was first given by Bladin who described its derivatives in early 1885, although the structures reported slightly incorrect. An alternative name, pyrrodiazole was given by Andreocci in 1889 regarding it as a member of a class of compounds analogous to pyrrole [22, 23].</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w:t>
      </w:r>
    </w:p>
    <w:p w:rsidR="00365229" w:rsidRPr="003D7F24" w:rsidRDefault="00365229" w:rsidP="003D7F24">
      <w:pPr>
        <w:spacing w:after="0" w:line="480" w:lineRule="auto"/>
        <w:ind w:firstLine="720"/>
        <w:jc w:val="both"/>
        <w:rPr>
          <w:rFonts w:ascii="Times New Roman" w:hAnsi="Times New Roman"/>
          <w:color w:val="000000"/>
          <w:sz w:val="24"/>
          <w:szCs w:val="24"/>
          <w:lang w:val="en-IN"/>
        </w:rPr>
      </w:pPr>
      <w:r w:rsidRPr="003D7F24">
        <w:rPr>
          <w:rFonts w:ascii="Times New Roman" w:hAnsi="Times New Roman"/>
          <w:color w:val="000000"/>
          <w:sz w:val="24"/>
          <w:szCs w:val="24"/>
        </w:rPr>
        <w:t xml:space="preserve">In the recent past, triazole nucleus has gathered an immense attention among chemists as well as biologists as it is one of the key building elements due to their chemotherapeutical values [24, 25]. Triazole and its derivatives are important class of bioactive molecules in the field of drugs and pharmaceuticals. They exhibit significant wide range of pharmacological activities such as anti-microbial [26, 27], anti-inflammatory, anaesthetic [28], analgesic [29], anti-neoplastic [30], anti-convulsant [31], anti-proliferative [32], anti-cancer [33], anti-malarial [34], and anti-viral activities [35]. Also, they show </w:t>
      </w:r>
      <w:r w:rsidRPr="003D7F24">
        <w:rPr>
          <w:rFonts w:ascii="Times New Roman" w:hAnsi="Times New Roman"/>
          <w:bCs/>
          <w:color w:val="000000"/>
          <w:sz w:val="24"/>
          <w:szCs w:val="24"/>
        </w:rPr>
        <w:t xml:space="preserve">phosphodiesterases enzyme inhibitor [36], hepatitis C [37], β-lactamase inhibitors [38], fungicidal [39], insecticidal [40], and plant growth inhibitor [41] activity and many more. </w:t>
      </w:r>
      <w:r w:rsidRPr="003D7F24">
        <w:rPr>
          <w:rFonts w:ascii="Times New Roman" w:hAnsi="Times New Roman"/>
          <w:color w:val="000000"/>
          <w:sz w:val="24"/>
          <w:szCs w:val="24"/>
          <w:lang w:val="en-IN"/>
        </w:rPr>
        <w:t xml:space="preserve">To list a few triazole derivatives, terconazole </w:t>
      </w:r>
      <w:r w:rsidRPr="003D7F24">
        <w:rPr>
          <w:rFonts w:ascii="Times New Roman" w:hAnsi="Times New Roman"/>
          <w:b/>
          <w:color w:val="000000"/>
          <w:sz w:val="24"/>
          <w:szCs w:val="24"/>
          <w:lang w:val="en-IN"/>
        </w:rPr>
        <w:t>(5)</w:t>
      </w:r>
      <w:r w:rsidRPr="003D7F24">
        <w:rPr>
          <w:rFonts w:ascii="Times New Roman" w:hAnsi="Times New Roman"/>
          <w:color w:val="000000"/>
          <w:sz w:val="24"/>
          <w:szCs w:val="24"/>
          <w:lang w:val="en-IN"/>
        </w:rPr>
        <w:t xml:space="preserve">, itraconazole </w:t>
      </w:r>
      <w:r w:rsidRPr="003D7F24">
        <w:rPr>
          <w:rFonts w:ascii="Times New Roman" w:hAnsi="Times New Roman"/>
          <w:b/>
          <w:color w:val="000000"/>
          <w:sz w:val="24"/>
          <w:szCs w:val="24"/>
          <w:lang w:val="en-IN"/>
        </w:rPr>
        <w:t>(6)</w:t>
      </w:r>
      <w:r w:rsidRPr="003D7F24">
        <w:rPr>
          <w:rFonts w:ascii="Times New Roman" w:hAnsi="Times New Roman"/>
          <w:color w:val="000000"/>
          <w:sz w:val="24"/>
          <w:szCs w:val="24"/>
          <w:lang w:val="en-IN"/>
        </w:rPr>
        <w:t xml:space="preserve">, fluconazole </w:t>
      </w:r>
      <w:r w:rsidRPr="003D7F24">
        <w:rPr>
          <w:rFonts w:ascii="Times New Roman" w:hAnsi="Times New Roman"/>
          <w:b/>
          <w:color w:val="000000"/>
          <w:sz w:val="24"/>
          <w:szCs w:val="24"/>
          <w:lang w:val="en-IN"/>
        </w:rPr>
        <w:t>(7)</w:t>
      </w:r>
      <w:r w:rsidRPr="003D7F24">
        <w:rPr>
          <w:rFonts w:ascii="Times New Roman" w:hAnsi="Times New Roman"/>
          <w:color w:val="000000"/>
          <w:sz w:val="24"/>
          <w:szCs w:val="24"/>
          <w:lang w:val="en-IN"/>
        </w:rPr>
        <w:t xml:space="preserve">, bittertanol </w:t>
      </w:r>
      <w:r w:rsidRPr="003D7F24">
        <w:rPr>
          <w:rFonts w:ascii="Times New Roman" w:hAnsi="Times New Roman"/>
          <w:b/>
          <w:color w:val="000000"/>
          <w:sz w:val="24"/>
          <w:szCs w:val="24"/>
          <w:lang w:val="en-IN"/>
        </w:rPr>
        <w:t>(8)</w:t>
      </w:r>
      <w:r w:rsidRPr="003D7F24">
        <w:rPr>
          <w:rFonts w:ascii="Times New Roman" w:hAnsi="Times New Roman"/>
          <w:color w:val="000000"/>
          <w:sz w:val="24"/>
          <w:szCs w:val="24"/>
          <w:lang w:val="en-IN"/>
        </w:rPr>
        <w:t xml:space="preserve">, cyproconazole </w:t>
      </w:r>
      <w:r w:rsidRPr="003D7F24">
        <w:rPr>
          <w:rFonts w:ascii="Times New Roman" w:hAnsi="Times New Roman"/>
          <w:b/>
          <w:color w:val="000000"/>
          <w:sz w:val="24"/>
          <w:szCs w:val="24"/>
          <w:lang w:val="en-IN"/>
        </w:rPr>
        <w:t>(9)</w:t>
      </w:r>
      <w:r w:rsidRPr="003D7F24">
        <w:rPr>
          <w:rFonts w:ascii="Times New Roman" w:hAnsi="Times New Roman"/>
          <w:color w:val="000000"/>
          <w:sz w:val="24"/>
          <w:szCs w:val="24"/>
          <w:lang w:val="en-IN"/>
        </w:rPr>
        <w:t xml:space="preserve"> (fungicides), trazodone </w:t>
      </w:r>
      <w:r w:rsidRPr="003D7F24">
        <w:rPr>
          <w:rFonts w:ascii="Times New Roman" w:hAnsi="Times New Roman"/>
          <w:b/>
          <w:color w:val="000000"/>
          <w:sz w:val="24"/>
          <w:szCs w:val="24"/>
          <w:lang w:val="en-IN"/>
        </w:rPr>
        <w:t>(10)</w:t>
      </w:r>
      <w:r w:rsidRPr="003D7F24">
        <w:rPr>
          <w:rFonts w:ascii="Times New Roman" w:hAnsi="Times New Roman"/>
          <w:color w:val="000000"/>
          <w:sz w:val="24"/>
          <w:szCs w:val="24"/>
          <w:lang w:val="en-IN"/>
        </w:rPr>
        <w:t xml:space="preserve"> (anti-depressant) and triazolam </w:t>
      </w:r>
      <w:r w:rsidRPr="003D7F24">
        <w:rPr>
          <w:rFonts w:ascii="Times New Roman" w:hAnsi="Times New Roman"/>
          <w:b/>
          <w:color w:val="000000"/>
          <w:sz w:val="24"/>
          <w:szCs w:val="24"/>
          <w:lang w:val="en-IN"/>
        </w:rPr>
        <w:t>(11)</w:t>
      </w:r>
      <w:r w:rsidRPr="003D7F24">
        <w:rPr>
          <w:rFonts w:ascii="Times New Roman" w:hAnsi="Times New Roman"/>
          <w:color w:val="000000"/>
          <w:sz w:val="24"/>
          <w:szCs w:val="24"/>
          <w:lang w:val="en-IN"/>
        </w:rPr>
        <w:t xml:space="preserve"> (sedative and hypnotic), which are actively used in pharmacological field (Fig. 2).</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2</w:t>
      </w:r>
    </w:p>
    <w:p w:rsidR="00365229" w:rsidRPr="003D7F24" w:rsidRDefault="00365229" w:rsidP="003D7F24">
      <w:pPr>
        <w:tabs>
          <w:tab w:val="left" w:pos="7965"/>
        </w:tabs>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                 This broad spectrum of biological and biochemical activities has been further facilitated by the synthetic versatility of trizole, which allows creating a large number of structurally diverse derivatives and this has been reviewed by several authors [42-45]. Among other heterocyclic derivatives, triazole compounds were reported as most promising candidates towards anti-TB activity [46-50]. A spectrum of pharmacological activities exhibited by triazole and its derivatives has been reviewed by many researchers, but, no one review published on 1,2,3 triazole and 1,2,4 triazole (together) as anti-TB agents. It is still a challenge for the pharmaceutical chemist to develop more effective and less toxic agents to treat signs and symptoms of TB disorders. A large amount of effort has been invested in the past decade to develop triazole based compounds as modulator of anti-TB agent, which is active on different clinically approved therapeutic targets showing excellent therapeutic potency. By looking into the importance of this therapeutic area we decided to collect the literature on anti-TB triazole derivatives (from 2000 to date), the indispensable anchor in medicinal chemistry. In this review, it is attempted to shed light and compile published reports on triazole derivatives along with some opinion on different approaches to help the medicinal chemists in designing future generation potent yet safer anti-TB agents.</w:t>
      </w:r>
    </w:p>
    <w:p w:rsidR="00365229" w:rsidRPr="003D7F24" w:rsidRDefault="00365229" w:rsidP="003D7F24">
      <w:pPr>
        <w:spacing w:after="0" w:line="480" w:lineRule="auto"/>
        <w:jc w:val="both"/>
        <w:rPr>
          <w:rFonts w:ascii="Times New Roman" w:hAnsi="Times New Roman"/>
          <w:b/>
          <w:bCs/>
          <w:color w:val="000000"/>
          <w:sz w:val="24"/>
          <w:szCs w:val="24"/>
        </w:rPr>
      </w:pPr>
      <w:r w:rsidRPr="003D7F24">
        <w:rPr>
          <w:rFonts w:ascii="Times New Roman" w:hAnsi="Times New Roman"/>
          <w:b/>
          <w:bCs/>
          <w:color w:val="000000"/>
          <w:sz w:val="24"/>
          <w:szCs w:val="24"/>
        </w:rPr>
        <w:t>1,2,3-Triazole derivatives for treatment of tuberculosis</w:t>
      </w:r>
    </w:p>
    <w:p w:rsidR="00365229" w:rsidRPr="003D7F24" w:rsidRDefault="00365229" w:rsidP="003D7F24">
      <w:pPr>
        <w:spacing w:after="0" w:line="480" w:lineRule="auto"/>
        <w:ind w:firstLine="720"/>
        <w:jc w:val="both"/>
        <w:rPr>
          <w:rFonts w:ascii="Times New Roman" w:eastAsia="AdvGulliv-R" w:hAnsi="Times New Roman"/>
          <w:color w:val="000000"/>
          <w:sz w:val="24"/>
          <w:szCs w:val="24"/>
        </w:rPr>
      </w:pPr>
      <w:r w:rsidRPr="003D7F24">
        <w:rPr>
          <w:rFonts w:ascii="Times New Roman" w:eastAsia="AdvGulliv-R" w:hAnsi="Times New Roman"/>
          <w:color w:val="000000"/>
          <w:sz w:val="24"/>
          <w:szCs w:val="24"/>
        </w:rPr>
        <w:t xml:space="preserve">Kumar and co-workers reported the synthesis of </w:t>
      </w:r>
      <w:r w:rsidRPr="003D7F24">
        <w:rPr>
          <w:rFonts w:ascii="Times New Roman" w:eastAsia="AdvGulliv-R" w:hAnsi="Times New Roman"/>
          <w:bCs/>
          <w:color w:val="000000"/>
          <w:sz w:val="24"/>
          <w:szCs w:val="24"/>
        </w:rPr>
        <w:t xml:space="preserve">triazole-isoniazid conjugates and their </w:t>
      </w:r>
      <w:r w:rsidRPr="003D7F24">
        <w:rPr>
          <w:rFonts w:ascii="Times New Roman" w:eastAsia="AdvGulliv-R" w:hAnsi="Times New Roman"/>
          <w:bCs/>
          <w:i/>
          <w:iCs/>
          <w:color w:val="000000"/>
          <w:sz w:val="24"/>
          <w:szCs w:val="24"/>
        </w:rPr>
        <w:t xml:space="preserve">in vitro </w:t>
      </w:r>
      <w:r w:rsidRPr="003D7F24">
        <w:rPr>
          <w:rFonts w:ascii="Times New Roman" w:eastAsia="AdvGulliv-R" w:hAnsi="Times New Roman"/>
          <w:bCs/>
          <w:color w:val="000000"/>
          <w:sz w:val="24"/>
          <w:szCs w:val="24"/>
        </w:rPr>
        <w:t xml:space="preserve">evaluation as possible anti-TB drugs against </w:t>
      </w:r>
      <w:r w:rsidRPr="003D7F24">
        <w:rPr>
          <w:rFonts w:ascii="Times New Roman" w:eastAsia="AdvGulliv-R" w:hAnsi="Times New Roman"/>
          <w:bCs/>
          <w:i/>
          <w:iCs/>
          <w:color w:val="000000"/>
          <w:sz w:val="24"/>
          <w:szCs w:val="24"/>
        </w:rPr>
        <w:t xml:space="preserve">MTB </w:t>
      </w:r>
      <w:r w:rsidRPr="003D7F24">
        <w:rPr>
          <w:rFonts w:ascii="Times New Roman" w:eastAsia="AdvGulliv-R" w:hAnsi="Times New Roman"/>
          <w:bCs/>
          <w:i/>
          <w:color w:val="000000"/>
          <w:sz w:val="24"/>
          <w:szCs w:val="24"/>
        </w:rPr>
        <w:t>H</w:t>
      </w:r>
      <w:r w:rsidRPr="003D7F24">
        <w:rPr>
          <w:rFonts w:ascii="Times New Roman" w:eastAsia="AdvGulliv-R" w:hAnsi="Times New Roman"/>
          <w:bCs/>
          <w:i/>
          <w:color w:val="000000"/>
          <w:sz w:val="24"/>
          <w:szCs w:val="24"/>
          <w:vertAlign w:val="subscript"/>
        </w:rPr>
        <w:t>37</w:t>
      </w:r>
      <w:r w:rsidRPr="003D7F24">
        <w:rPr>
          <w:rFonts w:ascii="Times New Roman" w:eastAsia="AdvGulliv-R" w:hAnsi="Times New Roman"/>
          <w:bCs/>
          <w:i/>
          <w:color w:val="000000"/>
          <w:sz w:val="24"/>
          <w:szCs w:val="24"/>
        </w:rPr>
        <w:t>Rυ</w:t>
      </w:r>
      <w:r w:rsidRPr="003D7F24">
        <w:rPr>
          <w:rFonts w:ascii="Times New Roman" w:eastAsia="AdvGulliv-R" w:hAnsi="Times New Roman"/>
          <w:bCs/>
          <w:color w:val="000000"/>
          <w:sz w:val="24"/>
          <w:szCs w:val="24"/>
        </w:rPr>
        <w:t xml:space="preserve">. </w:t>
      </w:r>
      <w:r w:rsidRPr="003D7F24">
        <w:rPr>
          <w:rFonts w:ascii="Times New Roman" w:eastAsia="AdvGulliv-R" w:hAnsi="Times New Roman"/>
          <w:color w:val="000000"/>
          <w:sz w:val="24"/>
          <w:szCs w:val="24"/>
        </w:rPr>
        <w:t xml:space="preserve">The compounds exhibited potent activity against </w:t>
      </w:r>
      <w:r w:rsidRPr="003D7F24">
        <w:rPr>
          <w:rFonts w:ascii="Times New Roman" w:eastAsia="AdvGulliv-R" w:hAnsi="Times New Roman"/>
          <w:i/>
          <w:iCs/>
          <w:color w:val="000000"/>
          <w:sz w:val="24"/>
          <w:szCs w:val="24"/>
        </w:rPr>
        <w:t>MTB</w:t>
      </w:r>
      <w:r w:rsidRPr="003D7F24">
        <w:rPr>
          <w:rFonts w:ascii="Times New Roman" w:eastAsia="AdvGulliv-R" w:hAnsi="Times New Roman"/>
          <w:color w:val="000000"/>
          <w:sz w:val="24"/>
          <w:szCs w:val="24"/>
        </w:rPr>
        <w:t xml:space="preserve"> strain with minimal inhibitory concentration (MIC</w:t>
      </w:r>
      <w:r w:rsidRPr="003D7F24">
        <w:rPr>
          <w:rFonts w:ascii="Times New Roman" w:eastAsia="AdvGulliv-R" w:hAnsi="Times New Roman"/>
          <w:color w:val="000000"/>
          <w:sz w:val="24"/>
          <w:szCs w:val="24"/>
          <w:vertAlign w:val="subscript"/>
        </w:rPr>
        <w:t>99</w:t>
      </w:r>
      <w:r w:rsidRPr="003D7F24">
        <w:rPr>
          <w:rFonts w:ascii="Times New Roman" w:eastAsia="AdvGulliv-R" w:hAnsi="Times New Roman"/>
          <w:color w:val="000000"/>
          <w:sz w:val="24"/>
          <w:szCs w:val="24"/>
        </w:rPr>
        <w:t>) values ranging from 0.195 to 1.56 μM</w:t>
      </w:r>
      <w:r w:rsidRPr="003D7F24">
        <w:rPr>
          <w:rFonts w:ascii="Times New Roman" w:eastAsia="AdvGulliv-R" w:hAnsi="Times New Roman"/>
          <w:i/>
          <w:iCs/>
          <w:color w:val="000000"/>
          <w:sz w:val="24"/>
          <w:szCs w:val="24"/>
        </w:rPr>
        <w:t xml:space="preserve">. </w:t>
      </w:r>
      <w:r w:rsidRPr="003D7F24">
        <w:rPr>
          <w:rFonts w:ascii="Times New Roman" w:eastAsia="AdvGulliv-R" w:hAnsi="Times New Roman"/>
          <w:color w:val="000000"/>
          <w:sz w:val="24"/>
          <w:szCs w:val="24"/>
        </w:rPr>
        <w:t xml:space="preserve">Compound </w:t>
      </w:r>
      <w:r w:rsidRPr="003D7F24">
        <w:rPr>
          <w:rFonts w:ascii="Times New Roman" w:eastAsia="AdvGulliv-R" w:hAnsi="Times New Roman"/>
          <w:b/>
          <w:bCs/>
          <w:color w:val="000000"/>
          <w:sz w:val="24"/>
          <w:szCs w:val="24"/>
        </w:rPr>
        <w:t xml:space="preserve">(12) </w:t>
      </w:r>
      <w:r w:rsidRPr="003D7F24">
        <w:rPr>
          <w:rFonts w:ascii="Times New Roman" w:eastAsia="AdvGulliv-R" w:hAnsi="Times New Roman"/>
          <w:color w:val="000000"/>
          <w:sz w:val="24"/>
          <w:szCs w:val="24"/>
        </w:rPr>
        <w:t>was the most active derivative (MIC</w:t>
      </w:r>
      <w:r w:rsidRPr="003D7F24">
        <w:rPr>
          <w:rFonts w:ascii="Times New Roman" w:eastAsia="AdvGulliv-R" w:hAnsi="Times New Roman"/>
          <w:color w:val="000000"/>
          <w:sz w:val="24"/>
          <w:szCs w:val="24"/>
          <w:vertAlign w:val="subscript"/>
        </w:rPr>
        <w:t>99</w:t>
      </w:r>
      <w:r w:rsidRPr="003D7F24">
        <w:rPr>
          <w:rFonts w:ascii="Times New Roman" w:eastAsia="AdvGulliv-R" w:hAnsi="Times New Roman"/>
          <w:color w:val="000000"/>
          <w:sz w:val="24"/>
          <w:szCs w:val="24"/>
        </w:rPr>
        <w:t xml:space="preserve"> = 0.195-0.39 μM), being two fold more effective than isoniazid (INH, MIC</w:t>
      </w:r>
      <w:r w:rsidRPr="003D7F24">
        <w:rPr>
          <w:rFonts w:ascii="Times New Roman" w:eastAsia="AdvGulliv-R" w:hAnsi="Times New Roman"/>
          <w:color w:val="000000"/>
          <w:sz w:val="24"/>
          <w:szCs w:val="24"/>
          <w:vertAlign w:val="subscript"/>
        </w:rPr>
        <w:t xml:space="preserve">99 </w:t>
      </w:r>
      <w:r w:rsidRPr="003D7F24">
        <w:rPr>
          <w:rFonts w:ascii="Times New Roman" w:eastAsia="AdvGulliv-R" w:hAnsi="Times New Roman"/>
          <w:color w:val="000000"/>
          <w:sz w:val="24"/>
          <w:szCs w:val="24"/>
        </w:rPr>
        <w:t xml:space="preserve">= 0.39 μM) and also </w:t>
      </w:r>
      <w:r w:rsidRPr="003D7F24">
        <w:rPr>
          <w:rFonts w:ascii="Times New Roman" w:hAnsi="Times New Roman"/>
          <w:color w:val="000000"/>
          <w:sz w:val="24"/>
          <w:szCs w:val="24"/>
        </w:rPr>
        <w:t xml:space="preserve">tested for its </w:t>
      </w:r>
      <w:r w:rsidRPr="003D7F24">
        <w:rPr>
          <w:rFonts w:ascii="Times New Roman" w:hAnsi="Times New Roman"/>
          <w:i/>
          <w:iCs/>
          <w:color w:val="000000"/>
          <w:sz w:val="24"/>
          <w:szCs w:val="24"/>
        </w:rPr>
        <w:t xml:space="preserve">in vivo </w:t>
      </w:r>
      <w:r w:rsidRPr="003D7F24">
        <w:rPr>
          <w:rFonts w:ascii="Times New Roman" w:hAnsi="Times New Roman"/>
          <w:color w:val="000000"/>
          <w:sz w:val="24"/>
          <w:szCs w:val="24"/>
        </w:rPr>
        <w:t xml:space="preserve">activity, which evidenced mild activity in case of lung as well as spleen. The influence of the compound on the replication of the pathogen was far superior in the case of spleen with compared to the influence on the lung [51]. </w:t>
      </w:r>
      <w:r w:rsidRPr="003D7F24">
        <w:rPr>
          <w:rFonts w:ascii="Times New Roman" w:eastAsia="AdvGulliv-R" w:hAnsi="Times New Roman"/>
          <w:color w:val="000000"/>
          <w:sz w:val="24"/>
          <w:szCs w:val="24"/>
        </w:rPr>
        <w:t xml:space="preserve">Menendez and co-workers described synthesis of 1,2,3-triazoles bearing alkyl and aryl/alkyl chain by using click chemistry and examined  their anti-TB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 xml:space="preserve">Rv </w:t>
      </w:r>
      <w:r w:rsidRPr="003D7F24">
        <w:rPr>
          <w:rFonts w:ascii="Times New Roman" w:eastAsia="AdvGulliv-R" w:hAnsi="Times New Roman"/>
          <w:color w:val="000000"/>
          <w:sz w:val="24"/>
          <w:szCs w:val="24"/>
        </w:rPr>
        <w:t xml:space="preserve">strain. </w:t>
      </w:r>
      <w:r w:rsidRPr="003D7F24">
        <w:rPr>
          <w:rFonts w:ascii="Times New Roman" w:hAnsi="Times New Roman"/>
          <w:color w:val="000000"/>
          <w:sz w:val="24"/>
          <w:szCs w:val="24"/>
        </w:rPr>
        <w:t xml:space="preserve">Compounds </w:t>
      </w:r>
      <w:r w:rsidRPr="003D7F24">
        <w:rPr>
          <w:rFonts w:ascii="Times New Roman" w:eastAsia="AdvGulliv-R" w:hAnsi="Times New Roman"/>
          <w:b/>
          <w:color w:val="000000"/>
          <w:sz w:val="24"/>
          <w:szCs w:val="24"/>
        </w:rPr>
        <w:t>(13)</w:t>
      </w:r>
      <w:r w:rsidRPr="003D7F24">
        <w:rPr>
          <w:rFonts w:ascii="Times New Roman" w:eastAsia="AdvGulliv-R" w:hAnsi="Times New Roman"/>
          <w:color w:val="000000"/>
          <w:sz w:val="24"/>
          <w:szCs w:val="24"/>
        </w:rPr>
        <w:t xml:space="preserve"> and </w:t>
      </w:r>
      <w:r w:rsidRPr="003D7F24">
        <w:rPr>
          <w:rFonts w:ascii="Times New Roman" w:eastAsia="AdvGulliv-R" w:hAnsi="Times New Roman"/>
          <w:b/>
          <w:color w:val="000000"/>
          <w:sz w:val="24"/>
          <w:szCs w:val="24"/>
        </w:rPr>
        <w:t>(14)</w:t>
      </w:r>
      <w:r w:rsidRPr="003D7F24">
        <w:rPr>
          <w:rFonts w:ascii="Times New Roman" w:eastAsia="AdvGulliv-R" w:hAnsi="Times New Roman"/>
          <w:color w:val="000000"/>
          <w:sz w:val="24"/>
          <w:szCs w:val="24"/>
        </w:rPr>
        <w:t xml:space="preserve">, evinced promising inhibition effect with MIC values of 0.50 and 0.25 µg/mL, respectively. Of particular interest, compound </w:t>
      </w:r>
      <w:r w:rsidRPr="003D7F24">
        <w:rPr>
          <w:rFonts w:ascii="Times New Roman" w:eastAsia="AdvGulliv-R" w:hAnsi="Times New Roman"/>
          <w:b/>
          <w:color w:val="000000"/>
          <w:sz w:val="24"/>
          <w:szCs w:val="24"/>
        </w:rPr>
        <w:t>(14)</w:t>
      </w:r>
      <w:r w:rsidRPr="003D7F24">
        <w:rPr>
          <w:rFonts w:ascii="Times New Roman" w:eastAsia="AdvGulliv-R" w:hAnsi="Times New Roman"/>
          <w:color w:val="000000"/>
          <w:sz w:val="24"/>
          <w:szCs w:val="24"/>
        </w:rPr>
        <w:t xml:space="preserve"> possessing the best MIC value of 0.6 µM. The length of the alkyl chain is important, which in turn affects the anti-TB activity, the 12-carbon chain derivatives found 8-10 fold more active than 9 and 10-carbon chain [52] </w:t>
      </w:r>
      <w:r w:rsidRPr="003D7F24">
        <w:rPr>
          <w:rFonts w:ascii="Times New Roman" w:hAnsi="Times New Roman"/>
          <w:color w:val="000000"/>
          <w:sz w:val="24"/>
          <w:szCs w:val="24"/>
          <w:lang w:val="en-IN"/>
        </w:rPr>
        <w:t>(Fig. 3)</w:t>
      </w:r>
      <w:r w:rsidRPr="003D7F24">
        <w:rPr>
          <w:rFonts w:ascii="Times New Roman" w:eastAsia="AdvGulliv-R"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Figure3</w:t>
      </w:r>
    </w:p>
    <w:p w:rsidR="00365229" w:rsidRPr="003D7F24" w:rsidRDefault="00365229" w:rsidP="003D7F24">
      <w:pPr>
        <w:spacing w:after="0" w:line="480" w:lineRule="auto"/>
        <w:ind w:firstLine="720"/>
        <w:jc w:val="both"/>
        <w:rPr>
          <w:rFonts w:ascii="Times New Roman" w:eastAsia="AdvGulliv-R" w:hAnsi="Times New Roman"/>
          <w:color w:val="000000"/>
          <w:sz w:val="24"/>
          <w:szCs w:val="24"/>
        </w:rPr>
      </w:pPr>
      <w:r w:rsidRPr="003D7F24">
        <w:rPr>
          <w:rFonts w:ascii="Times New Roman" w:eastAsia="AdvGulliv-R" w:hAnsi="Times New Roman"/>
          <w:color w:val="000000"/>
          <w:sz w:val="24"/>
          <w:szCs w:val="24"/>
        </w:rPr>
        <w:t xml:space="preserve">Triazole fused spirochromone conjugates were synthesized and screened for their </w:t>
      </w:r>
      <w:r w:rsidRPr="003D7F24">
        <w:rPr>
          <w:rFonts w:ascii="Times New Roman" w:eastAsia="AdvGulliv-R" w:hAnsi="Times New Roman"/>
          <w:i/>
          <w:color w:val="000000"/>
          <w:sz w:val="24"/>
          <w:szCs w:val="24"/>
        </w:rPr>
        <w:t xml:space="preserve">in vitro </w:t>
      </w:r>
      <w:r w:rsidRPr="003D7F24">
        <w:rPr>
          <w:rFonts w:ascii="Times New Roman" w:eastAsia="AdvGulliv-R" w:hAnsi="Times New Roman"/>
          <w:color w:val="000000"/>
          <w:sz w:val="24"/>
          <w:szCs w:val="24"/>
        </w:rPr>
        <w:t xml:space="preserve">anti-mycobacterial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Most of the compounds depicted a significant </w:t>
      </w:r>
      <w:r w:rsidRPr="003D7F24">
        <w:rPr>
          <w:rFonts w:ascii="Times New Roman" w:eastAsia="AdvGulliv-R" w:hAnsi="Times New Roman"/>
          <w:i/>
          <w:color w:val="000000"/>
          <w:sz w:val="24"/>
          <w:szCs w:val="24"/>
        </w:rPr>
        <w:t>in vitro</w:t>
      </w:r>
      <w:r w:rsidRPr="003D7F24">
        <w:rPr>
          <w:rFonts w:ascii="Times New Roman" w:eastAsia="AdvGulliv-R" w:hAnsi="Times New Roman"/>
          <w:color w:val="000000"/>
          <w:sz w:val="24"/>
          <w:szCs w:val="24"/>
        </w:rPr>
        <w:t xml:space="preserve"> activity against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with a MIC value in the range, 0.78-6.25 µg/mL. Among them, compound </w:t>
      </w:r>
      <w:r w:rsidRPr="003D7F24">
        <w:rPr>
          <w:rFonts w:ascii="Times New Roman" w:eastAsia="AdvGulliv-R" w:hAnsi="Times New Roman"/>
          <w:b/>
          <w:color w:val="000000"/>
          <w:sz w:val="24"/>
          <w:szCs w:val="24"/>
        </w:rPr>
        <w:t>(15)</w:t>
      </w:r>
      <w:r w:rsidRPr="003D7F24">
        <w:rPr>
          <w:rFonts w:ascii="Times New Roman" w:eastAsia="AdvGulliv-R" w:hAnsi="Times New Roman"/>
          <w:color w:val="000000"/>
          <w:sz w:val="24"/>
          <w:szCs w:val="24"/>
        </w:rPr>
        <w:t xml:space="preserve"> found more active having MIC value of 0.78 µg/mL and its potency is better than first line anti-bacterial drug ethambutol (EMB, 1.56 µg/mL). Structure activity relationship (SAR) study revels that, compounds possessing cyclohexyl group at position 2- of the chromone ring favor better activity than piperidinyl moiety and aromatic substitution at position 4- of the triazole is favorable than alkyl substitution [53]. Shanmugavelan and co-workers carriedout the synthesis of 1,2,3-triazole derivatives </w:t>
      </w:r>
      <w:r w:rsidRPr="003D7F24">
        <w:rPr>
          <w:rFonts w:ascii="Times New Roman" w:eastAsia="AdvGulliv-R" w:hAnsi="Times New Roman"/>
          <w:i/>
          <w:color w:val="000000"/>
          <w:sz w:val="24"/>
          <w:szCs w:val="24"/>
        </w:rPr>
        <w:t xml:space="preserve">via </w:t>
      </w:r>
      <w:r w:rsidRPr="003D7F24">
        <w:rPr>
          <w:rFonts w:ascii="Times New Roman" w:eastAsia="AdvGulliv-R" w:hAnsi="Times New Roman"/>
          <w:color w:val="000000"/>
          <w:sz w:val="24"/>
          <w:szCs w:val="24"/>
        </w:rPr>
        <w:t xml:space="preserve">Huisgen’s 1,3-dipolarcycloaddition between alkyl/arylazides and diethyl/dimethyl acetylene dicarboxylate and screened for their </w:t>
      </w:r>
      <w:r w:rsidRPr="003D7F24">
        <w:rPr>
          <w:rFonts w:ascii="Times New Roman" w:eastAsia="AdvGulliv-R" w:hAnsi="Times New Roman"/>
          <w:i/>
          <w:color w:val="000000"/>
          <w:sz w:val="24"/>
          <w:szCs w:val="24"/>
        </w:rPr>
        <w:t xml:space="preserve">in vitro </w:t>
      </w:r>
      <w:r w:rsidRPr="003D7F24">
        <w:rPr>
          <w:rFonts w:ascii="Times New Roman" w:eastAsia="AdvGulliv-R" w:hAnsi="Times New Roman"/>
          <w:color w:val="000000"/>
          <w:sz w:val="24"/>
          <w:szCs w:val="24"/>
        </w:rPr>
        <w:t xml:space="preserve">anti-mycobacterial activity against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in Middlebrook  agar medium supplemented with oleic acid-albumin-dextrose-catalase  (OADC) by agar dilution method. Compounds </w:t>
      </w:r>
      <w:r w:rsidRPr="003D7F24">
        <w:rPr>
          <w:rFonts w:ascii="Times New Roman" w:eastAsia="AdvGulliv-R" w:hAnsi="Times New Roman"/>
          <w:b/>
          <w:color w:val="000000"/>
          <w:sz w:val="24"/>
          <w:szCs w:val="24"/>
        </w:rPr>
        <w:t>(16a-c)</w:t>
      </w:r>
      <w:r w:rsidRPr="003D7F24">
        <w:rPr>
          <w:rFonts w:ascii="Times New Roman" w:eastAsia="AdvGulliv-R" w:hAnsi="Times New Roman"/>
          <w:color w:val="000000"/>
          <w:sz w:val="24"/>
          <w:szCs w:val="24"/>
        </w:rPr>
        <w:t xml:space="preserve">, and </w:t>
      </w:r>
      <w:r w:rsidRPr="003D7F24">
        <w:rPr>
          <w:rFonts w:ascii="Times New Roman" w:eastAsia="AdvGulliv-R" w:hAnsi="Times New Roman"/>
          <w:b/>
          <w:color w:val="000000"/>
          <w:sz w:val="24"/>
          <w:szCs w:val="24"/>
        </w:rPr>
        <w:t xml:space="preserve">(17) </w:t>
      </w:r>
      <w:r w:rsidRPr="003D7F24">
        <w:rPr>
          <w:rFonts w:ascii="Times New Roman" w:eastAsia="AdvGulliv-R" w:hAnsi="Times New Roman"/>
          <w:color w:val="000000"/>
          <w:sz w:val="24"/>
          <w:szCs w:val="24"/>
        </w:rPr>
        <w:t xml:space="preserve">having aromatic substitution evidenced MIC values of 3.13, 1.56, 3.13 and 3.13 µg/mL, respectively. The compound </w:t>
      </w:r>
      <w:r w:rsidRPr="003D7F24">
        <w:rPr>
          <w:rFonts w:ascii="Times New Roman" w:eastAsia="AdvGulliv-R" w:hAnsi="Times New Roman"/>
          <w:b/>
          <w:color w:val="000000"/>
          <w:sz w:val="24"/>
          <w:szCs w:val="24"/>
        </w:rPr>
        <w:t>(16b)</w:t>
      </w:r>
      <w:r w:rsidRPr="003D7F24">
        <w:rPr>
          <w:rFonts w:ascii="Times New Roman" w:eastAsia="AdvGulliv-R" w:hAnsi="Times New Roman"/>
          <w:color w:val="000000"/>
          <w:sz w:val="24"/>
          <w:szCs w:val="24"/>
        </w:rPr>
        <w:t xml:space="preserve">, with MIC 1.56 µg/mL is endowed with maximum potency, being 2.08 times more active than the standard drug EMB (MIC = 3.25 µg/mL) used. The halogen substitution on aromatic ring generally leads to the compounds having better activity in comparison with their counterparts having unsubstituted aromatic ring, and the compounds with alkyl substitution did not display any significant activity [54] </w:t>
      </w:r>
      <w:r w:rsidRPr="003D7F24">
        <w:rPr>
          <w:rFonts w:ascii="Times New Roman" w:hAnsi="Times New Roman"/>
          <w:color w:val="000000"/>
          <w:sz w:val="24"/>
          <w:szCs w:val="24"/>
          <w:lang w:val="en-IN"/>
        </w:rPr>
        <w:t>(Fig. 4)</w:t>
      </w:r>
      <w:r w:rsidRPr="003D7F24">
        <w:rPr>
          <w:rFonts w:ascii="Times New Roman" w:eastAsia="AdvGulliv-R"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4</w:t>
      </w:r>
    </w:p>
    <w:p w:rsidR="00365229" w:rsidRPr="003D7F24" w:rsidRDefault="00365229" w:rsidP="003D7F24">
      <w:pPr>
        <w:spacing w:after="0" w:line="480" w:lineRule="auto"/>
        <w:ind w:firstLine="720"/>
        <w:jc w:val="both"/>
        <w:rPr>
          <w:rFonts w:ascii="Times New Roman" w:eastAsia="AdvGulliv-R" w:hAnsi="Times New Roman"/>
          <w:color w:val="000000"/>
          <w:sz w:val="24"/>
          <w:szCs w:val="24"/>
        </w:rPr>
      </w:pPr>
      <w:r w:rsidRPr="003D7F24">
        <w:rPr>
          <w:rFonts w:ascii="Times New Roman" w:eastAsia="AdvGulliv-R" w:hAnsi="Times New Roman"/>
          <w:color w:val="000000"/>
          <w:sz w:val="24"/>
          <w:szCs w:val="24"/>
        </w:rPr>
        <w:t>Kim and co-workers studied 1</w:t>
      </w:r>
      <w:r w:rsidRPr="003D7F24">
        <w:rPr>
          <w:rFonts w:ascii="Times New Roman" w:eastAsia="AdvGulliv-R" w:hAnsi="Times New Roman"/>
          <w:i/>
          <w:color w:val="000000"/>
          <w:sz w:val="24"/>
          <w:szCs w:val="24"/>
        </w:rPr>
        <w:t>H</w:t>
      </w:r>
      <w:r w:rsidRPr="003D7F24">
        <w:rPr>
          <w:rFonts w:ascii="Times New Roman" w:eastAsia="AdvGulliv-R" w:hAnsi="Times New Roman"/>
          <w:color w:val="000000"/>
          <w:sz w:val="24"/>
          <w:szCs w:val="24"/>
        </w:rPr>
        <w:t xml:space="preserve">-1,2,3-triazoles derived from econazole as anti-TB agents. The hydroxy-triazole </w:t>
      </w:r>
      <w:r w:rsidRPr="003D7F24">
        <w:rPr>
          <w:rFonts w:ascii="Times New Roman" w:eastAsia="AdvGulliv-R" w:hAnsi="Times New Roman"/>
          <w:b/>
          <w:color w:val="000000"/>
          <w:sz w:val="24"/>
          <w:szCs w:val="24"/>
        </w:rPr>
        <w:t xml:space="preserve">(18) </w:t>
      </w:r>
      <w:r w:rsidRPr="003D7F24">
        <w:rPr>
          <w:rFonts w:ascii="Times New Roman" w:eastAsia="AdvGulliv-R" w:hAnsi="Times New Roman"/>
          <w:color w:val="000000"/>
          <w:sz w:val="24"/>
          <w:szCs w:val="24"/>
        </w:rPr>
        <w:t xml:space="preserve">derivative tends to exhibit more activity than ether-triazole derivative </w:t>
      </w:r>
      <w:r w:rsidRPr="003D7F24">
        <w:rPr>
          <w:rFonts w:ascii="Times New Roman" w:eastAsia="AdvGulliv-R" w:hAnsi="Times New Roman"/>
          <w:b/>
          <w:color w:val="000000"/>
          <w:sz w:val="24"/>
          <w:szCs w:val="24"/>
        </w:rPr>
        <w:t xml:space="preserve">(19) </w:t>
      </w:r>
      <w:r w:rsidRPr="003D7F24">
        <w:rPr>
          <w:rFonts w:ascii="Times New Roman" w:eastAsia="AdvGulliv-R" w:hAnsi="Times New Roman"/>
          <w:color w:val="000000"/>
          <w:sz w:val="24"/>
          <w:szCs w:val="24"/>
        </w:rPr>
        <w:t>[55]. T</w:t>
      </w:r>
      <w:r w:rsidRPr="003D7F24">
        <w:rPr>
          <w:rFonts w:ascii="Times New Roman" w:hAnsi="Times New Roman"/>
          <w:color w:val="000000"/>
          <w:sz w:val="24"/>
          <w:szCs w:val="24"/>
        </w:rPr>
        <w:t xml:space="preserve">he MIC value of </w:t>
      </w:r>
      <w:r w:rsidRPr="003D7F24">
        <w:rPr>
          <w:rFonts w:ascii="Times New Roman" w:hAnsi="Times New Roman"/>
          <w:b/>
          <w:color w:val="000000"/>
          <w:sz w:val="24"/>
          <w:szCs w:val="24"/>
        </w:rPr>
        <w:t>(18)</w:t>
      </w:r>
      <w:r w:rsidRPr="003D7F24">
        <w:rPr>
          <w:rFonts w:ascii="Times New Roman" w:hAnsi="Times New Roman"/>
          <w:color w:val="000000"/>
          <w:sz w:val="24"/>
          <w:szCs w:val="24"/>
        </w:rPr>
        <w:t xml:space="preserve"> was as good as econazole (16 µg/mL), which is two-fold more active than econazole, suggesting that this 1,2,3-triazole scaffold could be further optimized to develop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specific agents.</w:t>
      </w:r>
      <w:r w:rsidRPr="003D7F24">
        <w:rPr>
          <w:rFonts w:ascii="Times New Roman" w:eastAsia="AdvGulliv-R" w:hAnsi="Times New Roman"/>
          <w:color w:val="000000"/>
          <w:sz w:val="24"/>
          <w:szCs w:val="24"/>
        </w:rPr>
        <w:t xml:space="preserve"> Kamal and co-workers synthesized nitrofuran-triazole conjugates and evaluated their anti-TB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Compound </w:t>
      </w:r>
      <w:r w:rsidRPr="003D7F24">
        <w:rPr>
          <w:rFonts w:ascii="Times New Roman" w:eastAsia="AdvGulliv-R" w:hAnsi="Times New Roman"/>
          <w:b/>
          <w:color w:val="000000"/>
          <w:sz w:val="24"/>
          <w:szCs w:val="24"/>
        </w:rPr>
        <w:t>(20)</w:t>
      </w:r>
      <w:r w:rsidRPr="003D7F24">
        <w:rPr>
          <w:rFonts w:ascii="Times New Roman" w:eastAsia="AdvGulliv-R" w:hAnsi="Times New Roman"/>
          <w:color w:val="000000"/>
          <w:sz w:val="24"/>
          <w:szCs w:val="24"/>
        </w:rPr>
        <w:t xml:space="preserve"> exhibited excellent anti-TB activity with MIC value of 0.25 µg/mL, which found four times more active than the standard anti-TB drug linezolid (1µg/mL) used. The SAR study reveals that, the phenyl ring with electron withdrawing groups like nitro, fluoro, chloro, trifluoromethyl improved the anti-TB activity. The compound with nitro group at </w:t>
      </w:r>
      <w:r w:rsidRPr="003D7F24">
        <w:rPr>
          <w:rFonts w:ascii="Times New Roman" w:eastAsia="AdvGulliv-R" w:hAnsi="Times New Roman"/>
          <w:i/>
          <w:color w:val="000000"/>
          <w:sz w:val="24"/>
          <w:szCs w:val="24"/>
        </w:rPr>
        <w:t>meta</w:t>
      </w:r>
      <w:r w:rsidRPr="003D7F24">
        <w:rPr>
          <w:rFonts w:ascii="Times New Roman" w:eastAsia="AdvGulliv-R" w:hAnsi="Times New Roman"/>
          <w:color w:val="000000"/>
          <w:sz w:val="24"/>
          <w:szCs w:val="24"/>
        </w:rPr>
        <w:t xml:space="preserve"> position possesses slightly better activity with compared to its </w:t>
      </w:r>
      <w:r w:rsidRPr="003D7F24">
        <w:rPr>
          <w:rFonts w:ascii="Times New Roman" w:eastAsia="AdvGulliv-R" w:hAnsi="Times New Roman"/>
          <w:i/>
          <w:color w:val="000000"/>
          <w:sz w:val="24"/>
          <w:szCs w:val="24"/>
        </w:rPr>
        <w:t>para</w:t>
      </w:r>
      <w:r w:rsidRPr="003D7F24">
        <w:rPr>
          <w:rFonts w:ascii="Times New Roman" w:eastAsia="AdvGulliv-R" w:hAnsi="Times New Roman"/>
          <w:color w:val="000000"/>
          <w:sz w:val="24"/>
          <w:szCs w:val="24"/>
        </w:rPr>
        <w:t xml:space="preserve"> counterpart. Substituents fluoro, trifluoromethyl and hydroxyl at </w:t>
      </w:r>
      <w:r w:rsidRPr="003D7F24">
        <w:rPr>
          <w:rFonts w:ascii="Times New Roman" w:eastAsia="AdvGulliv-R" w:hAnsi="Times New Roman"/>
          <w:i/>
          <w:color w:val="000000"/>
          <w:sz w:val="24"/>
          <w:szCs w:val="24"/>
        </w:rPr>
        <w:t>para</w:t>
      </w:r>
      <w:r w:rsidRPr="003D7F24">
        <w:rPr>
          <w:rFonts w:ascii="Times New Roman" w:eastAsia="AdvGulliv-R" w:hAnsi="Times New Roman"/>
          <w:color w:val="000000"/>
          <w:sz w:val="24"/>
          <w:szCs w:val="24"/>
        </w:rPr>
        <w:t xml:space="preserve"> position conferred better activity, among these fluoro substituent  (0.25 µg/mL) shows better activity compared with other subtitutents –OH (8µg/mL) and –CF</w:t>
      </w:r>
      <w:r w:rsidRPr="003D7F24">
        <w:rPr>
          <w:rFonts w:ascii="Times New Roman" w:eastAsia="AdvGulliv-R" w:hAnsi="Times New Roman"/>
          <w:color w:val="000000"/>
          <w:sz w:val="24"/>
          <w:szCs w:val="24"/>
          <w:vertAlign w:val="subscript"/>
        </w:rPr>
        <w:t>3</w:t>
      </w:r>
      <w:r w:rsidRPr="003D7F24">
        <w:rPr>
          <w:rFonts w:ascii="Times New Roman" w:eastAsia="AdvGulliv-R" w:hAnsi="Times New Roman"/>
          <w:color w:val="000000"/>
          <w:sz w:val="24"/>
          <w:szCs w:val="24"/>
        </w:rPr>
        <w:t xml:space="preserve">, while the methoxy substituent derivative did not display any significant effect [56] </w:t>
      </w:r>
      <w:r w:rsidRPr="003D7F24">
        <w:rPr>
          <w:rFonts w:ascii="Times New Roman" w:hAnsi="Times New Roman"/>
          <w:color w:val="000000"/>
          <w:sz w:val="24"/>
          <w:szCs w:val="24"/>
          <w:lang w:val="en-IN"/>
        </w:rPr>
        <w:t>(Fig. 5)</w:t>
      </w:r>
      <w:r w:rsidRPr="003D7F24">
        <w:rPr>
          <w:rFonts w:ascii="Times New Roman" w:eastAsia="AdvGulliv-R"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5</w:t>
      </w:r>
    </w:p>
    <w:p w:rsidR="00365229" w:rsidRPr="003D7F24" w:rsidRDefault="00365229" w:rsidP="003D7F24">
      <w:pPr>
        <w:spacing w:after="0" w:line="480" w:lineRule="auto"/>
        <w:ind w:firstLine="720"/>
        <w:jc w:val="both"/>
        <w:rPr>
          <w:rFonts w:ascii="Times New Roman" w:eastAsia="AdvGulliv-R" w:hAnsi="Times New Roman"/>
          <w:color w:val="000000"/>
          <w:sz w:val="24"/>
          <w:szCs w:val="24"/>
        </w:rPr>
      </w:pPr>
      <w:r w:rsidRPr="003D7F24">
        <w:rPr>
          <w:rFonts w:ascii="Times New Roman" w:eastAsia="AdvGulliv-R" w:hAnsi="Times New Roman"/>
          <w:color w:val="000000"/>
          <w:sz w:val="24"/>
          <w:szCs w:val="24"/>
        </w:rPr>
        <w:t xml:space="preserve">Phenothiazine-triazole hybrids were synthesized using click chemistry and screened for </w:t>
      </w:r>
      <w:r w:rsidRPr="003D7F24">
        <w:rPr>
          <w:rFonts w:ascii="Times New Roman" w:eastAsia="AdvGulliv-R" w:hAnsi="Times New Roman"/>
          <w:i/>
          <w:color w:val="000000"/>
          <w:sz w:val="24"/>
          <w:szCs w:val="24"/>
        </w:rPr>
        <w:t xml:space="preserve">in vitro </w:t>
      </w:r>
      <w:r w:rsidRPr="003D7F24">
        <w:rPr>
          <w:rFonts w:ascii="Times New Roman" w:eastAsia="AdvGulliv-R" w:hAnsi="Times New Roman"/>
          <w:color w:val="000000"/>
          <w:sz w:val="24"/>
          <w:szCs w:val="24"/>
        </w:rPr>
        <w:t xml:space="preserve">anti-mycobacterial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Three analogs </w:t>
      </w:r>
      <w:r w:rsidRPr="003D7F24">
        <w:rPr>
          <w:rFonts w:ascii="Times New Roman" w:eastAsia="AdvGulliv-R" w:hAnsi="Times New Roman"/>
          <w:b/>
          <w:color w:val="000000"/>
          <w:sz w:val="24"/>
          <w:szCs w:val="24"/>
        </w:rPr>
        <w:t>(21-23)</w:t>
      </w:r>
      <w:r w:rsidRPr="003D7F24">
        <w:rPr>
          <w:rFonts w:ascii="Times New Roman" w:eastAsia="AdvGulliv-R" w:hAnsi="Times New Roman"/>
          <w:color w:val="000000"/>
          <w:sz w:val="24"/>
          <w:szCs w:val="24"/>
        </w:rPr>
        <w:t xml:space="preserve"> found as most potent (MIC= 6.25 µg/mL) anti-TB agents with good selectivity index (SI). SAR study revels that, the increase in inhibition of </w:t>
      </w:r>
      <w:r w:rsidRPr="003D7F24">
        <w:rPr>
          <w:rFonts w:ascii="Times New Roman" w:eastAsia="AdvGulliv-R" w:hAnsi="Times New Roman"/>
          <w:i/>
          <w:color w:val="000000"/>
          <w:sz w:val="24"/>
          <w:szCs w:val="24"/>
        </w:rPr>
        <w:t xml:space="preserve">MTB </w:t>
      </w:r>
      <w:r w:rsidRPr="003D7F24">
        <w:rPr>
          <w:rFonts w:ascii="Times New Roman" w:eastAsia="AdvGulliv-R" w:hAnsi="Times New Roman"/>
          <w:color w:val="000000"/>
          <w:sz w:val="24"/>
          <w:szCs w:val="24"/>
        </w:rPr>
        <w:t xml:space="preserve">activity is attributed to the increase in alkyl chain length appended to 1,2,3-triazole nucleus. Compounds bearing electron donating (methoxy) group on phenyl ring </w:t>
      </w:r>
      <w:r w:rsidRPr="003D7F24">
        <w:rPr>
          <w:rFonts w:ascii="Times New Roman" w:eastAsia="AdvGulliv-R" w:hAnsi="Times New Roman"/>
          <w:b/>
          <w:color w:val="000000"/>
          <w:sz w:val="24"/>
          <w:szCs w:val="24"/>
        </w:rPr>
        <w:t>(22)</w:t>
      </w:r>
      <w:r w:rsidRPr="003D7F24">
        <w:rPr>
          <w:rFonts w:ascii="Times New Roman" w:eastAsia="AdvGulliv-R" w:hAnsi="Times New Roman"/>
          <w:color w:val="000000"/>
          <w:sz w:val="24"/>
          <w:szCs w:val="24"/>
        </w:rPr>
        <w:t xml:space="preserve"> and bearing two fluoro substituents on phenyl ring </w:t>
      </w:r>
      <w:r w:rsidRPr="003D7F24">
        <w:rPr>
          <w:rFonts w:ascii="Times New Roman" w:eastAsia="AdvGulliv-R" w:hAnsi="Times New Roman"/>
          <w:b/>
          <w:color w:val="000000"/>
          <w:sz w:val="24"/>
          <w:szCs w:val="24"/>
        </w:rPr>
        <w:t>(23)</w:t>
      </w:r>
      <w:r w:rsidRPr="003D7F24">
        <w:rPr>
          <w:rFonts w:ascii="Times New Roman" w:eastAsia="AdvGulliv-R" w:hAnsi="Times New Roman"/>
          <w:color w:val="000000"/>
          <w:sz w:val="24"/>
          <w:szCs w:val="24"/>
        </w:rPr>
        <w:t xml:space="preserve"> are most active derivatives [57]. Further, the synthesis of 1,2,3-triazole-adamantylacetamidehybrids for anti-TB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is reported. Compound bearing phenanthrene-substitution </w:t>
      </w:r>
      <w:r w:rsidRPr="003D7F24">
        <w:rPr>
          <w:rFonts w:ascii="Times New Roman" w:eastAsia="AdvGulliv-R" w:hAnsi="Times New Roman"/>
          <w:b/>
          <w:color w:val="000000"/>
          <w:sz w:val="24"/>
          <w:szCs w:val="24"/>
        </w:rPr>
        <w:t xml:space="preserve">(24) </w:t>
      </w:r>
      <w:r w:rsidRPr="003D7F24">
        <w:rPr>
          <w:rFonts w:ascii="Times New Roman" w:eastAsia="AdvGulliv-R" w:hAnsi="Times New Roman"/>
          <w:color w:val="000000"/>
          <w:sz w:val="24"/>
          <w:szCs w:val="24"/>
        </w:rPr>
        <w:t xml:space="preserve">found as the most active moiety inhibiting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and it is equipotent to anti-TB drug EMB (MIC 3.13 µg/mL) [58]. Jordão and co-workers reported synthesis of 1,2,3-triazole-4-carbohydrazide analogs and tested against</w:t>
      </w:r>
      <w:r w:rsidRPr="003D7F24">
        <w:rPr>
          <w:rFonts w:ascii="Times New Roman" w:eastAsia="AdvGulliv-R" w:hAnsi="Times New Roman"/>
          <w:i/>
          <w:color w:val="000000"/>
          <w:sz w:val="24"/>
          <w:szCs w:val="24"/>
        </w:rPr>
        <w:t xml:space="preserve"> MTB</w:t>
      </w:r>
      <w:r w:rsidRPr="003D7F24">
        <w:rPr>
          <w:rFonts w:ascii="Times New Roman" w:eastAsia="AdvGulliv-R" w:hAnsi="Times New Roman"/>
          <w:color w:val="000000"/>
          <w:sz w:val="24"/>
          <w:szCs w:val="24"/>
        </w:rPr>
        <w:t xml:space="preserve">. The nitrofuran analog </w:t>
      </w:r>
      <w:r w:rsidRPr="003D7F24">
        <w:rPr>
          <w:rFonts w:ascii="Times New Roman" w:eastAsia="AdvGulliv-R" w:hAnsi="Times New Roman"/>
          <w:b/>
          <w:color w:val="000000"/>
          <w:sz w:val="24"/>
          <w:szCs w:val="24"/>
        </w:rPr>
        <w:t>(25)</w:t>
      </w:r>
      <w:r w:rsidRPr="003D7F24">
        <w:rPr>
          <w:rFonts w:ascii="Times New Roman" w:eastAsia="AdvGulliv-R" w:hAnsi="Times New Roman"/>
          <w:color w:val="000000"/>
          <w:sz w:val="24"/>
          <w:szCs w:val="24"/>
        </w:rPr>
        <w:t xml:space="preserve"> found as the most potent candidate against the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 xml:space="preserve">Rv </w:t>
      </w:r>
      <w:r w:rsidRPr="003D7F24">
        <w:rPr>
          <w:rFonts w:ascii="Times New Roman" w:eastAsia="AdvGulliv-R" w:hAnsi="Times New Roman"/>
          <w:color w:val="000000"/>
          <w:sz w:val="24"/>
          <w:szCs w:val="24"/>
        </w:rPr>
        <w:t>strain (MIC = 2.5 µg/mL) similar to or better than the current drugs in the market (EMB, MIC = 2 µg/mL). SAR study revels that, the nature of the arylhydrazone moiety found important to improve the biological activity. The presence of the furyl ring, the electronegative group (NO</w:t>
      </w:r>
      <w:r w:rsidRPr="003D7F24">
        <w:rPr>
          <w:rFonts w:ascii="Times New Roman" w:eastAsia="AdvGulliv-R" w:hAnsi="Times New Roman"/>
          <w:color w:val="000000"/>
          <w:sz w:val="24"/>
          <w:szCs w:val="24"/>
          <w:vertAlign w:val="subscript"/>
        </w:rPr>
        <w:t>2</w:t>
      </w:r>
      <w:r w:rsidRPr="003D7F24">
        <w:rPr>
          <w:rFonts w:ascii="Times New Roman" w:eastAsia="AdvGulliv-R" w:hAnsi="Times New Roman"/>
          <w:color w:val="000000"/>
          <w:sz w:val="24"/>
          <w:szCs w:val="24"/>
        </w:rPr>
        <w:t xml:space="preserve">), the low lipophilicity and small volume groups are important structural features for the anti-TB profile of these compounds [59] </w:t>
      </w:r>
      <w:r w:rsidRPr="003D7F24">
        <w:rPr>
          <w:rFonts w:ascii="Times New Roman" w:hAnsi="Times New Roman"/>
          <w:color w:val="000000"/>
          <w:sz w:val="24"/>
          <w:szCs w:val="24"/>
          <w:lang w:val="en-IN"/>
        </w:rPr>
        <w:t>(Fig. 6)</w:t>
      </w:r>
      <w:r w:rsidRPr="003D7F24">
        <w:rPr>
          <w:rFonts w:ascii="Times New Roman" w:eastAsia="AdvGulliv-R"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6</w:t>
      </w:r>
    </w:p>
    <w:p w:rsidR="00365229" w:rsidRPr="003D7F24" w:rsidRDefault="00365229" w:rsidP="003D7F24">
      <w:pPr>
        <w:spacing w:after="0" w:line="480" w:lineRule="auto"/>
        <w:ind w:firstLine="720"/>
        <w:jc w:val="both"/>
        <w:rPr>
          <w:rFonts w:ascii="Times New Roman" w:eastAsia="AdvGulliv-R" w:hAnsi="Times New Roman"/>
          <w:color w:val="000000"/>
          <w:sz w:val="24"/>
          <w:szCs w:val="24"/>
        </w:rPr>
      </w:pPr>
      <w:r w:rsidRPr="003D7F24">
        <w:rPr>
          <w:rFonts w:ascii="Times New Roman" w:eastAsia="AdvGulliv-R" w:hAnsi="Times New Roman"/>
          <w:color w:val="000000"/>
          <w:sz w:val="24"/>
          <w:szCs w:val="24"/>
        </w:rPr>
        <w:t xml:space="preserve">Analogues of benzothiazole-1,2,3-triazole conjugates were synthesized and screened for their anti-TB activity against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strain by broth micro dilution assay method. Compounds </w:t>
      </w:r>
      <w:r w:rsidRPr="003D7F24">
        <w:rPr>
          <w:rFonts w:ascii="Times New Roman" w:eastAsia="AdvGulliv-R" w:hAnsi="Times New Roman"/>
          <w:b/>
          <w:color w:val="000000"/>
          <w:sz w:val="24"/>
          <w:szCs w:val="24"/>
        </w:rPr>
        <w:t>(26a-c)</w:t>
      </w:r>
      <w:r w:rsidRPr="003D7F24">
        <w:rPr>
          <w:rFonts w:ascii="Times New Roman" w:eastAsia="AdvGulliv-R" w:hAnsi="Times New Roman"/>
          <w:color w:val="000000"/>
          <w:sz w:val="24"/>
          <w:szCs w:val="24"/>
        </w:rPr>
        <w:t xml:space="preserve"> and </w:t>
      </w:r>
      <w:r w:rsidRPr="003D7F24">
        <w:rPr>
          <w:rFonts w:ascii="Times New Roman" w:eastAsia="AdvGulliv-R" w:hAnsi="Times New Roman"/>
          <w:b/>
          <w:color w:val="000000"/>
          <w:sz w:val="24"/>
          <w:szCs w:val="24"/>
        </w:rPr>
        <w:t>(27)</w:t>
      </w:r>
      <w:r w:rsidRPr="003D7F24">
        <w:rPr>
          <w:rFonts w:ascii="Times New Roman" w:eastAsia="AdvGulliv-R" w:hAnsi="Times New Roman"/>
          <w:color w:val="000000"/>
          <w:sz w:val="24"/>
          <w:szCs w:val="24"/>
        </w:rPr>
        <w:t xml:space="preserve"> inhibited the growth of </w:t>
      </w:r>
      <w:r w:rsidRPr="003D7F24">
        <w:rPr>
          <w:rFonts w:ascii="Times New Roman" w:eastAsia="AdvGulliv-R" w:hAnsi="Times New Roman"/>
          <w:i/>
          <w:color w:val="000000"/>
          <w:sz w:val="24"/>
          <w:szCs w:val="24"/>
        </w:rPr>
        <w:t>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 xml:space="preserve">Rv </w:t>
      </w:r>
      <w:r w:rsidRPr="003D7F24">
        <w:rPr>
          <w:rFonts w:ascii="Times New Roman" w:eastAsia="AdvGulliv-R" w:hAnsi="Times New Roman"/>
          <w:color w:val="000000"/>
          <w:sz w:val="24"/>
          <w:szCs w:val="24"/>
        </w:rPr>
        <w:t xml:space="preserve">strain at concentrations of 8 µg/mL. These compounds </w:t>
      </w:r>
      <w:r w:rsidRPr="003D7F24">
        <w:rPr>
          <w:rFonts w:ascii="Times New Roman" w:eastAsia="AdvGulliv-R" w:hAnsi="Times New Roman"/>
          <w:b/>
          <w:color w:val="000000"/>
          <w:sz w:val="24"/>
          <w:szCs w:val="24"/>
        </w:rPr>
        <w:t xml:space="preserve">(26, 27) </w:t>
      </w:r>
      <w:r w:rsidRPr="003D7F24">
        <w:rPr>
          <w:rFonts w:ascii="Times New Roman" w:eastAsia="AdvGulliv-R" w:hAnsi="Times New Roman"/>
          <w:color w:val="000000"/>
          <w:sz w:val="24"/>
          <w:szCs w:val="24"/>
        </w:rPr>
        <w:t xml:space="preserve">found even active in the concentrations 32-64 µg/mL. From SAR, the 2-mercaptobenzothiazoles conjugated to 1,2,3-triazole ring were more active when compared to the aromatic/aliphatic/cyclic secondary amines attached through an amide linkage. Chloro and nitro substitution </w:t>
      </w:r>
      <w:r w:rsidRPr="003D7F24">
        <w:rPr>
          <w:rFonts w:ascii="Times New Roman" w:eastAsia="AdvGulliv-R" w:hAnsi="Times New Roman"/>
          <w:b/>
          <w:color w:val="000000"/>
          <w:sz w:val="24"/>
          <w:szCs w:val="24"/>
        </w:rPr>
        <w:t>(26a-c)</w:t>
      </w:r>
      <w:r w:rsidRPr="003D7F24">
        <w:rPr>
          <w:rFonts w:ascii="Times New Roman" w:eastAsia="AdvGulliv-R" w:hAnsi="Times New Roman"/>
          <w:color w:val="000000"/>
          <w:sz w:val="24"/>
          <w:szCs w:val="24"/>
        </w:rPr>
        <w:t xml:space="preserve"> on aromatic ring displayed potential activity. The bactericidal activities of these compounds demonstrated the utility of sulfur rich benzothiazoles as potent ligands against TB [60]. Naik and co-workers studied the potential of a series of bis-chromenyltriazole hybrids as anti-TB agents against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using </w:t>
      </w:r>
      <w:r w:rsidRPr="003D7F24">
        <w:rPr>
          <w:rFonts w:ascii="Times New Roman" w:hAnsi="Times New Roman"/>
          <w:color w:val="000000"/>
          <w:sz w:val="24"/>
          <w:szCs w:val="24"/>
        </w:rPr>
        <w:t>micro plate alamar blue assay</w:t>
      </w:r>
      <w:r w:rsidRPr="003D7F24">
        <w:rPr>
          <w:rFonts w:ascii="Times New Roman" w:eastAsia="AdvGulliv-R" w:hAnsi="Times New Roman"/>
          <w:color w:val="000000"/>
          <w:sz w:val="24"/>
          <w:szCs w:val="24"/>
        </w:rPr>
        <w:t xml:space="preserve"> (MABA). Compounds </w:t>
      </w:r>
      <w:r w:rsidRPr="003D7F24">
        <w:rPr>
          <w:rFonts w:ascii="Times New Roman" w:eastAsia="AdvGulliv-R" w:hAnsi="Times New Roman"/>
          <w:b/>
          <w:color w:val="000000"/>
          <w:sz w:val="24"/>
          <w:szCs w:val="24"/>
        </w:rPr>
        <w:t>(28a-c)</w:t>
      </w:r>
      <w:r w:rsidRPr="003D7F24">
        <w:rPr>
          <w:rFonts w:ascii="Times New Roman" w:eastAsia="AdvGulliv-R" w:hAnsi="Times New Roman"/>
          <w:color w:val="000000"/>
          <w:sz w:val="24"/>
          <w:szCs w:val="24"/>
        </w:rPr>
        <w:t xml:space="preserve"> found highly active with MIC of 6.25 µg/mL, which is comparable with standard drug streptomycin (MIC = 6.25 µg/mL). SAR study reveals that chloro and benzosubstituents on the coumarin ring have had remarkable impact on the anti-TB activity. Thus, these substituents reinforce the anti-TB activity of coumarin-triazole hybrids [61] </w:t>
      </w:r>
      <w:r w:rsidRPr="003D7F24">
        <w:rPr>
          <w:rFonts w:ascii="Times New Roman" w:hAnsi="Times New Roman"/>
          <w:color w:val="000000"/>
          <w:sz w:val="24"/>
          <w:szCs w:val="24"/>
          <w:lang w:val="en-IN"/>
        </w:rPr>
        <w:t>(Fig. 7)</w:t>
      </w:r>
      <w:r w:rsidRPr="003D7F24">
        <w:rPr>
          <w:rFonts w:ascii="Times New Roman" w:eastAsia="AdvGulliv-R"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7</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eastAsia="AdvGulliv-R" w:hAnsi="Times New Roman"/>
          <w:color w:val="000000"/>
          <w:sz w:val="24"/>
          <w:szCs w:val="24"/>
        </w:rPr>
        <w:t xml:space="preserve">In a contemporary study, benzothiophene, benzofuran and carbazole clubbed 1,2,3-triazoles derivatives are reported to inhibit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Compounds with benzothiophene substitution, </w:t>
      </w:r>
      <w:r w:rsidRPr="003D7F24">
        <w:rPr>
          <w:rFonts w:ascii="Times New Roman" w:eastAsia="AdvGulliv-R" w:hAnsi="Times New Roman"/>
          <w:b/>
          <w:color w:val="000000"/>
          <w:sz w:val="24"/>
          <w:szCs w:val="24"/>
        </w:rPr>
        <w:t>(29)</w:t>
      </w:r>
      <w:r w:rsidRPr="003D7F24">
        <w:rPr>
          <w:rFonts w:ascii="Times New Roman" w:eastAsia="AdvGulliv-R" w:hAnsi="Times New Roman"/>
          <w:color w:val="000000"/>
          <w:sz w:val="24"/>
          <w:szCs w:val="24"/>
        </w:rPr>
        <w:t xml:space="preserve"> and </w:t>
      </w:r>
      <w:r w:rsidRPr="003D7F24">
        <w:rPr>
          <w:rFonts w:ascii="Times New Roman" w:eastAsia="AdvGulliv-R" w:hAnsi="Times New Roman"/>
          <w:b/>
          <w:color w:val="000000"/>
          <w:sz w:val="24"/>
          <w:szCs w:val="24"/>
        </w:rPr>
        <w:t xml:space="preserve">(30), </w:t>
      </w:r>
      <w:r w:rsidRPr="003D7F24">
        <w:rPr>
          <w:rFonts w:ascii="Times New Roman" w:eastAsia="AdvGulliv-R" w:hAnsi="Times New Roman"/>
          <w:color w:val="000000"/>
          <w:sz w:val="24"/>
          <w:szCs w:val="24"/>
        </w:rPr>
        <w:t xml:space="preserve">possess the maximum </w:t>
      </w:r>
      <w:r w:rsidRPr="003D7F24">
        <w:rPr>
          <w:rFonts w:ascii="Times New Roman" w:eastAsia="AdvGulliv-R" w:hAnsi="Times New Roman"/>
          <w:i/>
          <w:color w:val="000000"/>
          <w:sz w:val="24"/>
          <w:szCs w:val="24"/>
        </w:rPr>
        <w:t xml:space="preserve">MTB </w:t>
      </w:r>
      <w:r w:rsidRPr="003D7F24">
        <w:rPr>
          <w:rFonts w:ascii="Times New Roman" w:eastAsia="AdvGulliv-R" w:hAnsi="Times New Roman"/>
          <w:color w:val="000000"/>
          <w:sz w:val="24"/>
          <w:szCs w:val="24"/>
        </w:rPr>
        <w:t>inhibitory activity with MIC value of 1.9 μM (0.78 μg/mL) and are 26 times more active than pyrazinamide (</w:t>
      </w:r>
      <w:r w:rsidRPr="003D7F24">
        <w:rPr>
          <w:rFonts w:ascii="Times New Roman" w:hAnsi="Times New Roman"/>
          <w:color w:val="000000"/>
          <w:sz w:val="24"/>
          <w:szCs w:val="24"/>
        </w:rPr>
        <w:t xml:space="preserve">PZA, 6.25 </w:t>
      </w:r>
      <w:r w:rsidRPr="003D7F24">
        <w:rPr>
          <w:rFonts w:ascii="Times New Roman" w:eastAsia="AdvGulliv-R" w:hAnsi="Times New Roman"/>
          <w:color w:val="000000"/>
          <w:sz w:val="24"/>
          <w:szCs w:val="24"/>
        </w:rPr>
        <w:t xml:space="preserve">μg/mL) and four times more active than EMB (1.56 μg/mL). From SAR, the order of the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inhibitory activity of the compounds with dibenzo-[b,d]thiophene series showed better activity compared with dibenzo[b,d]furan series and 9-methyl-9</w:t>
      </w:r>
      <w:r w:rsidRPr="003D7F24">
        <w:rPr>
          <w:rFonts w:ascii="Times New Roman" w:eastAsia="AdvGulliv-R" w:hAnsi="Times New Roman"/>
          <w:i/>
          <w:color w:val="000000"/>
          <w:sz w:val="24"/>
          <w:szCs w:val="24"/>
        </w:rPr>
        <w:t>H</w:t>
      </w:r>
      <w:r w:rsidRPr="003D7F24">
        <w:rPr>
          <w:rFonts w:ascii="Times New Roman" w:eastAsia="AdvGulliv-R" w:hAnsi="Times New Roman"/>
          <w:color w:val="000000"/>
          <w:sz w:val="24"/>
          <w:szCs w:val="24"/>
        </w:rPr>
        <w:t xml:space="preserve">-carbazole series [62]. </w:t>
      </w:r>
      <w:r w:rsidRPr="003D7F24">
        <w:rPr>
          <w:rFonts w:ascii="Times New Roman" w:hAnsi="Times New Roman"/>
          <w:color w:val="000000"/>
          <w:sz w:val="24"/>
          <w:szCs w:val="24"/>
        </w:rPr>
        <w:t>Gallardo and co-workers described the synthesis of 1-alkyl-4-phenyl-[1,2,3]-triazole derivatives as anti-TB agents. Compounds</w:t>
      </w:r>
      <w:r w:rsidRPr="003D7F24" w:rsidDel="00345D24">
        <w:rPr>
          <w:rFonts w:ascii="Times New Roman" w:hAnsi="Times New Roman"/>
          <w:color w:val="000000"/>
          <w:sz w:val="24"/>
          <w:szCs w:val="24"/>
        </w:rPr>
        <w:t xml:space="preserve"> </w:t>
      </w:r>
      <w:r w:rsidRPr="003D7F24">
        <w:rPr>
          <w:rFonts w:ascii="Times New Roman" w:hAnsi="Times New Roman"/>
          <w:b/>
          <w:color w:val="000000"/>
          <w:sz w:val="24"/>
          <w:szCs w:val="24"/>
        </w:rPr>
        <w:t>(31a-g)</w:t>
      </w:r>
      <w:r w:rsidRPr="003D7F24">
        <w:rPr>
          <w:rFonts w:ascii="Times New Roman" w:hAnsi="Times New Roman"/>
          <w:color w:val="000000"/>
          <w:sz w:val="24"/>
          <w:szCs w:val="24"/>
        </w:rPr>
        <w:t xml:space="preserve"> displayed the highest activity against </w:t>
      </w:r>
      <w:r w:rsidRPr="003D7F24">
        <w:rPr>
          <w:rFonts w:ascii="Times New Roman" w:hAnsi="Times New Roman"/>
          <w:i/>
          <w:color w:val="000000"/>
          <w:sz w:val="24"/>
          <w:szCs w:val="24"/>
        </w:rPr>
        <w:t xml:space="preserve">MTB </w:t>
      </w:r>
      <w:r w:rsidRPr="003D7F24">
        <w:rPr>
          <w:rFonts w:ascii="Times New Roman" w:hAnsi="Times New Roman"/>
          <w:color w:val="000000"/>
          <w:sz w:val="24"/>
          <w:szCs w:val="24"/>
        </w:rPr>
        <w:t xml:space="preserve">with MIC of 3.1 μg/mL. The chiral derivatives did not show comparable </w:t>
      </w:r>
      <w:r w:rsidRPr="003D7F24">
        <w:rPr>
          <w:rFonts w:ascii="Times New Roman" w:hAnsi="Times New Roman"/>
          <w:i/>
          <w:color w:val="000000"/>
          <w:sz w:val="24"/>
          <w:szCs w:val="24"/>
        </w:rPr>
        <w:t>in vitro</w:t>
      </w:r>
      <w:r w:rsidRPr="003D7F24">
        <w:rPr>
          <w:rFonts w:ascii="Times New Roman" w:hAnsi="Times New Roman"/>
          <w:color w:val="000000"/>
          <w:sz w:val="24"/>
          <w:szCs w:val="24"/>
        </w:rPr>
        <w:t xml:space="preserve"> activity than their racemic counterparts. The phenyl group at position 4 has a strong influence in determining the anti-TB activity [63] </w:t>
      </w:r>
      <w:r w:rsidRPr="003D7F24">
        <w:rPr>
          <w:rFonts w:ascii="Times New Roman" w:hAnsi="Times New Roman"/>
          <w:color w:val="000000"/>
          <w:sz w:val="24"/>
          <w:szCs w:val="24"/>
          <w:lang w:val="en-IN"/>
        </w:rPr>
        <w:t>(Fig. 8)</w:t>
      </w:r>
      <w:r w:rsidRPr="003D7F24">
        <w:rPr>
          <w:rFonts w:ascii="Times New Roman"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8</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            A series of enantiomerically pure azole derivatives bearing an imidazole as well as a triazole moiety were reported as anti-mycobacterial agents. The bromo derivatives </w:t>
      </w:r>
      <w:r w:rsidRPr="003D7F24">
        <w:rPr>
          <w:rFonts w:ascii="Times New Roman" w:hAnsi="Times New Roman"/>
          <w:b/>
          <w:color w:val="000000"/>
          <w:sz w:val="24"/>
          <w:szCs w:val="24"/>
        </w:rPr>
        <w:t>(32)</w:t>
      </w:r>
      <w:r w:rsidRPr="003D7F24">
        <w:rPr>
          <w:rFonts w:ascii="Times New Roman" w:hAnsi="Times New Roman"/>
          <w:color w:val="000000"/>
          <w:sz w:val="24"/>
          <w:szCs w:val="24"/>
        </w:rPr>
        <w:t xml:space="preserve"> presented potential activity. One of the two enantiomers, namely </w:t>
      </w:r>
      <w:r w:rsidRPr="003D7F24">
        <w:rPr>
          <w:rFonts w:ascii="Times New Roman" w:hAnsi="Times New Roman"/>
          <w:b/>
          <w:i/>
          <w:color w:val="000000"/>
          <w:sz w:val="24"/>
          <w:szCs w:val="24"/>
        </w:rPr>
        <w:t>(R)</w:t>
      </w:r>
      <w:r w:rsidRPr="003D7F24">
        <w:rPr>
          <w:rFonts w:ascii="Times New Roman" w:hAnsi="Times New Roman"/>
          <w:b/>
          <w:color w:val="000000"/>
          <w:sz w:val="24"/>
          <w:szCs w:val="24"/>
        </w:rPr>
        <w:t>-(32)</w:t>
      </w:r>
      <w:r w:rsidRPr="003D7F24">
        <w:rPr>
          <w:rFonts w:ascii="Times New Roman" w:hAnsi="Times New Roman"/>
          <w:color w:val="000000"/>
          <w:sz w:val="24"/>
          <w:szCs w:val="24"/>
        </w:rPr>
        <w:t xml:space="preserve">, with MIC =16 μg/mL evinced very promising anti-mycobacterial activity, showing a biological profile similar to econazole (12.5 μg/mL) and better than clotrimazole (20.4 μg/mL) [64]. Synthesis of glycoconjugates and their utilization with an objective to exert a fine control over a plethora of biological functions has been a key research area in recent times. The synthesis of new sugar-triazoles was reported by Singh </w:t>
      </w:r>
      <w:r w:rsidRPr="003D7F24">
        <w:rPr>
          <w:rFonts w:ascii="Times New Roman" w:hAnsi="Times New Roman"/>
          <w:i/>
          <w:color w:val="000000"/>
          <w:sz w:val="24"/>
          <w:szCs w:val="24"/>
        </w:rPr>
        <w:t>et al.,</w:t>
      </w:r>
      <w:r w:rsidRPr="003D7F24">
        <w:rPr>
          <w:rFonts w:ascii="Times New Roman" w:hAnsi="Times New Roman"/>
          <w:color w:val="000000"/>
          <w:sz w:val="24"/>
          <w:szCs w:val="24"/>
        </w:rPr>
        <w:t xml:space="preserve"> The potential anti-TB effects of the synthesized compounds were investigated against virulent strains,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H</w:t>
      </w:r>
      <w:r w:rsidRPr="003D7F24">
        <w:rPr>
          <w:rFonts w:ascii="Times New Roman" w:hAnsi="Times New Roman"/>
          <w:color w:val="000000"/>
          <w:sz w:val="24"/>
          <w:szCs w:val="24"/>
          <w:vertAlign w:val="subscript"/>
        </w:rPr>
        <w:t>37</w:t>
      </w:r>
      <w:r w:rsidRPr="003D7F24">
        <w:rPr>
          <w:rFonts w:ascii="Times New Roman" w:hAnsi="Times New Roman"/>
          <w:color w:val="000000"/>
          <w:sz w:val="24"/>
          <w:szCs w:val="24"/>
        </w:rPr>
        <w:t xml:space="preserve">Rα, and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H</w:t>
      </w:r>
      <w:r w:rsidRPr="003D7F24">
        <w:rPr>
          <w:rFonts w:ascii="Times New Roman" w:hAnsi="Times New Roman"/>
          <w:color w:val="000000"/>
          <w:sz w:val="24"/>
          <w:szCs w:val="24"/>
          <w:vertAlign w:val="subscript"/>
        </w:rPr>
        <w:t>37</w:t>
      </w:r>
      <w:r w:rsidRPr="003D7F24">
        <w:rPr>
          <w:rFonts w:ascii="Times New Roman" w:hAnsi="Times New Roman"/>
          <w:color w:val="000000"/>
          <w:sz w:val="24"/>
          <w:szCs w:val="24"/>
        </w:rPr>
        <w:t xml:space="preserve">Rυ. Compound </w:t>
      </w:r>
      <w:r w:rsidRPr="003D7F24">
        <w:rPr>
          <w:rFonts w:ascii="Times New Roman" w:hAnsi="Times New Roman"/>
          <w:b/>
          <w:color w:val="000000"/>
          <w:sz w:val="24"/>
          <w:szCs w:val="24"/>
        </w:rPr>
        <w:t>(33)</w:t>
      </w:r>
      <w:r w:rsidRPr="003D7F24">
        <w:rPr>
          <w:rFonts w:ascii="Times New Roman" w:hAnsi="Times New Roman"/>
          <w:color w:val="000000"/>
          <w:sz w:val="24"/>
          <w:szCs w:val="24"/>
        </w:rPr>
        <w:t xml:space="preserve"> depicted a moderate anti-TB activity with an MIC value of 12.5 µg/mL, while other compounds possess MIC values &gt;12.5 µg/mL [65]. In a similar study, quinoline coupled 1,2,3-triazoles derivatives were synthesized by ‘click chemistry’ and screened for anti-TB activity against</w:t>
      </w:r>
      <w:r w:rsidRPr="003D7F24">
        <w:rPr>
          <w:rFonts w:ascii="Times New Roman" w:hAnsi="Times New Roman"/>
          <w:i/>
          <w:color w:val="000000"/>
          <w:sz w:val="24"/>
          <w:szCs w:val="24"/>
        </w:rPr>
        <w:t xml:space="preserve"> MTB</w:t>
      </w:r>
      <w:r w:rsidRPr="003D7F24">
        <w:rPr>
          <w:rFonts w:ascii="Times New Roman" w:hAnsi="Times New Roman"/>
          <w:color w:val="000000"/>
          <w:sz w:val="24"/>
          <w:szCs w:val="24"/>
        </w:rPr>
        <w:t xml:space="preserve"> by luciferase reporter phage (LRP) assay. Quinoline coupled triazole sugar hybrid, </w:t>
      </w:r>
      <w:r w:rsidRPr="003D7F24">
        <w:rPr>
          <w:rFonts w:ascii="Times New Roman" w:hAnsi="Times New Roman"/>
          <w:b/>
          <w:color w:val="000000"/>
          <w:sz w:val="24"/>
          <w:szCs w:val="24"/>
        </w:rPr>
        <w:t>(34)</w:t>
      </w:r>
      <w:r w:rsidRPr="003D7F24">
        <w:rPr>
          <w:rFonts w:ascii="Times New Roman" w:hAnsi="Times New Roman"/>
          <w:color w:val="000000"/>
          <w:sz w:val="24"/>
          <w:szCs w:val="24"/>
        </w:rPr>
        <w:t xml:space="preserve">, exhibited potent anti-TB activity against </w:t>
      </w:r>
      <w:r w:rsidRPr="003D7F24">
        <w:rPr>
          <w:rFonts w:ascii="Times New Roman" w:hAnsi="Times New Roman"/>
          <w:i/>
          <w:color w:val="000000"/>
          <w:sz w:val="24"/>
          <w:szCs w:val="24"/>
        </w:rPr>
        <w:t xml:space="preserve">MTB </w:t>
      </w:r>
      <w:r w:rsidRPr="003D7F24">
        <w:rPr>
          <w:rFonts w:ascii="Times New Roman" w:hAnsi="Times New Roman"/>
          <w:color w:val="000000"/>
          <w:sz w:val="24"/>
          <w:szCs w:val="24"/>
        </w:rPr>
        <w:t xml:space="preserve">strain with 76.41 and 78.37% reduction calculated based on percentage reduction in Relative Light Units at concentrations of 5 and 25 µg/mL, respectively. SAR study reveals that the introduction of the phenyl ring at the C-4 position of triazole induced reasonable inhibition against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It was apparent that the introduction of bulky and lipophilic substituent such as phenyl exhibits potent inhibition against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However, introduction of small hydrophilic substituent such as hydroxyl linked to the C-4 of triazole </w:t>
      </w:r>
      <w:r w:rsidRPr="003D7F24">
        <w:rPr>
          <w:rFonts w:ascii="Times New Roman" w:hAnsi="Times New Roman"/>
          <w:i/>
          <w:color w:val="000000"/>
          <w:sz w:val="24"/>
          <w:szCs w:val="24"/>
        </w:rPr>
        <w:t>via</w:t>
      </w:r>
      <w:r w:rsidRPr="003D7F24">
        <w:rPr>
          <w:rFonts w:ascii="Times New Roman" w:hAnsi="Times New Roman"/>
          <w:color w:val="000000"/>
          <w:sz w:val="24"/>
          <w:szCs w:val="24"/>
        </w:rPr>
        <w:t xml:space="preserve"> methylene showed dramatic loss in potent inhibition against </w:t>
      </w:r>
      <w:r w:rsidRPr="003D7F24">
        <w:rPr>
          <w:rFonts w:ascii="Times New Roman" w:hAnsi="Times New Roman"/>
          <w:i/>
          <w:color w:val="000000"/>
          <w:sz w:val="24"/>
          <w:szCs w:val="24"/>
        </w:rPr>
        <w:t>MTB</w:t>
      </w:r>
      <w:r w:rsidRPr="003D7F24">
        <w:rPr>
          <w:rFonts w:ascii="Times New Roman" w:hAnsi="Times New Roman"/>
          <w:color w:val="000000"/>
          <w:sz w:val="24"/>
          <w:szCs w:val="24"/>
        </w:rPr>
        <w:t>. Pentoses or hexoses in the chair conformation with 3,4</w:t>
      </w:r>
      <w:r w:rsidRPr="003D7F24">
        <w:rPr>
          <w:rFonts w:ascii="Times New Roman" w:hAnsi="Times New Roman"/>
          <w:i/>
          <w:color w:val="000000"/>
          <w:sz w:val="24"/>
          <w:szCs w:val="24"/>
        </w:rPr>
        <w:t>-trans</w:t>
      </w:r>
      <w:r w:rsidRPr="003D7F24">
        <w:rPr>
          <w:rFonts w:ascii="Times New Roman" w:hAnsi="Times New Roman"/>
          <w:color w:val="000000"/>
          <w:sz w:val="24"/>
          <w:szCs w:val="24"/>
        </w:rPr>
        <w:t xml:space="preserve"> diacetyl orientation such as quinoline glycoconjugate of D-galactose </w:t>
      </w:r>
      <w:r w:rsidRPr="003D7F24">
        <w:rPr>
          <w:rFonts w:ascii="Times New Roman" w:hAnsi="Times New Roman"/>
          <w:b/>
          <w:color w:val="000000"/>
          <w:sz w:val="24"/>
          <w:szCs w:val="24"/>
        </w:rPr>
        <w:t>(34)</w:t>
      </w:r>
      <w:r w:rsidRPr="003D7F24">
        <w:rPr>
          <w:rFonts w:ascii="Times New Roman" w:hAnsi="Times New Roman"/>
          <w:color w:val="000000"/>
          <w:sz w:val="24"/>
          <w:szCs w:val="24"/>
        </w:rPr>
        <w:t xml:space="preserve"> (3</w:t>
      </w:r>
      <w:r w:rsidRPr="003D7F24">
        <w:rPr>
          <w:rFonts w:ascii="Times New Roman" w:hAnsi="Times New Roman"/>
          <w:i/>
          <w:color w:val="000000"/>
          <w:sz w:val="24"/>
          <w:szCs w:val="24"/>
        </w:rPr>
        <w:t>S</w:t>
      </w:r>
      <w:r w:rsidRPr="003D7F24">
        <w:rPr>
          <w:rFonts w:ascii="Times New Roman" w:hAnsi="Times New Roman"/>
          <w:color w:val="000000"/>
          <w:sz w:val="24"/>
          <w:szCs w:val="24"/>
        </w:rPr>
        <w:t>,4</w:t>
      </w:r>
      <w:r w:rsidRPr="003D7F24">
        <w:rPr>
          <w:rFonts w:ascii="Times New Roman" w:hAnsi="Times New Roman"/>
          <w:i/>
          <w:color w:val="000000"/>
          <w:sz w:val="24"/>
          <w:szCs w:val="24"/>
        </w:rPr>
        <w:t>R</w:t>
      </w:r>
      <w:r w:rsidRPr="003D7F24">
        <w:rPr>
          <w:rFonts w:ascii="Times New Roman" w:hAnsi="Times New Roman"/>
          <w:color w:val="000000"/>
          <w:sz w:val="24"/>
          <w:szCs w:val="24"/>
        </w:rPr>
        <w:t>), were generally more potent inhibitor than those with corresponding 3,4-</w:t>
      </w:r>
      <w:r w:rsidRPr="003D7F24">
        <w:rPr>
          <w:rFonts w:ascii="Times New Roman" w:hAnsi="Times New Roman"/>
          <w:i/>
          <w:color w:val="000000"/>
          <w:sz w:val="24"/>
          <w:szCs w:val="24"/>
        </w:rPr>
        <w:t>cis-</w:t>
      </w:r>
      <w:r w:rsidRPr="003D7F24">
        <w:rPr>
          <w:rFonts w:ascii="Times New Roman" w:hAnsi="Times New Roman"/>
          <w:color w:val="000000"/>
          <w:sz w:val="24"/>
          <w:szCs w:val="24"/>
        </w:rPr>
        <w:t xml:space="preserve">diacetyl orientation (3S,4S) among the saccharide coupled compounds [66] . Boechat and co-workers carriedout the synthesis of </w:t>
      </w:r>
      <w:r w:rsidRPr="003D7F24">
        <w:rPr>
          <w:rFonts w:ascii="Times New Roman" w:hAnsi="Times New Roman"/>
          <w:i/>
          <w:color w:val="000000"/>
          <w:sz w:val="24"/>
          <w:szCs w:val="24"/>
        </w:rPr>
        <w:t>N</w:t>
      </w:r>
      <w:r w:rsidRPr="003D7F24">
        <w:rPr>
          <w:rFonts w:ascii="Times New Roman" w:hAnsi="Times New Roman"/>
          <w:color w:val="000000"/>
          <w:sz w:val="24"/>
          <w:szCs w:val="24"/>
        </w:rPr>
        <w:t xml:space="preserve">-phenyl-1,2,3-triazole- isonicotinoyl hydrazide derivatives and were evaluated for anti-TB against </w:t>
      </w:r>
      <w:r w:rsidRPr="003D7F24">
        <w:rPr>
          <w:rFonts w:ascii="Times New Roman" w:hAnsi="Times New Roman"/>
          <w:i/>
          <w:color w:val="000000"/>
          <w:sz w:val="24"/>
          <w:szCs w:val="24"/>
        </w:rPr>
        <w:t>MTB H</w:t>
      </w:r>
      <w:r w:rsidRPr="002A06D5">
        <w:rPr>
          <w:rFonts w:ascii="Times New Roman" w:hAnsi="Times New Roman"/>
          <w:i/>
          <w:color w:val="000000"/>
          <w:sz w:val="24"/>
          <w:szCs w:val="24"/>
          <w:vertAlign w:val="subscript"/>
        </w:rPr>
        <w:t>37</w:t>
      </w:r>
      <w:r w:rsidRPr="003D7F24">
        <w:rPr>
          <w:rFonts w:ascii="Times New Roman" w:hAnsi="Times New Roman"/>
          <w:i/>
          <w:color w:val="000000"/>
          <w:sz w:val="24"/>
          <w:szCs w:val="24"/>
        </w:rPr>
        <w:t xml:space="preserve">Rv. </w:t>
      </w:r>
      <w:r w:rsidRPr="003D7F24">
        <w:rPr>
          <w:rFonts w:ascii="Times New Roman" w:hAnsi="Times New Roman"/>
          <w:color w:val="000000"/>
          <w:sz w:val="24"/>
          <w:szCs w:val="24"/>
        </w:rPr>
        <w:t>Derivatives of INH, 1</w:t>
      </w:r>
      <w:r w:rsidRPr="003D7F24">
        <w:rPr>
          <w:rFonts w:ascii="Times New Roman" w:hAnsi="Times New Roman"/>
          <w:i/>
          <w:color w:val="000000"/>
          <w:sz w:val="24"/>
          <w:szCs w:val="24"/>
        </w:rPr>
        <w:t>H</w:t>
      </w:r>
      <w:r w:rsidRPr="003D7F24">
        <w:rPr>
          <w:rFonts w:ascii="Times New Roman" w:hAnsi="Times New Roman"/>
          <w:color w:val="000000"/>
          <w:sz w:val="24"/>
          <w:szCs w:val="24"/>
        </w:rPr>
        <w:t xml:space="preserve">-1,2,3-triazole-4-yl)methylene isonicotinoyl hydrazides, exhibited significant activity with MIC values ranging from 2.5 to 0.62 μg/mL. Compounds </w:t>
      </w:r>
      <w:r w:rsidRPr="003D7F24">
        <w:rPr>
          <w:rFonts w:ascii="Times New Roman" w:hAnsi="Times New Roman"/>
          <w:b/>
          <w:color w:val="000000"/>
          <w:sz w:val="24"/>
          <w:szCs w:val="24"/>
        </w:rPr>
        <w:t xml:space="preserve">(35a-c) </w:t>
      </w:r>
      <w:r w:rsidRPr="003D7F24">
        <w:rPr>
          <w:rFonts w:ascii="Times New Roman" w:hAnsi="Times New Roman"/>
          <w:color w:val="000000"/>
          <w:sz w:val="24"/>
          <w:szCs w:val="24"/>
        </w:rPr>
        <w:t xml:space="preserve">showed excellent anti-TB activity, compared with </w:t>
      </w:r>
      <w:smartTag w:uri="urn:schemas-microsoft-com:office:smarttags" w:element="place">
        <w:r w:rsidRPr="003D7F24">
          <w:rPr>
            <w:rFonts w:ascii="Times New Roman" w:hAnsi="Times New Roman"/>
            <w:color w:val="000000"/>
            <w:sz w:val="24"/>
            <w:szCs w:val="24"/>
          </w:rPr>
          <w:t>RIF</w:t>
        </w:r>
      </w:smartTag>
      <w:r w:rsidRPr="003D7F24">
        <w:rPr>
          <w:rFonts w:ascii="Times New Roman" w:hAnsi="Times New Roman"/>
          <w:color w:val="000000"/>
          <w:sz w:val="24"/>
          <w:szCs w:val="24"/>
        </w:rPr>
        <w:t xml:space="preserve"> (1 μg/mL). The substituent at the 4-position on the triazole was much more influential on inhibitory ant-TB activity than other positions [67]</w:t>
      </w:r>
      <w:r w:rsidRPr="003D7F24">
        <w:rPr>
          <w:rFonts w:ascii="Times New Roman" w:hAnsi="Times New Roman"/>
          <w:color w:val="000000"/>
          <w:sz w:val="24"/>
          <w:szCs w:val="24"/>
          <w:lang w:val="en-IN"/>
        </w:rPr>
        <w:t xml:space="preserve"> (Fig. 9)</w:t>
      </w:r>
      <w:r w:rsidRPr="003D7F24">
        <w:rPr>
          <w:rFonts w:ascii="Times New Roman" w:hAnsi="Times New Roman"/>
          <w:color w:val="000000"/>
          <w:sz w:val="24"/>
          <w:szCs w:val="24"/>
        </w:rPr>
        <w:t>.</w:t>
      </w:r>
    </w:p>
    <w:p w:rsidR="00365229"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9</w:t>
      </w:r>
    </w:p>
    <w:p w:rsidR="00365229" w:rsidRPr="003D7F24" w:rsidRDefault="00365229" w:rsidP="003D7F24">
      <w:pPr>
        <w:spacing w:after="0" w:line="480" w:lineRule="auto"/>
        <w:ind w:firstLine="720"/>
        <w:jc w:val="center"/>
        <w:rPr>
          <w:rFonts w:ascii="Times New Roman" w:hAnsi="Times New Roman"/>
          <w:bCs/>
          <w:i/>
          <w:color w:val="000000"/>
          <w:sz w:val="24"/>
          <w:szCs w:val="24"/>
        </w:rPr>
      </w:pPr>
    </w:p>
    <w:p w:rsidR="00365229" w:rsidRPr="003D7F24" w:rsidRDefault="00365229" w:rsidP="003D7F24">
      <w:pPr>
        <w:spacing w:after="0" w:line="480" w:lineRule="auto"/>
        <w:jc w:val="both"/>
        <w:rPr>
          <w:rFonts w:ascii="Times New Roman" w:hAnsi="Times New Roman"/>
          <w:color w:val="000000"/>
          <w:sz w:val="24"/>
          <w:szCs w:val="24"/>
        </w:rPr>
      </w:pP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b/>
          <w:bCs/>
          <w:color w:val="000000"/>
          <w:sz w:val="24"/>
          <w:szCs w:val="24"/>
        </w:rPr>
        <w:t>1,2,3-Triazole:  Structural requirements for anti-TB activity</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hAnsi="Times New Roman"/>
          <w:color w:val="000000"/>
          <w:sz w:val="24"/>
          <w:szCs w:val="24"/>
        </w:rPr>
        <w:t>From the above publish date, it is found that the 1,2,3-triazole at all position with varied substituents has produced potent anti-TB activity. However, 2</w:t>
      </w:r>
      <w:r w:rsidRPr="003D7F24">
        <w:rPr>
          <w:rFonts w:ascii="Times New Roman" w:hAnsi="Times New Roman"/>
          <w:color w:val="000000"/>
          <w:sz w:val="24"/>
          <w:szCs w:val="24"/>
          <w:vertAlign w:val="superscript"/>
        </w:rPr>
        <w:t>nd</w:t>
      </w:r>
      <w:r w:rsidRPr="003D7F24">
        <w:rPr>
          <w:rFonts w:ascii="Times New Roman" w:hAnsi="Times New Roman"/>
          <w:color w:val="000000"/>
          <w:sz w:val="24"/>
          <w:szCs w:val="24"/>
        </w:rPr>
        <w:t xml:space="preserve"> and 3</w:t>
      </w:r>
      <w:r w:rsidRPr="003D7F24">
        <w:rPr>
          <w:rFonts w:ascii="Times New Roman" w:hAnsi="Times New Roman"/>
          <w:color w:val="000000"/>
          <w:sz w:val="24"/>
          <w:szCs w:val="24"/>
          <w:vertAlign w:val="superscript"/>
        </w:rPr>
        <w:t>rd</w:t>
      </w:r>
      <w:r w:rsidRPr="003D7F24">
        <w:rPr>
          <w:rFonts w:ascii="Times New Roman" w:hAnsi="Times New Roman"/>
          <w:color w:val="000000"/>
          <w:sz w:val="24"/>
          <w:szCs w:val="24"/>
        </w:rPr>
        <w:t xml:space="preserve"> position of the nuclei are unsubstituted. The 1-position of 1,2,3-triazole may be unsubstituted or substituents may vary from alkyl and aryl, heterocylcyclic  groups. Among them, 1,2,3-triazoles with substituted alkyl chain (with 12- carbon chain), phenyl with halogen, chloro substituents on coumarin, chloro substituted benzothiazole, dibenzo-[b,d]thiophene showed promising activities. The 4- and 5-position of1,2,3-triazole nuclei are more because of the conjugation and substituents may range from functional groups like halogens, alkene linker, glycoconjugates,  heteroaryl groups enhance the anti-TB activity ( Fig. 10).</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10</w:t>
      </w:r>
    </w:p>
    <w:p w:rsidR="00365229" w:rsidRPr="003D7F24" w:rsidRDefault="00365229" w:rsidP="003D7F24">
      <w:pPr>
        <w:tabs>
          <w:tab w:val="left" w:pos="3298"/>
        </w:tabs>
        <w:spacing w:after="0" w:line="480" w:lineRule="auto"/>
        <w:jc w:val="both"/>
        <w:rPr>
          <w:rFonts w:ascii="Times New Roman" w:hAnsi="Times New Roman"/>
          <w:b/>
          <w:color w:val="000000"/>
          <w:sz w:val="24"/>
          <w:szCs w:val="24"/>
        </w:rPr>
      </w:pPr>
      <w:r w:rsidRPr="003D7F24">
        <w:rPr>
          <w:rFonts w:ascii="Times New Roman" w:hAnsi="Times New Roman"/>
          <w:b/>
          <w:color w:val="000000"/>
          <w:sz w:val="24"/>
          <w:szCs w:val="24"/>
        </w:rPr>
        <w:t>1,2,4-Triazole derivatives for treatment of tuberculosis</w:t>
      </w:r>
    </w:p>
    <w:p w:rsidR="00365229" w:rsidRDefault="00365229" w:rsidP="003D7F24">
      <w:pPr>
        <w:spacing w:after="0" w:line="480" w:lineRule="auto"/>
        <w:ind w:firstLine="720"/>
        <w:jc w:val="both"/>
        <w:rPr>
          <w:rFonts w:ascii="Times New Roman" w:eastAsia="AdvGulliv-R" w:hAnsi="Times New Roman"/>
          <w:color w:val="000000"/>
          <w:sz w:val="24"/>
          <w:szCs w:val="24"/>
        </w:rPr>
      </w:pPr>
      <w:r w:rsidRPr="003D7F24">
        <w:rPr>
          <w:rFonts w:ascii="Times New Roman" w:eastAsia="AdvGulliv-R" w:hAnsi="Times New Roman"/>
          <w:color w:val="000000"/>
          <w:sz w:val="24"/>
          <w:szCs w:val="24"/>
        </w:rPr>
        <w:t>Seelam and co-workers reported the synthesis of 1,2,4-triazole-fused pyrazolo derivatives as anti-mycobacterial agents. The compounds with the electron withdrawing groups (-Cl, -NO</w:t>
      </w:r>
      <w:r w:rsidRPr="003D7F24">
        <w:rPr>
          <w:rFonts w:ascii="Times New Roman" w:eastAsia="AdvGulliv-R" w:hAnsi="Times New Roman"/>
          <w:color w:val="000000"/>
          <w:sz w:val="24"/>
          <w:szCs w:val="24"/>
          <w:vertAlign w:val="subscript"/>
        </w:rPr>
        <w:t>2</w:t>
      </w:r>
      <w:r w:rsidRPr="003D7F24">
        <w:rPr>
          <w:rFonts w:ascii="Times New Roman" w:eastAsia="AdvGulliv-R" w:hAnsi="Times New Roman"/>
          <w:color w:val="000000"/>
          <w:sz w:val="24"/>
          <w:szCs w:val="24"/>
        </w:rPr>
        <w:t xml:space="preserve">, -Br) have shown high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Among the synthesized compounds </w:t>
      </w:r>
      <w:r w:rsidRPr="003D7F24">
        <w:rPr>
          <w:rFonts w:ascii="Times New Roman" w:eastAsia="AdvGulliv-R" w:hAnsi="Times New Roman"/>
          <w:b/>
          <w:color w:val="000000"/>
          <w:sz w:val="24"/>
          <w:szCs w:val="24"/>
        </w:rPr>
        <w:t>(36a-c)</w:t>
      </w:r>
      <w:r w:rsidRPr="003D7F24">
        <w:rPr>
          <w:rFonts w:ascii="Times New Roman" w:eastAsia="AdvGulliv-R" w:hAnsi="Times New Roman"/>
          <w:color w:val="000000"/>
          <w:sz w:val="24"/>
          <w:szCs w:val="24"/>
        </w:rPr>
        <w:t xml:space="preserve">, and </w:t>
      </w:r>
      <w:r w:rsidRPr="003D7F24">
        <w:rPr>
          <w:rFonts w:ascii="Times New Roman" w:eastAsia="AdvGulliv-R" w:hAnsi="Times New Roman"/>
          <w:b/>
          <w:color w:val="000000"/>
          <w:sz w:val="24"/>
          <w:szCs w:val="24"/>
        </w:rPr>
        <w:t>(37a-b)</w:t>
      </w:r>
      <w:r w:rsidRPr="003D7F24">
        <w:rPr>
          <w:rFonts w:ascii="Times New Roman" w:eastAsia="AdvGulliv-R" w:hAnsi="Times New Roman"/>
          <w:color w:val="000000"/>
          <w:sz w:val="24"/>
          <w:szCs w:val="24"/>
        </w:rPr>
        <w:t xml:space="preserve"> demonstrated good anti-TB activity with MIC value of 3.125 µg/mL [68]. Diphenylamine containing 1,2,4-triazoles were synthesized by </w:t>
      </w:r>
      <w:smartTag w:uri="urn:schemas-microsoft-com:office:smarttags" w:element="place">
        <w:r w:rsidRPr="003D7F24">
          <w:rPr>
            <w:rFonts w:ascii="Times New Roman" w:eastAsia="AdvGulliv-R" w:hAnsi="Times New Roman"/>
            <w:color w:val="000000"/>
            <w:sz w:val="24"/>
            <w:szCs w:val="24"/>
          </w:rPr>
          <w:t>Krishna</w:t>
        </w:r>
      </w:smartTag>
      <w:r w:rsidRPr="003D7F24">
        <w:rPr>
          <w:rFonts w:ascii="Times New Roman" w:eastAsia="AdvGulliv-R" w:hAnsi="Times New Roman"/>
          <w:color w:val="000000"/>
          <w:sz w:val="24"/>
          <w:szCs w:val="24"/>
        </w:rPr>
        <w:t xml:space="preserve"> and co-workers as anti-mycobacterial agents. Compounds </w:t>
      </w:r>
      <w:r w:rsidRPr="003D7F24">
        <w:rPr>
          <w:rFonts w:ascii="Times New Roman" w:eastAsia="AdvGulliv-R" w:hAnsi="Times New Roman"/>
          <w:b/>
          <w:color w:val="000000"/>
          <w:sz w:val="24"/>
          <w:szCs w:val="24"/>
        </w:rPr>
        <w:t xml:space="preserve">(38a-c) </w:t>
      </w:r>
      <w:r w:rsidRPr="003D7F24">
        <w:rPr>
          <w:rFonts w:ascii="Times New Roman" w:eastAsia="AdvGulliv-R" w:hAnsi="Times New Roman"/>
          <w:color w:val="000000"/>
          <w:sz w:val="24"/>
          <w:szCs w:val="24"/>
        </w:rPr>
        <w:t xml:space="preserve">exhibited promising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strain with MIC value of 0.2, 1.6 and 3.125 µM respectively. Compound </w:t>
      </w:r>
      <w:r w:rsidRPr="003D7F24">
        <w:rPr>
          <w:rFonts w:ascii="Times New Roman" w:eastAsia="AdvGulliv-R" w:hAnsi="Times New Roman"/>
          <w:b/>
          <w:color w:val="000000"/>
          <w:sz w:val="24"/>
          <w:szCs w:val="24"/>
        </w:rPr>
        <w:t>(38a)</w:t>
      </w:r>
      <w:r w:rsidRPr="003D7F24">
        <w:rPr>
          <w:rFonts w:ascii="Times New Roman" w:eastAsia="AdvGulliv-R" w:hAnsi="Times New Roman"/>
          <w:color w:val="000000"/>
          <w:sz w:val="24"/>
          <w:szCs w:val="24"/>
        </w:rPr>
        <w:t xml:space="preserve"> depicted anti-TB activity  (0.2 µM) which is comparable to that of the  standard drug INH (&lt; 0.2 µM) and possess benzylidene amino group at position 4- and morpholino methyl group at position 2- of the 1,2,4-triazole ring system. Compounds with substituted phenyl ring at position 4- of the 1,2,4-triazoles  confirmed reduced activity with compared to unsubstituted counterparts </w:t>
      </w:r>
      <w:r w:rsidRPr="003D7F24">
        <w:rPr>
          <w:rFonts w:ascii="Times New Roman" w:eastAsia="AdvGulliv-R" w:hAnsi="Times New Roman"/>
          <w:b/>
          <w:color w:val="000000"/>
          <w:sz w:val="24"/>
          <w:szCs w:val="24"/>
        </w:rPr>
        <w:t xml:space="preserve">(38a) </w:t>
      </w:r>
      <w:r w:rsidRPr="003D7F24">
        <w:rPr>
          <w:rFonts w:ascii="Times New Roman" w:eastAsia="AdvGulliv-R" w:hAnsi="Times New Roman"/>
          <w:color w:val="000000"/>
          <w:sz w:val="24"/>
          <w:szCs w:val="24"/>
        </w:rPr>
        <w:t>[69] (</w:t>
      </w:r>
      <w:r w:rsidRPr="003D7F24">
        <w:rPr>
          <w:rFonts w:ascii="Times New Roman" w:hAnsi="Times New Roman"/>
          <w:color w:val="000000"/>
          <w:sz w:val="24"/>
          <w:szCs w:val="24"/>
        </w:rPr>
        <w:t>Fig.  11</w:t>
      </w:r>
      <w:r w:rsidRPr="003D7F24">
        <w:rPr>
          <w:rFonts w:ascii="Times New Roman" w:eastAsia="AdvGulliv-R" w:hAnsi="Times New Roman"/>
          <w:color w:val="000000"/>
          <w:sz w:val="24"/>
          <w:szCs w:val="24"/>
        </w:rPr>
        <w:t xml:space="preserve">). </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11</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eastAsia="AdvGulliv-R" w:hAnsi="Times New Roman"/>
          <w:color w:val="000000"/>
          <w:sz w:val="24"/>
          <w:szCs w:val="24"/>
        </w:rPr>
        <w:t xml:space="preserve">Triazole-cycloalkanols were synthesized and evaluated for anti-TB activity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Compounds </w:t>
      </w:r>
      <w:r w:rsidRPr="003D7F24">
        <w:rPr>
          <w:rFonts w:ascii="Times New Roman" w:eastAsia="AdvGulliv-R" w:hAnsi="Times New Roman"/>
          <w:b/>
          <w:color w:val="000000"/>
          <w:sz w:val="24"/>
          <w:szCs w:val="24"/>
        </w:rPr>
        <w:t>(39a-e)</w:t>
      </w:r>
      <w:r w:rsidRPr="003D7F24">
        <w:rPr>
          <w:rFonts w:ascii="Times New Roman" w:eastAsia="AdvGulliv-R" w:hAnsi="Times New Roman"/>
          <w:color w:val="000000"/>
          <w:sz w:val="24"/>
          <w:szCs w:val="24"/>
        </w:rPr>
        <w:t xml:space="preserve"> with 5-pyridyl substituent on the alicyclic triazole ring demonstrated excellent anti-TB activity with MIC value in the range 0.59-0.95 µg/mL. Amongst these compounds, unsubstituted five and six membered alicyclic ring containing compounds, </w:t>
      </w:r>
      <w:r w:rsidRPr="003D7F24">
        <w:rPr>
          <w:rFonts w:ascii="Times New Roman" w:eastAsia="AdvGulliv-R" w:hAnsi="Times New Roman"/>
          <w:b/>
          <w:color w:val="000000"/>
          <w:sz w:val="24"/>
          <w:szCs w:val="24"/>
        </w:rPr>
        <w:t xml:space="preserve">(39a) </w:t>
      </w:r>
      <w:r w:rsidRPr="003D7F24">
        <w:rPr>
          <w:rFonts w:ascii="Times New Roman" w:eastAsia="AdvGulliv-R" w:hAnsi="Times New Roman"/>
          <w:color w:val="000000"/>
          <w:sz w:val="24"/>
          <w:szCs w:val="24"/>
        </w:rPr>
        <w:t xml:space="preserve">and </w:t>
      </w:r>
      <w:r w:rsidRPr="003D7F24">
        <w:rPr>
          <w:rFonts w:ascii="Times New Roman" w:eastAsia="AdvGulliv-R" w:hAnsi="Times New Roman"/>
          <w:b/>
          <w:color w:val="000000"/>
          <w:sz w:val="24"/>
          <w:szCs w:val="24"/>
        </w:rPr>
        <w:t>(39b)</w:t>
      </w:r>
      <w:r w:rsidRPr="003D7F24">
        <w:rPr>
          <w:rFonts w:ascii="Times New Roman" w:eastAsia="AdvGulliv-R" w:hAnsi="Times New Roman"/>
          <w:color w:val="000000"/>
          <w:sz w:val="24"/>
          <w:szCs w:val="24"/>
        </w:rPr>
        <w:t xml:space="preserve">, evinced almost equivalent activity (0.78 and 0.59 µg/mL respectively). Compounds with unsubstituted six membered ring showed slightly better activity than compound with trimethyl substituted six membered rings </w:t>
      </w:r>
      <w:r w:rsidRPr="003D7F24">
        <w:rPr>
          <w:rFonts w:ascii="Times New Roman" w:eastAsia="AdvGulliv-R" w:hAnsi="Times New Roman"/>
          <w:b/>
          <w:color w:val="000000"/>
          <w:sz w:val="24"/>
          <w:szCs w:val="24"/>
        </w:rPr>
        <w:t>(39c)</w:t>
      </w:r>
      <w:r w:rsidRPr="003D7F24">
        <w:rPr>
          <w:rFonts w:ascii="Times New Roman" w:eastAsia="AdvGulliv-R" w:hAnsi="Times New Roman"/>
          <w:color w:val="000000"/>
          <w:sz w:val="24"/>
          <w:szCs w:val="24"/>
        </w:rPr>
        <w:t xml:space="preserve">, and compound with dihydroxyl substituted six membered rings </w:t>
      </w:r>
      <w:r w:rsidRPr="003D7F24">
        <w:rPr>
          <w:rFonts w:ascii="Times New Roman" w:eastAsia="AdvGulliv-R" w:hAnsi="Times New Roman"/>
          <w:b/>
          <w:color w:val="000000"/>
          <w:sz w:val="24"/>
          <w:szCs w:val="24"/>
        </w:rPr>
        <w:t xml:space="preserve">(39d) </w:t>
      </w:r>
      <w:r w:rsidRPr="003D7F24">
        <w:rPr>
          <w:rFonts w:ascii="Times New Roman" w:eastAsia="AdvGulliv-R" w:hAnsi="Times New Roman"/>
          <w:color w:val="000000"/>
          <w:sz w:val="24"/>
          <w:szCs w:val="24"/>
        </w:rPr>
        <w:t xml:space="preserve">[70]. Patel and co-workers developed the synthesis of benzothiazol-1,2,4-triazole compounds and tested against </w:t>
      </w:r>
      <w:r w:rsidRPr="003D7F24">
        <w:rPr>
          <w:rFonts w:ascii="Times New Roman" w:eastAsia="AdvGulliv-R" w:hAnsi="Times New Roman"/>
          <w:i/>
          <w:color w:val="000000"/>
          <w:sz w:val="24"/>
          <w:szCs w:val="24"/>
        </w:rPr>
        <w:t>MTB H</w:t>
      </w:r>
      <w:r w:rsidRPr="003D7F24">
        <w:rPr>
          <w:rFonts w:ascii="Times New Roman" w:eastAsia="AdvGulliv-R" w:hAnsi="Times New Roman"/>
          <w:i/>
          <w:color w:val="000000"/>
          <w:sz w:val="24"/>
          <w:szCs w:val="24"/>
          <w:vertAlign w:val="subscript"/>
        </w:rPr>
        <w:t>37</w:t>
      </w:r>
      <w:r w:rsidRPr="003D7F24">
        <w:rPr>
          <w:rFonts w:ascii="Times New Roman" w:eastAsia="AdvGulliv-R" w:hAnsi="Times New Roman"/>
          <w:i/>
          <w:color w:val="000000"/>
          <w:sz w:val="24"/>
          <w:szCs w:val="24"/>
        </w:rPr>
        <w:t>Rv</w:t>
      </w:r>
      <w:r w:rsidRPr="003D7F24">
        <w:rPr>
          <w:rFonts w:ascii="Times New Roman" w:eastAsia="AdvGulliv-R" w:hAnsi="Times New Roman"/>
          <w:color w:val="000000"/>
          <w:sz w:val="24"/>
          <w:szCs w:val="24"/>
        </w:rPr>
        <w:t xml:space="preserve"> by Lowenstein-Jensen (LJ) MIC method. Chloro substituted derivative </w:t>
      </w:r>
      <w:r w:rsidRPr="003D7F24">
        <w:rPr>
          <w:rFonts w:ascii="Times New Roman" w:eastAsia="AdvGulliv-R" w:hAnsi="Times New Roman"/>
          <w:b/>
          <w:color w:val="000000"/>
          <w:sz w:val="24"/>
          <w:szCs w:val="24"/>
        </w:rPr>
        <w:t>(40)</w:t>
      </w:r>
      <w:r w:rsidRPr="003D7F24">
        <w:rPr>
          <w:rFonts w:ascii="Times New Roman" w:eastAsia="AdvGulliv-R" w:hAnsi="Times New Roman"/>
          <w:color w:val="000000"/>
          <w:sz w:val="24"/>
          <w:szCs w:val="24"/>
        </w:rPr>
        <w:t xml:space="preserve"> displayed pronounced anti-TB activity with a MIC value of 25 µg/mL). From SAR study, compounds with halogens, nitro, methoxy, and methyl containing 1,2,4-triazoles disclosed good activity against </w:t>
      </w:r>
      <w:r w:rsidRPr="003D7F24">
        <w:rPr>
          <w:rFonts w:ascii="Times New Roman" w:eastAsia="AdvGulliv-R" w:hAnsi="Times New Roman"/>
          <w:i/>
          <w:color w:val="000000"/>
          <w:sz w:val="24"/>
          <w:szCs w:val="24"/>
        </w:rPr>
        <w:t>MTB</w:t>
      </w:r>
      <w:r w:rsidRPr="003D7F24">
        <w:rPr>
          <w:rFonts w:ascii="Times New Roman" w:eastAsia="AdvGulliv-R" w:hAnsi="Times New Roman"/>
          <w:color w:val="000000"/>
          <w:sz w:val="24"/>
          <w:szCs w:val="24"/>
        </w:rPr>
        <w:t xml:space="preserve"> [71]. </w:t>
      </w:r>
      <w:r w:rsidRPr="003D7F24">
        <w:rPr>
          <w:rFonts w:ascii="Times New Roman" w:hAnsi="Times New Roman"/>
          <w:color w:val="000000"/>
          <w:sz w:val="24"/>
          <w:szCs w:val="24"/>
        </w:rPr>
        <w:t xml:space="preserve">Substituted triazolothiadiazole derivatives were synthesized from phenoxymethyl acids by Hunashal and co-workers. The compounds </w:t>
      </w:r>
      <w:r w:rsidRPr="003D7F24">
        <w:rPr>
          <w:rFonts w:ascii="Times New Roman" w:hAnsi="Times New Roman"/>
          <w:b/>
          <w:color w:val="000000"/>
          <w:sz w:val="24"/>
          <w:szCs w:val="24"/>
        </w:rPr>
        <w:t>(41a-c)</w:t>
      </w:r>
      <w:r w:rsidRPr="003D7F24">
        <w:rPr>
          <w:rFonts w:ascii="Times New Roman" w:hAnsi="Times New Roman"/>
          <w:color w:val="000000"/>
          <w:sz w:val="24"/>
          <w:szCs w:val="24"/>
        </w:rPr>
        <w:t xml:space="preserve"> demonstrated good anti-TB activity against </w:t>
      </w:r>
      <w:r w:rsidRPr="003D7F24">
        <w:rPr>
          <w:rFonts w:ascii="Times New Roman" w:hAnsi="Times New Roman"/>
          <w:i/>
          <w:color w:val="000000"/>
          <w:sz w:val="24"/>
          <w:szCs w:val="24"/>
        </w:rPr>
        <w:t>MTB H</w:t>
      </w:r>
      <w:r w:rsidRPr="003D7F24">
        <w:rPr>
          <w:rFonts w:ascii="Times New Roman" w:hAnsi="Times New Roman"/>
          <w:i/>
          <w:color w:val="000000"/>
          <w:sz w:val="24"/>
          <w:szCs w:val="24"/>
          <w:vertAlign w:val="subscript"/>
        </w:rPr>
        <w:t>37</w:t>
      </w:r>
      <w:r w:rsidRPr="003D7F24">
        <w:rPr>
          <w:rFonts w:ascii="Times New Roman" w:hAnsi="Times New Roman"/>
          <w:i/>
          <w:color w:val="000000"/>
          <w:sz w:val="24"/>
          <w:szCs w:val="24"/>
        </w:rPr>
        <w:t>Rv</w:t>
      </w:r>
      <w:r w:rsidRPr="003D7F24">
        <w:rPr>
          <w:rFonts w:ascii="Times New Roman" w:hAnsi="Times New Roman"/>
          <w:color w:val="000000"/>
          <w:sz w:val="24"/>
          <w:szCs w:val="24"/>
        </w:rPr>
        <w:t xml:space="preserve"> at MIC of 0.50 µg/mL, which is pronounced compared with standard drug RIF and INH which showed MIC of 0.25 µg/mL. The chloro at </w:t>
      </w:r>
      <w:r w:rsidRPr="003D7F24">
        <w:rPr>
          <w:rFonts w:ascii="Times New Roman" w:hAnsi="Times New Roman"/>
          <w:i/>
          <w:color w:val="000000"/>
          <w:sz w:val="24"/>
          <w:szCs w:val="24"/>
        </w:rPr>
        <w:t>ortho</w:t>
      </w:r>
      <w:r w:rsidRPr="003D7F24">
        <w:rPr>
          <w:rFonts w:ascii="Times New Roman" w:hAnsi="Times New Roman"/>
          <w:color w:val="000000"/>
          <w:sz w:val="24"/>
          <w:szCs w:val="24"/>
        </w:rPr>
        <w:t xml:space="preserve"> and </w:t>
      </w:r>
      <w:r w:rsidRPr="003D7F24">
        <w:rPr>
          <w:rFonts w:ascii="Times New Roman" w:hAnsi="Times New Roman"/>
          <w:i/>
          <w:color w:val="000000"/>
          <w:sz w:val="24"/>
          <w:szCs w:val="24"/>
        </w:rPr>
        <w:t>para</w:t>
      </w:r>
      <w:r w:rsidRPr="003D7F24">
        <w:rPr>
          <w:rFonts w:ascii="Times New Roman" w:hAnsi="Times New Roman"/>
          <w:color w:val="000000"/>
          <w:sz w:val="24"/>
          <w:szCs w:val="24"/>
        </w:rPr>
        <w:t xml:space="preserve"> position of the phenoxymethyl rings increases the anti-TB activity [72] </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Fig.  12</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12</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hAnsi="Times New Roman"/>
          <w:color w:val="000000"/>
          <w:sz w:val="24"/>
          <w:szCs w:val="24"/>
        </w:rPr>
        <w:t xml:space="preserve">Kucukguzel </w:t>
      </w:r>
      <w:r w:rsidRPr="003D7F24">
        <w:rPr>
          <w:rFonts w:ascii="Times New Roman" w:hAnsi="Times New Roman"/>
          <w:i/>
          <w:color w:val="000000"/>
          <w:sz w:val="24"/>
          <w:szCs w:val="24"/>
        </w:rPr>
        <w:t>et al.</w:t>
      </w:r>
      <w:r w:rsidRPr="003D7F24">
        <w:rPr>
          <w:rFonts w:ascii="Times New Roman" w:hAnsi="Times New Roman"/>
          <w:color w:val="000000"/>
          <w:sz w:val="24"/>
          <w:szCs w:val="24"/>
        </w:rPr>
        <w:t xml:space="preserve"> reported a series of triazole-thiourea derivatives and tested for anti-mycobacterial activity against </w:t>
      </w:r>
      <w:r w:rsidRPr="003D7F24">
        <w:rPr>
          <w:rFonts w:ascii="Times New Roman" w:hAnsi="Times New Roman"/>
          <w:i/>
          <w:color w:val="000000"/>
          <w:sz w:val="24"/>
          <w:szCs w:val="24"/>
        </w:rPr>
        <w:t>MTB H</w:t>
      </w:r>
      <w:r w:rsidRPr="003D7F24">
        <w:rPr>
          <w:rFonts w:ascii="Times New Roman" w:hAnsi="Times New Roman"/>
          <w:i/>
          <w:color w:val="000000"/>
          <w:sz w:val="24"/>
          <w:szCs w:val="24"/>
          <w:vertAlign w:val="subscript"/>
        </w:rPr>
        <w:t>37</w:t>
      </w:r>
      <w:r w:rsidRPr="003D7F24">
        <w:rPr>
          <w:rFonts w:ascii="Times New Roman" w:hAnsi="Times New Roman"/>
          <w:i/>
          <w:color w:val="000000"/>
          <w:sz w:val="24"/>
          <w:szCs w:val="24"/>
        </w:rPr>
        <w:t xml:space="preserve">Rv </w:t>
      </w:r>
      <w:r w:rsidRPr="003D7F24">
        <w:rPr>
          <w:rFonts w:ascii="Times New Roman" w:hAnsi="Times New Roman"/>
          <w:color w:val="000000"/>
          <w:sz w:val="24"/>
          <w:szCs w:val="24"/>
        </w:rPr>
        <w:t xml:space="preserve">and </w:t>
      </w:r>
      <w:r w:rsidRPr="003D7F24">
        <w:rPr>
          <w:rFonts w:ascii="Times New Roman" w:hAnsi="Times New Roman"/>
          <w:i/>
          <w:color w:val="000000"/>
          <w:sz w:val="24"/>
          <w:szCs w:val="24"/>
        </w:rPr>
        <w:t>M. fortuitum</w:t>
      </w:r>
      <w:r w:rsidRPr="003D7F24">
        <w:rPr>
          <w:rFonts w:ascii="Times New Roman" w:hAnsi="Times New Roman"/>
          <w:color w:val="000000"/>
          <w:sz w:val="24"/>
          <w:szCs w:val="24"/>
        </w:rPr>
        <w:t xml:space="preserve">. Compound </w:t>
      </w:r>
      <w:r w:rsidRPr="003D7F24">
        <w:rPr>
          <w:rFonts w:ascii="Times New Roman" w:hAnsi="Times New Roman"/>
          <w:b/>
          <w:color w:val="000000"/>
          <w:sz w:val="24"/>
          <w:szCs w:val="24"/>
        </w:rPr>
        <w:t xml:space="preserve">(42) </w:t>
      </w:r>
      <w:r w:rsidRPr="003D7F24">
        <w:rPr>
          <w:rFonts w:ascii="Times New Roman" w:hAnsi="Times New Roman"/>
          <w:color w:val="000000"/>
          <w:sz w:val="24"/>
          <w:szCs w:val="24"/>
        </w:rPr>
        <w:t xml:space="preserve">found as the most potent candidate for this activity with a MIC value of 6.25 µg/mL and selectivity index of 1.6. From SAR studies it evident that the introduction of bulky groups led to a decrease in activity, due to a steric hindrance, which does not allow the compounds to reach with the active site [73]. Kakwani and co-workers reported the synthesis of a series of triazole-cinnamamide derivatives and screened against </w:t>
      </w:r>
      <w:r w:rsidRPr="003D7F24">
        <w:rPr>
          <w:rFonts w:ascii="Times New Roman" w:hAnsi="Times New Roman"/>
          <w:i/>
          <w:color w:val="000000"/>
          <w:sz w:val="24"/>
          <w:szCs w:val="24"/>
        </w:rPr>
        <w:t>MTB H</w:t>
      </w:r>
      <w:r w:rsidRPr="003D7F24">
        <w:rPr>
          <w:rFonts w:ascii="Times New Roman" w:hAnsi="Times New Roman"/>
          <w:i/>
          <w:color w:val="000000"/>
          <w:sz w:val="24"/>
          <w:szCs w:val="24"/>
          <w:vertAlign w:val="subscript"/>
        </w:rPr>
        <w:t>37</w:t>
      </w:r>
      <w:r w:rsidRPr="003D7F24">
        <w:rPr>
          <w:rFonts w:ascii="Times New Roman" w:hAnsi="Times New Roman"/>
          <w:i/>
          <w:color w:val="000000"/>
          <w:sz w:val="24"/>
          <w:szCs w:val="24"/>
        </w:rPr>
        <w:t>Rv</w:t>
      </w:r>
      <w:r w:rsidRPr="003D7F24">
        <w:rPr>
          <w:rFonts w:ascii="Times New Roman" w:hAnsi="Times New Roman"/>
          <w:color w:val="000000"/>
          <w:sz w:val="24"/>
          <w:szCs w:val="24"/>
        </w:rPr>
        <w:t xml:space="preserve"> using resazurin microtiter assay (REMA) and results were compared with INH (1.8 µM). Compound with 3,4-dimethoxy </w:t>
      </w:r>
      <w:r w:rsidRPr="003D7F24">
        <w:rPr>
          <w:rFonts w:ascii="Times New Roman" w:hAnsi="Times New Roman"/>
          <w:b/>
          <w:color w:val="000000"/>
          <w:sz w:val="24"/>
          <w:szCs w:val="24"/>
        </w:rPr>
        <w:t>(43a)</w:t>
      </w:r>
      <w:r w:rsidRPr="003D7F24">
        <w:rPr>
          <w:rFonts w:ascii="Times New Roman" w:hAnsi="Times New Roman"/>
          <w:color w:val="000000"/>
          <w:sz w:val="24"/>
          <w:szCs w:val="24"/>
        </w:rPr>
        <w:t xml:space="preserve">, nitro substituent at meta position </w:t>
      </w:r>
      <w:r w:rsidRPr="003D7F24">
        <w:rPr>
          <w:rFonts w:ascii="Times New Roman" w:hAnsi="Times New Roman"/>
          <w:b/>
          <w:color w:val="000000"/>
          <w:sz w:val="24"/>
          <w:szCs w:val="24"/>
        </w:rPr>
        <w:t>(43b)</w:t>
      </w:r>
      <w:r w:rsidRPr="003D7F24">
        <w:rPr>
          <w:rFonts w:ascii="Times New Roman" w:hAnsi="Times New Roman"/>
          <w:color w:val="000000"/>
          <w:sz w:val="24"/>
          <w:szCs w:val="24"/>
        </w:rPr>
        <w:t xml:space="preserve"> and with  furan ring </w:t>
      </w:r>
      <w:r w:rsidRPr="003D7F24">
        <w:rPr>
          <w:rFonts w:ascii="Times New Roman" w:hAnsi="Times New Roman"/>
          <w:b/>
          <w:color w:val="000000"/>
          <w:sz w:val="24"/>
          <w:szCs w:val="24"/>
        </w:rPr>
        <w:t>(43c)</w:t>
      </w:r>
      <w:r w:rsidRPr="003D7F24">
        <w:rPr>
          <w:rFonts w:ascii="Times New Roman" w:hAnsi="Times New Roman"/>
          <w:color w:val="000000"/>
          <w:sz w:val="24"/>
          <w:szCs w:val="24"/>
        </w:rPr>
        <w:t xml:space="preserve">, evidenced  promising anti-TB activity with MIC values of 4.6, 9.7 and 4.8 µM, respectively [74] </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Fig.  13</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 xml:space="preserve">.  </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13</w:t>
      </w:r>
    </w:p>
    <w:p w:rsidR="00365229" w:rsidRPr="003D7F24" w:rsidRDefault="00365229" w:rsidP="003D7F24">
      <w:pPr>
        <w:tabs>
          <w:tab w:val="left" w:pos="2385"/>
        </w:tabs>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             Schiff’s base derivatives of triazole-thiazole conjugated compounds were described by Shiradkar </w:t>
      </w:r>
      <w:r w:rsidRPr="003D7F24">
        <w:rPr>
          <w:rFonts w:ascii="Times New Roman" w:hAnsi="Times New Roman"/>
          <w:i/>
          <w:color w:val="000000"/>
          <w:sz w:val="24"/>
          <w:szCs w:val="24"/>
        </w:rPr>
        <w:t>et al.,</w:t>
      </w:r>
      <w:r w:rsidRPr="003D7F24">
        <w:rPr>
          <w:rFonts w:ascii="Times New Roman" w:hAnsi="Times New Roman"/>
          <w:color w:val="000000"/>
          <w:sz w:val="24"/>
          <w:szCs w:val="24"/>
        </w:rPr>
        <w:t xml:space="preserve"> as anti-TB agents against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Compounds </w:t>
      </w:r>
      <w:r w:rsidRPr="003D7F24">
        <w:rPr>
          <w:rFonts w:ascii="Times New Roman" w:hAnsi="Times New Roman"/>
          <w:b/>
          <w:color w:val="000000"/>
          <w:sz w:val="24"/>
          <w:szCs w:val="24"/>
        </w:rPr>
        <w:t xml:space="preserve">(44a-b) </w:t>
      </w:r>
      <w:r w:rsidRPr="003D7F24">
        <w:rPr>
          <w:rFonts w:ascii="Times New Roman" w:hAnsi="Times New Roman"/>
          <w:color w:val="000000"/>
          <w:sz w:val="24"/>
          <w:szCs w:val="24"/>
        </w:rPr>
        <w:t xml:space="preserve">have been proven as the most active ones with MIC values of 0.78 and 0.39 µM, respectively [47]. </w:t>
      </w:r>
      <w:r w:rsidRPr="003D7F24">
        <w:rPr>
          <w:rFonts w:ascii="Times New Roman" w:hAnsi="Times New Roman"/>
          <w:bCs/>
          <w:color w:val="000000"/>
          <w:sz w:val="24"/>
          <w:szCs w:val="24"/>
        </w:rPr>
        <w:t xml:space="preserve">Mundhe and co-workers reported the synthesis of substituted clubbed triazolyl-thiazole derivatives and tested their potential for anti-TB activity. Compound </w:t>
      </w:r>
      <w:r w:rsidRPr="003D7F24">
        <w:rPr>
          <w:rFonts w:ascii="Times New Roman" w:hAnsi="Times New Roman"/>
          <w:b/>
          <w:bCs/>
          <w:color w:val="000000"/>
          <w:sz w:val="24"/>
          <w:szCs w:val="24"/>
        </w:rPr>
        <w:t xml:space="preserve">(45) </w:t>
      </w:r>
      <w:r w:rsidRPr="003D7F24">
        <w:rPr>
          <w:rFonts w:ascii="Times New Roman" w:hAnsi="Times New Roman"/>
          <w:color w:val="000000"/>
          <w:sz w:val="24"/>
          <w:szCs w:val="24"/>
        </w:rPr>
        <w:t>(MIC = 0.04 µM) demonstrated potent activity, which is almost equipotent to INH (MIC = 0.03 µM) and without any notable cytotoxicity.</w:t>
      </w:r>
      <w:r w:rsidRPr="003D7F24">
        <w:rPr>
          <w:rFonts w:ascii="Times New Roman" w:hAnsi="Times New Roman"/>
          <w:bCs/>
          <w:color w:val="000000"/>
          <w:sz w:val="24"/>
          <w:szCs w:val="24"/>
        </w:rPr>
        <w:t xml:space="preserve"> By considering the activity of reported molecule that, Lepinski’s rule of five can be bend and molecules which do not obey it, can be treated as drug candidates [75]. </w:t>
      </w:r>
      <w:r w:rsidRPr="003D7F24">
        <w:rPr>
          <w:rFonts w:ascii="Times New Roman" w:hAnsi="Times New Roman"/>
          <w:color w:val="000000"/>
          <w:sz w:val="24"/>
          <w:szCs w:val="24"/>
        </w:rPr>
        <w:t xml:space="preserve">2-Substituted-thiazole clubbed 1,2,4-triazole were synthesized and evaluated for anti-TB activity against </w:t>
      </w:r>
      <w:r w:rsidRPr="003D7F24">
        <w:rPr>
          <w:rFonts w:ascii="Times New Roman" w:hAnsi="Times New Roman"/>
          <w:i/>
          <w:color w:val="000000"/>
          <w:sz w:val="24"/>
          <w:szCs w:val="24"/>
        </w:rPr>
        <w:t>MTB H</w:t>
      </w:r>
      <w:r w:rsidRPr="003D7F24">
        <w:rPr>
          <w:rFonts w:ascii="Times New Roman" w:hAnsi="Times New Roman"/>
          <w:i/>
          <w:color w:val="000000"/>
          <w:sz w:val="24"/>
          <w:szCs w:val="24"/>
          <w:vertAlign w:val="subscript"/>
        </w:rPr>
        <w:t>37</w:t>
      </w:r>
      <w:r w:rsidRPr="003D7F24">
        <w:rPr>
          <w:rFonts w:ascii="Times New Roman" w:hAnsi="Times New Roman"/>
          <w:i/>
          <w:color w:val="000000"/>
          <w:sz w:val="24"/>
          <w:szCs w:val="24"/>
        </w:rPr>
        <w:t>Rv</w:t>
      </w:r>
      <w:r w:rsidRPr="003D7F24">
        <w:rPr>
          <w:rFonts w:ascii="Times New Roman" w:hAnsi="Times New Roman"/>
          <w:color w:val="000000"/>
          <w:sz w:val="24"/>
          <w:szCs w:val="24"/>
        </w:rPr>
        <w:t xml:space="preserve"> strain by broth dilution assay method. Compounds </w:t>
      </w:r>
      <w:r w:rsidRPr="003D7F24">
        <w:rPr>
          <w:rFonts w:ascii="Times New Roman" w:hAnsi="Times New Roman"/>
          <w:b/>
          <w:color w:val="000000"/>
          <w:sz w:val="24"/>
          <w:szCs w:val="24"/>
        </w:rPr>
        <w:t>(46a-b)</w:t>
      </w:r>
      <w:r w:rsidRPr="003D7F24">
        <w:rPr>
          <w:rFonts w:ascii="Times New Roman" w:hAnsi="Times New Roman"/>
          <w:color w:val="000000"/>
          <w:sz w:val="24"/>
          <w:szCs w:val="24"/>
        </w:rPr>
        <w:t xml:space="preserve"> evinced comparatively good activity against all the tested microbial strains and displayed excellent inhibition towards </w:t>
      </w:r>
      <w:r w:rsidRPr="003D7F24">
        <w:rPr>
          <w:rFonts w:ascii="Times New Roman" w:hAnsi="Times New Roman"/>
          <w:i/>
          <w:color w:val="000000"/>
          <w:sz w:val="24"/>
          <w:szCs w:val="24"/>
        </w:rPr>
        <w:t>MTB H</w:t>
      </w:r>
      <w:r w:rsidRPr="003D7F24">
        <w:rPr>
          <w:rFonts w:ascii="Times New Roman" w:hAnsi="Times New Roman"/>
          <w:i/>
          <w:color w:val="000000"/>
          <w:sz w:val="24"/>
          <w:szCs w:val="24"/>
          <w:vertAlign w:val="subscript"/>
        </w:rPr>
        <w:t>37</w:t>
      </w:r>
      <w:r w:rsidRPr="003D7F24">
        <w:rPr>
          <w:rFonts w:ascii="Times New Roman" w:hAnsi="Times New Roman"/>
          <w:i/>
          <w:color w:val="000000"/>
          <w:sz w:val="24"/>
          <w:szCs w:val="24"/>
        </w:rPr>
        <w:t>Rv</w:t>
      </w:r>
      <w:r w:rsidRPr="003D7F24">
        <w:rPr>
          <w:rFonts w:ascii="Times New Roman" w:hAnsi="Times New Roman"/>
          <w:color w:val="000000"/>
          <w:sz w:val="24"/>
          <w:szCs w:val="24"/>
        </w:rPr>
        <w:t xml:space="preserve"> at MIC 4 µg/mL [76] </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Fig.  14</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14</w:t>
      </w:r>
    </w:p>
    <w:p w:rsidR="00365229" w:rsidRPr="003D7F24" w:rsidRDefault="00365229" w:rsidP="003D7F24">
      <w:pPr>
        <w:tabs>
          <w:tab w:val="left" w:pos="3298"/>
        </w:tabs>
        <w:spacing w:after="0" w:line="480" w:lineRule="auto"/>
        <w:jc w:val="both"/>
        <w:rPr>
          <w:rFonts w:ascii="Times New Roman" w:hAnsi="Times New Roman"/>
          <w:color w:val="000000"/>
          <w:sz w:val="24"/>
          <w:szCs w:val="24"/>
        </w:rPr>
      </w:pPr>
      <w:r w:rsidRPr="003D7F24">
        <w:rPr>
          <w:rFonts w:ascii="Times New Roman" w:hAnsi="Times New Roman"/>
          <w:bCs/>
          <w:color w:val="000000"/>
          <w:sz w:val="24"/>
          <w:szCs w:val="24"/>
        </w:rPr>
        <w:t xml:space="preserve">       </w:t>
      </w:r>
      <w:r w:rsidRPr="003D7F24">
        <w:rPr>
          <w:rFonts w:ascii="Times New Roman" w:hAnsi="Times New Roman"/>
          <w:color w:val="000000"/>
          <w:sz w:val="24"/>
          <w:szCs w:val="24"/>
        </w:rPr>
        <w:t xml:space="preserve"> Benzothiazole-triazole-pyridine conjugated analogs reported by Rajani </w:t>
      </w:r>
      <w:r w:rsidRPr="003D7F24">
        <w:rPr>
          <w:rFonts w:ascii="Times New Roman" w:hAnsi="Times New Roman"/>
          <w:i/>
          <w:color w:val="000000"/>
          <w:sz w:val="24"/>
          <w:szCs w:val="24"/>
        </w:rPr>
        <w:t xml:space="preserve">et al., </w:t>
      </w:r>
      <w:r w:rsidRPr="003D7F24">
        <w:rPr>
          <w:rFonts w:ascii="Times New Roman" w:hAnsi="Times New Roman"/>
          <w:color w:val="000000"/>
          <w:sz w:val="24"/>
          <w:szCs w:val="24"/>
        </w:rPr>
        <w:t xml:space="preserve">and evidenced for their </w:t>
      </w:r>
      <w:r w:rsidRPr="003D7F24">
        <w:rPr>
          <w:rFonts w:ascii="Times New Roman" w:hAnsi="Times New Roman"/>
          <w:i/>
          <w:color w:val="000000"/>
          <w:sz w:val="24"/>
          <w:szCs w:val="24"/>
        </w:rPr>
        <w:t>in vitro</w:t>
      </w:r>
      <w:r w:rsidRPr="003D7F24">
        <w:rPr>
          <w:rFonts w:ascii="Times New Roman" w:hAnsi="Times New Roman"/>
          <w:color w:val="000000"/>
          <w:sz w:val="24"/>
          <w:szCs w:val="24"/>
        </w:rPr>
        <w:t xml:space="preserve"> anti-TB activity against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H</w:t>
      </w:r>
      <w:r w:rsidRPr="003D7F24">
        <w:rPr>
          <w:rFonts w:ascii="Times New Roman" w:hAnsi="Times New Roman"/>
          <w:color w:val="000000"/>
          <w:sz w:val="24"/>
          <w:szCs w:val="24"/>
          <w:vertAlign w:val="subscript"/>
        </w:rPr>
        <w:t>37</w:t>
      </w:r>
      <w:r w:rsidRPr="003D7F24">
        <w:rPr>
          <w:rFonts w:ascii="Times New Roman" w:hAnsi="Times New Roman"/>
          <w:color w:val="000000"/>
          <w:sz w:val="24"/>
          <w:szCs w:val="24"/>
        </w:rPr>
        <w:t xml:space="preserve">Rv strain using Lowenstein-Jensen medium. Compound </w:t>
      </w:r>
      <w:r w:rsidRPr="003D7F24">
        <w:rPr>
          <w:rFonts w:ascii="Times New Roman" w:hAnsi="Times New Roman"/>
          <w:b/>
          <w:color w:val="000000"/>
          <w:sz w:val="24"/>
          <w:szCs w:val="24"/>
        </w:rPr>
        <w:t>(47e)</w:t>
      </w:r>
      <w:r w:rsidRPr="003D7F24">
        <w:rPr>
          <w:rFonts w:ascii="Times New Roman" w:hAnsi="Times New Roman"/>
          <w:color w:val="000000"/>
          <w:sz w:val="24"/>
          <w:szCs w:val="24"/>
        </w:rPr>
        <w:t xml:space="preserve"> containing 6-methoxybenzothiazole, showed superior activity (50 µg/mL) in the series against </w:t>
      </w:r>
      <w:r w:rsidRPr="003D7F24">
        <w:rPr>
          <w:rFonts w:ascii="Times New Roman" w:hAnsi="Times New Roman"/>
          <w:i/>
          <w:color w:val="000000"/>
          <w:sz w:val="24"/>
          <w:szCs w:val="24"/>
        </w:rPr>
        <w:t xml:space="preserve">MTB </w:t>
      </w:r>
      <w:r w:rsidRPr="003D7F24">
        <w:rPr>
          <w:rFonts w:ascii="Times New Roman" w:hAnsi="Times New Roman"/>
          <w:color w:val="000000"/>
          <w:sz w:val="24"/>
          <w:szCs w:val="24"/>
        </w:rPr>
        <w:t xml:space="preserve">and compounds </w:t>
      </w:r>
      <w:r w:rsidRPr="003D7F24">
        <w:rPr>
          <w:rFonts w:ascii="Times New Roman" w:hAnsi="Times New Roman"/>
          <w:b/>
          <w:color w:val="000000"/>
          <w:sz w:val="24"/>
          <w:szCs w:val="24"/>
        </w:rPr>
        <w:t>(47a,b)</w:t>
      </w:r>
      <w:r w:rsidRPr="003D7F24">
        <w:rPr>
          <w:rFonts w:ascii="Times New Roman" w:hAnsi="Times New Roman"/>
          <w:color w:val="000000"/>
          <w:sz w:val="24"/>
          <w:szCs w:val="24"/>
        </w:rPr>
        <w:t>, (</w:t>
      </w:r>
      <w:r w:rsidRPr="003D7F24">
        <w:rPr>
          <w:rFonts w:ascii="Times New Roman" w:hAnsi="Times New Roman"/>
          <w:b/>
          <w:color w:val="000000"/>
          <w:sz w:val="24"/>
          <w:szCs w:val="24"/>
        </w:rPr>
        <w:t>47d,e)</w:t>
      </w:r>
      <w:r w:rsidRPr="003D7F24">
        <w:rPr>
          <w:rFonts w:ascii="Times New Roman" w:hAnsi="Times New Roman"/>
          <w:color w:val="000000"/>
          <w:sz w:val="24"/>
          <w:szCs w:val="24"/>
        </w:rPr>
        <w:t xml:space="preserve">, and </w:t>
      </w:r>
      <w:r w:rsidRPr="003D7F24">
        <w:rPr>
          <w:rFonts w:ascii="Times New Roman" w:hAnsi="Times New Roman"/>
          <w:b/>
          <w:color w:val="000000"/>
          <w:sz w:val="24"/>
          <w:szCs w:val="24"/>
        </w:rPr>
        <w:t>(47h)</w:t>
      </w:r>
      <w:r w:rsidRPr="003D7F24">
        <w:rPr>
          <w:rFonts w:ascii="Times New Roman" w:hAnsi="Times New Roman"/>
          <w:color w:val="000000"/>
          <w:sz w:val="24"/>
          <w:szCs w:val="24"/>
        </w:rPr>
        <w:t xml:space="preserve"> demonstrated good to moderate activity (50-62.5 µg/mL), which is attributed to the presence of 6-flouro, 6-bromo, 6-methyl, 6-methoxy and 4-nitro substituents. However, compound </w:t>
      </w:r>
      <w:r w:rsidRPr="003D7F24">
        <w:rPr>
          <w:rFonts w:ascii="Times New Roman" w:hAnsi="Times New Roman"/>
          <w:b/>
          <w:color w:val="000000"/>
          <w:sz w:val="24"/>
          <w:szCs w:val="24"/>
        </w:rPr>
        <w:t>(47j)</w:t>
      </w:r>
      <w:r w:rsidRPr="003D7F24">
        <w:rPr>
          <w:rFonts w:ascii="Times New Roman" w:hAnsi="Times New Roman"/>
          <w:color w:val="000000"/>
          <w:sz w:val="24"/>
          <w:szCs w:val="24"/>
        </w:rPr>
        <w:t xml:space="preserve"> that is having inductively electron withdrawing but mesomerically electron releasing 4-chloro substituent on benzothiazole ring evinced relatively increased activity (25 µg/mL) [48]. Shiradkar and co-workers described the synthesis of trizole clubbed thiazole as anti-TB agents. Screening them </w:t>
      </w:r>
      <w:r w:rsidRPr="003D7F24">
        <w:rPr>
          <w:rFonts w:ascii="Times New Roman" w:hAnsi="Times New Roman"/>
          <w:i/>
          <w:color w:val="000000"/>
          <w:sz w:val="24"/>
          <w:szCs w:val="24"/>
        </w:rPr>
        <w:t>in vitro</w:t>
      </w:r>
      <w:r w:rsidRPr="003D7F24">
        <w:rPr>
          <w:rFonts w:ascii="Times New Roman" w:hAnsi="Times New Roman"/>
          <w:color w:val="000000"/>
          <w:sz w:val="24"/>
          <w:szCs w:val="24"/>
        </w:rPr>
        <w:t xml:space="preserve"> for potential anti-mycobacterial activity yielded that the compounds having highly electronegative part at sulfhydryl group as new compounds endowed with anti-TB activity. Specifically, compounds </w:t>
      </w:r>
      <w:r w:rsidRPr="003D7F24">
        <w:rPr>
          <w:rFonts w:ascii="Times New Roman" w:hAnsi="Times New Roman"/>
          <w:b/>
          <w:color w:val="000000"/>
          <w:sz w:val="24"/>
          <w:szCs w:val="24"/>
        </w:rPr>
        <w:t>(48a-c)</w:t>
      </w:r>
      <w:r w:rsidRPr="003D7F24">
        <w:rPr>
          <w:rFonts w:ascii="Times New Roman" w:hAnsi="Times New Roman"/>
          <w:color w:val="000000"/>
          <w:sz w:val="24"/>
          <w:szCs w:val="24"/>
        </w:rPr>
        <w:t xml:space="preserve"> shown the best activity, probably due to their ability to increase the penetration in the bacterial cell have [77]. Kaplancikli and co-workers studied alkylsulfanyltriazoles and their function as </w:t>
      </w:r>
      <w:r w:rsidRPr="003D7F24">
        <w:rPr>
          <w:rFonts w:ascii="Times New Roman" w:hAnsi="Times New Roman"/>
          <w:i/>
          <w:color w:val="000000"/>
          <w:sz w:val="24"/>
          <w:szCs w:val="24"/>
        </w:rPr>
        <w:t>in-vitro</w:t>
      </w:r>
      <w:r w:rsidRPr="003D7F24">
        <w:rPr>
          <w:rFonts w:ascii="Times New Roman" w:hAnsi="Times New Roman"/>
          <w:color w:val="000000"/>
          <w:sz w:val="24"/>
          <w:szCs w:val="24"/>
        </w:rPr>
        <w:t xml:space="preserve"> anti-mycobacterial agents against </w:t>
      </w:r>
      <w:r w:rsidRPr="003D7F24">
        <w:rPr>
          <w:rFonts w:ascii="Times New Roman" w:hAnsi="Times New Roman"/>
          <w:i/>
          <w:color w:val="000000"/>
          <w:sz w:val="24"/>
          <w:szCs w:val="24"/>
        </w:rPr>
        <w:t>MTB H</w:t>
      </w:r>
      <w:r w:rsidRPr="003D7F24">
        <w:rPr>
          <w:rFonts w:ascii="Times New Roman" w:hAnsi="Times New Roman"/>
          <w:i/>
          <w:color w:val="000000"/>
          <w:sz w:val="24"/>
          <w:szCs w:val="24"/>
          <w:vertAlign w:val="subscript"/>
        </w:rPr>
        <w:t>37</w:t>
      </w:r>
      <w:r w:rsidRPr="003D7F24">
        <w:rPr>
          <w:rFonts w:ascii="Times New Roman" w:hAnsi="Times New Roman"/>
          <w:i/>
          <w:color w:val="000000"/>
          <w:sz w:val="24"/>
          <w:szCs w:val="24"/>
        </w:rPr>
        <w:t>Rv</w:t>
      </w:r>
      <w:r w:rsidRPr="003D7F24">
        <w:rPr>
          <w:rFonts w:ascii="Times New Roman" w:hAnsi="Times New Roman"/>
          <w:color w:val="000000"/>
          <w:sz w:val="24"/>
          <w:szCs w:val="24"/>
        </w:rPr>
        <w:t xml:space="preserve"> in BACTEC 12B medium using a broth micro dilution assay and MABA, and results were compared with </w:t>
      </w:r>
      <w:smartTag w:uri="urn:schemas-microsoft-com:office:smarttags" w:element="place">
        <w:r w:rsidRPr="003D7F24">
          <w:rPr>
            <w:rFonts w:ascii="Times New Roman" w:hAnsi="Times New Roman"/>
            <w:color w:val="000000"/>
            <w:sz w:val="24"/>
            <w:szCs w:val="24"/>
          </w:rPr>
          <w:t>RIF</w:t>
        </w:r>
      </w:smartTag>
      <w:r w:rsidRPr="003D7F24">
        <w:rPr>
          <w:rFonts w:ascii="Times New Roman" w:hAnsi="Times New Roman"/>
          <w:color w:val="000000"/>
          <w:sz w:val="24"/>
          <w:szCs w:val="24"/>
        </w:rPr>
        <w:t xml:space="preserve">. Compounds </w:t>
      </w:r>
      <w:r w:rsidRPr="003D7F24">
        <w:rPr>
          <w:rFonts w:ascii="Times New Roman" w:hAnsi="Times New Roman"/>
          <w:b/>
          <w:color w:val="000000"/>
          <w:sz w:val="24"/>
          <w:szCs w:val="24"/>
        </w:rPr>
        <w:t>(49a-b)</w:t>
      </w:r>
      <w:r w:rsidRPr="003D7F24">
        <w:rPr>
          <w:rFonts w:ascii="Times New Roman" w:hAnsi="Times New Roman"/>
          <w:color w:val="000000"/>
          <w:sz w:val="24"/>
          <w:szCs w:val="24"/>
        </w:rPr>
        <w:t xml:space="preserve"> which are tethered with nitro- and bromophenyl-substitution respectively depicted the highest activity with 84% of inhibition. SAR study reveals that the, substitution on phenyl ring of the alkylsulfanyl moiety, affects the activity [78]. Further, 4-arylidenamino-4</w:t>
      </w:r>
      <w:r w:rsidRPr="003D7F24">
        <w:rPr>
          <w:rFonts w:ascii="Times New Roman" w:hAnsi="Times New Roman"/>
          <w:i/>
          <w:color w:val="000000"/>
          <w:sz w:val="24"/>
          <w:szCs w:val="24"/>
        </w:rPr>
        <w:t>H</w:t>
      </w:r>
      <w:r w:rsidRPr="003D7F24">
        <w:rPr>
          <w:rFonts w:ascii="Times New Roman" w:hAnsi="Times New Roman"/>
          <w:color w:val="000000"/>
          <w:sz w:val="24"/>
          <w:szCs w:val="24"/>
        </w:rPr>
        <w:t xml:space="preserve">-1,2,4-triazole-3-thiol derivatives were synthesized are reported as anti-TB agents. Compound </w:t>
      </w:r>
      <w:r w:rsidRPr="003D7F24">
        <w:rPr>
          <w:rFonts w:ascii="Times New Roman" w:hAnsi="Times New Roman"/>
          <w:b/>
          <w:color w:val="000000"/>
          <w:sz w:val="24"/>
          <w:szCs w:val="24"/>
        </w:rPr>
        <w:t>(50)</w:t>
      </w:r>
      <w:r w:rsidRPr="003D7F24">
        <w:rPr>
          <w:rFonts w:ascii="Times New Roman" w:hAnsi="Times New Roman"/>
          <w:color w:val="000000"/>
          <w:sz w:val="24"/>
          <w:szCs w:val="24"/>
        </w:rPr>
        <w:t xml:space="preserve"> appended with nitro-groups and hydroxyl groups on the phenyl substitution showed the highest inhibition (87%) [79] </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Fig.  15</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15</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hAnsi="Times New Roman"/>
          <w:color w:val="000000"/>
          <w:sz w:val="24"/>
          <w:szCs w:val="24"/>
        </w:rPr>
        <w:t xml:space="preserve">Recently, Sarkar </w:t>
      </w:r>
      <w:r w:rsidRPr="003D7F24">
        <w:rPr>
          <w:rFonts w:ascii="Times New Roman" w:hAnsi="Times New Roman"/>
          <w:i/>
          <w:color w:val="000000"/>
          <w:sz w:val="24"/>
          <w:szCs w:val="24"/>
        </w:rPr>
        <w:t>et al.</w:t>
      </w:r>
      <w:r w:rsidRPr="003D7F24">
        <w:rPr>
          <w:rFonts w:ascii="Times New Roman" w:hAnsi="Times New Roman"/>
          <w:color w:val="000000"/>
          <w:sz w:val="24"/>
          <w:szCs w:val="24"/>
        </w:rPr>
        <w:t xml:space="preserve"> reported </w:t>
      </w:r>
      <w:r w:rsidRPr="003D7F24">
        <w:rPr>
          <w:rFonts w:ascii="Times New Roman" w:hAnsi="Times New Roman"/>
          <w:bCs/>
          <w:color w:val="000000"/>
          <w:sz w:val="24"/>
          <w:szCs w:val="24"/>
        </w:rPr>
        <w:t xml:space="preserve">propargylated 1,2,4-triazolethiols and their sulphones,  corresponding 1,2,3-triazole derivatives as anti-TB agents against </w:t>
      </w:r>
      <w:r w:rsidRPr="003D7F24">
        <w:rPr>
          <w:rFonts w:ascii="Times New Roman" w:hAnsi="Times New Roman"/>
          <w:bCs/>
          <w:i/>
          <w:iCs/>
          <w:color w:val="000000"/>
          <w:sz w:val="24"/>
          <w:szCs w:val="24"/>
        </w:rPr>
        <w:t>M. bovis </w:t>
      </w:r>
      <w:r w:rsidRPr="003D7F24">
        <w:rPr>
          <w:rFonts w:ascii="Times New Roman" w:hAnsi="Times New Roman"/>
          <w:bCs/>
          <w:color w:val="000000"/>
          <w:sz w:val="24"/>
          <w:szCs w:val="24"/>
        </w:rPr>
        <w:t>BCG and </w:t>
      </w:r>
      <w:r w:rsidRPr="003D7F24">
        <w:rPr>
          <w:rFonts w:ascii="Times New Roman" w:hAnsi="Times New Roman"/>
          <w:bCs/>
          <w:i/>
          <w:iCs/>
          <w:color w:val="000000"/>
          <w:sz w:val="24"/>
          <w:szCs w:val="24"/>
        </w:rPr>
        <w:t>MTB</w:t>
      </w:r>
      <w:r w:rsidRPr="003D7F24">
        <w:rPr>
          <w:rFonts w:ascii="Times New Roman" w:hAnsi="Times New Roman"/>
          <w:i/>
          <w:color w:val="000000"/>
          <w:sz w:val="24"/>
          <w:szCs w:val="24"/>
        </w:rPr>
        <w:t xml:space="preserve"> H</w:t>
      </w:r>
      <w:r w:rsidRPr="003D7F24">
        <w:rPr>
          <w:rFonts w:ascii="Times New Roman" w:hAnsi="Times New Roman"/>
          <w:i/>
          <w:color w:val="000000"/>
          <w:sz w:val="24"/>
          <w:szCs w:val="24"/>
          <w:vertAlign w:val="subscript"/>
        </w:rPr>
        <w:t>37</w:t>
      </w:r>
      <w:r w:rsidRPr="003D7F24">
        <w:rPr>
          <w:rFonts w:ascii="Times New Roman" w:hAnsi="Times New Roman"/>
          <w:i/>
          <w:color w:val="000000"/>
          <w:sz w:val="24"/>
          <w:szCs w:val="24"/>
        </w:rPr>
        <w:t xml:space="preserve">Rv. </w:t>
      </w:r>
      <w:r w:rsidRPr="003D7F24">
        <w:rPr>
          <w:rFonts w:ascii="Times New Roman" w:hAnsi="Times New Roman"/>
          <w:color w:val="000000"/>
          <w:sz w:val="24"/>
          <w:szCs w:val="24"/>
        </w:rPr>
        <w:t xml:space="preserve">Compounds </w:t>
      </w:r>
      <w:r w:rsidRPr="003D7F24">
        <w:rPr>
          <w:rFonts w:ascii="Times New Roman" w:hAnsi="Times New Roman"/>
          <w:b/>
          <w:color w:val="000000"/>
          <w:sz w:val="24"/>
          <w:szCs w:val="24"/>
        </w:rPr>
        <w:t>(51-58)</w:t>
      </w:r>
      <w:r w:rsidRPr="003D7F24">
        <w:rPr>
          <w:rFonts w:ascii="Times New Roman" w:hAnsi="Times New Roman"/>
          <w:color w:val="000000"/>
          <w:sz w:val="24"/>
          <w:szCs w:val="24"/>
        </w:rPr>
        <w:t xml:space="preserve"> found effective against both the stages (active as well as dormant) of the bacilli of </w:t>
      </w:r>
      <w:r w:rsidRPr="003D7F24">
        <w:rPr>
          <w:rFonts w:ascii="Times New Roman" w:hAnsi="Times New Roman"/>
          <w:i/>
          <w:iCs/>
          <w:color w:val="000000"/>
          <w:sz w:val="24"/>
          <w:szCs w:val="24"/>
        </w:rPr>
        <w:t>M. bovis</w:t>
      </w:r>
      <w:r w:rsidRPr="003D7F24">
        <w:rPr>
          <w:rFonts w:ascii="Times New Roman" w:hAnsi="Times New Roman"/>
          <w:iCs/>
          <w:color w:val="000000"/>
          <w:sz w:val="24"/>
          <w:szCs w:val="24"/>
        </w:rPr>
        <w:t> </w:t>
      </w:r>
      <w:r w:rsidRPr="003D7F24">
        <w:rPr>
          <w:rFonts w:ascii="Times New Roman" w:hAnsi="Times New Roman"/>
          <w:color w:val="000000"/>
          <w:sz w:val="24"/>
          <w:szCs w:val="24"/>
        </w:rPr>
        <w:t>BCG and </w:t>
      </w:r>
      <w:r w:rsidRPr="003D7F24">
        <w:rPr>
          <w:rFonts w:ascii="Times New Roman" w:hAnsi="Times New Roman"/>
          <w:i/>
          <w:iCs/>
          <w:color w:val="000000"/>
          <w:sz w:val="24"/>
          <w:szCs w:val="24"/>
        </w:rPr>
        <w:t>M. tuberculosis</w:t>
      </w:r>
      <w:r w:rsidRPr="003D7F24">
        <w:rPr>
          <w:rFonts w:ascii="Times New Roman" w:hAnsi="Times New Roman"/>
          <w:iCs/>
          <w:color w:val="000000"/>
          <w:sz w:val="24"/>
          <w:szCs w:val="24"/>
        </w:rPr>
        <w:t>.</w:t>
      </w:r>
      <w:r w:rsidRPr="003D7F24">
        <w:rPr>
          <w:rFonts w:ascii="Times New Roman" w:hAnsi="Times New Roman"/>
          <w:color w:val="000000"/>
          <w:sz w:val="24"/>
          <w:szCs w:val="24"/>
          <w:shd w:val="clear" w:color="auto" w:fill="FFFFFF"/>
        </w:rPr>
        <w:t xml:space="preserve"> These compounds of the invention are also useful in active as well as dormant phases of mycobacterium [80].</w:t>
      </w:r>
      <w:r w:rsidRPr="003D7F24">
        <w:rPr>
          <w:rFonts w:ascii="Times New Roman" w:hAnsi="Times New Roman"/>
          <w:color w:val="000000"/>
          <w:sz w:val="24"/>
          <w:szCs w:val="24"/>
        </w:rPr>
        <w:t xml:space="preserve"> Westwood and co-workers carried out the synthesis of 1,2,4-triazole-3-thione derivatives and tested for tested for inhibitory effects on the growth of </w:t>
      </w:r>
      <w:r w:rsidRPr="003D7F24">
        <w:rPr>
          <w:rFonts w:ascii="Times New Roman" w:hAnsi="Times New Roman"/>
          <w:i/>
          <w:color w:val="000000"/>
          <w:sz w:val="24"/>
          <w:szCs w:val="24"/>
        </w:rPr>
        <w:t>M. bovis</w:t>
      </w:r>
      <w:r w:rsidRPr="003D7F24">
        <w:rPr>
          <w:rFonts w:ascii="Times New Roman" w:hAnsi="Times New Roman"/>
          <w:color w:val="000000"/>
          <w:sz w:val="24"/>
          <w:szCs w:val="24"/>
        </w:rPr>
        <w:t xml:space="preserve"> BCG and </w:t>
      </w:r>
      <w:r w:rsidRPr="003D7F24">
        <w:rPr>
          <w:rFonts w:ascii="Times New Roman" w:hAnsi="Times New Roman"/>
          <w:i/>
          <w:color w:val="000000"/>
          <w:sz w:val="24"/>
          <w:szCs w:val="24"/>
        </w:rPr>
        <w:t>MTB H</w:t>
      </w:r>
      <w:r w:rsidRPr="00E0499F">
        <w:rPr>
          <w:rFonts w:ascii="Times New Roman" w:hAnsi="Times New Roman"/>
          <w:i/>
          <w:color w:val="000000"/>
          <w:sz w:val="24"/>
          <w:szCs w:val="24"/>
          <w:vertAlign w:val="subscript"/>
        </w:rPr>
        <w:t>37</w:t>
      </w:r>
      <w:r w:rsidRPr="003D7F24">
        <w:rPr>
          <w:rFonts w:ascii="Times New Roman" w:hAnsi="Times New Roman"/>
          <w:i/>
          <w:color w:val="000000"/>
          <w:sz w:val="24"/>
          <w:szCs w:val="24"/>
        </w:rPr>
        <w:t>Rv</w:t>
      </w:r>
      <w:r w:rsidRPr="003D7F24">
        <w:rPr>
          <w:rFonts w:ascii="Times New Roman" w:hAnsi="Times New Roman"/>
          <w:color w:val="000000"/>
          <w:sz w:val="24"/>
          <w:szCs w:val="24"/>
        </w:rPr>
        <w:t xml:space="preserve"> as arylamine N-acetyltransferase (NAT)  inhibitors. The nat gene and its associated gene cluster are almost identical in sequence in </w:t>
      </w:r>
      <w:r w:rsidRPr="003D7F24">
        <w:rPr>
          <w:rFonts w:ascii="Times New Roman" w:hAnsi="Times New Roman"/>
          <w:i/>
          <w:color w:val="000000"/>
          <w:sz w:val="24"/>
          <w:szCs w:val="24"/>
        </w:rPr>
        <w:t>M. bovis BCG</w:t>
      </w:r>
      <w:r w:rsidRPr="003D7F24">
        <w:rPr>
          <w:rFonts w:ascii="Times New Roman" w:hAnsi="Times New Roman"/>
          <w:color w:val="000000"/>
          <w:sz w:val="24"/>
          <w:szCs w:val="24"/>
        </w:rPr>
        <w:t xml:space="preserve"> and </w:t>
      </w:r>
      <w:r w:rsidRPr="003D7F24">
        <w:rPr>
          <w:rFonts w:ascii="Times New Roman" w:hAnsi="Times New Roman"/>
          <w:i/>
          <w:color w:val="000000"/>
          <w:sz w:val="24"/>
          <w:szCs w:val="24"/>
        </w:rPr>
        <w:t>MTB</w:t>
      </w:r>
      <w:r w:rsidRPr="003D7F24">
        <w:rPr>
          <w:rFonts w:ascii="Times New Roman" w:hAnsi="Times New Roman"/>
          <w:color w:val="000000"/>
          <w:sz w:val="24"/>
          <w:szCs w:val="24"/>
        </w:rPr>
        <w:t xml:space="preserve">. The most potent triazole mimics especially compounds </w:t>
      </w:r>
      <w:r w:rsidRPr="003D7F24">
        <w:rPr>
          <w:rFonts w:ascii="Times New Roman" w:hAnsi="Times New Roman"/>
          <w:b/>
          <w:color w:val="000000"/>
          <w:sz w:val="24"/>
          <w:szCs w:val="24"/>
        </w:rPr>
        <w:t>(59a-d)</w:t>
      </w:r>
      <w:r w:rsidRPr="003D7F24">
        <w:rPr>
          <w:rFonts w:ascii="Times New Roman" w:hAnsi="Times New Roman"/>
          <w:color w:val="000000"/>
          <w:sz w:val="24"/>
          <w:szCs w:val="24"/>
        </w:rPr>
        <w:t xml:space="preserve">, the effects of deletion of the nat gene on growth, lipid disruption and intracellular survival. They conclude that screening a chemical library with NAT protein yields compounds that have high potential as anti-TB agents and that the inhibitors will allow further exploration of the biochemical pathway in which NAT is involved [81] </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Fig.  16</w:t>
      </w:r>
      <w:r w:rsidRPr="003D7F24">
        <w:rPr>
          <w:rFonts w:ascii="Times New Roman" w:eastAsia="AdvGulliv-R" w:hAnsi="Times New Roman"/>
          <w:color w:val="000000"/>
          <w:sz w:val="24"/>
          <w:szCs w:val="24"/>
        </w:rPr>
        <w:t>)</w:t>
      </w:r>
      <w:r w:rsidRPr="003D7F24">
        <w:rPr>
          <w:rFonts w:ascii="Times New Roman" w:hAnsi="Times New Roman"/>
          <w:color w:val="000000"/>
          <w:sz w:val="24"/>
          <w:szCs w:val="24"/>
        </w:rPr>
        <w:t>.</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16</w:t>
      </w:r>
    </w:p>
    <w:p w:rsidR="00365229" w:rsidRPr="003D7F24" w:rsidRDefault="00365229" w:rsidP="003D7F24">
      <w:pPr>
        <w:tabs>
          <w:tab w:val="left" w:pos="3298"/>
        </w:tabs>
        <w:spacing w:after="0" w:line="480" w:lineRule="auto"/>
        <w:jc w:val="both"/>
        <w:rPr>
          <w:rFonts w:ascii="Times New Roman" w:hAnsi="Times New Roman"/>
          <w:b/>
          <w:color w:val="000000"/>
          <w:sz w:val="24"/>
          <w:szCs w:val="24"/>
        </w:rPr>
      </w:pPr>
      <w:r w:rsidRPr="003D7F24">
        <w:rPr>
          <w:rFonts w:ascii="Times New Roman" w:hAnsi="Times New Roman"/>
          <w:b/>
          <w:color w:val="000000"/>
          <w:sz w:val="24"/>
          <w:szCs w:val="24"/>
        </w:rPr>
        <w:t xml:space="preserve">1,2,4-Triazole:  Structural requirements for anti-TB activity  </w:t>
      </w:r>
    </w:p>
    <w:p w:rsidR="00365229" w:rsidRPr="003D7F24" w:rsidRDefault="00365229" w:rsidP="003D7F24">
      <w:pPr>
        <w:spacing w:after="0" w:line="480" w:lineRule="auto"/>
        <w:ind w:firstLine="720"/>
        <w:jc w:val="both"/>
        <w:rPr>
          <w:rFonts w:ascii="Times New Roman" w:hAnsi="Times New Roman"/>
          <w:color w:val="000000"/>
          <w:sz w:val="24"/>
          <w:szCs w:val="24"/>
        </w:rPr>
      </w:pPr>
      <w:r w:rsidRPr="003D7F24">
        <w:rPr>
          <w:rFonts w:ascii="Times New Roman" w:hAnsi="Times New Roman"/>
          <w:color w:val="000000"/>
          <w:sz w:val="24"/>
          <w:szCs w:val="24"/>
        </w:rPr>
        <w:t>From collected literature, 1,2,4-triazole also substituted at all position expect 3</w:t>
      </w:r>
      <w:r w:rsidRPr="003D7F24">
        <w:rPr>
          <w:rFonts w:ascii="Times New Roman" w:hAnsi="Times New Roman"/>
          <w:color w:val="000000"/>
          <w:sz w:val="24"/>
          <w:szCs w:val="24"/>
          <w:vertAlign w:val="superscript"/>
        </w:rPr>
        <w:t>rd</w:t>
      </w:r>
      <w:r w:rsidRPr="003D7F24">
        <w:rPr>
          <w:rFonts w:ascii="Times New Roman" w:hAnsi="Times New Roman"/>
          <w:color w:val="000000"/>
          <w:sz w:val="24"/>
          <w:szCs w:val="24"/>
        </w:rPr>
        <w:t xml:space="preserve"> position, with varied substituents has produced potent anti-TB activity. The 2</w:t>
      </w:r>
      <w:r w:rsidRPr="003D7F24">
        <w:rPr>
          <w:rFonts w:ascii="Times New Roman" w:hAnsi="Times New Roman"/>
          <w:color w:val="000000"/>
          <w:sz w:val="24"/>
          <w:szCs w:val="24"/>
          <w:vertAlign w:val="superscript"/>
        </w:rPr>
        <w:t>nd</w:t>
      </w:r>
      <w:r w:rsidRPr="003D7F24">
        <w:rPr>
          <w:rFonts w:ascii="Times New Roman" w:hAnsi="Times New Roman"/>
          <w:color w:val="000000"/>
          <w:sz w:val="24"/>
          <w:szCs w:val="24"/>
        </w:rPr>
        <w:t xml:space="preserve"> position of 1,2,4-triazole having substituted with morpholino methyl, sulfhydryl group displayed a good anti-TB activity. The 4- and 5-position of 1,2,4-triazole, substituents with benzylidene amino group, 4-pyridyl, dihydroxyl, phenoxymethyl, 3,4-dimethoxy, nitro substituent, furan ring, thiazole enhance the anti-TB activity  (Fig. 17)</w:t>
      </w:r>
    </w:p>
    <w:p w:rsidR="00365229" w:rsidRPr="003D7F24" w:rsidRDefault="00365229" w:rsidP="003D7F24">
      <w:pPr>
        <w:spacing w:after="0" w:line="480" w:lineRule="auto"/>
        <w:ind w:firstLine="720"/>
        <w:jc w:val="center"/>
        <w:rPr>
          <w:rFonts w:ascii="Times New Roman" w:hAnsi="Times New Roman"/>
          <w:bCs/>
          <w:i/>
          <w:color w:val="000000"/>
          <w:sz w:val="24"/>
          <w:szCs w:val="24"/>
        </w:rPr>
      </w:pPr>
      <w:r w:rsidRPr="003D7F24">
        <w:rPr>
          <w:rFonts w:ascii="Times New Roman" w:hAnsi="Times New Roman"/>
          <w:bCs/>
          <w:i/>
          <w:color w:val="000000"/>
          <w:sz w:val="24"/>
          <w:szCs w:val="24"/>
        </w:rPr>
        <w:t>Insert Figure 17</w:t>
      </w:r>
    </w:p>
    <w:p w:rsidR="00365229" w:rsidRPr="003D7F24" w:rsidRDefault="00365229" w:rsidP="003D7F24">
      <w:pPr>
        <w:tabs>
          <w:tab w:val="left" w:pos="3298"/>
        </w:tabs>
        <w:spacing w:after="0" w:line="480" w:lineRule="auto"/>
        <w:rPr>
          <w:rFonts w:ascii="Times New Roman" w:hAnsi="Times New Roman"/>
          <w:b/>
          <w:color w:val="000000"/>
          <w:sz w:val="24"/>
          <w:szCs w:val="24"/>
        </w:rPr>
      </w:pPr>
      <w:r w:rsidRPr="003D7F24">
        <w:rPr>
          <w:rFonts w:ascii="Times New Roman" w:hAnsi="Times New Roman"/>
          <w:b/>
          <w:color w:val="000000"/>
          <w:sz w:val="24"/>
          <w:szCs w:val="24"/>
        </w:rPr>
        <w:t>4. Conclusions and future aspects</w:t>
      </w:r>
    </w:p>
    <w:p w:rsidR="00365229" w:rsidRPr="003D7F24" w:rsidRDefault="00365229" w:rsidP="003D7F24">
      <w:pPr>
        <w:tabs>
          <w:tab w:val="left" w:pos="3298"/>
        </w:tabs>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        Tubercular infections pose a continuous and serious threat to human health and life in recent years. There has been an increased use of anti-TB agents and has resulted in the development of resistance. This has given rise to search for molecules acting on a novel target or a multi targeted combination therapy. With the increase in the number of new compounds screened against mycobacteria, the opportunity exists to develop a novel drug to cure and complete eradication of TB. Numerous outstanding achievements revealed that triazole-based compounds possess extensively potential anti-TB activity. Information provided in this review article is a result of compilation of the outcomes of research articles reporting anti-TB applications of triazole derivatives. This article is useful for further investigations on this scaffold in order to harness its optimum anti-mycobacterial potential. Moreover, rational design and development of the novel anti-TB agents incorporating this nucleus can help in dealing with escalating problems of the microbial resistance and also to meet the need for an effective anti-microbial therapy for the treatment of various deadly infectious diseases. Further research in this field will bring innovative pharmaceutical developments with a considerable spectrum of use.</w:t>
      </w:r>
    </w:p>
    <w:p w:rsidR="00365229" w:rsidRPr="003D7F24" w:rsidRDefault="00365229" w:rsidP="003D7F24">
      <w:pPr>
        <w:tabs>
          <w:tab w:val="left" w:pos="930"/>
        </w:tabs>
        <w:spacing w:after="0" w:line="480" w:lineRule="auto"/>
        <w:jc w:val="both"/>
        <w:rPr>
          <w:rFonts w:ascii="Times New Roman" w:hAnsi="Times New Roman"/>
          <w:b/>
          <w:bCs/>
          <w:color w:val="000000"/>
          <w:sz w:val="24"/>
          <w:szCs w:val="24"/>
        </w:rPr>
      </w:pPr>
      <w:r w:rsidRPr="003D7F24">
        <w:rPr>
          <w:rFonts w:ascii="Times New Roman" w:hAnsi="Times New Roman"/>
          <w:b/>
          <w:bCs/>
          <w:color w:val="000000"/>
          <w:sz w:val="24"/>
          <w:szCs w:val="24"/>
        </w:rPr>
        <w:t>Disclosure of interest</w:t>
      </w:r>
    </w:p>
    <w:p w:rsidR="00365229" w:rsidRPr="003D7F24" w:rsidRDefault="00365229" w:rsidP="003D7F24">
      <w:pPr>
        <w:tabs>
          <w:tab w:val="left" w:pos="930"/>
        </w:tabs>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The authors declare that they have no conflicts of interest concerning this article.</w:t>
      </w:r>
    </w:p>
    <w:p w:rsidR="00365229" w:rsidRPr="003D7F24" w:rsidRDefault="00365229" w:rsidP="003D7F24">
      <w:pPr>
        <w:tabs>
          <w:tab w:val="left" w:pos="930"/>
        </w:tabs>
        <w:spacing w:after="0" w:line="480" w:lineRule="auto"/>
        <w:jc w:val="both"/>
        <w:rPr>
          <w:rFonts w:ascii="Times New Roman" w:hAnsi="Times New Roman"/>
          <w:b/>
          <w:bCs/>
          <w:color w:val="000000"/>
          <w:sz w:val="24"/>
          <w:szCs w:val="24"/>
        </w:rPr>
      </w:pPr>
      <w:r w:rsidRPr="003D7F24">
        <w:rPr>
          <w:rFonts w:ascii="Times New Roman" w:hAnsi="Times New Roman"/>
          <w:b/>
          <w:bCs/>
          <w:color w:val="000000"/>
          <w:sz w:val="24"/>
          <w:szCs w:val="24"/>
        </w:rPr>
        <w:t>Acknowledgements</w:t>
      </w:r>
    </w:p>
    <w:p w:rsidR="00365229" w:rsidRPr="003D7F24" w:rsidRDefault="00365229" w:rsidP="003D7F24">
      <w:pPr>
        <w:tabs>
          <w:tab w:val="left" w:pos="930"/>
        </w:tabs>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 xml:space="preserve">Authors acknowledge </w:t>
      </w:r>
      <w:smartTag w:uri="urn:schemas-microsoft-com:office:smarttags" w:element="PlaceName">
        <w:r w:rsidRPr="003D7F24">
          <w:rPr>
            <w:rFonts w:ascii="Times New Roman" w:hAnsi="Times New Roman"/>
            <w:bCs/>
            <w:color w:val="000000"/>
            <w:sz w:val="24"/>
            <w:szCs w:val="24"/>
          </w:rPr>
          <w:t>Jain</w:t>
        </w:r>
      </w:smartTag>
      <w:r w:rsidRPr="003D7F24">
        <w:rPr>
          <w:rFonts w:ascii="Times New Roman" w:hAnsi="Times New Roman"/>
          <w:bCs/>
          <w:color w:val="000000"/>
          <w:sz w:val="24"/>
          <w:szCs w:val="24"/>
        </w:rPr>
        <w:t xml:space="preserve"> </w:t>
      </w:r>
      <w:smartTag w:uri="urn:schemas-microsoft-com:office:smarttags" w:element="PlaceType">
        <w:r w:rsidRPr="003D7F24">
          <w:rPr>
            <w:rFonts w:ascii="Times New Roman" w:hAnsi="Times New Roman"/>
            <w:bCs/>
            <w:color w:val="000000"/>
            <w:sz w:val="24"/>
            <w:szCs w:val="24"/>
          </w:rPr>
          <w:t>University</w:t>
        </w:r>
      </w:smartTag>
      <w:r w:rsidRPr="003D7F24">
        <w:rPr>
          <w:rFonts w:ascii="Times New Roman" w:hAnsi="Times New Roman"/>
          <w:bCs/>
          <w:color w:val="000000"/>
          <w:sz w:val="24"/>
          <w:szCs w:val="24"/>
        </w:rPr>
        <w:t xml:space="preserve">, </w:t>
      </w:r>
      <w:smartTag w:uri="urn:schemas-microsoft-com:office:smarttags" w:element="place">
        <w:smartTag w:uri="urn:schemas-microsoft-com:office:smarttags" w:element="City">
          <w:r w:rsidRPr="003D7F24">
            <w:rPr>
              <w:rFonts w:ascii="Times New Roman" w:hAnsi="Times New Roman"/>
              <w:bCs/>
              <w:color w:val="000000"/>
              <w:sz w:val="24"/>
              <w:szCs w:val="24"/>
            </w:rPr>
            <w:t>Bangalore</w:t>
          </w:r>
        </w:smartTag>
      </w:smartTag>
      <w:r w:rsidRPr="003D7F24">
        <w:rPr>
          <w:rFonts w:ascii="Times New Roman" w:hAnsi="Times New Roman"/>
          <w:bCs/>
          <w:color w:val="000000"/>
          <w:sz w:val="24"/>
          <w:szCs w:val="24"/>
        </w:rPr>
        <w:t xml:space="preserve"> for the financial support. </w:t>
      </w:r>
    </w:p>
    <w:p w:rsidR="00365229" w:rsidRPr="003D7F24" w:rsidRDefault="00365229" w:rsidP="003D7F24">
      <w:pPr>
        <w:tabs>
          <w:tab w:val="left" w:pos="930"/>
        </w:tabs>
        <w:spacing w:after="0" w:line="480" w:lineRule="auto"/>
        <w:jc w:val="both"/>
        <w:rPr>
          <w:rFonts w:ascii="Times New Roman" w:hAnsi="Times New Roman"/>
          <w:b/>
          <w:bCs/>
          <w:color w:val="000000"/>
          <w:sz w:val="24"/>
          <w:szCs w:val="24"/>
        </w:rPr>
      </w:pPr>
      <w:r w:rsidRPr="003D7F24">
        <w:rPr>
          <w:rFonts w:ascii="Times New Roman" w:hAnsi="Times New Roman"/>
          <w:b/>
          <w:bCs/>
          <w:color w:val="000000"/>
          <w:sz w:val="24"/>
          <w:szCs w:val="24"/>
        </w:rPr>
        <w:t>Abbreviations</w:t>
      </w:r>
    </w:p>
    <w:p w:rsidR="00365229"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AIDS, acquired immunodeficiency syndrome; EMB, ethambuthol, GI, growth inhibition; HIV, human immunodeficiency virus, INH, isoniazid, LRP, luciferase reporter phage, MABA, micro plate alamar blue assay;</w:t>
      </w:r>
      <w:r w:rsidRPr="003D7F24">
        <w:rPr>
          <w:rFonts w:ascii="Times New Roman" w:hAnsi="Times New Roman"/>
          <w:i/>
          <w:iCs/>
          <w:color w:val="000000"/>
          <w:sz w:val="24"/>
          <w:szCs w:val="24"/>
        </w:rPr>
        <w:t xml:space="preserve"> M.  africanum, mycobacterium africanum;</w:t>
      </w:r>
      <w:r w:rsidRPr="003D7F24">
        <w:rPr>
          <w:rFonts w:ascii="Times New Roman" w:hAnsi="Times New Roman"/>
          <w:i/>
          <w:color w:val="000000"/>
          <w:sz w:val="24"/>
          <w:szCs w:val="24"/>
        </w:rPr>
        <w:t xml:space="preserve"> M. smegmatis (MS),</w:t>
      </w:r>
      <w:r w:rsidRPr="003D7F24">
        <w:rPr>
          <w:rFonts w:ascii="Times New Roman" w:hAnsi="Times New Roman"/>
          <w:i/>
          <w:iCs/>
          <w:color w:val="000000"/>
          <w:sz w:val="24"/>
          <w:szCs w:val="24"/>
        </w:rPr>
        <w:t xml:space="preserve"> mycobacterium </w:t>
      </w:r>
      <w:r w:rsidRPr="003D7F24">
        <w:rPr>
          <w:rFonts w:ascii="Times New Roman" w:hAnsi="Times New Roman"/>
          <w:i/>
          <w:color w:val="000000"/>
          <w:sz w:val="24"/>
          <w:szCs w:val="24"/>
        </w:rPr>
        <w:t>smegmatis;</w:t>
      </w:r>
      <w:r w:rsidRPr="003D7F24">
        <w:rPr>
          <w:rFonts w:ascii="Times New Roman" w:hAnsi="Times New Roman"/>
          <w:i/>
          <w:iCs/>
          <w:color w:val="000000"/>
          <w:sz w:val="24"/>
          <w:szCs w:val="24"/>
        </w:rPr>
        <w:t xml:space="preserve"> M. bovis (MB), mycobacterium bovis,</w:t>
      </w:r>
      <w:r w:rsidRPr="003D7F24">
        <w:rPr>
          <w:rFonts w:ascii="Times New Roman" w:hAnsi="Times New Roman"/>
          <w:i/>
          <w:color w:val="000000"/>
          <w:sz w:val="24"/>
          <w:szCs w:val="24"/>
        </w:rPr>
        <w:t xml:space="preserve"> M. fortuitum </w:t>
      </w:r>
      <w:r w:rsidRPr="003D7F24">
        <w:rPr>
          <w:rFonts w:ascii="Times New Roman" w:hAnsi="Times New Roman"/>
          <w:i/>
          <w:iCs/>
          <w:color w:val="000000"/>
          <w:sz w:val="24"/>
          <w:szCs w:val="24"/>
        </w:rPr>
        <w:t xml:space="preserve">(MF), mycobacterium </w:t>
      </w:r>
      <w:r w:rsidRPr="003D7F24">
        <w:rPr>
          <w:rFonts w:ascii="Times New Roman" w:hAnsi="Times New Roman"/>
          <w:i/>
          <w:color w:val="000000"/>
          <w:sz w:val="24"/>
          <w:szCs w:val="24"/>
        </w:rPr>
        <w:t>fortuitum;</w:t>
      </w:r>
      <w:r w:rsidRPr="003D7F24">
        <w:rPr>
          <w:rFonts w:ascii="Times New Roman" w:hAnsi="Times New Roman"/>
          <w:color w:val="000000"/>
          <w:sz w:val="24"/>
          <w:szCs w:val="24"/>
        </w:rPr>
        <w:t xml:space="preserve"> MIC, minimal inhibitory concentration; MTB,</w:t>
      </w:r>
      <w:r w:rsidRPr="003D7F24">
        <w:rPr>
          <w:rFonts w:ascii="Times New Roman" w:hAnsi="Times New Roman"/>
          <w:i/>
          <w:iCs/>
          <w:color w:val="000000"/>
          <w:sz w:val="24"/>
          <w:szCs w:val="24"/>
        </w:rPr>
        <w:t>mycobacterium</w:t>
      </w:r>
      <w:r w:rsidRPr="003D7F24">
        <w:rPr>
          <w:rFonts w:ascii="Times New Roman" w:hAnsi="Times New Roman"/>
          <w:color w:val="000000"/>
          <w:sz w:val="24"/>
          <w:szCs w:val="24"/>
        </w:rPr>
        <w:t xml:space="preserve"> </w:t>
      </w:r>
      <w:r w:rsidRPr="003D7F24">
        <w:rPr>
          <w:rFonts w:ascii="Times New Roman" w:hAnsi="Times New Roman"/>
          <w:i/>
          <w:color w:val="000000"/>
          <w:sz w:val="24"/>
          <w:szCs w:val="24"/>
        </w:rPr>
        <w:t>tuberculosis</w:t>
      </w:r>
      <w:r w:rsidRPr="003D7F24">
        <w:rPr>
          <w:rFonts w:ascii="Times New Roman" w:hAnsi="Times New Roman"/>
          <w:i/>
          <w:iCs/>
          <w:color w:val="000000"/>
          <w:sz w:val="24"/>
          <w:szCs w:val="24"/>
        </w:rPr>
        <w:t xml:space="preserve"> (M.</w:t>
      </w:r>
      <w:r w:rsidRPr="003D7F24">
        <w:rPr>
          <w:rFonts w:ascii="Times New Roman" w:hAnsi="Times New Roman"/>
          <w:color w:val="000000"/>
          <w:sz w:val="24"/>
          <w:szCs w:val="24"/>
        </w:rPr>
        <w:t xml:space="preserve"> </w:t>
      </w:r>
      <w:r w:rsidRPr="003D7F24">
        <w:rPr>
          <w:rFonts w:ascii="Times New Roman" w:hAnsi="Times New Roman"/>
          <w:i/>
          <w:color w:val="000000"/>
          <w:sz w:val="24"/>
          <w:szCs w:val="24"/>
        </w:rPr>
        <w:t>tuberculosis);</w:t>
      </w:r>
      <w:r w:rsidRPr="003D7F24">
        <w:rPr>
          <w:rFonts w:ascii="Times New Roman" w:eastAsia="AdvGulliv-R" w:hAnsi="Times New Roman"/>
          <w:color w:val="000000"/>
          <w:sz w:val="24"/>
          <w:szCs w:val="24"/>
        </w:rPr>
        <w:t xml:space="preserve"> NAT, </w:t>
      </w:r>
      <w:r w:rsidRPr="003D7F24">
        <w:rPr>
          <w:rFonts w:ascii="Times New Roman" w:hAnsi="Times New Roman"/>
          <w:i/>
          <w:color w:val="000000"/>
          <w:sz w:val="24"/>
          <w:szCs w:val="24"/>
        </w:rPr>
        <w:t>N</w:t>
      </w:r>
      <w:r w:rsidRPr="003D7F24">
        <w:rPr>
          <w:rFonts w:ascii="Times New Roman" w:hAnsi="Times New Roman"/>
          <w:color w:val="000000"/>
          <w:sz w:val="24"/>
          <w:szCs w:val="24"/>
        </w:rPr>
        <w:t>-acetyltransferase inhibitors; PZA, prazinamide; REMA, resazurin microtiter assay; RIF, rifampicin; TB, tubercle bacillus.</w:t>
      </w:r>
    </w:p>
    <w:p w:rsidR="00365229" w:rsidRDefault="00365229" w:rsidP="003D7F24">
      <w:pPr>
        <w:spacing w:after="0" w:line="480" w:lineRule="auto"/>
        <w:jc w:val="both"/>
        <w:rPr>
          <w:rFonts w:ascii="Times New Roman" w:hAnsi="Times New Roman"/>
          <w:color w:val="000000"/>
          <w:sz w:val="24"/>
          <w:szCs w:val="24"/>
        </w:rPr>
      </w:pPr>
    </w:p>
    <w:p w:rsidR="00365229" w:rsidRPr="003D7F24" w:rsidRDefault="00365229" w:rsidP="003D7F24">
      <w:pPr>
        <w:spacing w:after="0" w:line="480" w:lineRule="auto"/>
        <w:jc w:val="both"/>
        <w:rPr>
          <w:rFonts w:ascii="Times New Roman" w:hAnsi="Times New Roman"/>
          <w:b/>
          <w:color w:val="000000"/>
          <w:sz w:val="24"/>
          <w:szCs w:val="24"/>
        </w:rPr>
      </w:pPr>
      <w:r w:rsidRPr="003D7F24">
        <w:rPr>
          <w:rFonts w:ascii="Times New Roman" w:hAnsi="Times New Roman"/>
          <w:b/>
          <w:color w:val="000000"/>
          <w:sz w:val="24"/>
          <w:szCs w:val="24"/>
        </w:rPr>
        <w:t>References</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1. Tuberculosis Fact Sheet. World Health Organization, 2013. </w:t>
      </w:r>
    </w:p>
    <w:p w:rsidR="00365229" w:rsidRPr="003D7F24" w:rsidRDefault="00365229" w:rsidP="003D7F24">
      <w:pPr>
        <w:pStyle w:val="Default"/>
        <w:spacing w:line="480" w:lineRule="auto"/>
        <w:jc w:val="both"/>
      </w:pPr>
      <w:r w:rsidRPr="003D7F24">
        <w:t xml:space="preserve">2. </w:t>
      </w:r>
      <w:smartTag w:uri="urn:schemas-microsoft-com:office:smarttags" w:element="place">
        <w:smartTag w:uri="urn:schemas-microsoft-com:office:smarttags" w:element="City">
          <w:r w:rsidRPr="003D7F24">
            <w:t>Lawn</w:t>
          </w:r>
        </w:smartTag>
        <w:r w:rsidRPr="003D7F24">
          <w:t xml:space="preserve"> </w:t>
        </w:r>
        <w:smartTag w:uri="urn:schemas-microsoft-com:office:smarttags" w:element="State">
          <w:r w:rsidRPr="003D7F24">
            <w:t>S.D.</w:t>
          </w:r>
        </w:smartTag>
      </w:smartTag>
      <w:r w:rsidRPr="003D7F24">
        <w:t xml:space="preserve">, Zumla A.I. (2011) Tuberculosis. </w:t>
      </w:r>
      <w:r w:rsidRPr="003D7F24">
        <w:rPr>
          <w:iCs/>
        </w:rPr>
        <w:t>Lancet;</w:t>
      </w:r>
      <w:r w:rsidRPr="003D7F24">
        <w:rPr>
          <w:i/>
          <w:iCs/>
        </w:rPr>
        <w:t xml:space="preserve"> </w:t>
      </w:r>
      <w:r w:rsidRPr="003D7F24">
        <w:t>378: 57-72.</w:t>
      </w:r>
    </w:p>
    <w:p w:rsidR="00365229" w:rsidRPr="003D7F24" w:rsidRDefault="00365229" w:rsidP="003D7F24">
      <w:pPr>
        <w:pStyle w:val="Default"/>
        <w:spacing w:line="480" w:lineRule="auto"/>
        <w:jc w:val="both"/>
      </w:pPr>
      <w:r w:rsidRPr="003D7F24">
        <w:t>3. Koul A., Herget T., Klebl B., Ullrich A. (2004) Interplay between mycobacteria and host signalling pathways. Nat Rev Microbiol; 2: 189-202.</w:t>
      </w:r>
    </w:p>
    <w:p w:rsidR="00365229" w:rsidRPr="003D7F24" w:rsidRDefault="00365229" w:rsidP="003D7F24">
      <w:pPr>
        <w:pStyle w:val="Default"/>
        <w:spacing w:line="480" w:lineRule="auto"/>
        <w:jc w:val="both"/>
      </w:pPr>
      <w:r w:rsidRPr="003D7F24">
        <w:t xml:space="preserve">4. Smith </w:t>
      </w:r>
      <w:smartTag w:uri="urn:schemas-microsoft-com:office:smarttags" w:element="place">
        <w:r w:rsidRPr="003D7F24">
          <w:t>I.</w:t>
        </w:r>
      </w:smartTag>
      <w:r w:rsidRPr="003D7F24">
        <w:t xml:space="preserve"> (2003) Mycobacterium tuberculosis pathogenesis and molecular determinants of virulence. Clin Microbiol Rev; 16: 463-496.</w:t>
      </w:r>
    </w:p>
    <w:p w:rsidR="00365229" w:rsidRPr="003D7F24" w:rsidRDefault="00365229" w:rsidP="003D7F24">
      <w:pPr>
        <w:pStyle w:val="Default"/>
        <w:spacing w:line="480" w:lineRule="auto"/>
        <w:jc w:val="both"/>
      </w:pPr>
      <w:r w:rsidRPr="003D7F24">
        <w:t>5. Schlesinger L.S. (1993) Macrophage phagocytosis of virulent but not attenuated strains of Mycobacterium tuberculosis is mediated by mannose receptors in addition to complement receptors.  J Immunol; 150: 2920-2930.</w:t>
      </w:r>
    </w:p>
    <w:p w:rsidR="00365229" w:rsidRPr="003D7F24" w:rsidRDefault="00365229" w:rsidP="003D7F24">
      <w:pPr>
        <w:pStyle w:val="Default"/>
        <w:spacing w:line="480" w:lineRule="auto"/>
        <w:jc w:val="both"/>
      </w:pPr>
      <w:r w:rsidRPr="003D7F24">
        <w:t>6. Russell D.G. (2011) Mycobacterium tuberculosis and the intimate discourse of a chronic infection. Immunol Rev;</w:t>
      </w:r>
      <w:r w:rsidRPr="003D7F24">
        <w:rPr>
          <w:shd w:val="clear" w:color="auto" w:fill="FFFFFF"/>
        </w:rPr>
        <w:t xml:space="preserve"> </w:t>
      </w:r>
      <w:r w:rsidRPr="003D7F24">
        <w:t>240: 252-268.</w:t>
      </w:r>
    </w:p>
    <w:p w:rsidR="00365229" w:rsidRPr="003D7F24" w:rsidRDefault="00365229" w:rsidP="003D7F24">
      <w:pPr>
        <w:pStyle w:val="Default"/>
        <w:spacing w:line="480" w:lineRule="auto"/>
        <w:jc w:val="both"/>
      </w:pPr>
      <w:r w:rsidRPr="003D7F24">
        <w:t xml:space="preserve">7. Philips J.A., Ernst J.D. (2012) Tuberculosis pathogenesis and immunity. </w:t>
      </w:r>
      <w:r w:rsidRPr="003D7F24">
        <w:rPr>
          <w:iCs/>
        </w:rPr>
        <w:t>Annu Rev Pathol</w:t>
      </w:r>
      <w:r w:rsidRPr="003D7F24">
        <w:t xml:space="preserve">; 7: 353-384. </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8. Tuberculosis fact sheet, World Health Organization, 2009.</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9. Global tuberculosis report, </w:t>
      </w:r>
      <w:r w:rsidRPr="003D7F24">
        <w:rPr>
          <w:rFonts w:ascii="Times New Roman" w:hAnsi="Times New Roman"/>
          <w:bCs/>
          <w:iCs/>
          <w:color w:val="000000"/>
          <w:sz w:val="24"/>
          <w:szCs w:val="24"/>
        </w:rPr>
        <w:t>World Health Organization,</w:t>
      </w:r>
      <w:r w:rsidRPr="003D7F24">
        <w:rPr>
          <w:rFonts w:ascii="Times New Roman" w:hAnsi="Times New Roman"/>
          <w:color w:val="000000"/>
          <w:sz w:val="24"/>
          <w:szCs w:val="24"/>
        </w:rPr>
        <w:t xml:space="preserve"> 2012.</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10. Tuberculosis Fact sheet, World Health Organization, 2010.</w:t>
      </w:r>
    </w:p>
    <w:p w:rsidR="00365229" w:rsidRPr="003D7F24" w:rsidRDefault="00365229" w:rsidP="003D7F24">
      <w:pPr>
        <w:spacing w:after="0" w:line="480" w:lineRule="auto"/>
        <w:jc w:val="both"/>
        <w:rPr>
          <w:rFonts w:ascii="Times New Roman" w:hAnsi="Times New Roman"/>
          <w:bCs/>
          <w:iCs/>
          <w:color w:val="000000"/>
          <w:sz w:val="24"/>
          <w:szCs w:val="24"/>
        </w:rPr>
      </w:pPr>
      <w:r w:rsidRPr="003D7F24">
        <w:rPr>
          <w:rFonts w:ascii="Times New Roman" w:hAnsi="Times New Roman"/>
          <w:bCs/>
          <w:iCs/>
          <w:color w:val="000000"/>
          <w:sz w:val="24"/>
          <w:szCs w:val="24"/>
        </w:rPr>
        <w:t>11. Okada M., Kobayashi K. (2007) Recent progress in mycobacteriology. Kekkaku Jpn; 82: 783-799.</w:t>
      </w:r>
    </w:p>
    <w:p w:rsidR="00365229" w:rsidRPr="003D7F24" w:rsidRDefault="00365229" w:rsidP="003D7F24">
      <w:pPr>
        <w:spacing w:after="0" w:line="480" w:lineRule="auto"/>
        <w:jc w:val="both"/>
        <w:rPr>
          <w:rFonts w:ascii="Times New Roman" w:hAnsi="Times New Roman"/>
          <w:bCs/>
          <w:iCs/>
          <w:color w:val="000000"/>
          <w:sz w:val="24"/>
          <w:szCs w:val="24"/>
        </w:rPr>
      </w:pPr>
      <w:r w:rsidRPr="003D7F24">
        <w:rPr>
          <w:rFonts w:ascii="Times New Roman" w:hAnsi="Times New Roman"/>
          <w:bCs/>
          <w:iCs/>
          <w:color w:val="000000"/>
          <w:sz w:val="24"/>
          <w:szCs w:val="24"/>
        </w:rPr>
        <w:t xml:space="preserve">12. Global TB Programme, </w:t>
      </w:r>
      <w:r w:rsidRPr="003D7F24">
        <w:rPr>
          <w:rFonts w:ascii="Times New Roman" w:hAnsi="Times New Roman"/>
          <w:color w:val="000000"/>
          <w:sz w:val="24"/>
          <w:szCs w:val="24"/>
        </w:rPr>
        <w:t xml:space="preserve">World Health Organization </w:t>
      </w:r>
      <w:r w:rsidRPr="003D7F24">
        <w:rPr>
          <w:rFonts w:ascii="Times New Roman" w:hAnsi="Times New Roman"/>
          <w:bCs/>
          <w:iCs/>
          <w:color w:val="000000"/>
          <w:sz w:val="24"/>
          <w:szCs w:val="24"/>
        </w:rPr>
        <w:t>on TB epidemic, WHO Geneva, 1997.</w:t>
      </w:r>
    </w:p>
    <w:p w:rsidR="00365229" w:rsidRPr="003D7F24" w:rsidRDefault="00365229" w:rsidP="003D7F24">
      <w:pPr>
        <w:spacing w:after="0" w:line="480" w:lineRule="auto"/>
        <w:jc w:val="both"/>
        <w:rPr>
          <w:rFonts w:ascii="Times New Roman" w:hAnsi="Times New Roman"/>
          <w:bCs/>
          <w:iCs/>
          <w:color w:val="000000"/>
          <w:sz w:val="24"/>
          <w:szCs w:val="24"/>
        </w:rPr>
      </w:pPr>
      <w:r w:rsidRPr="003D7F24">
        <w:rPr>
          <w:rFonts w:ascii="Times New Roman" w:hAnsi="Times New Roman"/>
          <w:bCs/>
          <w:iCs/>
          <w:color w:val="000000"/>
          <w:sz w:val="24"/>
          <w:szCs w:val="24"/>
        </w:rPr>
        <w:t>13. Tuberculosis Fact Sheet. World Health Organization, No. 104, 2007.</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14. Global tuberculosis report, </w:t>
      </w:r>
      <w:r w:rsidRPr="003D7F24">
        <w:rPr>
          <w:rFonts w:ascii="Times New Roman" w:hAnsi="Times New Roman"/>
          <w:bCs/>
          <w:iCs/>
          <w:color w:val="000000"/>
          <w:sz w:val="24"/>
          <w:szCs w:val="24"/>
        </w:rPr>
        <w:t xml:space="preserve">World Health Organization, </w:t>
      </w:r>
      <w:r w:rsidRPr="003D7F24">
        <w:rPr>
          <w:rFonts w:ascii="Times New Roman" w:hAnsi="Times New Roman"/>
          <w:color w:val="000000"/>
          <w:sz w:val="24"/>
          <w:szCs w:val="24"/>
        </w:rPr>
        <w:t>2013.</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15. Ginsberg A.M., Spigelman M. (2007) Challenges in tuberculosis drug research and development. Nat Med; 13: 290-294.</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16. Dye C., Williams B.G. (2010) The population dynamics and control of tuberculosis. Science; 328: 856-861.</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17. Burman W.J. (2010) Development of tuberculosis treatment in the 21st century. Clin Infect Dis; 50: S165-S172.</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18. LoBue P. (2009) Extensively drug-resistant tuberculosis. Curr Opin Infect Dis; 22: 167-173.</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19. Zhang Y., Post-Martens K., Denkin S. (2006) New drug candidates and therapeutic targets for tuberculosis therapy. Drug Discov Today; 11: 21-27.</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20. Brown E.D., Wright G.D. (2005) New targets and screening approaches in anti-microbial drug discovery. Chem Rev; 105: 759-774.</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21. Mothes-Wagner U., Reitze H.K., Seitz K.A. (1990) Environmental actions of agrochemicals. 1. Side-effects of the herbicide 3-amino-1,2,4-triazole on a laboratory acarine/host-plant interaction (Tetranychus urticae/Phaseolus vulgaris) as revealed by electron microscopy. Exp Appl Acarolog; 8: 27-40.</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22. Pellizzari G. (1911) Pellizzari reaction. Gazz Chim Ital; 41: 93-93.</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23. Potts K.T. (1961) The Chemistry of 1,2,4-Triazoles. Chem Rev; 61: 87-127</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24. Holla B.S., Mahalinga M., Karthikeyen M.S., Poojary B., Akberali P.M., Kumari N.S. (2005) Synthesis, characterization and anti-microbial activity of some substituted 1, 2, 3-triazoles. Eur J Med Chem; 40: 1173-1178.</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25. Sanghvi Y.S., Bhattacharya B.K., Kini G.D., Matsumoyo S.S., Larson S.B., Jolley W.B., Robins R.K., Revankar G.R. (1990) Growth inhibition and induction of cellular differentiation of human myeloid leukemia cells in culture by carbamoyl congeners of ribavirin. J Med Chem; 33: 336-344.</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26. Chen M.D., Lu S.J., Yuag G.P., Yang S.Y., Du X.L. (2000) Synthesis and anti-bacterial activity of some heterocyclic beta-enamino ester derivatives with 1,2,3-triazole. Heterocyclic Comm; 6: 421-426.</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 xml:space="preserve">27. Sherement E.A., Tomanov R.I., Trukhin E.V., Berestovitskaya V.M. (2004) </w:t>
      </w:r>
      <w:r w:rsidRPr="003D7F24">
        <w:rPr>
          <w:rFonts w:ascii="Times New Roman" w:hAnsi="Times New Roman"/>
          <w:color w:val="000000"/>
          <w:sz w:val="24"/>
          <w:szCs w:val="24"/>
        </w:rPr>
        <w:t>Synthesis of 4-Aryl-5-nitro-1,2,3-triazoles.</w:t>
      </w:r>
      <w:r w:rsidRPr="003D7F24">
        <w:rPr>
          <w:rFonts w:ascii="Times New Roman" w:hAnsi="Times New Roman"/>
          <w:bCs/>
          <w:color w:val="000000"/>
          <w:sz w:val="24"/>
          <w:szCs w:val="24"/>
        </w:rPr>
        <w:t xml:space="preserve"> Russ J Org Chem; 40: 594-595.</w:t>
      </w:r>
    </w:p>
    <w:p w:rsidR="00365229" w:rsidRPr="003D7F24" w:rsidRDefault="00365229" w:rsidP="003D7F24">
      <w:pPr>
        <w:tabs>
          <w:tab w:val="left" w:pos="360"/>
        </w:tabs>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28. Banu K.M., Dinaker A, Ananthnarayan C. (1999) Synthesis and characterization of anti-microbial studies and pharmacological screening of some substituted 1,2,3-triazoles. Indian J Pharm Sci; 61: 202-205.</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29. Hafez H.N., Abbas H.A., El-Gazzar A.R. (2008) Synthesis and evaluation of analgesic, anti-inflammatory and ulcerogenic activities of some triazolo- and 2-pyrazolylpyrido[2,3-d]-pyrimidines. Acta Pharm; 58: 359-378.</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30. Guan L.P., Jin Q.H., Tian G.R., Chai K.Y., Quan Z.S. (2007)</w:t>
      </w:r>
      <w:r w:rsidRPr="003D7F24">
        <w:rPr>
          <w:rFonts w:ascii="Times New Roman" w:hAnsi="Times New Roman"/>
          <w:color w:val="000000"/>
          <w:sz w:val="24"/>
          <w:szCs w:val="24"/>
        </w:rPr>
        <w:t xml:space="preserve"> </w:t>
      </w:r>
      <w:r w:rsidRPr="003D7F24">
        <w:rPr>
          <w:rFonts w:ascii="Times New Roman" w:hAnsi="Times New Roman"/>
          <w:bCs/>
          <w:color w:val="000000"/>
          <w:sz w:val="24"/>
          <w:szCs w:val="24"/>
        </w:rPr>
        <w:t>Synthesis of some quinoline-2 (1</w:t>
      </w:r>
      <w:r w:rsidRPr="003D7F24">
        <w:rPr>
          <w:rFonts w:ascii="Times New Roman" w:hAnsi="Times New Roman"/>
          <w:bCs/>
          <w:i/>
          <w:color w:val="000000"/>
          <w:sz w:val="24"/>
          <w:szCs w:val="24"/>
        </w:rPr>
        <w:t>H</w:t>
      </w:r>
      <w:r w:rsidRPr="003D7F24">
        <w:rPr>
          <w:rFonts w:ascii="Times New Roman" w:hAnsi="Times New Roman"/>
          <w:bCs/>
          <w:color w:val="000000"/>
          <w:sz w:val="24"/>
          <w:szCs w:val="24"/>
        </w:rPr>
        <w:t>)-one and 1, 2, 4-triazolo[4, 3 -a] quinoline derivatives as potent anticonvulsants. J Pharm Sci; 10: 254-262.</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31. Passannanti A., Diana P., Barraja P., Mingooia F., Lauria A., Cirrincine G. (1998)  Pyrrolo[2,3-d][1,2,3]triazoles as potential antineoplastic agents. Heterocycles 48:1229-1235.</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32.  Manfredini S., Vicentini C.B., Manfrini M., Bianchi N., Rustigliano C., Mischiati C., Gambari R. (2000) Pyrazolo-triazoles as light DNA cleaving agents. Bioorg Med Chem; 8: 2343-2346.</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33. Duran A., Dogan H.N., Rollas H. (2002) 1,4-dihydro-3-(3-hydroxy-2-naphthyl)-4-substituted-5</w:t>
      </w:r>
      <w:r w:rsidRPr="00E0499F">
        <w:rPr>
          <w:rFonts w:ascii="Times New Roman" w:hAnsi="Times New Roman"/>
          <w:bCs/>
          <w:i/>
          <w:color w:val="000000"/>
          <w:sz w:val="24"/>
          <w:szCs w:val="24"/>
        </w:rPr>
        <w:t>H</w:t>
      </w:r>
      <w:r w:rsidRPr="003D7F24">
        <w:rPr>
          <w:rFonts w:ascii="Times New Roman" w:hAnsi="Times New Roman"/>
          <w:bCs/>
          <w:color w:val="000000"/>
          <w:sz w:val="24"/>
          <w:szCs w:val="24"/>
        </w:rPr>
        <w:t>-1,2,4-triazoline-5-thiones. II Farmaco; 57: 559-564.</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34.  Gujjar R, Marwaha A, White J, White L, Creason S, Shackleford D.M, Baldwin J, Charman W.N, Buckner F.S, Charman S, Rathod P.K, Phillips M.A. (2009)</w:t>
      </w:r>
      <w:r w:rsidRPr="003D7F24">
        <w:rPr>
          <w:rFonts w:ascii="Times New Roman" w:hAnsi="Times New Roman"/>
          <w:color w:val="000000"/>
          <w:sz w:val="24"/>
          <w:szCs w:val="24"/>
        </w:rPr>
        <w:t xml:space="preserve"> </w:t>
      </w:r>
      <w:r w:rsidRPr="003D7F24">
        <w:rPr>
          <w:rFonts w:ascii="Times New Roman" w:hAnsi="Times New Roman"/>
          <w:bCs/>
          <w:color w:val="000000"/>
          <w:sz w:val="24"/>
          <w:szCs w:val="24"/>
        </w:rPr>
        <w:t>Identification of a metabolically stable triazolopyrimidine-based dihydroorotate dehydrogenase inhibitor with antimalarial activity in mice. J Med Chem; 52: 1864-1872.</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35. Johns B.A., Weatherhead J.G., Allen S.H., Thompson J.B., Garvey E.P., Foster S.A. (2009)  The use of oxadiazole and triazole substituted naphthyridines as HIV-1 integrase inhibitors. Part 1: Establishing the pharmacophore. Bioorg Med Chem Lett; 19: 1802-1806.</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36.  Beasley S.C., Cooper N., Gowers L., Gregory J.P., Haughan A.A.F., Hellewell P.G., Macar D., Miotla J., Montana J.G., Morgan T., Taylor R., Runcie K.A., Tuladhar B., Warneck J.B.H. (1998) Synthesis and evaluation of a novel series of phosphodiesterase IV inhibitors. A potential treatment for asthma. Bioorg Med Chem Lett; 8: 2629-2634.</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 xml:space="preserve">37. De Clercq E. (1997) In search of a selective antiviral chemotherapy. Clin Microbiol Rev; 10: 674-693. </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38. Weide T., Saldanha S. A., Minond D., Spicer T.P., Fotsing J.R., Spaargaren M., Frere J., Bebrone C., Sharpless K.B., Hodder P.S., Fokin V.V. (2010)</w:t>
      </w:r>
      <w:r w:rsidRPr="003D7F24">
        <w:rPr>
          <w:rFonts w:ascii="Times New Roman" w:hAnsi="Times New Roman"/>
          <w:color w:val="000000"/>
          <w:sz w:val="24"/>
          <w:szCs w:val="24"/>
        </w:rPr>
        <w:t xml:space="preserve"> </w:t>
      </w:r>
      <w:r w:rsidRPr="003D7F24">
        <w:rPr>
          <w:rFonts w:ascii="Times New Roman" w:hAnsi="Times New Roman"/>
          <w:bCs/>
          <w:color w:val="000000"/>
          <w:sz w:val="24"/>
          <w:szCs w:val="24"/>
        </w:rPr>
        <w:t>NH-1,2,3-triazole-based inhibitors of the VIM-2 metallo-β-lactamase: Synthesis and structure-activity studies. ACS Med Chem Lett; 1: 150-154.</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39. Heubach G., Sachse B., Buerstell H. (1979) 1,2,4-Triazole derivatives, Ger Offen; 2 :760.</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40. Chaia B., Qianb X., Caoa S., Liua H., Song G. (2003) Synthesis</w:t>
      </w:r>
      <w:r w:rsidRPr="003D7F24">
        <w:rPr>
          <w:rFonts w:ascii="Times New Roman" w:hAnsi="Times New Roman"/>
          <w:bCs/>
          <w:color w:val="000000"/>
          <w:sz w:val="24"/>
          <w:szCs w:val="24"/>
        </w:rPr>
        <w:br/>
        <w:t>and insecticidal activity of 1,2,4-triazole derivatives.  ARKIVOC; ii: 141-145.</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41. Eliott R., Sunley R.L., Griffin D.A., UK Pat Appl GB1986; 2: 175,301.</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42. Sharma J., Ahmad S., Alam M., Shamsher A. (2012) Bioactive Triazoles: A potential review.  J Chem Pharma Res; 4: 5157-5164.</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43. Siddiqui N., Ahsan W., Alam M., Shamsher A., Jain R.S., Azad B.J., Akhtar J. (2011) Triazoles: as potential bioactive agents. Int J Pharma Sci Rev Res; 8: 161-169.</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44. Kumar S.S., Kavitha H.P. (2013) Synthesis and biological applications of triazole derivatives. Mini-Rev Org Chem; 10: 40-65.</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45.  Kharb R., Sharma P.C., Yar M.S. (2011) Pharmacological significance of triazole scaffold. J Enzyme Inhib Med Chem; 26: 1-21.</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 xml:space="preserve">46. Bhat A.R., Bhat G.V., Shenoy G.G. (2001) Synthesis and </w:t>
      </w:r>
      <w:r w:rsidRPr="007A6120">
        <w:rPr>
          <w:rFonts w:ascii="Times New Roman" w:hAnsi="Times New Roman"/>
          <w:bCs/>
          <w:i/>
          <w:color w:val="000000"/>
          <w:sz w:val="24"/>
          <w:szCs w:val="24"/>
        </w:rPr>
        <w:t>in-vitro</w:t>
      </w:r>
      <w:r w:rsidRPr="003D7F24">
        <w:rPr>
          <w:rFonts w:ascii="Times New Roman" w:hAnsi="Times New Roman"/>
          <w:bCs/>
          <w:color w:val="000000"/>
          <w:sz w:val="24"/>
          <w:szCs w:val="24"/>
        </w:rPr>
        <w:t xml:space="preserve"> antimicrobial activity of new 1,2,4- triazoles. J Pharm Pharmacol; 53: 267-272. </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 xml:space="preserve">47.  Shiradkar M.R., Murahari K.K., Gangadasu H.R., Suresh T., Kalyan C.A., Panchal D., Kaur R., Burange P., Ghogare J., Mokale V., Raut M. (2007) </w:t>
      </w:r>
      <w:r w:rsidRPr="003D7F24">
        <w:rPr>
          <w:rFonts w:ascii="Times New Roman" w:hAnsi="Times New Roman"/>
          <w:color w:val="000000"/>
          <w:sz w:val="24"/>
          <w:szCs w:val="24"/>
        </w:rPr>
        <w:t xml:space="preserve"> </w:t>
      </w:r>
      <w:r w:rsidRPr="003D7F24">
        <w:rPr>
          <w:rFonts w:ascii="Times New Roman" w:hAnsi="Times New Roman"/>
          <w:bCs/>
          <w:color w:val="000000"/>
          <w:sz w:val="24"/>
          <w:szCs w:val="24"/>
        </w:rPr>
        <w:t>Synthesis of new S-derivatives of clubbed triazolyl thiazole as anti-Mycobacterium tuberculosis agents. Bioorg Med Chem; 15: 3997-4008.</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48. Patel N.B., Khan I.H., Rajani S.D. (2010) Pharmacological evaluation and characterizations of newly synthesized 1,2,4-triazoles. Eur J Med Chem;</w:t>
      </w:r>
      <w:r w:rsidRPr="003D7F24">
        <w:rPr>
          <w:rFonts w:ascii="Times New Roman" w:hAnsi="Times New Roman"/>
          <w:color w:val="000000"/>
          <w:sz w:val="24"/>
          <w:szCs w:val="24"/>
          <w:shd w:val="clear" w:color="auto" w:fill="FFFFFF"/>
        </w:rPr>
        <w:t xml:space="preserve"> </w:t>
      </w:r>
      <w:r w:rsidRPr="003D7F24">
        <w:rPr>
          <w:rFonts w:ascii="Times New Roman" w:hAnsi="Times New Roman"/>
          <w:bCs/>
          <w:color w:val="000000"/>
          <w:sz w:val="24"/>
          <w:szCs w:val="24"/>
        </w:rPr>
        <w:t>45: 4293-4299.</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 xml:space="preserve">49. Jadhav G.R., Shaikh M.U., Kale R.P., Shiradkar M.R., Gill C.H. (2009) </w:t>
      </w:r>
      <w:r w:rsidRPr="003D7F24">
        <w:rPr>
          <w:rFonts w:ascii="Times New Roman" w:hAnsi="Times New Roman"/>
          <w:color w:val="000000"/>
          <w:sz w:val="24"/>
          <w:szCs w:val="24"/>
        </w:rPr>
        <w:t xml:space="preserve"> </w:t>
      </w:r>
      <w:r w:rsidRPr="003D7F24">
        <w:rPr>
          <w:rFonts w:ascii="Times New Roman" w:hAnsi="Times New Roman"/>
          <w:bCs/>
          <w:color w:val="000000"/>
          <w:sz w:val="24"/>
          <w:szCs w:val="24"/>
        </w:rPr>
        <w:t>SAR study of clubbed [1,2,4]-triazolylwith fluorobenzimidazoles as antimicrobial and antituberculosis agents.  Eur J Med Chem; 44: 2930-2935.</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50. Foks H., Janowiec M., Zwolska Z., Augustynowicz-Kopeć E. (2005) Synthesis and tuberculostatic activity of some 2-piperazinmethylene derivatives 1,2,4-triazole-3-thiones. Phosphorus, Sulfur Silicon Relat Elem; 180: 537-543.</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51. Kumar D., Beena, Khare G., Kidwai S., Tyagi A.K., Singh R., Rawat D.S. (2014)  Synthesis of novel 1,2,3-triazole derivatives of isoniazid and their in vitro and </w:t>
      </w:r>
      <w:r w:rsidRPr="003D7F24">
        <w:rPr>
          <w:rFonts w:ascii="Times New Roman" w:hAnsi="Times New Roman"/>
          <w:i/>
          <w:color w:val="000000"/>
          <w:sz w:val="24"/>
          <w:szCs w:val="24"/>
        </w:rPr>
        <w:t>in vivo</w:t>
      </w:r>
      <w:r w:rsidRPr="003D7F24">
        <w:rPr>
          <w:rFonts w:ascii="Times New Roman" w:hAnsi="Times New Roman"/>
          <w:color w:val="000000"/>
          <w:sz w:val="24"/>
          <w:szCs w:val="24"/>
        </w:rPr>
        <w:t xml:space="preserve"> antimycobacterial activity evaluation. Eur J Med Chem; 81: 301-313.</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52. Menendez C., Chollet A., Rodriguez F., Inard C., Pasca M.R., Lherbet C., Baltas M. (2012) Chemical synthesis and biological evaluation of triazole derivatives as inhibitors of InhA and antituberculosis agents. Eur J Med Chem; 52: 275-283.</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53. Muthukrishnan M., Mujahid M., Yogeeswari P., Sriram D. (2011) Syntheses and biological evaluation of new triazole-spirochromone conjugates as inhibitors of </w:t>
      </w:r>
      <w:r w:rsidRPr="003D7F24">
        <w:rPr>
          <w:rFonts w:ascii="Times New Roman" w:hAnsi="Times New Roman"/>
          <w:i/>
          <w:color w:val="000000"/>
          <w:sz w:val="24"/>
          <w:szCs w:val="24"/>
        </w:rPr>
        <w:t>Mycobacterium tuberculosis</w:t>
      </w:r>
      <w:r w:rsidRPr="003D7F24">
        <w:rPr>
          <w:rFonts w:ascii="Times New Roman" w:hAnsi="Times New Roman"/>
          <w:color w:val="000000"/>
          <w:sz w:val="24"/>
          <w:szCs w:val="24"/>
        </w:rPr>
        <w:t>. Tetrahedron Lett; 52: 2387-2389.</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54. Shanmugavelan P., Nagarajan S., Sathishkumar M., Ponnuswamy A., Yogeeswari P., Sriram D. (2011) Efficient synthesis and </w:t>
      </w:r>
      <w:r w:rsidRPr="003D7F24">
        <w:rPr>
          <w:rFonts w:ascii="Times New Roman" w:hAnsi="Times New Roman"/>
          <w:i/>
          <w:color w:val="000000"/>
          <w:sz w:val="24"/>
          <w:szCs w:val="24"/>
        </w:rPr>
        <w:t>in vitro</w:t>
      </w:r>
      <w:r w:rsidRPr="003D7F24">
        <w:rPr>
          <w:rFonts w:ascii="Times New Roman" w:hAnsi="Times New Roman"/>
          <w:color w:val="000000"/>
          <w:sz w:val="24"/>
          <w:szCs w:val="24"/>
        </w:rPr>
        <w:t xml:space="preserve"> antitubercular activity of 1,2,3-triazoles as inhibitors of </w:t>
      </w:r>
      <w:r w:rsidRPr="003D7F24">
        <w:rPr>
          <w:rFonts w:ascii="Times New Roman" w:hAnsi="Times New Roman"/>
          <w:i/>
          <w:color w:val="000000"/>
          <w:sz w:val="24"/>
          <w:szCs w:val="24"/>
        </w:rPr>
        <w:t>mycobacterium tuberculosis</w:t>
      </w:r>
      <w:r w:rsidRPr="003D7F24">
        <w:rPr>
          <w:rFonts w:ascii="Times New Roman" w:hAnsi="Times New Roman"/>
          <w:color w:val="000000"/>
          <w:sz w:val="24"/>
          <w:szCs w:val="24"/>
        </w:rPr>
        <w:t>. Bioorg Med Chem Lett; 21: 7273-7276.</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55. Kim S., Cho S., Ohc T., Kim P. (2012) Design and synthesis of 1H-1,2,3-triazoles derived from econazole as antitubercular agents. Bioorg Med Chem Lett; 22: 6844-6847.</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56. Kamal A., Hussaini S. M.A., Faazil S., Poornachandra Y., Reddy G.N., Ganesh Kumar C., Rajput V.S., Rani C., Sharma R., Khan I.A., Babu N. (2013) Anti-tubercular agents. Part 8: Synthesis, antibacterial and antitubercular activity of 5-nitrofuran based 1,2,3-triazoles. Bioorg Med Chem Lett; 23: 6842-6846.</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57. Addla D., Jallapally A., Gurram D., Yogeeswari P., Sriram D., Kantevari S. (2014)  Rational design, synthesis and antitubercular evaluation of novel 2-(trifluoromethyl)phenothiazine-[1,2,3]triazole hybrids. Bioorg Med Chem Lett; 24: 233-236.</w:t>
      </w:r>
    </w:p>
    <w:p w:rsidR="00365229" w:rsidRPr="003D7F24" w:rsidRDefault="00365229" w:rsidP="003D7F24">
      <w:pPr>
        <w:spacing w:after="0" w:line="480" w:lineRule="auto"/>
        <w:jc w:val="both"/>
        <w:rPr>
          <w:rFonts w:ascii="Times New Roman" w:hAnsi="Times New Roman"/>
          <w:i/>
          <w:iCs/>
          <w:color w:val="000000"/>
          <w:sz w:val="24"/>
          <w:szCs w:val="24"/>
        </w:rPr>
      </w:pPr>
      <w:r w:rsidRPr="003D7F24">
        <w:rPr>
          <w:rFonts w:ascii="Times New Roman" w:hAnsi="Times New Roman"/>
          <w:color w:val="000000"/>
          <w:sz w:val="24"/>
          <w:szCs w:val="24"/>
        </w:rPr>
        <w:t>58. Addla D., Jallapally A., Gurram D., Yogeeswari P., Sriram D., Kantevari S.</w:t>
      </w:r>
      <w:r w:rsidRPr="003D7F24">
        <w:rPr>
          <w:rFonts w:ascii="Times New Roman" w:hAnsi="Times New Roman"/>
          <w:iCs/>
          <w:color w:val="000000"/>
          <w:sz w:val="24"/>
          <w:szCs w:val="24"/>
        </w:rPr>
        <w:t xml:space="preserve"> (2014) Design, synthesis and evaluation of 1,2,3-triazole-adamantylacetamide hybrids as potent inhibitors of </w:t>
      </w:r>
      <w:r w:rsidRPr="00E0499F">
        <w:rPr>
          <w:rFonts w:ascii="Times New Roman" w:hAnsi="Times New Roman"/>
          <w:i/>
          <w:iCs/>
          <w:color w:val="000000"/>
          <w:sz w:val="24"/>
          <w:szCs w:val="24"/>
        </w:rPr>
        <w:t>Mycobacterium tuberculosis.</w:t>
      </w:r>
      <w:r w:rsidRPr="003D7F24">
        <w:rPr>
          <w:rFonts w:ascii="Times New Roman" w:hAnsi="Times New Roman"/>
          <w:color w:val="000000"/>
          <w:sz w:val="24"/>
          <w:szCs w:val="24"/>
        </w:rPr>
        <w:t xml:space="preserve"> Bioorg Med Chem Lett; </w:t>
      </w:r>
      <w:r w:rsidRPr="003D7F24">
        <w:rPr>
          <w:rFonts w:ascii="Times New Roman" w:hAnsi="Times New Roman"/>
          <w:iCs/>
          <w:color w:val="000000"/>
          <w:sz w:val="24"/>
          <w:szCs w:val="24"/>
        </w:rPr>
        <w:t>24: 1974-1979.</w:t>
      </w:r>
    </w:p>
    <w:p w:rsidR="00365229" w:rsidRPr="003D7F24" w:rsidRDefault="00365229" w:rsidP="003D7F24">
      <w:pPr>
        <w:spacing w:after="0" w:line="480" w:lineRule="auto"/>
        <w:jc w:val="both"/>
        <w:rPr>
          <w:rFonts w:ascii="Times New Roman" w:hAnsi="Times New Roman"/>
          <w:iCs/>
          <w:color w:val="000000"/>
          <w:sz w:val="24"/>
          <w:szCs w:val="24"/>
        </w:rPr>
      </w:pPr>
      <w:r w:rsidRPr="003D7F24">
        <w:rPr>
          <w:rFonts w:ascii="Times New Roman" w:hAnsi="Times New Roman"/>
          <w:iCs/>
          <w:color w:val="000000"/>
          <w:sz w:val="24"/>
          <w:szCs w:val="24"/>
        </w:rPr>
        <w:t xml:space="preserve">59. Jordão A.K., Sathler P.C., Ferreira V.F., Campos V.R., De Souza M.C.B.V., Castro H.C., Lannes A., Lourenco A., Rodrigues C.R., Bello M.L., Lourenco M.C.S., Carvalho G.S.L., Almeida M.C.B., Cunha A.C. (2011) Synthesis, antitubercular activity, and SAR study of </w:t>
      </w:r>
      <w:r w:rsidRPr="007A6120">
        <w:rPr>
          <w:rFonts w:ascii="Times New Roman" w:hAnsi="Times New Roman"/>
          <w:i/>
          <w:iCs/>
          <w:color w:val="000000"/>
          <w:sz w:val="24"/>
          <w:szCs w:val="24"/>
        </w:rPr>
        <w:t>N</w:t>
      </w:r>
      <w:r w:rsidRPr="003D7F24">
        <w:rPr>
          <w:rFonts w:ascii="Times New Roman" w:hAnsi="Times New Roman"/>
          <w:iCs/>
          <w:color w:val="000000"/>
          <w:sz w:val="24"/>
          <w:szCs w:val="24"/>
        </w:rPr>
        <w:t>-substituted-phenylamino-5-methyl-1</w:t>
      </w:r>
      <w:r w:rsidRPr="003D7F24">
        <w:rPr>
          <w:rFonts w:ascii="Times New Roman" w:hAnsi="Times New Roman"/>
          <w:i/>
          <w:iCs/>
          <w:color w:val="000000"/>
          <w:sz w:val="24"/>
          <w:szCs w:val="24"/>
        </w:rPr>
        <w:t>H</w:t>
      </w:r>
      <w:r w:rsidRPr="003D7F24">
        <w:rPr>
          <w:rFonts w:ascii="Times New Roman" w:hAnsi="Times New Roman"/>
          <w:iCs/>
          <w:color w:val="000000"/>
          <w:sz w:val="24"/>
          <w:szCs w:val="24"/>
        </w:rPr>
        <w:t xml:space="preserve">-1,2,3-triazole-4-carbohydrazides. </w:t>
      </w:r>
      <w:r w:rsidRPr="003D7F24">
        <w:rPr>
          <w:rFonts w:ascii="Times New Roman" w:hAnsi="Times New Roman"/>
          <w:color w:val="000000"/>
          <w:sz w:val="24"/>
          <w:szCs w:val="24"/>
        </w:rPr>
        <w:t xml:space="preserve">Bioorg Med Chem; </w:t>
      </w:r>
      <w:r w:rsidRPr="003D7F24">
        <w:rPr>
          <w:rFonts w:ascii="Times New Roman" w:hAnsi="Times New Roman"/>
          <w:iCs/>
          <w:color w:val="000000"/>
          <w:sz w:val="24"/>
          <w:szCs w:val="24"/>
        </w:rPr>
        <w:t>19: 5605-5611.</w:t>
      </w:r>
    </w:p>
    <w:p w:rsidR="00365229" w:rsidRPr="003D7F24" w:rsidRDefault="00365229" w:rsidP="003D7F24">
      <w:pPr>
        <w:spacing w:after="0" w:line="480" w:lineRule="auto"/>
        <w:jc w:val="both"/>
        <w:rPr>
          <w:rFonts w:ascii="Times New Roman" w:hAnsi="Times New Roman"/>
          <w:iCs/>
          <w:color w:val="000000"/>
          <w:sz w:val="24"/>
          <w:szCs w:val="24"/>
        </w:rPr>
      </w:pPr>
      <w:r w:rsidRPr="003D7F24">
        <w:rPr>
          <w:rFonts w:ascii="Times New Roman" w:hAnsi="Times New Roman"/>
          <w:iCs/>
          <w:color w:val="000000"/>
          <w:sz w:val="24"/>
          <w:szCs w:val="24"/>
        </w:rPr>
        <w:t>60. Shafi F.M.S., Zaman M.S., Kalia N.P., Rajput V.S., Mulakayala C., Mulakayala N., Khan I.A., Alam M.S. (2014) Sulfur rich 2-mercaptobenzothiazole and 1,2,3-triazole conjugates as novel antitubercular agents.  Eur J Med Chem; 76: 274-283.</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61. Naik R.J., Kulkarni M.V., Pai K.S.R., Nayak P.G. (2012) Click chemistry approach for bis</w:t>
      </w:r>
      <w:r w:rsidRPr="003D7F24">
        <w:rPr>
          <w:color w:val="000000"/>
          <w:sz w:val="24"/>
          <w:szCs w:val="24"/>
        </w:rPr>
        <w:t>‐</w:t>
      </w:r>
      <w:r w:rsidRPr="003D7F24">
        <w:rPr>
          <w:rFonts w:ascii="Times New Roman" w:hAnsi="Times New Roman"/>
          <w:color w:val="000000"/>
          <w:sz w:val="24"/>
          <w:szCs w:val="24"/>
        </w:rPr>
        <w:t>chromenyl triazole hybrids and their antitubercular activity. Chem Biol Drug Des; 80: 516-523</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62. Patpi S.R., Pulipati L., Yogeeswari P., Sriram D., Jain N., Sridhar B., Murthy R., Devi A., Kalivendi S.V., Kantevari S. (2012) Design, synthesis, and structure-Activity correlations of novel dibenzo[b,d]furan, dibenzo[b,d]thiophene, and N-methylcarbazole clubbed 1,2,3-triazoles as potent onhibitors of </w:t>
      </w:r>
      <w:r w:rsidRPr="003D7F24">
        <w:rPr>
          <w:rFonts w:ascii="Times New Roman" w:hAnsi="Times New Roman"/>
          <w:i/>
          <w:color w:val="000000"/>
          <w:sz w:val="24"/>
          <w:szCs w:val="24"/>
        </w:rPr>
        <w:t>mycobacterium tuberculosis</w:t>
      </w:r>
      <w:r w:rsidRPr="003D7F24">
        <w:rPr>
          <w:rFonts w:ascii="Times New Roman" w:hAnsi="Times New Roman"/>
          <w:color w:val="000000"/>
          <w:sz w:val="24"/>
          <w:szCs w:val="24"/>
        </w:rPr>
        <w:t>. J Med Chem; 55: 3911-3922.</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63. Gallardo H., Conte G., Bryk F., Lourenço M.C.S., Costa M.S., Ferreira V.F. (2007) Synthesis and evaluation of 1-alkyl-4-phenyl-[1,2,3]-triazole derivatives as antimycobacterial agent. J Braz Chem Soc; 18: 1285-1291.</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64. Castagnolo D., Radi M., Dessì F., Manetti F., Saddi M., Meleddu R., Logu A.D., Botta M. (2009) Synthesis and biological evaluation of new enantiomerically pure azole derivatives as inhibitors of </w:t>
      </w:r>
      <w:r w:rsidRPr="003D7F24">
        <w:rPr>
          <w:rFonts w:ascii="Times New Roman" w:hAnsi="Times New Roman"/>
          <w:i/>
          <w:color w:val="000000"/>
          <w:sz w:val="24"/>
          <w:szCs w:val="24"/>
        </w:rPr>
        <w:t>mycobacterium tuberculosis</w:t>
      </w:r>
      <w:r w:rsidRPr="003D7F24">
        <w:rPr>
          <w:rFonts w:ascii="Times New Roman" w:hAnsi="Times New Roman"/>
          <w:color w:val="000000"/>
          <w:sz w:val="24"/>
          <w:szCs w:val="24"/>
        </w:rPr>
        <w:t>. Bioorg Med Chem Lett 19: 2203-2205.</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65. Singh B.K., Yadav A.K., Kumar B., Gaikwad A., Sinha S.K., Chaturvedi V., Tripathi R.P., Preparation and reactions of sugar azides with alkynes: synthesis of sugar triazoles as antitubercular agents. Carbohyd Res; 343 (2008) 1153-1162.</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66. Karthik Kumar K., Seenivasan S.P., Kumar V., Das T.M. (2011) Synthesis of quinoline coupled [1,2,3]-triazoles as a promising class of antituberculosis agents. Carbohyd Res; 346: 2084-2090.</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67. Boechat N., Ferreira V.F., Ferreira S.B., Ferreira M.L.G., da Silva F.C., Bastos M.M., Costa M.S., Lourenco M.C.S., Pinto A.C., Krettli A.U., Aguiar A.C., Teixeira B.M., da Silva N.V., Martins P.R.C., Bezerra F.A.F.M., Camilo A.L.S., da Silva G.P., Costa C.C.P. (2011) Novel 1,2,3-triazole derivatives for use against </w:t>
      </w:r>
      <w:r w:rsidRPr="003D7F24">
        <w:rPr>
          <w:rFonts w:ascii="Times New Roman" w:hAnsi="Times New Roman"/>
          <w:i/>
          <w:color w:val="000000"/>
          <w:sz w:val="24"/>
          <w:szCs w:val="24"/>
        </w:rPr>
        <w:t>mycobacterium tuberculosis</w:t>
      </w:r>
      <w:r w:rsidRPr="003D7F24">
        <w:rPr>
          <w:rFonts w:ascii="Times New Roman" w:hAnsi="Times New Roman"/>
          <w:color w:val="000000"/>
          <w:sz w:val="24"/>
          <w:szCs w:val="24"/>
        </w:rPr>
        <w:t xml:space="preserve"> H</w:t>
      </w:r>
      <w:r w:rsidRPr="007A6120">
        <w:rPr>
          <w:rFonts w:ascii="Times New Roman" w:hAnsi="Times New Roman"/>
          <w:color w:val="000000"/>
          <w:sz w:val="24"/>
          <w:szCs w:val="24"/>
          <w:vertAlign w:val="subscript"/>
        </w:rPr>
        <w:t>37</w:t>
      </w:r>
      <w:r w:rsidRPr="003D7F24">
        <w:rPr>
          <w:rFonts w:ascii="Times New Roman" w:hAnsi="Times New Roman"/>
          <w:color w:val="000000"/>
          <w:sz w:val="24"/>
          <w:szCs w:val="24"/>
        </w:rPr>
        <w:t>Rv (ATCC 27294) strain  J Med Chem; 54: 5988-5999.</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68. Seelam N., Shrivastava S.P., Prasanthi S., Gupta S. (2013) Synthesis and in vitro study of some fused 1,2,4-triazole derivatives as antimycobacterial agents. J Saudi Chem Soc; In press DOI: </w:t>
      </w:r>
      <w:hyperlink r:id="rId9" w:history="1">
        <w:r w:rsidRPr="003D7F24">
          <w:rPr>
            <w:rStyle w:val="Hyperlink"/>
            <w:rFonts w:ascii="Times New Roman" w:hAnsi="Times New Roman"/>
            <w:color w:val="000000"/>
            <w:sz w:val="24"/>
            <w:szCs w:val="24"/>
          </w:rPr>
          <w:t>http://dx.doi.org/10.1016/j.jscs.2012.11.011</w:t>
        </w:r>
      </w:hyperlink>
    </w:p>
    <w:p w:rsidR="00365229" w:rsidRPr="003D7F24" w:rsidRDefault="00365229" w:rsidP="003D7F24">
      <w:pPr>
        <w:spacing w:after="0" w:line="480" w:lineRule="auto"/>
        <w:jc w:val="both"/>
        <w:rPr>
          <w:rFonts w:ascii="Times New Roman" w:hAnsi="Times New Roman"/>
          <w:iCs/>
          <w:color w:val="000000"/>
          <w:sz w:val="24"/>
          <w:szCs w:val="24"/>
        </w:rPr>
      </w:pPr>
      <w:r w:rsidRPr="003D7F24">
        <w:rPr>
          <w:rFonts w:ascii="Times New Roman" w:hAnsi="Times New Roman"/>
          <w:iCs/>
          <w:color w:val="000000"/>
          <w:sz w:val="24"/>
          <w:szCs w:val="24"/>
        </w:rPr>
        <w:t>69. Krishna K.M., Inturi B., Pujar G.V., Purohit M.N., Vijaykumar G.S. (2014)</w:t>
      </w:r>
      <w:r w:rsidRPr="003D7F24">
        <w:rPr>
          <w:rFonts w:ascii="Times New Roman" w:hAnsi="Times New Roman"/>
          <w:color w:val="000000"/>
          <w:sz w:val="24"/>
          <w:szCs w:val="24"/>
        </w:rPr>
        <w:t xml:space="preserve"> </w:t>
      </w:r>
      <w:r w:rsidRPr="003D7F24">
        <w:rPr>
          <w:rFonts w:ascii="Times New Roman" w:hAnsi="Times New Roman"/>
          <w:iCs/>
          <w:color w:val="000000"/>
          <w:sz w:val="24"/>
          <w:szCs w:val="24"/>
        </w:rPr>
        <w:t>Design, synthesis and 3D-QSAR studies of new diphenylamine containing 1,2,4-triazoles as potential antitubercular agents. Eur J Med Chem; 84: 516-529.</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70. Desai N.H.P., Bairwa R., Kakwani M., Tawari N., Ray M.K., Rajan M.G., Degani M. (2013) Novel 4</w:t>
      </w:r>
      <w:r w:rsidRPr="003D7F24">
        <w:rPr>
          <w:rFonts w:ascii="Times New Roman" w:hAnsi="Times New Roman"/>
          <w:i/>
          <w:color w:val="000000"/>
          <w:sz w:val="24"/>
          <w:szCs w:val="24"/>
        </w:rPr>
        <w:t>H</w:t>
      </w:r>
      <w:r w:rsidRPr="003D7F24">
        <w:rPr>
          <w:rFonts w:ascii="Times New Roman" w:hAnsi="Times New Roman"/>
          <w:color w:val="000000"/>
          <w:sz w:val="24"/>
          <w:szCs w:val="24"/>
        </w:rPr>
        <w:t>-1,2,4-triazol-3-yl cycloalkanols as potent antitubercular agents. Med Chem Res; 22: 401-408.</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71. Patel N.B., Khan I.H., Rajani S.D. (2010) Antimycobacterial and antimicrobial study of new 1,2,4-triazoles with benzothiazoles. Arch Pharm Chem Life Sci; 10: 692-699.</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72. Hunashal R.D., Satyanarayana D. (2012) One pot synthesis of 3-(substituted phenoxymethyl)-6-phenyl/substituted phenoxymethyl-1,2,4-triazolo[3,4-b][1,3,4]</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lang w:val="pt-PT"/>
        </w:rPr>
        <w:t xml:space="preserve">thiadiazole derivatives as antimicrobial agents. </w:t>
      </w:r>
      <w:r w:rsidRPr="003D7F24">
        <w:rPr>
          <w:rFonts w:ascii="Times New Roman" w:hAnsi="Times New Roman"/>
          <w:color w:val="000000"/>
          <w:sz w:val="24"/>
          <w:szCs w:val="24"/>
        </w:rPr>
        <w:t>Int J Pharm Bio Sci; 3: 183-192.</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73. Kucukguzel I., Kucukguzel S.G., Rollas S., Kiraz M. (2001) Some 3-Thioxo/alkylthio-1,2,4-triazoles with a substituted thiourea moiety as possible antimycobacterials. Bioorg Med Chem Lett; 11: 1703-1707.</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color w:val="000000"/>
          <w:sz w:val="24"/>
          <w:szCs w:val="24"/>
        </w:rPr>
        <w:t xml:space="preserve">74. Kakwani M.D., Desai N.H.P., Lele A.C., Ray M., Rajan M.G.R., Degani M.S. (2011) Synthesis and preliminary biological evaluation of novel N-(3-aryl-1,2,4-triazol-5-yl) cinnamamide derivatives as potential antimycobacterial agents: An operational Topliss Tree approach. Bioorg Med Chem Lett; 21: 6523-6526. </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color w:val="000000"/>
          <w:sz w:val="24"/>
          <w:szCs w:val="24"/>
        </w:rPr>
        <w:t xml:space="preserve">75. </w:t>
      </w:r>
      <w:r w:rsidRPr="003D7F24">
        <w:rPr>
          <w:rFonts w:ascii="Times New Roman" w:hAnsi="Times New Roman"/>
          <w:bCs/>
          <w:color w:val="000000"/>
          <w:sz w:val="24"/>
          <w:szCs w:val="24"/>
        </w:rPr>
        <w:t>Mundhe D., Chandewar A.V., Shiradkar M.R. (2011) Design and synthesis of substituted clubbed triazolyl thiazole as XDR &amp; MDR antituberculosis agents Part-II. Der Pharma Chemica; 3: 89-102.</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76. Suresh Kumar G.V., Rajendraprasad Y., Mallikarjuna B.P., Chandrashekar S.M., Kistayya C. (2010) Synthesis of some novel 2-substituted-5-[isopropylthiazole] clubbed 1,2,4-triazole and 1,3,4-oxadiazoles as potential antimicrobial and antitubercular agents. Eur J Med Chem; 45: 2063-2074.</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77. Shiradkar M., Kumar G.V.S., Dasari V., Tatikonda S., Akula K.C., Shah R. (2007) Clubbed triazoles: A novel approach to antitubercular drugs. Eur J Med Chem; 42: 807-816.</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78. Kaplancikli Z.A., Turan-Zitouni G., Chevallet P. (2005) Synthesis and antituberculosis activity of new 3-(alkylthio)-1,2,4-triazole derivatives. J Enzyme Inhib Med Chem; 20: 179-182.</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79. Ozdemir A., Turan-zitouni G., Kaplancikli Z.A., Chevallet P. (2007) Synthesis of some 4-arylidenamino-4</w:t>
      </w:r>
      <w:r w:rsidRPr="007A6120">
        <w:rPr>
          <w:rFonts w:ascii="Times New Roman" w:hAnsi="Times New Roman"/>
          <w:bCs/>
          <w:i/>
          <w:color w:val="000000"/>
          <w:sz w:val="24"/>
          <w:szCs w:val="24"/>
        </w:rPr>
        <w:t>H</w:t>
      </w:r>
      <w:r w:rsidRPr="003D7F24">
        <w:rPr>
          <w:rFonts w:ascii="Times New Roman" w:hAnsi="Times New Roman"/>
          <w:bCs/>
          <w:color w:val="000000"/>
          <w:sz w:val="24"/>
          <w:szCs w:val="24"/>
        </w:rPr>
        <w:t>-1,2,4-triazole-3-thiols and their antituberculosis activity. J Enzyme Inhib Med Chem; 22: 511-516.</w:t>
      </w:r>
    </w:p>
    <w:p w:rsidR="00365229" w:rsidRPr="003D7F24" w:rsidRDefault="00365229" w:rsidP="003D7F24">
      <w:pPr>
        <w:spacing w:after="0" w:line="480" w:lineRule="auto"/>
        <w:jc w:val="both"/>
        <w:rPr>
          <w:rFonts w:ascii="Times New Roman" w:hAnsi="Times New Roman"/>
          <w:bCs/>
          <w:color w:val="000000"/>
          <w:sz w:val="24"/>
          <w:szCs w:val="24"/>
        </w:rPr>
      </w:pPr>
      <w:r w:rsidRPr="003D7F24">
        <w:rPr>
          <w:rFonts w:ascii="Times New Roman" w:hAnsi="Times New Roman"/>
          <w:bCs/>
          <w:color w:val="000000"/>
          <w:sz w:val="24"/>
          <w:szCs w:val="24"/>
        </w:rPr>
        <w:t>80. Sarkar D., Deshpande S.R., Maybhate S.P., Anjali P.L., Sarkar S., Khan A., Chaudhary P.M., Chavan S.R. (2013) 1, 2, 4-triazole derivatives and their anti mycobacterial activity. US20130060045 A1 (PCT/IN2011/000172).</w:t>
      </w:r>
    </w:p>
    <w:p w:rsidR="00365229" w:rsidRPr="003D7F24" w:rsidRDefault="00365229" w:rsidP="003D7F24">
      <w:pPr>
        <w:spacing w:after="0" w:line="480" w:lineRule="auto"/>
        <w:jc w:val="both"/>
        <w:rPr>
          <w:rFonts w:ascii="Times New Roman" w:hAnsi="Times New Roman"/>
          <w:color w:val="000000"/>
          <w:sz w:val="24"/>
          <w:szCs w:val="24"/>
        </w:rPr>
      </w:pPr>
      <w:r w:rsidRPr="003D7F24">
        <w:rPr>
          <w:rFonts w:ascii="Times New Roman" w:hAnsi="Times New Roman"/>
          <w:bCs/>
          <w:color w:val="000000"/>
          <w:sz w:val="24"/>
          <w:szCs w:val="24"/>
        </w:rPr>
        <w:t xml:space="preserve">81. </w:t>
      </w:r>
      <w:r w:rsidRPr="003D7F24">
        <w:rPr>
          <w:rFonts w:ascii="Times New Roman" w:hAnsi="Times New Roman"/>
          <w:color w:val="000000"/>
          <w:sz w:val="24"/>
          <w:szCs w:val="24"/>
        </w:rPr>
        <w:t>Westwood I.M., Bhakta S., Russell A.J., Fullam E., Anderton M.C., Kawamura A., Mulvaney A.W., Vickers R.J., Bhowruth V., Besra G.S., Lalvani A., Davies S.G., Sim E. (2010) Identification of arylamine N-acetyltransferase inhibitors as an approach towards novel anti-tuberculars. Protein &amp; Cell; 1: 82-95.</w:t>
      </w:r>
      <w:bookmarkStart w:id="0" w:name="_GoBack"/>
      <w:bookmarkEnd w:id="0"/>
    </w:p>
    <w:sectPr w:rsidR="00365229" w:rsidRPr="003D7F24" w:rsidSect="00CB4D5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229" w:rsidRDefault="00365229" w:rsidP="00E60948">
      <w:pPr>
        <w:spacing w:after="0" w:line="240" w:lineRule="auto"/>
      </w:pPr>
      <w:r>
        <w:separator/>
      </w:r>
    </w:p>
  </w:endnote>
  <w:endnote w:type="continuationSeparator" w:id="0">
    <w:p w:rsidR="00365229" w:rsidRDefault="00365229" w:rsidP="00E609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dvGulliv-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229" w:rsidRPr="004F28B4" w:rsidRDefault="00365229">
    <w:pPr>
      <w:pStyle w:val="Footer"/>
      <w:jc w:val="right"/>
      <w:rPr>
        <w:rFonts w:ascii="Times New Roman" w:hAnsi="Times New Roman"/>
        <w:sz w:val="16"/>
        <w:szCs w:val="16"/>
      </w:rPr>
    </w:pPr>
    <w:r w:rsidRPr="004F28B4">
      <w:rPr>
        <w:rFonts w:ascii="Times New Roman" w:hAnsi="Times New Roman"/>
        <w:sz w:val="16"/>
        <w:szCs w:val="16"/>
      </w:rPr>
      <w:fldChar w:fldCharType="begin"/>
    </w:r>
    <w:r w:rsidRPr="004F28B4">
      <w:rPr>
        <w:rFonts w:ascii="Times New Roman" w:hAnsi="Times New Roman"/>
        <w:sz w:val="16"/>
        <w:szCs w:val="16"/>
      </w:rPr>
      <w:instrText xml:space="preserve"> PAGE   \* MERGEFORMAT </w:instrText>
    </w:r>
    <w:r w:rsidRPr="004F28B4">
      <w:rPr>
        <w:rFonts w:ascii="Times New Roman" w:hAnsi="Times New Roman"/>
        <w:sz w:val="16"/>
        <w:szCs w:val="16"/>
      </w:rPr>
      <w:fldChar w:fldCharType="separate"/>
    </w:r>
    <w:r>
      <w:rPr>
        <w:rFonts w:ascii="Times New Roman" w:hAnsi="Times New Roman"/>
        <w:noProof/>
        <w:sz w:val="16"/>
        <w:szCs w:val="16"/>
      </w:rPr>
      <w:t>1</w:t>
    </w:r>
    <w:r w:rsidRPr="004F28B4">
      <w:rPr>
        <w:rFonts w:ascii="Times New Roman" w:hAnsi="Times New Roman"/>
        <w:sz w:val="16"/>
        <w:szCs w:val="16"/>
      </w:rPr>
      <w:fldChar w:fldCharType="end"/>
    </w:r>
  </w:p>
  <w:p w:rsidR="00365229" w:rsidRDefault="003652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229" w:rsidRDefault="00365229" w:rsidP="00E60948">
      <w:pPr>
        <w:spacing w:after="0" w:line="240" w:lineRule="auto"/>
      </w:pPr>
      <w:r>
        <w:separator/>
      </w:r>
    </w:p>
  </w:footnote>
  <w:footnote w:type="continuationSeparator" w:id="0">
    <w:p w:rsidR="00365229" w:rsidRDefault="00365229" w:rsidP="00E609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161F0"/>
    <w:multiLevelType w:val="hybridMultilevel"/>
    <w:tmpl w:val="558AE5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48D07E0"/>
    <w:multiLevelType w:val="hybridMultilevel"/>
    <w:tmpl w:val="3CA28E48"/>
    <w:lvl w:ilvl="0" w:tplc="CD62C9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A01EB"/>
    <w:rsid w:val="00001038"/>
    <w:rsid w:val="0000531A"/>
    <w:rsid w:val="00005ED4"/>
    <w:rsid w:val="000131EA"/>
    <w:rsid w:val="0001592F"/>
    <w:rsid w:val="0002552B"/>
    <w:rsid w:val="000279AA"/>
    <w:rsid w:val="00030C98"/>
    <w:rsid w:val="00032F5A"/>
    <w:rsid w:val="00037222"/>
    <w:rsid w:val="000419C4"/>
    <w:rsid w:val="0005314E"/>
    <w:rsid w:val="00056F1B"/>
    <w:rsid w:val="00064AA3"/>
    <w:rsid w:val="00076635"/>
    <w:rsid w:val="00077099"/>
    <w:rsid w:val="00080B50"/>
    <w:rsid w:val="0009111E"/>
    <w:rsid w:val="0009420B"/>
    <w:rsid w:val="00096C7D"/>
    <w:rsid w:val="000B42F6"/>
    <w:rsid w:val="000B4847"/>
    <w:rsid w:val="000B6975"/>
    <w:rsid w:val="000C09B3"/>
    <w:rsid w:val="000E5EA9"/>
    <w:rsid w:val="000E6B3A"/>
    <w:rsid w:val="00100251"/>
    <w:rsid w:val="001045A1"/>
    <w:rsid w:val="0010766B"/>
    <w:rsid w:val="0011291F"/>
    <w:rsid w:val="00112FE3"/>
    <w:rsid w:val="0011425A"/>
    <w:rsid w:val="001270EF"/>
    <w:rsid w:val="00127948"/>
    <w:rsid w:val="001279B6"/>
    <w:rsid w:val="00131847"/>
    <w:rsid w:val="001407A5"/>
    <w:rsid w:val="001469B9"/>
    <w:rsid w:val="001547A7"/>
    <w:rsid w:val="00165352"/>
    <w:rsid w:val="00166A37"/>
    <w:rsid w:val="00171EFC"/>
    <w:rsid w:val="00174FFE"/>
    <w:rsid w:val="00175C38"/>
    <w:rsid w:val="00176921"/>
    <w:rsid w:val="00183023"/>
    <w:rsid w:val="00185655"/>
    <w:rsid w:val="0019016C"/>
    <w:rsid w:val="001A01EB"/>
    <w:rsid w:val="001A3A7A"/>
    <w:rsid w:val="001B020D"/>
    <w:rsid w:val="001B336A"/>
    <w:rsid w:val="001B41F6"/>
    <w:rsid w:val="001B485F"/>
    <w:rsid w:val="001B5663"/>
    <w:rsid w:val="001B5AF3"/>
    <w:rsid w:val="001B5D57"/>
    <w:rsid w:val="001B6D44"/>
    <w:rsid w:val="001C33DE"/>
    <w:rsid w:val="001C741C"/>
    <w:rsid w:val="001D1088"/>
    <w:rsid w:val="001D2304"/>
    <w:rsid w:val="001D7F1E"/>
    <w:rsid w:val="001E5B1E"/>
    <w:rsid w:val="001F035C"/>
    <w:rsid w:val="001F0A57"/>
    <w:rsid w:val="001F4CB3"/>
    <w:rsid w:val="001F5045"/>
    <w:rsid w:val="002009A6"/>
    <w:rsid w:val="00202C32"/>
    <w:rsid w:val="0020555F"/>
    <w:rsid w:val="002066FE"/>
    <w:rsid w:val="00220C40"/>
    <w:rsid w:val="00231C8C"/>
    <w:rsid w:val="002460F6"/>
    <w:rsid w:val="00246227"/>
    <w:rsid w:val="00252055"/>
    <w:rsid w:val="00252FFC"/>
    <w:rsid w:val="00253754"/>
    <w:rsid w:val="00257F59"/>
    <w:rsid w:val="0026418F"/>
    <w:rsid w:val="00267A54"/>
    <w:rsid w:val="00274043"/>
    <w:rsid w:val="002752AF"/>
    <w:rsid w:val="002823F5"/>
    <w:rsid w:val="0029070E"/>
    <w:rsid w:val="0029192E"/>
    <w:rsid w:val="002968BD"/>
    <w:rsid w:val="00296B98"/>
    <w:rsid w:val="00296C1C"/>
    <w:rsid w:val="002A04C5"/>
    <w:rsid w:val="002A06D5"/>
    <w:rsid w:val="002A4DE6"/>
    <w:rsid w:val="002A65CF"/>
    <w:rsid w:val="002A6865"/>
    <w:rsid w:val="002B0E8A"/>
    <w:rsid w:val="002B1D67"/>
    <w:rsid w:val="002B3C57"/>
    <w:rsid w:val="002B7766"/>
    <w:rsid w:val="002C5F4A"/>
    <w:rsid w:val="002C70DA"/>
    <w:rsid w:val="002D37C0"/>
    <w:rsid w:val="002D5C14"/>
    <w:rsid w:val="002E035D"/>
    <w:rsid w:val="002E0422"/>
    <w:rsid w:val="002E0973"/>
    <w:rsid w:val="002E2D0B"/>
    <w:rsid w:val="002E3348"/>
    <w:rsid w:val="002F07F1"/>
    <w:rsid w:val="002F4148"/>
    <w:rsid w:val="00301AAC"/>
    <w:rsid w:val="003031ED"/>
    <w:rsid w:val="00306954"/>
    <w:rsid w:val="00311241"/>
    <w:rsid w:val="00311BDD"/>
    <w:rsid w:val="00314DBA"/>
    <w:rsid w:val="003203D0"/>
    <w:rsid w:val="00325B9C"/>
    <w:rsid w:val="00331509"/>
    <w:rsid w:val="003348FB"/>
    <w:rsid w:val="00335727"/>
    <w:rsid w:val="00345D24"/>
    <w:rsid w:val="00347C37"/>
    <w:rsid w:val="00365229"/>
    <w:rsid w:val="003659F4"/>
    <w:rsid w:val="003768E8"/>
    <w:rsid w:val="003779CA"/>
    <w:rsid w:val="0039347A"/>
    <w:rsid w:val="003A038A"/>
    <w:rsid w:val="003B5F0C"/>
    <w:rsid w:val="003B7AE6"/>
    <w:rsid w:val="003B7DFC"/>
    <w:rsid w:val="003C009B"/>
    <w:rsid w:val="003D1EE2"/>
    <w:rsid w:val="003D31CE"/>
    <w:rsid w:val="003D5458"/>
    <w:rsid w:val="003D7F24"/>
    <w:rsid w:val="003E3F10"/>
    <w:rsid w:val="003E5466"/>
    <w:rsid w:val="003F2854"/>
    <w:rsid w:val="003F42A6"/>
    <w:rsid w:val="003F4AA9"/>
    <w:rsid w:val="004011B7"/>
    <w:rsid w:val="00401A52"/>
    <w:rsid w:val="004076E5"/>
    <w:rsid w:val="00414127"/>
    <w:rsid w:val="00415237"/>
    <w:rsid w:val="0042627E"/>
    <w:rsid w:val="00437534"/>
    <w:rsid w:val="004423D4"/>
    <w:rsid w:val="00442624"/>
    <w:rsid w:val="00443D17"/>
    <w:rsid w:val="004453C6"/>
    <w:rsid w:val="00445D29"/>
    <w:rsid w:val="00490779"/>
    <w:rsid w:val="004A4A8D"/>
    <w:rsid w:val="004A65E0"/>
    <w:rsid w:val="004B175F"/>
    <w:rsid w:val="004B21F3"/>
    <w:rsid w:val="004B221D"/>
    <w:rsid w:val="004B61B3"/>
    <w:rsid w:val="004C5A0F"/>
    <w:rsid w:val="004D328F"/>
    <w:rsid w:val="004E405A"/>
    <w:rsid w:val="004F28B4"/>
    <w:rsid w:val="004F578C"/>
    <w:rsid w:val="005060C2"/>
    <w:rsid w:val="005072DF"/>
    <w:rsid w:val="0050750B"/>
    <w:rsid w:val="0051647F"/>
    <w:rsid w:val="00520378"/>
    <w:rsid w:val="005229ED"/>
    <w:rsid w:val="00531B07"/>
    <w:rsid w:val="00535A93"/>
    <w:rsid w:val="00535B18"/>
    <w:rsid w:val="0054149E"/>
    <w:rsid w:val="00541729"/>
    <w:rsid w:val="005471ED"/>
    <w:rsid w:val="00555EE8"/>
    <w:rsid w:val="00560511"/>
    <w:rsid w:val="0056535A"/>
    <w:rsid w:val="00565E64"/>
    <w:rsid w:val="005814A4"/>
    <w:rsid w:val="005829F1"/>
    <w:rsid w:val="00585971"/>
    <w:rsid w:val="005B62D8"/>
    <w:rsid w:val="005C0485"/>
    <w:rsid w:val="005C5DDA"/>
    <w:rsid w:val="005C7549"/>
    <w:rsid w:val="005D0A41"/>
    <w:rsid w:val="005E3EE2"/>
    <w:rsid w:val="005E46E7"/>
    <w:rsid w:val="005F093A"/>
    <w:rsid w:val="005F1B73"/>
    <w:rsid w:val="005F2228"/>
    <w:rsid w:val="00603727"/>
    <w:rsid w:val="0061017B"/>
    <w:rsid w:val="00610532"/>
    <w:rsid w:val="00611715"/>
    <w:rsid w:val="00613B18"/>
    <w:rsid w:val="00620E3F"/>
    <w:rsid w:val="00620F40"/>
    <w:rsid w:val="00631A07"/>
    <w:rsid w:val="00640810"/>
    <w:rsid w:val="00641479"/>
    <w:rsid w:val="00643969"/>
    <w:rsid w:val="00652037"/>
    <w:rsid w:val="00654B47"/>
    <w:rsid w:val="00663AD9"/>
    <w:rsid w:val="00667C27"/>
    <w:rsid w:val="00671214"/>
    <w:rsid w:val="006814AE"/>
    <w:rsid w:val="00683434"/>
    <w:rsid w:val="00684EED"/>
    <w:rsid w:val="00685652"/>
    <w:rsid w:val="00685EF7"/>
    <w:rsid w:val="0068670E"/>
    <w:rsid w:val="00687FF2"/>
    <w:rsid w:val="006A7937"/>
    <w:rsid w:val="006B5346"/>
    <w:rsid w:val="006B6561"/>
    <w:rsid w:val="006B7DB7"/>
    <w:rsid w:val="006C242E"/>
    <w:rsid w:val="006C5076"/>
    <w:rsid w:val="006C51BB"/>
    <w:rsid w:val="006C5BFD"/>
    <w:rsid w:val="006D23B9"/>
    <w:rsid w:val="006D3D18"/>
    <w:rsid w:val="006D5C41"/>
    <w:rsid w:val="006E2759"/>
    <w:rsid w:val="006F0303"/>
    <w:rsid w:val="006F0406"/>
    <w:rsid w:val="006F30C1"/>
    <w:rsid w:val="006F6E0B"/>
    <w:rsid w:val="006F716A"/>
    <w:rsid w:val="0070074B"/>
    <w:rsid w:val="00704B4B"/>
    <w:rsid w:val="00712453"/>
    <w:rsid w:val="0071288D"/>
    <w:rsid w:val="00712CFD"/>
    <w:rsid w:val="0071581B"/>
    <w:rsid w:val="007174BD"/>
    <w:rsid w:val="00731F23"/>
    <w:rsid w:val="00735F33"/>
    <w:rsid w:val="007543C3"/>
    <w:rsid w:val="00754ADA"/>
    <w:rsid w:val="00760644"/>
    <w:rsid w:val="007729A5"/>
    <w:rsid w:val="00772CBA"/>
    <w:rsid w:val="0077567C"/>
    <w:rsid w:val="00776823"/>
    <w:rsid w:val="00777E50"/>
    <w:rsid w:val="007803A5"/>
    <w:rsid w:val="007A0D6D"/>
    <w:rsid w:val="007A6120"/>
    <w:rsid w:val="007B1212"/>
    <w:rsid w:val="007C2E29"/>
    <w:rsid w:val="007C56C1"/>
    <w:rsid w:val="007C6D32"/>
    <w:rsid w:val="007C7AEB"/>
    <w:rsid w:val="007D79EA"/>
    <w:rsid w:val="007E7DC2"/>
    <w:rsid w:val="007F46D4"/>
    <w:rsid w:val="007F613F"/>
    <w:rsid w:val="00804FF0"/>
    <w:rsid w:val="008072FA"/>
    <w:rsid w:val="00822FC8"/>
    <w:rsid w:val="008267A3"/>
    <w:rsid w:val="00833977"/>
    <w:rsid w:val="00837DB3"/>
    <w:rsid w:val="0084025E"/>
    <w:rsid w:val="008446F9"/>
    <w:rsid w:val="00845D8F"/>
    <w:rsid w:val="008464E3"/>
    <w:rsid w:val="00853C3B"/>
    <w:rsid w:val="0085580D"/>
    <w:rsid w:val="00856AD7"/>
    <w:rsid w:val="008647E1"/>
    <w:rsid w:val="00870BA6"/>
    <w:rsid w:val="00875149"/>
    <w:rsid w:val="00880EEF"/>
    <w:rsid w:val="00882DA7"/>
    <w:rsid w:val="008831EF"/>
    <w:rsid w:val="0088481D"/>
    <w:rsid w:val="008875EB"/>
    <w:rsid w:val="0089120F"/>
    <w:rsid w:val="008A1177"/>
    <w:rsid w:val="008A3FED"/>
    <w:rsid w:val="008A5857"/>
    <w:rsid w:val="008A619D"/>
    <w:rsid w:val="008A7184"/>
    <w:rsid w:val="008C263D"/>
    <w:rsid w:val="00903079"/>
    <w:rsid w:val="00903BE2"/>
    <w:rsid w:val="00905920"/>
    <w:rsid w:val="00913A0C"/>
    <w:rsid w:val="00916D29"/>
    <w:rsid w:val="00923A50"/>
    <w:rsid w:val="0092503E"/>
    <w:rsid w:val="009255BB"/>
    <w:rsid w:val="00930F55"/>
    <w:rsid w:val="0093374F"/>
    <w:rsid w:val="0094097B"/>
    <w:rsid w:val="00940B76"/>
    <w:rsid w:val="0094669A"/>
    <w:rsid w:val="00955A49"/>
    <w:rsid w:val="009569D6"/>
    <w:rsid w:val="00970556"/>
    <w:rsid w:val="0097106F"/>
    <w:rsid w:val="00974068"/>
    <w:rsid w:val="00975598"/>
    <w:rsid w:val="00977003"/>
    <w:rsid w:val="00990BDB"/>
    <w:rsid w:val="0099295D"/>
    <w:rsid w:val="00994DB4"/>
    <w:rsid w:val="00997374"/>
    <w:rsid w:val="009A1FBD"/>
    <w:rsid w:val="009A2DA6"/>
    <w:rsid w:val="009B1212"/>
    <w:rsid w:val="009B151C"/>
    <w:rsid w:val="009B2C33"/>
    <w:rsid w:val="009B3F86"/>
    <w:rsid w:val="009B746A"/>
    <w:rsid w:val="009C72B3"/>
    <w:rsid w:val="009D0419"/>
    <w:rsid w:val="009E3B3A"/>
    <w:rsid w:val="009F001E"/>
    <w:rsid w:val="00A006D6"/>
    <w:rsid w:val="00A00A6F"/>
    <w:rsid w:val="00A04472"/>
    <w:rsid w:val="00A108DF"/>
    <w:rsid w:val="00A11191"/>
    <w:rsid w:val="00A12B68"/>
    <w:rsid w:val="00A12CF3"/>
    <w:rsid w:val="00A1628F"/>
    <w:rsid w:val="00A246B9"/>
    <w:rsid w:val="00A31724"/>
    <w:rsid w:val="00A325A9"/>
    <w:rsid w:val="00A37C72"/>
    <w:rsid w:val="00A46E4E"/>
    <w:rsid w:val="00A54941"/>
    <w:rsid w:val="00A56C9F"/>
    <w:rsid w:val="00A63983"/>
    <w:rsid w:val="00A656AF"/>
    <w:rsid w:val="00A71580"/>
    <w:rsid w:val="00A72647"/>
    <w:rsid w:val="00A73E7F"/>
    <w:rsid w:val="00A763DA"/>
    <w:rsid w:val="00A84E16"/>
    <w:rsid w:val="00A91CC4"/>
    <w:rsid w:val="00A9299B"/>
    <w:rsid w:val="00A94724"/>
    <w:rsid w:val="00A94781"/>
    <w:rsid w:val="00A97CD8"/>
    <w:rsid w:val="00AA1355"/>
    <w:rsid w:val="00AA34AD"/>
    <w:rsid w:val="00AA4CCB"/>
    <w:rsid w:val="00AA4EDD"/>
    <w:rsid w:val="00AA55DF"/>
    <w:rsid w:val="00AB0AC9"/>
    <w:rsid w:val="00AB47E3"/>
    <w:rsid w:val="00AB71B2"/>
    <w:rsid w:val="00AC3C8E"/>
    <w:rsid w:val="00AD421E"/>
    <w:rsid w:val="00AD5DBC"/>
    <w:rsid w:val="00AD6C3E"/>
    <w:rsid w:val="00AE1838"/>
    <w:rsid w:val="00AE4025"/>
    <w:rsid w:val="00AF51E8"/>
    <w:rsid w:val="00B007F6"/>
    <w:rsid w:val="00B019E7"/>
    <w:rsid w:val="00B052D6"/>
    <w:rsid w:val="00B057CE"/>
    <w:rsid w:val="00B11967"/>
    <w:rsid w:val="00B14C0A"/>
    <w:rsid w:val="00B14E6D"/>
    <w:rsid w:val="00B15978"/>
    <w:rsid w:val="00B207B4"/>
    <w:rsid w:val="00B21049"/>
    <w:rsid w:val="00B31E77"/>
    <w:rsid w:val="00B31F61"/>
    <w:rsid w:val="00B32E0A"/>
    <w:rsid w:val="00B33B77"/>
    <w:rsid w:val="00B40E8B"/>
    <w:rsid w:val="00B420EC"/>
    <w:rsid w:val="00B4758E"/>
    <w:rsid w:val="00B50A76"/>
    <w:rsid w:val="00B56555"/>
    <w:rsid w:val="00B60B93"/>
    <w:rsid w:val="00B71BC1"/>
    <w:rsid w:val="00B75984"/>
    <w:rsid w:val="00B802A2"/>
    <w:rsid w:val="00B8295F"/>
    <w:rsid w:val="00B86186"/>
    <w:rsid w:val="00B9572C"/>
    <w:rsid w:val="00B95E7E"/>
    <w:rsid w:val="00BA3901"/>
    <w:rsid w:val="00BB0C9A"/>
    <w:rsid w:val="00BC3D4D"/>
    <w:rsid w:val="00BC5AA7"/>
    <w:rsid w:val="00BD0991"/>
    <w:rsid w:val="00BE2BF2"/>
    <w:rsid w:val="00BE3DC5"/>
    <w:rsid w:val="00BF0E97"/>
    <w:rsid w:val="00C01645"/>
    <w:rsid w:val="00C10F6F"/>
    <w:rsid w:val="00C2504C"/>
    <w:rsid w:val="00C25E7C"/>
    <w:rsid w:val="00C33941"/>
    <w:rsid w:val="00C41223"/>
    <w:rsid w:val="00C4300E"/>
    <w:rsid w:val="00C52F5E"/>
    <w:rsid w:val="00C53824"/>
    <w:rsid w:val="00C54D7F"/>
    <w:rsid w:val="00C63BB7"/>
    <w:rsid w:val="00C64AE3"/>
    <w:rsid w:val="00C65817"/>
    <w:rsid w:val="00C65A2C"/>
    <w:rsid w:val="00C71CC0"/>
    <w:rsid w:val="00C7684F"/>
    <w:rsid w:val="00C77EA0"/>
    <w:rsid w:val="00C80A0D"/>
    <w:rsid w:val="00C8311A"/>
    <w:rsid w:val="00C83234"/>
    <w:rsid w:val="00C83C83"/>
    <w:rsid w:val="00C84E48"/>
    <w:rsid w:val="00C8653E"/>
    <w:rsid w:val="00C97F89"/>
    <w:rsid w:val="00C97FF6"/>
    <w:rsid w:val="00CA4D23"/>
    <w:rsid w:val="00CA5A30"/>
    <w:rsid w:val="00CA6981"/>
    <w:rsid w:val="00CB14D5"/>
    <w:rsid w:val="00CB45D5"/>
    <w:rsid w:val="00CB4D58"/>
    <w:rsid w:val="00CB600C"/>
    <w:rsid w:val="00CB75EB"/>
    <w:rsid w:val="00CC29B8"/>
    <w:rsid w:val="00CC78E7"/>
    <w:rsid w:val="00CD213E"/>
    <w:rsid w:val="00CE018D"/>
    <w:rsid w:val="00CE0F11"/>
    <w:rsid w:val="00CE45BE"/>
    <w:rsid w:val="00CE4DD8"/>
    <w:rsid w:val="00CE7148"/>
    <w:rsid w:val="00D01BBA"/>
    <w:rsid w:val="00D05510"/>
    <w:rsid w:val="00D0580C"/>
    <w:rsid w:val="00D06AA6"/>
    <w:rsid w:val="00D11F97"/>
    <w:rsid w:val="00D14EF7"/>
    <w:rsid w:val="00D23479"/>
    <w:rsid w:val="00D327F6"/>
    <w:rsid w:val="00D4002C"/>
    <w:rsid w:val="00D43554"/>
    <w:rsid w:val="00D447D1"/>
    <w:rsid w:val="00D61174"/>
    <w:rsid w:val="00D620CB"/>
    <w:rsid w:val="00D62179"/>
    <w:rsid w:val="00D703F3"/>
    <w:rsid w:val="00D77CB7"/>
    <w:rsid w:val="00D81BB8"/>
    <w:rsid w:val="00D85C0E"/>
    <w:rsid w:val="00D943CD"/>
    <w:rsid w:val="00DA1752"/>
    <w:rsid w:val="00DB1EC7"/>
    <w:rsid w:val="00DB5D95"/>
    <w:rsid w:val="00DB673B"/>
    <w:rsid w:val="00DC2409"/>
    <w:rsid w:val="00DC702C"/>
    <w:rsid w:val="00DD1FA5"/>
    <w:rsid w:val="00DD75F5"/>
    <w:rsid w:val="00DE2172"/>
    <w:rsid w:val="00DF49EB"/>
    <w:rsid w:val="00DF4AEA"/>
    <w:rsid w:val="00E0098B"/>
    <w:rsid w:val="00E01E9C"/>
    <w:rsid w:val="00E0499F"/>
    <w:rsid w:val="00E10339"/>
    <w:rsid w:val="00E104E5"/>
    <w:rsid w:val="00E110CB"/>
    <w:rsid w:val="00E21867"/>
    <w:rsid w:val="00E362C1"/>
    <w:rsid w:val="00E37ECC"/>
    <w:rsid w:val="00E467FD"/>
    <w:rsid w:val="00E4756B"/>
    <w:rsid w:val="00E513FB"/>
    <w:rsid w:val="00E55068"/>
    <w:rsid w:val="00E55832"/>
    <w:rsid w:val="00E57044"/>
    <w:rsid w:val="00E60948"/>
    <w:rsid w:val="00E619B3"/>
    <w:rsid w:val="00E64FE7"/>
    <w:rsid w:val="00E6776B"/>
    <w:rsid w:val="00E70925"/>
    <w:rsid w:val="00E7493F"/>
    <w:rsid w:val="00E774AD"/>
    <w:rsid w:val="00E8156D"/>
    <w:rsid w:val="00E92054"/>
    <w:rsid w:val="00EA4804"/>
    <w:rsid w:val="00EA57BB"/>
    <w:rsid w:val="00EB0D20"/>
    <w:rsid w:val="00EB331A"/>
    <w:rsid w:val="00EB55A2"/>
    <w:rsid w:val="00EC3EB7"/>
    <w:rsid w:val="00ED6050"/>
    <w:rsid w:val="00ED7D27"/>
    <w:rsid w:val="00EE12BA"/>
    <w:rsid w:val="00EE2C92"/>
    <w:rsid w:val="00EE3F9C"/>
    <w:rsid w:val="00EE7FD0"/>
    <w:rsid w:val="00EF05AD"/>
    <w:rsid w:val="00EF1571"/>
    <w:rsid w:val="00F06D5A"/>
    <w:rsid w:val="00F07E69"/>
    <w:rsid w:val="00F240E2"/>
    <w:rsid w:val="00F30536"/>
    <w:rsid w:val="00F35435"/>
    <w:rsid w:val="00F40C8A"/>
    <w:rsid w:val="00F441BA"/>
    <w:rsid w:val="00F47D99"/>
    <w:rsid w:val="00F47DA7"/>
    <w:rsid w:val="00F50017"/>
    <w:rsid w:val="00F50D39"/>
    <w:rsid w:val="00F5173C"/>
    <w:rsid w:val="00F54771"/>
    <w:rsid w:val="00F637B3"/>
    <w:rsid w:val="00F6681A"/>
    <w:rsid w:val="00F6696F"/>
    <w:rsid w:val="00F80A04"/>
    <w:rsid w:val="00F81B4A"/>
    <w:rsid w:val="00F82312"/>
    <w:rsid w:val="00F84E3F"/>
    <w:rsid w:val="00F917BA"/>
    <w:rsid w:val="00F9263D"/>
    <w:rsid w:val="00FA29EE"/>
    <w:rsid w:val="00FA7FDB"/>
    <w:rsid w:val="00FB6BAC"/>
    <w:rsid w:val="00FE1C28"/>
    <w:rsid w:val="00FE2B50"/>
    <w:rsid w:val="00FE5931"/>
    <w:rsid w:val="00FE6927"/>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58"/>
    <w:pPr>
      <w:spacing w:after="200" w:line="276" w:lineRule="auto"/>
    </w:pPr>
  </w:style>
  <w:style w:type="paragraph" w:styleId="Heading1">
    <w:name w:val="heading 1"/>
    <w:basedOn w:val="Normal"/>
    <w:next w:val="Normal"/>
    <w:link w:val="Heading1Char"/>
    <w:uiPriority w:val="99"/>
    <w:qFormat/>
    <w:rsid w:val="004076E5"/>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6E5"/>
    <w:rPr>
      <w:rFonts w:ascii="Cambria" w:hAnsi="Cambria" w:cs="Times New Roman"/>
      <w:b/>
      <w:bCs/>
      <w:color w:val="365F91"/>
      <w:sz w:val="28"/>
      <w:szCs w:val="28"/>
    </w:rPr>
  </w:style>
  <w:style w:type="paragraph" w:styleId="Caption">
    <w:name w:val="caption"/>
    <w:basedOn w:val="Normal"/>
    <w:next w:val="Normal"/>
    <w:uiPriority w:val="99"/>
    <w:qFormat/>
    <w:rsid w:val="00822FC8"/>
    <w:pPr>
      <w:framePr w:w="9923" w:hSpace="142" w:vSpace="142" w:wrap="notBeside" w:vAnchor="text" w:hAnchor="text" w:y="1"/>
      <w:spacing w:after="80" w:line="260" w:lineRule="exact"/>
      <w:jc w:val="both"/>
    </w:pPr>
    <w:rPr>
      <w:rFonts w:ascii="Times New Roman" w:eastAsia="Times New Roman" w:hAnsi="Times New Roman"/>
      <w:b/>
      <w:bCs/>
      <w:kern w:val="18"/>
      <w:sz w:val="21"/>
      <w:szCs w:val="20"/>
      <w:lang w:eastAsia="de-DE"/>
    </w:rPr>
  </w:style>
  <w:style w:type="paragraph" w:styleId="ListParagraph">
    <w:name w:val="List Paragraph"/>
    <w:basedOn w:val="Normal"/>
    <w:uiPriority w:val="99"/>
    <w:qFormat/>
    <w:rsid w:val="00822FC8"/>
    <w:pPr>
      <w:ind w:left="720"/>
      <w:contextualSpacing/>
    </w:pPr>
  </w:style>
  <w:style w:type="paragraph" w:styleId="BalloonText">
    <w:name w:val="Balloon Text"/>
    <w:basedOn w:val="Normal"/>
    <w:link w:val="BalloonTextChar"/>
    <w:uiPriority w:val="99"/>
    <w:semiHidden/>
    <w:rsid w:val="00176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6921"/>
    <w:rPr>
      <w:rFonts w:ascii="Tahoma" w:hAnsi="Tahoma" w:cs="Tahoma"/>
      <w:sz w:val="16"/>
      <w:szCs w:val="16"/>
    </w:rPr>
  </w:style>
  <w:style w:type="paragraph" w:styleId="Header">
    <w:name w:val="header"/>
    <w:basedOn w:val="Normal"/>
    <w:link w:val="HeaderChar"/>
    <w:uiPriority w:val="99"/>
    <w:semiHidden/>
    <w:rsid w:val="00E609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E60948"/>
    <w:rPr>
      <w:rFonts w:cs="Times New Roman"/>
    </w:rPr>
  </w:style>
  <w:style w:type="paragraph" w:styleId="Footer">
    <w:name w:val="footer"/>
    <w:basedOn w:val="Normal"/>
    <w:link w:val="FooterChar"/>
    <w:uiPriority w:val="99"/>
    <w:rsid w:val="00E6094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60948"/>
    <w:rPr>
      <w:rFonts w:cs="Times New Roman"/>
    </w:rPr>
  </w:style>
  <w:style w:type="character" w:styleId="Hyperlink">
    <w:name w:val="Hyperlink"/>
    <w:basedOn w:val="DefaultParagraphFont"/>
    <w:uiPriority w:val="99"/>
    <w:rsid w:val="00654B47"/>
    <w:rPr>
      <w:rFonts w:cs="Times New Roman"/>
      <w:color w:val="0000FF"/>
      <w:u w:val="single"/>
    </w:rPr>
  </w:style>
  <w:style w:type="paragraph" w:customStyle="1" w:styleId="Default">
    <w:name w:val="Default"/>
    <w:uiPriority w:val="99"/>
    <w:rsid w:val="00D05510"/>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99"/>
    <w:rsid w:val="0064396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AB71B2"/>
    <w:rPr>
      <w:rFonts w:cs="Times New Roman"/>
      <w:color w:val="800080"/>
      <w:u w:val="single"/>
    </w:rPr>
  </w:style>
  <w:style w:type="character" w:styleId="CommentReference">
    <w:name w:val="annotation reference"/>
    <w:basedOn w:val="DefaultParagraphFont"/>
    <w:uiPriority w:val="99"/>
    <w:semiHidden/>
    <w:rsid w:val="00D447D1"/>
    <w:rPr>
      <w:rFonts w:cs="Times New Roman"/>
      <w:sz w:val="16"/>
      <w:szCs w:val="16"/>
    </w:rPr>
  </w:style>
  <w:style w:type="paragraph" w:styleId="CommentText">
    <w:name w:val="annotation text"/>
    <w:basedOn w:val="Normal"/>
    <w:link w:val="CommentTextChar"/>
    <w:uiPriority w:val="99"/>
    <w:semiHidden/>
    <w:rsid w:val="00D447D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447D1"/>
    <w:rPr>
      <w:rFonts w:cs="Times New Roman"/>
      <w:sz w:val="20"/>
      <w:szCs w:val="20"/>
    </w:rPr>
  </w:style>
  <w:style w:type="paragraph" w:styleId="CommentSubject">
    <w:name w:val="annotation subject"/>
    <w:basedOn w:val="CommentText"/>
    <w:next w:val="CommentText"/>
    <w:link w:val="CommentSubjectChar"/>
    <w:uiPriority w:val="99"/>
    <w:semiHidden/>
    <w:rsid w:val="00D447D1"/>
    <w:rPr>
      <w:b/>
      <w:bCs/>
    </w:rPr>
  </w:style>
  <w:style w:type="character" w:customStyle="1" w:styleId="CommentSubjectChar">
    <w:name w:val="Comment Subject Char"/>
    <w:basedOn w:val="CommentTextChar"/>
    <w:link w:val="CommentSubject"/>
    <w:uiPriority w:val="99"/>
    <w:semiHidden/>
    <w:locked/>
    <w:rsid w:val="00D447D1"/>
    <w:rPr>
      <w:b/>
      <w:bCs/>
    </w:rPr>
  </w:style>
</w:styles>
</file>

<file path=word/webSettings.xml><?xml version="1.0" encoding="utf-8"?>
<w:webSettings xmlns:r="http://schemas.openxmlformats.org/officeDocument/2006/relationships" xmlns:w="http://schemas.openxmlformats.org/wordprocessingml/2006/main">
  <w:divs>
    <w:div w:id="562251046">
      <w:marLeft w:val="0"/>
      <w:marRight w:val="0"/>
      <w:marTop w:val="0"/>
      <w:marBottom w:val="0"/>
      <w:divBdr>
        <w:top w:val="none" w:sz="0" w:space="0" w:color="auto"/>
        <w:left w:val="none" w:sz="0" w:space="0" w:color="auto"/>
        <w:bottom w:val="none" w:sz="0" w:space="0" w:color="auto"/>
        <w:right w:val="none" w:sz="0" w:space="0" w:color="auto"/>
      </w:divBdr>
    </w:div>
    <w:div w:id="562251047">
      <w:marLeft w:val="0"/>
      <w:marRight w:val="0"/>
      <w:marTop w:val="0"/>
      <w:marBottom w:val="0"/>
      <w:divBdr>
        <w:top w:val="none" w:sz="0" w:space="0" w:color="auto"/>
        <w:left w:val="none" w:sz="0" w:space="0" w:color="auto"/>
        <w:bottom w:val="none" w:sz="0" w:space="0" w:color="auto"/>
        <w:right w:val="none" w:sz="0" w:space="0" w:color="auto"/>
      </w:divBdr>
    </w:div>
    <w:div w:id="562251048">
      <w:marLeft w:val="0"/>
      <w:marRight w:val="0"/>
      <w:marTop w:val="0"/>
      <w:marBottom w:val="0"/>
      <w:divBdr>
        <w:top w:val="none" w:sz="0" w:space="0" w:color="auto"/>
        <w:left w:val="none" w:sz="0" w:space="0" w:color="auto"/>
        <w:bottom w:val="none" w:sz="0" w:space="0" w:color="auto"/>
        <w:right w:val="none" w:sz="0" w:space="0" w:color="auto"/>
      </w:divBdr>
    </w:div>
    <w:div w:id="562251049">
      <w:marLeft w:val="0"/>
      <w:marRight w:val="0"/>
      <w:marTop w:val="0"/>
      <w:marBottom w:val="0"/>
      <w:divBdr>
        <w:top w:val="none" w:sz="0" w:space="0" w:color="auto"/>
        <w:left w:val="none" w:sz="0" w:space="0" w:color="auto"/>
        <w:bottom w:val="none" w:sz="0" w:space="0" w:color="auto"/>
        <w:right w:val="none" w:sz="0" w:space="0" w:color="auto"/>
      </w:divBdr>
    </w:div>
    <w:div w:id="562251050">
      <w:marLeft w:val="0"/>
      <w:marRight w:val="0"/>
      <w:marTop w:val="0"/>
      <w:marBottom w:val="0"/>
      <w:divBdr>
        <w:top w:val="none" w:sz="0" w:space="0" w:color="auto"/>
        <w:left w:val="none" w:sz="0" w:space="0" w:color="auto"/>
        <w:bottom w:val="none" w:sz="0" w:space="0" w:color="auto"/>
        <w:right w:val="none" w:sz="0" w:space="0" w:color="auto"/>
      </w:divBdr>
    </w:div>
    <w:div w:id="562251051">
      <w:marLeft w:val="0"/>
      <w:marRight w:val="0"/>
      <w:marTop w:val="0"/>
      <w:marBottom w:val="0"/>
      <w:divBdr>
        <w:top w:val="none" w:sz="0" w:space="0" w:color="auto"/>
        <w:left w:val="none" w:sz="0" w:space="0" w:color="auto"/>
        <w:bottom w:val="none" w:sz="0" w:space="0" w:color="auto"/>
        <w:right w:val="none" w:sz="0" w:space="0" w:color="auto"/>
      </w:divBdr>
    </w:div>
    <w:div w:id="562251052">
      <w:marLeft w:val="0"/>
      <w:marRight w:val="0"/>
      <w:marTop w:val="0"/>
      <w:marBottom w:val="0"/>
      <w:divBdr>
        <w:top w:val="none" w:sz="0" w:space="0" w:color="auto"/>
        <w:left w:val="none" w:sz="0" w:space="0" w:color="auto"/>
        <w:bottom w:val="none" w:sz="0" w:space="0" w:color="auto"/>
        <w:right w:val="none" w:sz="0" w:space="0" w:color="auto"/>
      </w:divBdr>
    </w:div>
    <w:div w:id="562251053">
      <w:marLeft w:val="0"/>
      <w:marRight w:val="0"/>
      <w:marTop w:val="0"/>
      <w:marBottom w:val="0"/>
      <w:divBdr>
        <w:top w:val="none" w:sz="0" w:space="0" w:color="auto"/>
        <w:left w:val="none" w:sz="0" w:space="0" w:color="auto"/>
        <w:bottom w:val="none" w:sz="0" w:space="0" w:color="auto"/>
        <w:right w:val="none" w:sz="0" w:space="0" w:color="auto"/>
      </w:divBdr>
    </w:div>
    <w:div w:id="562251054">
      <w:marLeft w:val="0"/>
      <w:marRight w:val="0"/>
      <w:marTop w:val="0"/>
      <w:marBottom w:val="0"/>
      <w:divBdr>
        <w:top w:val="none" w:sz="0" w:space="0" w:color="auto"/>
        <w:left w:val="none" w:sz="0" w:space="0" w:color="auto"/>
        <w:bottom w:val="none" w:sz="0" w:space="0" w:color="auto"/>
        <w:right w:val="none" w:sz="0" w:space="0" w:color="auto"/>
      </w:divBdr>
    </w:div>
    <w:div w:id="562251055">
      <w:marLeft w:val="0"/>
      <w:marRight w:val="0"/>
      <w:marTop w:val="0"/>
      <w:marBottom w:val="0"/>
      <w:divBdr>
        <w:top w:val="none" w:sz="0" w:space="0" w:color="auto"/>
        <w:left w:val="none" w:sz="0" w:space="0" w:color="auto"/>
        <w:bottom w:val="none" w:sz="0" w:space="0" w:color="auto"/>
        <w:right w:val="none" w:sz="0" w:space="0" w:color="auto"/>
      </w:divBdr>
    </w:div>
    <w:div w:id="562251056">
      <w:marLeft w:val="0"/>
      <w:marRight w:val="0"/>
      <w:marTop w:val="0"/>
      <w:marBottom w:val="0"/>
      <w:divBdr>
        <w:top w:val="none" w:sz="0" w:space="0" w:color="auto"/>
        <w:left w:val="none" w:sz="0" w:space="0" w:color="auto"/>
        <w:bottom w:val="none" w:sz="0" w:space="0" w:color="auto"/>
        <w:right w:val="none" w:sz="0" w:space="0" w:color="auto"/>
      </w:divBdr>
    </w:div>
    <w:div w:id="562251057">
      <w:marLeft w:val="0"/>
      <w:marRight w:val="0"/>
      <w:marTop w:val="0"/>
      <w:marBottom w:val="0"/>
      <w:divBdr>
        <w:top w:val="none" w:sz="0" w:space="0" w:color="auto"/>
        <w:left w:val="none" w:sz="0" w:space="0" w:color="auto"/>
        <w:bottom w:val="none" w:sz="0" w:space="0" w:color="auto"/>
        <w:right w:val="none" w:sz="0" w:space="0" w:color="auto"/>
      </w:divBdr>
    </w:div>
    <w:div w:id="562251058">
      <w:marLeft w:val="0"/>
      <w:marRight w:val="0"/>
      <w:marTop w:val="0"/>
      <w:marBottom w:val="0"/>
      <w:divBdr>
        <w:top w:val="none" w:sz="0" w:space="0" w:color="auto"/>
        <w:left w:val="none" w:sz="0" w:space="0" w:color="auto"/>
        <w:bottom w:val="none" w:sz="0" w:space="0" w:color="auto"/>
        <w:right w:val="none" w:sz="0" w:space="0" w:color="auto"/>
      </w:divBdr>
    </w:div>
    <w:div w:id="562251059">
      <w:marLeft w:val="0"/>
      <w:marRight w:val="0"/>
      <w:marTop w:val="0"/>
      <w:marBottom w:val="0"/>
      <w:divBdr>
        <w:top w:val="none" w:sz="0" w:space="0" w:color="auto"/>
        <w:left w:val="none" w:sz="0" w:space="0" w:color="auto"/>
        <w:bottom w:val="none" w:sz="0" w:space="0" w:color="auto"/>
        <w:right w:val="none" w:sz="0" w:space="0" w:color="auto"/>
      </w:divBdr>
    </w:div>
    <w:div w:id="562251060">
      <w:marLeft w:val="0"/>
      <w:marRight w:val="0"/>
      <w:marTop w:val="0"/>
      <w:marBottom w:val="0"/>
      <w:divBdr>
        <w:top w:val="none" w:sz="0" w:space="0" w:color="auto"/>
        <w:left w:val="none" w:sz="0" w:space="0" w:color="auto"/>
        <w:bottom w:val="none" w:sz="0" w:space="0" w:color="auto"/>
        <w:right w:val="none" w:sz="0" w:space="0" w:color="auto"/>
      </w:divBdr>
    </w:div>
    <w:div w:id="562251061">
      <w:marLeft w:val="0"/>
      <w:marRight w:val="0"/>
      <w:marTop w:val="0"/>
      <w:marBottom w:val="0"/>
      <w:divBdr>
        <w:top w:val="none" w:sz="0" w:space="0" w:color="auto"/>
        <w:left w:val="none" w:sz="0" w:space="0" w:color="auto"/>
        <w:bottom w:val="none" w:sz="0" w:space="0" w:color="auto"/>
        <w:right w:val="none" w:sz="0" w:space="0" w:color="auto"/>
      </w:divBdr>
    </w:div>
    <w:div w:id="562251062">
      <w:marLeft w:val="0"/>
      <w:marRight w:val="0"/>
      <w:marTop w:val="0"/>
      <w:marBottom w:val="0"/>
      <w:divBdr>
        <w:top w:val="none" w:sz="0" w:space="0" w:color="auto"/>
        <w:left w:val="none" w:sz="0" w:space="0" w:color="auto"/>
        <w:bottom w:val="none" w:sz="0" w:space="0" w:color="auto"/>
        <w:right w:val="none" w:sz="0" w:space="0" w:color="auto"/>
      </w:divBdr>
    </w:div>
    <w:div w:id="562251063">
      <w:marLeft w:val="0"/>
      <w:marRight w:val="0"/>
      <w:marTop w:val="0"/>
      <w:marBottom w:val="0"/>
      <w:divBdr>
        <w:top w:val="none" w:sz="0" w:space="0" w:color="auto"/>
        <w:left w:val="none" w:sz="0" w:space="0" w:color="auto"/>
        <w:bottom w:val="none" w:sz="0" w:space="0" w:color="auto"/>
        <w:right w:val="none" w:sz="0" w:space="0" w:color="auto"/>
      </w:divBdr>
    </w:div>
    <w:div w:id="562251064">
      <w:marLeft w:val="0"/>
      <w:marRight w:val="0"/>
      <w:marTop w:val="0"/>
      <w:marBottom w:val="0"/>
      <w:divBdr>
        <w:top w:val="none" w:sz="0" w:space="0" w:color="auto"/>
        <w:left w:val="none" w:sz="0" w:space="0" w:color="auto"/>
        <w:bottom w:val="none" w:sz="0" w:space="0" w:color="auto"/>
        <w:right w:val="none" w:sz="0" w:space="0" w:color="auto"/>
      </w:divBdr>
    </w:div>
    <w:div w:id="5622510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k.rangappa@jainuniversity.ac.in" TargetMode="External"/><Relationship Id="rId3" Type="http://schemas.openxmlformats.org/officeDocument/2006/relationships/settings" Target="settings.xml"/><Relationship Id="rId7" Type="http://schemas.openxmlformats.org/officeDocument/2006/relationships/hyperlink" Target="mailto:keriphd@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x.doi.org/10.1016/j.jscs.2012.1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67</TotalTime>
  <Pages>27</Pages>
  <Words>7011</Words>
  <Characters>-32766</Characters>
  <Application>Microsoft Office Outlook</Application>
  <DocSecurity>0</DocSecurity>
  <Lines>0</Lines>
  <Paragraphs>0</Paragraphs>
  <ScaleCrop>false</ScaleCrop>
  <Company>SBMJCE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Triazole: A Promosing Antituburcular Agent</dc:title>
  <dc:subject/>
  <dc:creator>Ranganath</dc:creator>
  <cp:keywords/>
  <dc:description/>
  <cp:lastModifiedBy>Ranganath</cp:lastModifiedBy>
  <cp:revision>6</cp:revision>
  <dcterms:created xsi:type="dcterms:W3CDTF">2015-01-16T10:20:00Z</dcterms:created>
  <dcterms:modified xsi:type="dcterms:W3CDTF">2015-01-16T11:29:00Z</dcterms:modified>
</cp:coreProperties>
</file>